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6BD63" w14:textId="5B6B122D" w:rsidR="00894C55" w:rsidRPr="0077461B" w:rsidRDefault="002D3163" w:rsidP="00894C55">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00E569BA" w:rsidRPr="0077461B">
            <w:rPr>
              <w:rFonts w:ascii="Times New Roman" w:eastAsia="Times New Roman" w:hAnsi="Times New Roman" w:cs="Times New Roman"/>
              <w:b/>
              <w:bCs/>
              <w:sz w:val="24"/>
              <w:szCs w:val="24"/>
              <w:lang w:eastAsia="lv-LV"/>
            </w:rPr>
            <w:t xml:space="preserve">Likumprojekta </w:t>
          </w:r>
          <w:r w:rsidR="000B7295" w:rsidRPr="0077461B">
            <w:rPr>
              <w:rFonts w:ascii="Times New Roman" w:eastAsia="Times New Roman" w:hAnsi="Times New Roman" w:cs="Times New Roman"/>
              <w:b/>
              <w:bCs/>
              <w:sz w:val="24"/>
              <w:szCs w:val="24"/>
              <w:lang w:eastAsia="lv-LV"/>
            </w:rPr>
            <w:t>“</w:t>
          </w:r>
          <w:r w:rsidR="002E3D88">
            <w:rPr>
              <w:rFonts w:ascii="Times New Roman" w:eastAsia="Times New Roman" w:hAnsi="Times New Roman" w:cs="Times New Roman"/>
              <w:b/>
              <w:bCs/>
              <w:sz w:val="24"/>
              <w:szCs w:val="24"/>
              <w:lang w:eastAsia="lv-LV"/>
            </w:rPr>
            <w:t xml:space="preserve">Grozījumi </w:t>
          </w:r>
          <w:proofErr w:type="spellStart"/>
          <w:r w:rsidR="00205FB6" w:rsidRPr="00205FB6">
            <w:rPr>
              <w:rFonts w:ascii="Times New Roman" w:hAnsi="Times New Roman" w:cs="Times New Roman"/>
              <w:b/>
              <w:bCs/>
              <w:sz w:val="24"/>
              <w:szCs w:val="24"/>
            </w:rPr>
            <w:t>Covid-19</w:t>
          </w:r>
          <w:proofErr w:type="spellEnd"/>
          <w:r w:rsidR="00205FB6" w:rsidRPr="00205FB6">
            <w:rPr>
              <w:rFonts w:ascii="Times New Roman" w:hAnsi="Times New Roman" w:cs="Times New Roman"/>
              <w:b/>
              <w:bCs/>
              <w:sz w:val="24"/>
              <w:szCs w:val="24"/>
            </w:rPr>
            <w:t xml:space="preserve"> infekcijas izplatības</w:t>
          </w:r>
          <w:proofErr w:type="gramStart"/>
          <w:r w:rsidR="00205FB6" w:rsidRPr="00205FB6">
            <w:rPr>
              <w:rFonts w:ascii="Times New Roman" w:hAnsi="Times New Roman" w:cs="Times New Roman"/>
              <w:b/>
              <w:bCs/>
              <w:sz w:val="24"/>
              <w:szCs w:val="24"/>
            </w:rPr>
            <w:t xml:space="preserve">  </w:t>
          </w:r>
          <w:proofErr w:type="gramEnd"/>
          <w:r w:rsidR="00205FB6" w:rsidRPr="00205FB6">
            <w:rPr>
              <w:rFonts w:ascii="Times New Roman" w:hAnsi="Times New Roman" w:cs="Times New Roman"/>
              <w:b/>
              <w:bCs/>
              <w:sz w:val="24"/>
              <w:szCs w:val="24"/>
            </w:rPr>
            <w:t>pārvaldības likum</w:t>
          </w:r>
          <w:r w:rsidR="002E3D88">
            <w:rPr>
              <w:rFonts w:ascii="Times New Roman" w:hAnsi="Times New Roman" w:cs="Times New Roman"/>
              <w:b/>
              <w:bCs/>
              <w:sz w:val="24"/>
              <w:szCs w:val="24"/>
            </w:rPr>
            <w:t>ā</w:t>
          </w:r>
          <w:r w:rsidR="000B7295" w:rsidRPr="0077461B">
            <w:rPr>
              <w:rFonts w:ascii="Times New Roman" w:hAnsi="Times New Roman" w:cs="Times New Roman"/>
              <w:b/>
              <w:bCs/>
              <w:sz w:val="24"/>
              <w:szCs w:val="24"/>
            </w:rPr>
            <w:t xml:space="preserve">” </w:t>
          </w:r>
        </w:sdtContent>
      </w:sdt>
      <w:r w:rsidR="00E569BA" w:rsidRPr="0077461B">
        <w:rPr>
          <w:rFonts w:ascii="Times New Roman" w:eastAsia="Times New Roman" w:hAnsi="Times New Roman" w:cs="Times New Roman"/>
          <w:b/>
          <w:bCs/>
          <w:sz w:val="24"/>
          <w:szCs w:val="24"/>
          <w:lang w:eastAsia="lv-LV"/>
        </w:rPr>
        <w:t xml:space="preserve"> </w:t>
      </w:r>
      <w:r w:rsidR="003B0BF9" w:rsidRPr="0077461B">
        <w:rPr>
          <w:rFonts w:ascii="Times New Roman" w:eastAsia="Times New Roman" w:hAnsi="Times New Roman" w:cs="Times New Roman"/>
          <w:b/>
          <w:bCs/>
          <w:sz w:val="24"/>
          <w:szCs w:val="24"/>
          <w:lang w:eastAsia="lv-LV"/>
        </w:rPr>
        <w:br/>
      </w:r>
      <w:r w:rsidR="00894C55" w:rsidRPr="0077461B">
        <w:rPr>
          <w:rFonts w:ascii="Times New Roman" w:eastAsia="Times New Roman" w:hAnsi="Times New Roman" w:cs="Times New Roman"/>
          <w:b/>
          <w:bCs/>
          <w:sz w:val="24"/>
          <w:szCs w:val="24"/>
          <w:lang w:eastAsia="lv-LV"/>
        </w:rPr>
        <w:t>sākotnējās ietekmes novērtējuma ziņojums (anotācija)</w:t>
      </w:r>
    </w:p>
    <w:p w14:paraId="53EC35F6" w14:textId="77777777" w:rsidR="00E5323B" w:rsidRPr="0077461B"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77461B" w14:paraId="31C2057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7DF04A5" w14:textId="77777777" w:rsidR="00655F2C" w:rsidRPr="0077461B" w:rsidRDefault="00E5323B" w:rsidP="001B578E">
            <w:pPr>
              <w:spacing w:after="0" w:line="240" w:lineRule="auto"/>
              <w:jc w:val="center"/>
              <w:rPr>
                <w:rFonts w:ascii="Times New Roman" w:eastAsia="Times New Roman" w:hAnsi="Times New Roman" w:cs="Times New Roman"/>
                <w:b/>
                <w:bCs/>
                <w:iCs/>
                <w:sz w:val="24"/>
                <w:szCs w:val="24"/>
                <w:lang w:val="sv-SE" w:eastAsia="lv-LV"/>
              </w:rPr>
            </w:pPr>
            <w:r w:rsidRPr="0077461B">
              <w:rPr>
                <w:rFonts w:ascii="Times New Roman" w:eastAsia="Times New Roman" w:hAnsi="Times New Roman" w:cs="Times New Roman"/>
                <w:b/>
                <w:bCs/>
                <w:iCs/>
                <w:sz w:val="24"/>
                <w:szCs w:val="24"/>
                <w:lang w:val="sv-SE" w:eastAsia="lv-LV"/>
              </w:rPr>
              <w:t>Tiesību akta projekta anotācijas kopsavilkums</w:t>
            </w:r>
          </w:p>
        </w:tc>
      </w:tr>
      <w:tr w:rsidR="002169E4" w:rsidRPr="0077461B" w14:paraId="15CED9D9"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B583955" w14:textId="77777777" w:rsidR="00E5323B" w:rsidRPr="0077461B" w:rsidRDefault="00E5323B" w:rsidP="00E5323B">
            <w:pPr>
              <w:spacing w:after="0" w:line="240" w:lineRule="auto"/>
              <w:rPr>
                <w:rFonts w:ascii="Times New Roman" w:eastAsia="Times New Roman" w:hAnsi="Times New Roman" w:cs="Times New Roman"/>
                <w:iCs/>
                <w:sz w:val="24"/>
                <w:szCs w:val="24"/>
                <w:lang w:val="sv-SE" w:eastAsia="lv-LV"/>
              </w:rPr>
            </w:pPr>
            <w:r w:rsidRPr="0077461B">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0C830DF" w14:textId="550D3793" w:rsidR="002169E4" w:rsidRPr="00826CD9" w:rsidRDefault="00826CD9" w:rsidP="00826CD9">
            <w:pPr>
              <w:spacing w:before="100" w:beforeAutospacing="1" w:after="0" w:line="240" w:lineRule="auto"/>
              <w:jc w:val="both"/>
              <w:rPr>
                <w:rFonts w:ascii="Times New Roman" w:eastAsia="Times New Roman" w:hAnsi="Times New Roman" w:cs="Times New Roman"/>
                <w:sz w:val="24"/>
                <w:szCs w:val="24"/>
                <w:lang w:eastAsia="lv-LV"/>
              </w:rPr>
            </w:pPr>
            <w:r w:rsidRPr="00826CD9">
              <w:rPr>
                <w:rFonts w:ascii="Times New Roman" w:eastAsia="Times New Roman" w:hAnsi="Times New Roman" w:cs="Times New Roman"/>
                <w:bCs/>
                <w:sz w:val="24"/>
                <w:szCs w:val="24"/>
                <w:lang w:eastAsia="lv-LV"/>
              </w:rPr>
              <w:t xml:space="preserve">Likumprojekts </w:t>
            </w:r>
            <w:r w:rsidR="002E3D88" w:rsidRPr="002E3D88">
              <w:rPr>
                <w:rFonts w:ascii="Times New Roman" w:eastAsia="Times New Roman" w:hAnsi="Times New Roman" w:cs="Times New Roman"/>
                <w:sz w:val="24"/>
                <w:szCs w:val="24"/>
                <w:lang w:eastAsia="lv-LV"/>
              </w:rPr>
              <w:t xml:space="preserve">“Grozījumi </w:t>
            </w:r>
            <w:proofErr w:type="spellStart"/>
            <w:r w:rsidR="002E3D88" w:rsidRPr="002E3D88">
              <w:rPr>
                <w:rFonts w:ascii="Times New Roman" w:hAnsi="Times New Roman" w:cs="Times New Roman"/>
                <w:sz w:val="24"/>
                <w:szCs w:val="24"/>
              </w:rPr>
              <w:t>Covid-19</w:t>
            </w:r>
            <w:proofErr w:type="spellEnd"/>
            <w:r w:rsidR="002E3D88" w:rsidRPr="002E3D88">
              <w:rPr>
                <w:rFonts w:ascii="Times New Roman" w:hAnsi="Times New Roman" w:cs="Times New Roman"/>
                <w:sz w:val="24"/>
                <w:szCs w:val="24"/>
              </w:rPr>
              <w:t xml:space="preserve"> infekcijas izplatības</w:t>
            </w:r>
            <w:proofErr w:type="gramStart"/>
            <w:r w:rsidR="002E3D88" w:rsidRPr="002E3D88">
              <w:rPr>
                <w:rFonts w:ascii="Times New Roman" w:hAnsi="Times New Roman" w:cs="Times New Roman"/>
                <w:sz w:val="24"/>
                <w:szCs w:val="24"/>
              </w:rPr>
              <w:t xml:space="preserve">  </w:t>
            </w:r>
            <w:proofErr w:type="gramEnd"/>
            <w:r w:rsidR="002E3D88" w:rsidRPr="002E3D88">
              <w:rPr>
                <w:rFonts w:ascii="Times New Roman" w:hAnsi="Times New Roman" w:cs="Times New Roman"/>
                <w:sz w:val="24"/>
                <w:szCs w:val="24"/>
              </w:rPr>
              <w:t>pārvaldības likumā”</w:t>
            </w:r>
            <w:r w:rsidR="002E3D88">
              <w:rPr>
                <w:rFonts w:ascii="Times New Roman" w:eastAsia="Times New Roman" w:hAnsi="Times New Roman" w:cs="Times New Roman"/>
                <w:bCs/>
                <w:sz w:val="24"/>
                <w:szCs w:val="24"/>
                <w:lang w:eastAsia="lv-LV"/>
              </w:rPr>
              <w:t xml:space="preserve"> (turpmāk – likumprojekts)</w:t>
            </w:r>
            <w:r w:rsidR="002E3D88" w:rsidRPr="002E3D88">
              <w:rPr>
                <w:rFonts w:ascii="Times New Roman" w:eastAsia="Times New Roman" w:hAnsi="Times New Roman" w:cs="Times New Roman"/>
                <w:bCs/>
                <w:sz w:val="24"/>
                <w:szCs w:val="24"/>
                <w:lang w:eastAsia="lv-LV"/>
              </w:rPr>
              <w:t xml:space="preserve"> </w:t>
            </w:r>
            <w:r w:rsidRPr="00826CD9">
              <w:rPr>
                <w:rFonts w:ascii="Times New Roman" w:eastAsia="Times New Roman" w:hAnsi="Times New Roman" w:cs="Times New Roman"/>
                <w:bCs/>
                <w:sz w:val="24"/>
                <w:szCs w:val="24"/>
                <w:lang w:eastAsia="lv-LV"/>
              </w:rPr>
              <w:t xml:space="preserve">izstrādāts straujās </w:t>
            </w:r>
            <w:proofErr w:type="spellStart"/>
            <w:r w:rsidRPr="00826CD9">
              <w:rPr>
                <w:rFonts w:ascii="Times New Roman" w:eastAsia="Times New Roman" w:hAnsi="Times New Roman" w:cs="Times New Roman"/>
                <w:bCs/>
                <w:sz w:val="24"/>
                <w:szCs w:val="24"/>
                <w:lang w:eastAsia="lv-LV"/>
              </w:rPr>
              <w:t>Covid-19</w:t>
            </w:r>
            <w:proofErr w:type="spellEnd"/>
            <w:r w:rsidRPr="00826CD9">
              <w:rPr>
                <w:rFonts w:ascii="Times New Roman" w:eastAsia="Times New Roman" w:hAnsi="Times New Roman" w:cs="Times New Roman"/>
                <w:bCs/>
                <w:sz w:val="24"/>
                <w:szCs w:val="24"/>
                <w:lang w:eastAsia="lv-LV"/>
              </w:rPr>
              <w:t xml:space="preserve"> infekcijas izplatības pieauguma dēļ, kā </w:t>
            </w:r>
            <w:r w:rsidR="00312BE9" w:rsidRPr="00826CD9">
              <w:rPr>
                <w:rFonts w:ascii="Times New Roman" w:eastAsia="Times New Roman" w:hAnsi="Times New Roman" w:cs="Times New Roman"/>
                <w:bCs/>
                <w:sz w:val="24"/>
                <w:szCs w:val="24"/>
                <w:lang w:eastAsia="lv-LV"/>
              </w:rPr>
              <w:t xml:space="preserve">rezultātā </w:t>
            </w:r>
            <w:r w:rsidR="00312BE9">
              <w:rPr>
                <w:rFonts w:ascii="Times New Roman" w:eastAsia="Times New Roman" w:hAnsi="Times New Roman" w:cs="Times New Roman"/>
                <w:bCs/>
                <w:sz w:val="24"/>
                <w:szCs w:val="24"/>
                <w:lang w:eastAsia="lv-LV"/>
              </w:rPr>
              <w:t xml:space="preserve">valstī no 2020.gada 9.novembra izsludināta ārkārtējā situācija un  </w:t>
            </w:r>
            <w:r w:rsidRPr="00826CD9">
              <w:rPr>
                <w:rFonts w:ascii="Times New Roman" w:eastAsia="Times New Roman" w:hAnsi="Times New Roman" w:cs="Times New Roman"/>
                <w:bCs/>
                <w:sz w:val="24"/>
                <w:szCs w:val="24"/>
                <w:lang w:eastAsia="lv-LV"/>
              </w:rPr>
              <w:t>ir</w:t>
            </w:r>
            <w:r w:rsidR="00312BE9">
              <w:rPr>
                <w:rFonts w:ascii="Times New Roman" w:eastAsia="Times New Roman" w:hAnsi="Times New Roman" w:cs="Times New Roman"/>
                <w:bCs/>
                <w:sz w:val="24"/>
                <w:szCs w:val="24"/>
                <w:lang w:eastAsia="lv-LV"/>
              </w:rPr>
              <w:t xml:space="preserve"> </w:t>
            </w:r>
            <w:r w:rsidRPr="00826CD9">
              <w:rPr>
                <w:rFonts w:ascii="Times New Roman" w:eastAsia="Times New Roman" w:hAnsi="Times New Roman" w:cs="Times New Roman"/>
                <w:bCs/>
                <w:sz w:val="24"/>
                <w:szCs w:val="24"/>
                <w:lang w:eastAsia="lv-LV"/>
              </w:rPr>
              <w:t xml:space="preserve">nepieciešams </w:t>
            </w:r>
            <w:r w:rsidR="00C95142">
              <w:rPr>
                <w:rFonts w:ascii="Times New Roman" w:eastAsia="Times New Roman" w:hAnsi="Times New Roman" w:cs="Times New Roman"/>
                <w:bCs/>
                <w:sz w:val="24"/>
                <w:szCs w:val="24"/>
                <w:lang w:eastAsia="lv-LV"/>
              </w:rPr>
              <w:t xml:space="preserve">paplašināt </w:t>
            </w:r>
            <w:proofErr w:type="spellStart"/>
            <w:r w:rsidR="00C95142" w:rsidRPr="000C5C0D">
              <w:rPr>
                <w:rFonts w:ascii="Times New Roman" w:eastAsia="Times New Roman" w:hAnsi="Times New Roman" w:cs="Times New Roman"/>
                <w:color w:val="000000"/>
                <w:sz w:val="24"/>
                <w:szCs w:val="24"/>
                <w:lang w:eastAsia="lv-LV"/>
              </w:rPr>
              <w:t>Covid-19</w:t>
            </w:r>
            <w:proofErr w:type="spellEnd"/>
            <w:r w:rsidR="00C95142" w:rsidRPr="000C5C0D">
              <w:rPr>
                <w:rFonts w:ascii="Times New Roman" w:eastAsia="Times New Roman" w:hAnsi="Times New Roman" w:cs="Times New Roman"/>
                <w:color w:val="000000"/>
                <w:sz w:val="24"/>
                <w:szCs w:val="24"/>
                <w:lang w:eastAsia="lv-LV"/>
              </w:rPr>
              <w:t xml:space="preserve"> infekcijas </w:t>
            </w:r>
            <w:r w:rsidR="00C95142">
              <w:rPr>
                <w:rFonts w:ascii="Times New Roman" w:eastAsia="Times New Roman" w:hAnsi="Times New Roman" w:cs="Times New Roman"/>
                <w:color w:val="000000"/>
                <w:sz w:val="24"/>
                <w:szCs w:val="24"/>
                <w:lang w:eastAsia="lv-LV"/>
              </w:rPr>
              <w:t>pārvaldības likuma  (turpmāk – Likums) mērķi un darbības jomu.</w:t>
            </w:r>
          </w:p>
          <w:p w14:paraId="2069CC49" w14:textId="2B07BC7F" w:rsidR="002169E4" w:rsidRPr="002169E4" w:rsidRDefault="002169E4" w:rsidP="002169E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169E4">
              <w:rPr>
                <w:rFonts w:ascii="Times New Roman" w:hAnsi="Times New Roman" w:cs="Times New Roman"/>
                <w:sz w:val="24"/>
                <w:szCs w:val="24"/>
              </w:rPr>
              <w:t>Likumprojekts stāsies spēkā nākamajā dienā pēc izsludināšanas.</w:t>
            </w:r>
          </w:p>
        </w:tc>
      </w:tr>
    </w:tbl>
    <w:p w14:paraId="3B881EB1" w14:textId="77777777" w:rsidR="00E5323B" w:rsidRPr="00BE44A1"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BE44A1">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E44A1" w14:paraId="6E3B498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0E435D" w14:textId="77777777" w:rsidR="00655F2C" w:rsidRPr="00BE44A1" w:rsidRDefault="00E5323B" w:rsidP="001B578E">
            <w:pPr>
              <w:spacing w:after="0" w:line="240" w:lineRule="auto"/>
              <w:jc w:val="center"/>
              <w:rPr>
                <w:rFonts w:ascii="Times New Roman" w:eastAsia="Times New Roman" w:hAnsi="Times New Roman" w:cs="Times New Roman"/>
                <w:b/>
                <w:bCs/>
                <w:iCs/>
                <w:color w:val="414142"/>
                <w:sz w:val="24"/>
                <w:szCs w:val="24"/>
                <w:lang w:val="sv-SE" w:eastAsia="lv-LV"/>
              </w:rPr>
            </w:pPr>
            <w:r w:rsidRPr="00BE44A1">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BE44A1" w14:paraId="615B42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80E542" w14:textId="77777777" w:rsidR="00655F2C" w:rsidRPr="00BE44A1"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BE44A1">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E802BF" w14:textId="77777777" w:rsidR="00E5323B" w:rsidRPr="00BE44A1"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BE44A1">
              <w:rPr>
                <w:rFonts w:ascii="Times New Roman" w:eastAsia="Times New Roman" w:hAnsi="Times New Roman" w:cs="Times New Roman"/>
                <w:iCs/>
                <w:color w:val="414142"/>
                <w:sz w:val="24"/>
                <w:szCs w:val="24"/>
                <w:lang w:val="en-US" w:eastAsia="lv-LV"/>
              </w:rPr>
              <w:t>Pamatojums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9BE3747" w14:textId="49707D66" w:rsidR="001C6189" w:rsidRPr="00EE6320" w:rsidRDefault="00A435BD" w:rsidP="002E3D88">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A435BD">
              <w:rPr>
                <w:rFonts w:ascii="Times New Roman" w:hAnsi="Times New Roman" w:cs="Times New Roman"/>
                <w:sz w:val="24"/>
                <w:szCs w:val="24"/>
              </w:rPr>
              <w:t xml:space="preserve">Ministru kabineta </w:t>
            </w:r>
            <w:proofErr w:type="gramStart"/>
            <w:r w:rsidRPr="00A435BD">
              <w:rPr>
                <w:rFonts w:ascii="Times New Roman" w:hAnsi="Times New Roman" w:cs="Times New Roman"/>
                <w:sz w:val="24"/>
                <w:szCs w:val="24"/>
              </w:rPr>
              <w:t>2020.gada</w:t>
            </w:r>
            <w:proofErr w:type="gramEnd"/>
            <w:r w:rsidRPr="00A435BD">
              <w:rPr>
                <w:rFonts w:ascii="Times New Roman" w:hAnsi="Times New Roman" w:cs="Times New Roman"/>
                <w:sz w:val="24"/>
                <w:szCs w:val="24"/>
              </w:rPr>
              <w:t xml:space="preserve"> 21.oktobra sēdes protokola 3.§ 4.punkts</w:t>
            </w:r>
            <w:r w:rsidR="005D36ED">
              <w:rPr>
                <w:rFonts w:ascii="Times New Roman" w:hAnsi="Times New Roman" w:cs="Times New Roman"/>
                <w:sz w:val="24"/>
                <w:szCs w:val="24"/>
              </w:rPr>
              <w:t>, kurā uzdots</w:t>
            </w:r>
            <w:r w:rsidRPr="00A435BD">
              <w:rPr>
                <w:rFonts w:ascii="Times New Roman" w:hAnsi="Times New Roman" w:cs="Times New Roman"/>
                <w:sz w:val="24"/>
                <w:szCs w:val="24"/>
              </w:rPr>
              <w:t xml:space="preserve"> </w:t>
            </w:r>
            <w:r w:rsidR="005D36ED">
              <w:rPr>
                <w:rFonts w:ascii="Times New Roman" w:hAnsi="Times New Roman" w:cs="Times New Roman"/>
                <w:sz w:val="24"/>
                <w:szCs w:val="24"/>
              </w:rPr>
              <w:t>s</w:t>
            </w:r>
            <w:r w:rsidR="0082453D" w:rsidRPr="00A435BD">
              <w:rPr>
                <w:rFonts w:ascii="Times New Roman" w:hAnsi="Times New Roman" w:cs="Times New Roman"/>
                <w:sz w:val="24"/>
                <w:szCs w:val="24"/>
              </w:rPr>
              <w:t xml:space="preserve">tarpinstitūciju darbības koordinācijas grupai, ņemot vērā atbalstīto </w:t>
            </w:r>
            <w:proofErr w:type="spellStart"/>
            <w:r w:rsidR="0082453D" w:rsidRPr="00A435BD">
              <w:rPr>
                <w:rFonts w:ascii="Times New Roman" w:hAnsi="Times New Roman" w:cs="Times New Roman"/>
                <w:sz w:val="24"/>
                <w:szCs w:val="24"/>
              </w:rPr>
              <w:t>Covid-19</w:t>
            </w:r>
            <w:proofErr w:type="spellEnd"/>
            <w:r w:rsidR="0082453D" w:rsidRPr="00A435BD">
              <w:rPr>
                <w:rFonts w:ascii="Times New Roman" w:hAnsi="Times New Roman" w:cs="Times New Roman"/>
                <w:sz w:val="24"/>
                <w:szCs w:val="24"/>
              </w:rPr>
              <w:t xml:space="preserve"> infekcijas izplatības pārvaldības stratēģiju, sagatavot priekšlikumus grozījumiem </w:t>
            </w:r>
            <w:proofErr w:type="spellStart"/>
            <w:r w:rsidR="0082453D" w:rsidRPr="00A435BD">
              <w:rPr>
                <w:rFonts w:ascii="Times New Roman" w:hAnsi="Times New Roman" w:cs="Times New Roman"/>
                <w:sz w:val="24"/>
                <w:szCs w:val="24"/>
              </w:rPr>
              <w:t>Covid-19</w:t>
            </w:r>
            <w:proofErr w:type="spellEnd"/>
            <w:r w:rsidR="0082453D" w:rsidRPr="00A435BD">
              <w:rPr>
                <w:rFonts w:ascii="Times New Roman" w:hAnsi="Times New Roman" w:cs="Times New Roman"/>
                <w:sz w:val="24"/>
                <w:szCs w:val="24"/>
              </w:rPr>
              <w:t xml:space="preserve"> infekcijas izplatības pārvaldības likumā attiecībā par deleģējumu Ministru kabinetam.</w:t>
            </w:r>
          </w:p>
        </w:tc>
      </w:tr>
      <w:tr w:rsidR="00E5323B" w:rsidRPr="00BE44A1" w14:paraId="1A825EB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1CED83" w14:textId="77777777" w:rsidR="00DD5725" w:rsidRPr="00BE44A1" w:rsidRDefault="00E5323B" w:rsidP="00E5323B">
            <w:pPr>
              <w:spacing w:after="0" w:line="240" w:lineRule="auto"/>
              <w:rPr>
                <w:rFonts w:ascii="Times New Roman" w:eastAsia="Times New Roman" w:hAnsi="Times New Roman" w:cs="Times New Roman"/>
                <w:iCs/>
                <w:color w:val="414142"/>
                <w:sz w:val="24"/>
                <w:szCs w:val="24"/>
                <w:lang w:eastAsia="lv-LV"/>
              </w:rPr>
            </w:pPr>
            <w:r w:rsidRPr="00BE44A1">
              <w:rPr>
                <w:rFonts w:ascii="Times New Roman" w:eastAsia="Times New Roman" w:hAnsi="Times New Roman" w:cs="Times New Roman"/>
                <w:iCs/>
                <w:color w:val="414142"/>
                <w:sz w:val="24"/>
                <w:szCs w:val="24"/>
                <w:lang w:eastAsia="lv-LV"/>
              </w:rPr>
              <w:t>2.</w:t>
            </w:r>
          </w:p>
          <w:p w14:paraId="41D076AF" w14:textId="77777777" w:rsidR="00DD5725" w:rsidRPr="00BE44A1" w:rsidRDefault="00DD5725" w:rsidP="00DD5725">
            <w:pPr>
              <w:rPr>
                <w:rFonts w:ascii="Times New Roman" w:eastAsia="Times New Roman" w:hAnsi="Times New Roman" w:cs="Times New Roman"/>
                <w:sz w:val="24"/>
                <w:szCs w:val="24"/>
                <w:lang w:eastAsia="lv-LV"/>
              </w:rPr>
            </w:pPr>
          </w:p>
          <w:p w14:paraId="7565E4F9" w14:textId="77777777" w:rsidR="00DD5725" w:rsidRPr="00BE44A1" w:rsidRDefault="00DD5725" w:rsidP="00DD5725">
            <w:pPr>
              <w:rPr>
                <w:rFonts w:ascii="Times New Roman" w:eastAsia="Times New Roman" w:hAnsi="Times New Roman" w:cs="Times New Roman"/>
                <w:sz w:val="24"/>
                <w:szCs w:val="24"/>
                <w:lang w:eastAsia="lv-LV"/>
              </w:rPr>
            </w:pPr>
          </w:p>
          <w:p w14:paraId="610E16A5" w14:textId="77777777" w:rsidR="00DD5725" w:rsidRPr="00BE44A1" w:rsidRDefault="00DD5725" w:rsidP="00DD5725">
            <w:pPr>
              <w:rPr>
                <w:rFonts w:ascii="Times New Roman" w:eastAsia="Times New Roman" w:hAnsi="Times New Roman" w:cs="Times New Roman"/>
                <w:sz w:val="24"/>
                <w:szCs w:val="24"/>
                <w:lang w:eastAsia="lv-LV"/>
              </w:rPr>
            </w:pPr>
          </w:p>
          <w:p w14:paraId="7487B13F" w14:textId="77777777" w:rsidR="00DD5725" w:rsidRPr="00BE44A1" w:rsidRDefault="00DD5725" w:rsidP="00DD5725">
            <w:pPr>
              <w:rPr>
                <w:rFonts w:ascii="Times New Roman" w:eastAsia="Times New Roman" w:hAnsi="Times New Roman" w:cs="Times New Roman"/>
                <w:sz w:val="24"/>
                <w:szCs w:val="24"/>
                <w:lang w:eastAsia="lv-LV"/>
              </w:rPr>
            </w:pPr>
          </w:p>
          <w:p w14:paraId="14A7C104" w14:textId="77777777" w:rsidR="00DD5725" w:rsidRPr="00BE44A1" w:rsidRDefault="00DD5725" w:rsidP="00DD5725">
            <w:pPr>
              <w:rPr>
                <w:rFonts w:ascii="Times New Roman" w:eastAsia="Times New Roman" w:hAnsi="Times New Roman" w:cs="Times New Roman"/>
                <w:sz w:val="24"/>
                <w:szCs w:val="24"/>
                <w:lang w:eastAsia="lv-LV"/>
              </w:rPr>
            </w:pPr>
          </w:p>
          <w:p w14:paraId="02A46523" w14:textId="77777777" w:rsidR="00DD5725" w:rsidRPr="00BE44A1" w:rsidRDefault="00DD5725" w:rsidP="00DD5725">
            <w:pPr>
              <w:rPr>
                <w:rFonts w:ascii="Times New Roman" w:eastAsia="Times New Roman" w:hAnsi="Times New Roman" w:cs="Times New Roman"/>
                <w:sz w:val="24"/>
                <w:szCs w:val="24"/>
                <w:lang w:eastAsia="lv-LV"/>
              </w:rPr>
            </w:pPr>
          </w:p>
          <w:p w14:paraId="77C8A968" w14:textId="77777777" w:rsidR="00DD5725" w:rsidRPr="00BE44A1" w:rsidRDefault="00DD5725" w:rsidP="00DD5725">
            <w:pPr>
              <w:rPr>
                <w:rFonts w:ascii="Times New Roman" w:eastAsia="Times New Roman" w:hAnsi="Times New Roman" w:cs="Times New Roman"/>
                <w:sz w:val="24"/>
                <w:szCs w:val="24"/>
                <w:lang w:eastAsia="lv-LV"/>
              </w:rPr>
            </w:pPr>
          </w:p>
          <w:p w14:paraId="6817F5BD" w14:textId="77777777" w:rsidR="00DD5725" w:rsidRPr="00BE44A1" w:rsidRDefault="00DD5725" w:rsidP="00DD5725">
            <w:pPr>
              <w:rPr>
                <w:rFonts w:ascii="Times New Roman" w:eastAsia="Times New Roman" w:hAnsi="Times New Roman" w:cs="Times New Roman"/>
                <w:sz w:val="24"/>
                <w:szCs w:val="24"/>
                <w:lang w:eastAsia="lv-LV"/>
              </w:rPr>
            </w:pPr>
          </w:p>
          <w:p w14:paraId="7A3B4745" w14:textId="77777777" w:rsidR="00DD5725" w:rsidRPr="00BE44A1" w:rsidRDefault="00DD5725" w:rsidP="00DD5725">
            <w:pPr>
              <w:rPr>
                <w:rFonts w:ascii="Times New Roman" w:eastAsia="Times New Roman" w:hAnsi="Times New Roman" w:cs="Times New Roman"/>
                <w:sz w:val="24"/>
                <w:szCs w:val="24"/>
                <w:lang w:eastAsia="lv-LV"/>
              </w:rPr>
            </w:pPr>
          </w:p>
          <w:p w14:paraId="4F2A2CAF" w14:textId="77777777" w:rsidR="00DD5725" w:rsidRPr="00BE44A1" w:rsidRDefault="00DD5725" w:rsidP="00DD5725">
            <w:pPr>
              <w:rPr>
                <w:rFonts w:ascii="Times New Roman" w:eastAsia="Times New Roman" w:hAnsi="Times New Roman" w:cs="Times New Roman"/>
                <w:sz w:val="24"/>
                <w:szCs w:val="24"/>
                <w:lang w:eastAsia="lv-LV"/>
              </w:rPr>
            </w:pPr>
          </w:p>
          <w:p w14:paraId="200110EA" w14:textId="77777777" w:rsidR="00DD5725" w:rsidRPr="00BE44A1" w:rsidRDefault="00DD5725" w:rsidP="00DD5725">
            <w:pPr>
              <w:rPr>
                <w:rFonts w:ascii="Times New Roman" w:eastAsia="Times New Roman" w:hAnsi="Times New Roman" w:cs="Times New Roman"/>
                <w:sz w:val="24"/>
                <w:szCs w:val="24"/>
                <w:lang w:eastAsia="lv-LV"/>
              </w:rPr>
            </w:pPr>
          </w:p>
          <w:p w14:paraId="63F2A497" w14:textId="77777777" w:rsidR="00DD5725" w:rsidRPr="00BE44A1" w:rsidRDefault="00DD5725" w:rsidP="00DD5725">
            <w:pPr>
              <w:rPr>
                <w:rFonts w:ascii="Times New Roman" w:eastAsia="Times New Roman" w:hAnsi="Times New Roman" w:cs="Times New Roman"/>
                <w:sz w:val="24"/>
                <w:szCs w:val="24"/>
                <w:lang w:eastAsia="lv-LV"/>
              </w:rPr>
            </w:pPr>
          </w:p>
          <w:p w14:paraId="6EA12EE9" w14:textId="77777777" w:rsidR="00DD5725" w:rsidRPr="00BE44A1" w:rsidRDefault="00DD5725" w:rsidP="00DD5725">
            <w:pPr>
              <w:rPr>
                <w:rFonts w:ascii="Times New Roman" w:eastAsia="Times New Roman" w:hAnsi="Times New Roman" w:cs="Times New Roman"/>
                <w:sz w:val="24"/>
                <w:szCs w:val="24"/>
                <w:lang w:eastAsia="lv-LV"/>
              </w:rPr>
            </w:pPr>
          </w:p>
          <w:p w14:paraId="38919CBA" w14:textId="77777777" w:rsidR="00DD5725" w:rsidRPr="00BE44A1" w:rsidRDefault="00DD5725" w:rsidP="00DD5725">
            <w:pPr>
              <w:rPr>
                <w:rFonts w:ascii="Times New Roman" w:eastAsia="Times New Roman" w:hAnsi="Times New Roman" w:cs="Times New Roman"/>
                <w:sz w:val="24"/>
                <w:szCs w:val="24"/>
                <w:lang w:eastAsia="lv-LV"/>
              </w:rPr>
            </w:pPr>
          </w:p>
          <w:p w14:paraId="45365D9E" w14:textId="77777777" w:rsidR="00DD5725" w:rsidRPr="00BE44A1" w:rsidRDefault="00DD5725" w:rsidP="00DD5725">
            <w:pPr>
              <w:rPr>
                <w:rFonts w:ascii="Times New Roman" w:eastAsia="Times New Roman" w:hAnsi="Times New Roman" w:cs="Times New Roman"/>
                <w:sz w:val="24"/>
                <w:szCs w:val="24"/>
                <w:lang w:eastAsia="lv-LV"/>
              </w:rPr>
            </w:pPr>
          </w:p>
          <w:p w14:paraId="51B24C44" w14:textId="77777777" w:rsidR="00DD5725" w:rsidRPr="00BE44A1" w:rsidRDefault="00DD5725" w:rsidP="00DD5725">
            <w:pPr>
              <w:rPr>
                <w:rFonts w:ascii="Times New Roman" w:eastAsia="Times New Roman" w:hAnsi="Times New Roman" w:cs="Times New Roman"/>
                <w:sz w:val="24"/>
                <w:szCs w:val="24"/>
                <w:lang w:eastAsia="lv-LV"/>
              </w:rPr>
            </w:pPr>
          </w:p>
          <w:p w14:paraId="4024ACB0" w14:textId="77777777" w:rsidR="00DD5725" w:rsidRPr="00BE44A1" w:rsidRDefault="00DD5725" w:rsidP="00DD5725">
            <w:pPr>
              <w:rPr>
                <w:rFonts w:ascii="Times New Roman" w:eastAsia="Times New Roman" w:hAnsi="Times New Roman" w:cs="Times New Roman"/>
                <w:sz w:val="24"/>
                <w:szCs w:val="24"/>
                <w:lang w:eastAsia="lv-LV"/>
              </w:rPr>
            </w:pPr>
          </w:p>
          <w:p w14:paraId="5A01A990" w14:textId="77777777" w:rsidR="00DD5725" w:rsidRPr="00BE44A1" w:rsidRDefault="00DD5725" w:rsidP="00DD5725">
            <w:pPr>
              <w:rPr>
                <w:rFonts w:ascii="Times New Roman" w:eastAsia="Times New Roman" w:hAnsi="Times New Roman" w:cs="Times New Roman"/>
                <w:sz w:val="24"/>
                <w:szCs w:val="24"/>
                <w:lang w:eastAsia="lv-LV"/>
              </w:rPr>
            </w:pPr>
          </w:p>
          <w:p w14:paraId="0CD2DA0C" w14:textId="77777777" w:rsidR="00DD5725" w:rsidRPr="00BE44A1" w:rsidRDefault="00DD5725" w:rsidP="00DD5725">
            <w:pPr>
              <w:rPr>
                <w:rFonts w:ascii="Times New Roman" w:eastAsia="Times New Roman" w:hAnsi="Times New Roman" w:cs="Times New Roman"/>
                <w:sz w:val="24"/>
                <w:szCs w:val="24"/>
                <w:lang w:eastAsia="lv-LV"/>
              </w:rPr>
            </w:pPr>
          </w:p>
          <w:p w14:paraId="1003C4F2" w14:textId="77777777" w:rsidR="00DD5725" w:rsidRPr="00BE44A1" w:rsidRDefault="00DD5725" w:rsidP="00DD5725">
            <w:pPr>
              <w:rPr>
                <w:rFonts w:ascii="Times New Roman" w:eastAsia="Times New Roman" w:hAnsi="Times New Roman" w:cs="Times New Roman"/>
                <w:sz w:val="24"/>
                <w:szCs w:val="24"/>
                <w:lang w:eastAsia="lv-LV"/>
              </w:rPr>
            </w:pPr>
          </w:p>
          <w:p w14:paraId="7BA72F6F" w14:textId="77777777" w:rsidR="00DD5725" w:rsidRPr="00BE44A1" w:rsidRDefault="00DD5725" w:rsidP="00DD5725">
            <w:pPr>
              <w:rPr>
                <w:rFonts w:ascii="Times New Roman" w:eastAsia="Times New Roman" w:hAnsi="Times New Roman" w:cs="Times New Roman"/>
                <w:sz w:val="24"/>
                <w:szCs w:val="24"/>
                <w:lang w:eastAsia="lv-LV"/>
              </w:rPr>
            </w:pPr>
          </w:p>
          <w:p w14:paraId="57D3A604" w14:textId="77777777" w:rsidR="00DD5725" w:rsidRPr="00BE44A1" w:rsidRDefault="00DD5725" w:rsidP="00DD5725">
            <w:pPr>
              <w:rPr>
                <w:rFonts w:ascii="Times New Roman" w:eastAsia="Times New Roman" w:hAnsi="Times New Roman" w:cs="Times New Roman"/>
                <w:sz w:val="24"/>
                <w:szCs w:val="24"/>
                <w:lang w:eastAsia="lv-LV"/>
              </w:rPr>
            </w:pPr>
          </w:p>
          <w:p w14:paraId="6D94C87C" w14:textId="77777777" w:rsidR="00655F2C" w:rsidRPr="00BE44A1" w:rsidRDefault="00655F2C" w:rsidP="00DD5725">
            <w:pPr>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7FDC1F80" w14:textId="77777777" w:rsidR="00E5323B" w:rsidRPr="00BE44A1" w:rsidRDefault="00E5323B" w:rsidP="00E5323B">
            <w:pPr>
              <w:spacing w:after="0" w:line="240" w:lineRule="auto"/>
              <w:rPr>
                <w:rFonts w:ascii="Times New Roman" w:eastAsia="Times New Roman" w:hAnsi="Times New Roman" w:cs="Times New Roman"/>
                <w:iCs/>
                <w:color w:val="414142"/>
                <w:sz w:val="24"/>
                <w:szCs w:val="24"/>
                <w:lang w:eastAsia="lv-LV"/>
              </w:rPr>
            </w:pPr>
            <w:r w:rsidRPr="00BE44A1">
              <w:rPr>
                <w:rFonts w:ascii="Times New Roman" w:eastAsia="Times New Roman" w:hAnsi="Times New Roman" w:cs="Times New Roman"/>
                <w:iCs/>
                <w:color w:val="414142"/>
                <w:sz w:val="24"/>
                <w:szCs w:val="24"/>
                <w:lang w:eastAsia="lv-LV"/>
              </w:rPr>
              <w:lastRenderedPageBreak/>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1625A7C2" w14:textId="13E51700" w:rsidR="00AB15D4" w:rsidRDefault="00C95142" w:rsidP="00E938B1">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color w:val="000000"/>
                <w:sz w:val="24"/>
                <w:szCs w:val="24"/>
                <w:lang w:eastAsia="lv-LV"/>
              </w:rPr>
              <w:t xml:space="preserve">Likums </w:t>
            </w:r>
            <w:r w:rsidR="00E938B1">
              <w:rPr>
                <w:rFonts w:ascii="Times New Roman" w:eastAsia="Times New Roman" w:hAnsi="Times New Roman" w:cs="Times New Roman"/>
                <w:color w:val="000000"/>
                <w:sz w:val="24"/>
                <w:szCs w:val="24"/>
                <w:lang w:eastAsia="lv-LV"/>
              </w:rPr>
              <w:t xml:space="preserve">tika izstrādāts, jo </w:t>
            </w:r>
            <w:r w:rsidR="00E938B1" w:rsidRPr="000C5C0D">
              <w:rPr>
                <w:rFonts w:ascii="Times New Roman" w:eastAsia="Times New Roman" w:hAnsi="Times New Roman" w:cs="Times New Roman"/>
                <w:iCs/>
                <w:sz w:val="24"/>
                <w:szCs w:val="24"/>
                <w:lang w:eastAsia="lv-LV"/>
              </w:rPr>
              <w:t xml:space="preserve">tiesiskās stabilitātes un sabiedrības drošības nolūkā </w:t>
            </w:r>
            <w:r w:rsidR="00E938B1">
              <w:rPr>
                <w:rFonts w:ascii="Times New Roman" w:eastAsia="Times New Roman" w:hAnsi="Times New Roman" w:cs="Times New Roman"/>
                <w:iCs/>
                <w:sz w:val="24"/>
                <w:szCs w:val="24"/>
                <w:lang w:eastAsia="lv-LV"/>
              </w:rPr>
              <w:t xml:space="preserve">bija </w:t>
            </w:r>
            <w:r w:rsidR="00E938B1" w:rsidRPr="000C5C0D">
              <w:rPr>
                <w:rFonts w:ascii="Times New Roman" w:eastAsia="Times New Roman" w:hAnsi="Times New Roman" w:cs="Times New Roman"/>
                <w:iCs/>
                <w:sz w:val="24"/>
                <w:szCs w:val="24"/>
                <w:lang w:eastAsia="lv-LV"/>
              </w:rPr>
              <w:t>nepieciešams izstrādāt likuma līmeņa tiesību aktu, kas pēc ārkārtējās situācijas beigām</w:t>
            </w:r>
            <w:r w:rsidR="00E938B1">
              <w:rPr>
                <w:rFonts w:ascii="Times New Roman" w:eastAsia="Times New Roman" w:hAnsi="Times New Roman" w:cs="Times New Roman"/>
                <w:iCs/>
                <w:sz w:val="24"/>
                <w:szCs w:val="24"/>
                <w:lang w:eastAsia="lv-LV"/>
              </w:rPr>
              <w:t xml:space="preserve"> </w:t>
            </w:r>
            <w:proofErr w:type="gramStart"/>
            <w:r w:rsidR="00E938B1">
              <w:rPr>
                <w:rFonts w:ascii="Times New Roman" w:eastAsia="Times New Roman" w:hAnsi="Times New Roman" w:cs="Times New Roman"/>
                <w:color w:val="000000"/>
                <w:lang w:eastAsia="lv-LV"/>
              </w:rPr>
              <w:t>2020.</w:t>
            </w:r>
            <w:r w:rsidR="00E938B1" w:rsidRPr="000C5C0D">
              <w:rPr>
                <w:rFonts w:ascii="Times New Roman" w:eastAsia="Times New Roman" w:hAnsi="Times New Roman" w:cs="Times New Roman"/>
                <w:color w:val="000000"/>
                <w:lang w:eastAsia="lv-LV"/>
              </w:rPr>
              <w:t>gada</w:t>
            </w:r>
            <w:proofErr w:type="gramEnd"/>
            <w:r w:rsidR="00E938B1" w:rsidRPr="000C5C0D">
              <w:rPr>
                <w:rFonts w:ascii="Times New Roman" w:eastAsia="Times New Roman" w:hAnsi="Times New Roman" w:cs="Times New Roman"/>
                <w:color w:val="000000"/>
                <w:lang w:eastAsia="lv-LV"/>
              </w:rPr>
              <w:t xml:space="preserve"> 9.jūnijā</w:t>
            </w:r>
            <w:r w:rsidR="00E938B1" w:rsidRPr="000C5C0D">
              <w:rPr>
                <w:rFonts w:ascii="Times New Roman" w:eastAsia="Times New Roman" w:hAnsi="Times New Roman" w:cs="Times New Roman"/>
                <w:iCs/>
                <w:sz w:val="24"/>
                <w:szCs w:val="24"/>
                <w:lang w:eastAsia="lv-LV"/>
              </w:rPr>
              <w:t xml:space="preserve"> noregulē</w:t>
            </w:r>
            <w:r w:rsidR="00AB15D4">
              <w:rPr>
                <w:rFonts w:ascii="Times New Roman" w:eastAsia="Times New Roman" w:hAnsi="Times New Roman" w:cs="Times New Roman"/>
                <w:iCs/>
                <w:sz w:val="24"/>
                <w:szCs w:val="24"/>
                <w:lang w:eastAsia="lv-LV"/>
              </w:rPr>
              <w:t>tu</w:t>
            </w:r>
            <w:r w:rsidR="00E938B1" w:rsidRPr="000C5C0D">
              <w:rPr>
                <w:rFonts w:ascii="Times New Roman" w:eastAsia="Times New Roman" w:hAnsi="Times New Roman" w:cs="Times New Roman"/>
                <w:iCs/>
                <w:sz w:val="24"/>
                <w:szCs w:val="24"/>
                <w:lang w:eastAsia="lv-LV"/>
              </w:rPr>
              <w:t xml:space="preserve"> privātpersonu tiesību un institūciju kompetences un darbības jautājumus.</w:t>
            </w:r>
            <w:r w:rsidR="00E938B1">
              <w:rPr>
                <w:rFonts w:ascii="Times New Roman" w:eastAsia="Times New Roman" w:hAnsi="Times New Roman" w:cs="Times New Roman"/>
                <w:iCs/>
                <w:sz w:val="24"/>
                <w:szCs w:val="24"/>
                <w:lang w:eastAsia="lv-LV"/>
              </w:rPr>
              <w:t xml:space="preserve"> </w:t>
            </w:r>
            <w:r w:rsidR="00B657CC">
              <w:rPr>
                <w:rFonts w:ascii="Times New Roman" w:eastAsia="Times New Roman" w:hAnsi="Times New Roman" w:cs="Times New Roman"/>
                <w:iCs/>
                <w:sz w:val="24"/>
                <w:szCs w:val="24"/>
                <w:lang w:eastAsia="lv-LV"/>
              </w:rPr>
              <w:t>Šobrīd v</w:t>
            </w:r>
            <w:r w:rsidR="002A0B8D">
              <w:rPr>
                <w:rFonts w:ascii="Times New Roman" w:eastAsia="Times New Roman" w:hAnsi="Times New Roman" w:cs="Times New Roman"/>
                <w:iCs/>
                <w:sz w:val="24"/>
                <w:szCs w:val="24"/>
                <w:lang w:eastAsia="lv-LV"/>
              </w:rPr>
              <w:t xml:space="preserve">alstī </w:t>
            </w:r>
            <w:r w:rsidR="003F05EB">
              <w:rPr>
                <w:rFonts w:ascii="Times New Roman" w:eastAsia="Times New Roman" w:hAnsi="Times New Roman" w:cs="Times New Roman"/>
                <w:iCs/>
                <w:sz w:val="24"/>
                <w:szCs w:val="24"/>
                <w:lang w:eastAsia="lv-LV"/>
              </w:rPr>
              <w:t xml:space="preserve">strauji </w:t>
            </w:r>
            <w:r w:rsidR="002A0B8D">
              <w:rPr>
                <w:rFonts w:ascii="Times New Roman" w:eastAsia="Times New Roman" w:hAnsi="Times New Roman" w:cs="Times New Roman"/>
                <w:iCs/>
                <w:sz w:val="24"/>
                <w:szCs w:val="24"/>
                <w:lang w:eastAsia="lv-LV"/>
              </w:rPr>
              <w:t>p</w:t>
            </w:r>
            <w:r w:rsidR="00AB15D4">
              <w:rPr>
                <w:rFonts w:ascii="Times New Roman" w:eastAsia="Times New Roman" w:hAnsi="Times New Roman" w:cs="Times New Roman"/>
                <w:iCs/>
                <w:sz w:val="24"/>
                <w:szCs w:val="24"/>
                <w:lang w:eastAsia="lv-LV"/>
              </w:rPr>
              <w:t>asliktin</w:t>
            </w:r>
            <w:r w:rsidR="002A0B8D">
              <w:rPr>
                <w:rFonts w:ascii="Times New Roman" w:eastAsia="Times New Roman" w:hAnsi="Times New Roman" w:cs="Times New Roman"/>
                <w:iCs/>
                <w:sz w:val="24"/>
                <w:szCs w:val="24"/>
                <w:lang w:eastAsia="lv-LV"/>
              </w:rPr>
              <w:t>ā</w:t>
            </w:r>
            <w:r w:rsidR="003F05EB">
              <w:rPr>
                <w:rFonts w:ascii="Times New Roman" w:eastAsia="Times New Roman" w:hAnsi="Times New Roman" w:cs="Times New Roman"/>
                <w:iCs/>
                <w:sz w:val="24"/>
                <w:szCs w:val="24"/>
                <w:lang w:eastAsia="lv-LV"/>
              </w:rPr>
              <w:t>jusies</w:t>
            </w:r>
            <w:r w:rsidR="00AB15D4">
              <w:rPr>
                <w:rFonts w:ascii="Times New Roman" w:eastAsia="Times New Roman" w:hAnsi="Times New Roman" w:cs="Times New Roman"/>
                <w:iCs/>
                <w:sz w:val="24"/>
                <w:szCs w:val="24"/>
                <w:lang w:eastAsia="lv-LV"/>
              </w:rPr>
              <w:t xml:space="preserve"> epidemioloģisk</w:t>
            </w:r>
            <w:r w:rsidR="002A0B8D">
              <w:rPr>
                <w:rFonts w:ascii="Times New Roman" w:eastAsia="Times New Roman" w:hAnsi="Times New Roman" w:cs="Times New Roman"/>
                <w:iCs/>
                <w:sz w:val="24"/>
                <w:szCs w:val="24"/>
                <w:lang w:eastAsia="lv-LV"/>
              </w:rPr>
              <w:t>ā</w:t>
            </w:r>
            <w:r w:rsidR="00AB15D4">
              <w:rPr>
                <w:rFonts w:ascii="Times New Roman" w:eastAsia="Times New Roman" w:hAnsi="Times New Roman" w:cs="Times New Roman"/>
                <w:iCs/>
                <w:sz w:val="24"/>
                <w:szCs w:val="24"/>
                <w:lang w:eastAsia="lv-LV"/>
              </w:rPr>
              <w:t xml:space="preserve"> situācij</w:t>
            </w:r>
            <w:r w:rsidR="002A0B8D">
              <w:rPr>
                <w:rFonts w:ascii="Times New Roman" w:eastAsia="Times New Roman" w:hAnsi="Times New Roman" w:cs="Times New Roman"/>
                <w:iCs/>
                <w:sz w:val="24"/>
                <w:szCs w:val="24"/>
                <w:lang w:eastAsia="lv-LV"/>
              </w:rPr>
              <w:t>a</w:t>
            </w:r>
            <w:r w:rsidR="00AB15D4">
              <w:rPr>
                <w:rFonts w:ascii="Times New Roman" w:eastAsia="Times New Roman" w:hAnsi="Times New Roman" w:cs="Times New Roman"/>
                <w:iCs/>
                <w:sz w:val="24"/>
                <w:szCs w:val="24"/>
                <w:lang w:eastAsia="lv-LV"/>
              </w:rPr>
              <w:t xml:space="preserve"> un strauji pieaug ar </w:t>
            </w:r>
            <w:proofErr w:type="spellStart"/>
            <w:r w:rsidR="00AB15D4">
              <w:rPr>
                <w:rFonts w:ascii="Times New Roman" w:eastAsia="Times New Roman" w:hAnsi="Times New Roman" w:cs="Times New Roman"/>
                <w:iCs/>
                <w:sz w:val="24"/>
                <w:szCs w:val="24"/>
                <w:lang w:eastAsia="lv-LV"/>
              </w:rPr>
              <w:t>Covid-19</w:t>
            </w:r>
            <w:proofErr w:type="spellEnd"/>
            <w:r w:rsidR="00AB15D4">
              <w:rPr>
                <w:rFonts w:ascii="Times New Roman" w:eastAsia="Times New Roman" w:hAnsi="Times New Roman" w:cs="Times New Roman"/>
                <w:iCs/>
                <w:sz w:val="24"/>
                <w:szCs w:val="24"/>
                <w:lang w:eastAsia="lv-LV"/>
              </w:rPr>
              <w:t xml:space="preserve"> infekciju saslimušo skait</w:t>
            </w:r>
            <w:r w:rsidR="002A0B8D">
              <w:rPr>
                <w:rFonts w:ascii="Times New Roman" w:eastAsia="Times New Roman" w:hAnsi="Times New Roman" w:cs="Times New Roman"/>
                <w:iCs/>
                <w:sz w:val="24"/>
                <w:szCs w:val="24"/>
                <w:lang w:eastAsia="lv-LV"/>
              </w:rPr>
              <w:t>s</w:t>
            </w:r>
            <w:r w:rsidR="003F05EB">
              <w:rPr>
                <w:rFonts w:ascii="Times New Roman" w:eastAsia="Times New Roman" w:hAnsi="Times New Roman" w:cs="Times New Roman"/>
                <w:iCs/>
                <w:sz w:val="24"/>
                <w:szCs w:val="24"/>
                <w:lang w:eastAsia="lv-LV"/>
              </w:rPr>
              <w:t>.</w:t>
            </w:r>
            <w:r w:rsidR="00AB15D4">
              <w:rPr>
                <w:rFonts w:ascii="Times New Roman" w:eastAsia="Times New Roman" w:hAnsi="Times New Roman" w:cs="Times New Roman"/>
                <w:iCs/>
                <w:sz w:val="24"/>
                <w:szCs w:val="24"/>
                <w:lang w:eastAsia="lv-LV"/>
              </w:rPr>
              <w:t xml:space="preserve"> </w:t>
            </w:r>
            <w:r w:rsidR="005D4752">
              <w:rPr>
                <w:rFonts w:ascii="Times New Roman" w:eastAsia="Times New Roman" w:hAnsi="Times New Roman" w:cs="Times New Roman"/>
                <w:iCs/>
                <w:sz w:val="24"/>
                <w:szCs w:val="24"/>
                <w:lang w:eastAsia="lv-LV"/>
              </w:rPr>
              <w:t>Ar Ministru kabineta 2020.gada 6.novembra rīkojumu Nr.655 “Par ārkārtējās situācijas izsludināšanu” pieņemts lēmums i</w:t>
            </w:r>
            <w:r w:rsidR="005D4752" w:rsidRPr="005D4752">
              <w:rPr>
                <w:rFonts w:ascii="Times New Roman" w:eastAsia="Times New Roman" w:hAnsi="Times New Roman" w:cs="Times New Roman"/>
                <w:iCs/>
                <w:sz w:val="24"/>
                <w:szCs w:val="24"/>
                <w:lang w:eastAsia="lv-LV"/>
              </w:rPr>
              <w:t xml:space="preserve">zsludināt visā valsts teritorijā ārkārtējo situāciju no 2020. gada 9. novembra līdz 2020. gada 6. decembrim. </w:t>
            </w:r>
            <w:r w:rsidR="002A0B8D">
              <w:rPr>
                <w:rFonts w:ascii="Times New Roman" w:eastAsia="Times New Roman" w:hAnsi="Times New Roman" w:cs="Times New Roman"/>
                <w:iCs/>
                <w:sz w:val="24"/>
                <w:szCs w:val="24"/>
                <w:lang w:eastAsia="lv-LV"/>
              </w:rPr>
              <w:t>Pie esošās situācijas Likuma regulējums ir pārskatāms, paplašinot tā mērķi un  darbības jomu.</w:t>
            </w:r>
          </w:p>
          <w:p w14:paraId="1386EE0D" w14:textId="3A672E2F" w:rsidR="002A0B8D" w:rsidRDefault="002A0B8D" w:rsidP="002A0B8D">
            <w:pPr>
              <w:spacing w:after="0" w:line="240" w:lineRule="auto"/>
              <w:jc w:val="both"/>
              <w:rPr>
                <w:rFonts w:ascii="Times New Roman" w:eastAsia="Times New Roman" w:hAnsi="Times New Roman" w:cs="Times New Roman"/>
                <w:iCs/>
                <w:sz w:val="24"/>
                <w:szCs w:val="24"/>
                <w:lang w:eastAsia="lv-LV"/>
              </w:rPr>
            </w:pPr>
          </w:p>
          <w:p w14:paraId="237765F6" w14:textId="7057917E" w:rsidR="00E938B1" w:rsidRPr="0080632C" w:rsidRDefault="008819E5" w:rsidP="008819E5">
            <w:pPr>
              <w:spacing w:after="0" w:line="240" w:lineRule="auto"/>
              <w:jc w:val="both"/>
              <w:rPr>
                <w:rFonts w:ascii="Times New Roman" w:eastAsia="Times New Roman" w:hAnsi="Times New Roman" w:cs="Times New Roman"/>
                <w:sz w:val="24"/>
                <w:szCs w:val="24"/>
                <w:lang w:eastAsia="lv-LV"/>
              </w:rPr>
            </w:pPr>
            <w:proofErr w:type="gramStart"/>
            <w:r w:rsidRPr="008819E5">
              <w:rPr>
                <w:rFonts w:ascii="Times New Roman" w:eastAsia="Times New Roman" w:hAnsi="Times New Roman" w:cs="Times New Roman"/>
                <w:b/>
                <w:bCs/>
                <w:iCs/>
                <w:sz w:val="24"/>
                <w:szCs w:val="24"/>
                <w:lang w:eastAsia="lv-LV"/>
              </w:rPr>
              <w:t>1.pants</w:t>
            </w:r>
            <w:proofErr w:type="gramEnd"/>
            <w:r w:rsidRPr="008819E5">
              <w:rPr>
                <w:rFonts w:ascii="Times New Roman" w:eastAsia="Times New Roman" w:hAnsi="Times New Roman" w:cs="Times New Roman"/>
                <w:b/>
                <w:bCs/>
                <w:iCs/>
                <w:sz w:val="24"/>
                <w:szCs w:val="24"/>
                <w:lang w:eastAsia="lv-LV"/>
              </w:rPr>
              <w:t>.</w:t>
            </w:r>
            <w:r>
              <w:rPr>
                <w:rFonts w:ascii="Times New Roman" w:eastAsia="Times New Roman" w:hAnsi="Times New Roman" w:cs="Times New Roman"/>
                <w:b/>
                <w:bCs/>
                <w:iCs/>
                <w:sz w:val="24"/>
                <w:szCs w:val="24"/>
                <w:lang w:eastAsia="lv-LV"/>
              </w:rPr>
              <w:t xml:space="preserve"> </w:t>
            </w:r>
            <w:r w:rsidR="00AB15D4" w:rsidRPr="00B9638B">
              <w:rPr>
                <w:rFonts w:ascii="Times New Roman" w:eastAsia="Times New Roman" w:hAnsi="Times New Roman" w:cs="Times New Roman"/>
                <w:iCs/>
                <w:sz w:val="24"/>
                <w:szCs w:val="24"/>
                <w:lang w:eastAsia="lv-LV"/>
              </w:rPr>
              <w:t xml:space="preserve">Par </w:t>
            </w:r>
            <w:r w:rsidRPr="00B9638B">
              <w:rPr>
                <w:rFonts w:ascii="Times New Roman" w:hAnsi="Times New Roman" w:cs="Times New Roman"/>
                <w:sz w:val="24"/>
                <w:szCs w:val="24"/>
              </w:rPr>
              <w:t>L</w:t>
            </w:r>
            <w:r w:rsidR="00AB15D4" w:rsidRPr="00B9638B">
              <w:rPr>
                <w:rFonts w:ascii="Times New Roman" w:hAnsi="Times New Roman" w:cs="Times New Roman"/>
                <w:sz w:val="24"/>
                <w:szCs w:val="24"/>
              </w:rPr>
              <w:t xml:space="preserve">ikuma </w:t>
            </w:r>
            <w:r w:rsidRPr="00B9638B">
              <w:rPr>
                <w:rFonts w:ascii="Times New Roman" w:hAnsi="Times New Roman" w:cs="Times New Roman"/>
                <w:sz w:val="24"/>
                <w:szCs w:val="24"/>
              </w:rPr>
              <w:t xml:space="preserve">sākotnējo </w:t>
            </w:r>
            <w:r w:rsidR="00AB15D4" w:rsidRPr="00B9638B">
              <w:rPr>
                <w:rFonts w:ascii="Times New Roman" w:hAnsi="Times New Roman" w:cs="Times New Roman"/>
                <w:sz w:val="24"/>
                <w:szCs w:val="24"/>
              </w:rPr>
              <w:t>mērķi tika noteikts atjaunot vispārējo tiesisko kārtību</w:t>
            </w:r>
            <w:r w:rsidR="00E96F30">
              <w:rPr>
                <w:rFonts w:ascii="Times New Roman" w:hAnsi="Times New Roman" w:cs="Times New Roman"/>
                <w:sz w:val="24"/>
                <w:szCs w:val="24"/>
              </w:rPr>
              <w:t xml:space="preserve"> pēc ārkārtējās situācijas termiņa beigām</w:t>
            </w:r>
            <w:r w:rsidR="00AB15D4" w:rsidRPr="00B9638B">
              <w:rPr>
                <w:rFonts w:ascii="Times New Roman" w:hAnsi="Times New Roman" w:cs="Times New Roman"/>
                <w:sz w:val="24"/>
                <w:szCs w:val="24"/>
              </w:rPr>
              <w:t xml:space="preserve">, paredzot atbilstošu pasākumu kopumu, kas nodrošina ar sabiedrības veselības un drošības interesēm samērīgu privātpersonu tiesību un pienākumu apjomu un efektīvu valsts un pašvaldību institūciju (turpmāk — valsts institūcijas) darbību saistībā ar </w:t>
            </w:r>
            <w:proofErr w:type="spellStart"/>
            <w:r w:rsidR="00AB15D4" w:rsidRPr="00B9638B">
              <w:rPr>
                <w:rFonts w:ascii="Times New Roman" w:hAnsi="Times New Roman" w:cs="Times New Roman"/>
                <w:sz w:val="24"/>
                <w:szCs w:val="24"/>
              </w:rPr>
              <w:t>Covid-19</w:t>
            </w:r>
            <w:proofErr w:type="spellEnd"/>
            <w:r w:rsidR="00AB15D4" w:rsidRPr="00B9638B">
              <w:rPr>
                <w:rFonts w:ascii="Times New Roman" w:hAnsi="Times New Roman" w:cs="Times New Roman"/>
                <w:sz w:val="24"/>
                <w:szCs w:val="24"/>
              </w:rPr>
              <w:t xml:space="preserve"> infekcijas izplatību valstī.</w:t>
            </w:r>
            <w:r w:rsidRPr="00B9638B">
              <w:rPr>
                <w:rFonts w:ascii="Times New Roman" w:hAnsi="Times New Roman" w:cs="Times New Roman"/>
                <w:sz w:val="24"/>
                <w:szCs w:val="24"/>
              </w:rPr>
              <w:t xml:space="preserve"> </w:t>
            </w:r>
            <w:r w:rsidR="004F3452" w:rsidRPr="00B9638B">
              <w:rPr>
                <w:rFonts w:ascii="Times New Roman" w:hAnsi="Times New Roman" w:cs="Times New Roman"/>
                <w:sz w:val="24"/>
                <w:szCs w:val="24"/>
              </w:rPr>
              <w:t>Piea</w:t>
            </w:r>
            <w:r w:rsidR="00B9638B">
              <w:rPr>
                <w:rFonts w:ascii="Times New Roman" w:hAnsi="Times New Roman" w:cs="Times New Roman"/>
                <w:sz w:val="24"/>
                <w:szCs w:val="24"/>
              </w:rPr>
              <w:t>u</w:t>
            </w:r>
            <w:r w:rsidR="004F3452" w:rsidRPr="00B9638B">
              <w:rPr>
                <w:rFonts w:ascii="Times New Roman" w:hAnsi="Times New Roman" w:cs="Times New Roman"/>
                <w:sz w:val="24"/>
                <w:szCs w:val="24"/>
              </w:rPr>
              <w:t xml:space="preserve">got nepieciešamībai </w:t>
            </w:r>
            <w:r w:rsidR="00A37727" w:rsidRPr="00392CF6">
              <w:rPr>
                <w:rFonts w:ascii="Times New Roman" w:eastAsia="Times New Roman" w:hAnsi="Times New Roman" w:cs="Times New Roman"/>
                <w:sz w:val="24"/>
                <w:szCs w:val="24"/>
                <w:lang w:eastAsia="lv-LV"/>
              </w:rPr>
              <w:lastRenderedPageBreak/>
              <w:t>sabiedrības veselības un drošības interesē</w:t>
            </w:r>
            <w:r w:rsidR="00A37727">
              <w:rPr>
                <w:rFonts w:ascii="Times New Roman" w:eastAsia="Times New Roman" w:hAnsi="Times New Roman" w:cs="Times New Roman"/>
                <w:sz w:val="24"/>
                <w:szCs w:val="24"/>
                <w:lang w:eastAsia="lv-LV"/>
              </w:rPr>
              <w:t>s</w:t>
            </w:r>
            <w:r w:rsidR="00A37727" w:rsidRPr="00392CF6">
              <w:rPr>
                <w:rFonts w:ascii="Times New Roman" w:eastAsia="Times New Roman" w:hAnsi="Times New Roman" w:cs="Times New Roman"/>
                <w:sz w:val="24"/>
                <w:szCs w:val="24"/>
                <w:lang w:eastAsia="lv-LV"/>
              </w:rPr>
              <w:t xml:space="preserve"> </w:t>
            </w:r>
            <w:r w:rsidR="004F3452" w:rsidRPr="00B9638B">
              <w:rPr>
                <w:rFonts w:ascii="Times New Roman" w:hAnsi="Times New Roman" w:cs="Times New Roman"/>
                <w:sz w:val="24"/>
                <w:szCs w:val="24"/>
              </w:rPr>
              <w:t>valstī iev</w:t>
            </w:r>
            <w:r w:rsidR="00B9638B">
              <w:rPr>
                <w:rFonts w:ascii="Times New Roman" w:hAnsi="Times New Roman" w:cs="Times New Roman"/>
                <w:sz w:val="24"/>
                <w:szCs w:val="24"/>
              </w:rPr>
              <w:t>ies</w:t>
            </w:r>
            <w:r w:rsidR="004F3452" w:rsidRPr="00B9638B">
              <w:rPr>
                <w:rFonts w:ascii="Times New Roman" w:hAnsi="Times New Roman" w:cs="Times New Roman"/>
                <w:sz w:val="24"/>
                <w:szCs w:val="24"/>
              </w:rPr>
              <w:t xml:space="preserve">t stingrākus </w:t>
            </w:r>
            <w:r w:rsidR="00E96F30">
              <w:rPr>
                <w:rFonts w:ascii="Times New Roman" w:hAnsi="Times New Roman" w:cs="Times New Roman"/>
                <w:sz w:val="24"/>
                <w:szCs w:val="24"/>
              </w:rPr>
              <w:t xml:space="preserve">un plašākus </w:t>
            </w:r>
            <w:r w:rsidR="004F3452" w:rsidRPr="00B9638B">
              <w:rPr>
                <w:rFonts w:ascii="Times New Roman" w:hAnsi="Times New Roman" w:cs="Times New Roman"/>
                <w:sz w:val="24"/>
                <w:szCs w:val="24"/>
              </w:rPr>
              <w:t>epidemioloģiskās drošības pasākumus,</w:t>
            </w:r>
            <w:r w:rsidR="00232228">
              <w:rPr>
                <w:rFonts w:ascii="Times New Roman" w:hAnsi="Times New Roman" w:cs="Times New Roman"/>
                <w:sz w:val="24"/>
                <w:szCs w:val="24"/>
              </w:rPr>
              <w:t xml:space="preserve"> kā arī ievērojot ārkārtējās situācijas izsludināšanu no 2020.gada 9.novembra,</w:t>
            </w:r>
            <w:r w:rsidR="004F3452" w:rsidRPr="00B9638B">
              <w:rPr>
                <w:rFonts w:ascii="Times New Roman" w:hAnsi="Times New Roman" w:cs="Times New Roman"/>
                <w:sz w:val="24"/>
                <w:szCs w:val="24"/>
              </w:rPr>
              <w:t xml:space="preserve"> kļūst  skaidrs, </w:t>
            </w:r>
            <w:r w:rsidR="00E96F30">
              <w:rPr>
                <w:rFonts w:ascii="Times New Roman" w:hAnsi="Times New Roman" w:cs="Times New Roman"/>
                <w:sz w:val="24"/>
                <w:szCs w:val="24"/>
              </w:rPr>
              <w:t xml:space="preserve">ka </w:t>
            </w:r>
            <w:r w:rsidR="00B9638B" w:rsidRPr="00B9638B">
              <w:rPr>
                <w:rFonts w:ascii="Times New Roman" w:hAnsi="Times New Roman" w:cs="Times New Roman"/>
                <w:sz w:val="24"/>
                <w:szCs w:val="24"/>
              </w:rPr>
              <w:t xml:space="preserve">Likuma </w:t>
            </w:r>
            <w:r w:rsidR="00B9638B">
              <w:rPr>
                <w:rFonts w:ascii="Times New Roman" w:hAnsi="Times New Roman" w:cs="Times New Roman"/>
                <w:sz w:val="24"/>
                <w:szCs w:val="24"/>
              </w:rPr>
              <w:t>mērķis nevar aprobežoties ar vispārējās tiesiskā kārtības atjaunošanu pēc ārkārtējās situācijas beigām 2020.gada 9.jūnijā</w:t>
            </w:r>
            <w:r w:rsidR="00E96F30">
              <w:rPr>
                <w:rFonts w:ascii="Times New Roman" w:hAnsi="Times New Roman" w:cs="Times New Roman"/>
                <w:sz w:val="24"/>
                <w:szCs w:val="24"/>
              </w:rPr>
              <w:t>:</w:t>
            </w:r>
            <w:r w:rsidR="00B9638B">
              <w:rPr>
                <w:rFonts w:ascii="Times New Roman" w:hAnsi="Times New Roman" w:cs="Times New Roman"/>
                <w:sz w:val="24"/>
                <w:szCs w:val="24"/>
              </w:rPr>
              <w:t xml:space="preserve"> </w:t>
            </w:r>
            <w:r w:rsidR="00E96F30">
              <w:rPr>
                <w:rFonts w:ascii="Times New Roman" w:hAnsi="Times New Roman" w:cs="Times New Roman"/>
                <w:sz w:val="24"/>
                <w:szCs w:val="24"/>
              </w:rPr>
              <w:t xml:space="preserve">valstī ir nepieciešams likuma līmeņa tiesību akts, kas darbojas visā </w:t>
            </w:r>
            <w:proofErr w:type="spellStart"/>
            <w:r w:rsidR="00E96F30">
              <w:rPr>
                <w:rFonts w:ascii="Times New Roman" w:hAnsi="Times New Roman" w:cs="Times New Roman"/>
                <w:sz w:val="24"/>
                <w:szCs w:val="24"/>
              </w:rPr>
              <w:t>Covid-19</w:t>
            </w:r>
            <w:proofErr w:type="spellEnd"/>
            <w:r w:rsidR="00E96F30">
              <w:rPr>
                <w:rFonts w:ascii="Times New Roman" w:hAnsi="Times New Roman" w:cs="Times New Roman"/>
                <w:sz w:val="24"/>
                <w:szCs w:val="24"/>
              </w:rPr>
              <w:t xml:space="preserve"> infekcijas izplatības un ierobežošanas laikā. </w:t>
            </w:r>
            <w:r w:rsidR="00B9638B">
              <w:rPr>
                <w:rFonts w:ascii="Times New Roman" w:hAnsi="Times New Roman" w:cs="Times New Roman"/>
                <w:sz w:val="24"/>
                <w:szCs w:val="24"/>
              </w:rPr>
              <w:t xml:space="preserve"> </w:t>
            </w:r>
            <w:r w:rsidR="00C8147F">
              <w:rPr>
                <w:rFonts w:ascii="Times New Roman" w:hAnsi="Times New Roman" w:cs="Times New Roman"/>
                <w:sz w:val="24"/>
                <w:szCs w:val="24"/>
              </w:rPr>
              <w:t xml:space="preserve">Attiecīgi Likuma mērķis ir paplašināts, kā arī paredzēts, ka </w:t>
            </w:r>
            <w:r w:rsidR="00C8147F" w:rsidRPr="00C8147F">
              <w:rPr>
                <w:rFonts w:ascii="Times New Roman" w:eastAsia="Times New Roman" w:hAnsi="Times New Roman" w:cs="Times New Roman"/>
                <w:sz w:val="24"/>
                <w:szCs w:val="24"/>
                <w:lang w:eastAsia="lv-LV"/>
              </w:rPr>
              <w:t>Likums nosaka valsts institūciju darbības pamatprincipus un valsts institūciju un privātpersonu tiesības un pienākumus valsts apdraudējuma novēršanai un pārvarēšanai</w:t>
            </w:r>
            <w:r w:rsidR="00C8147F">
              <w:rPr>
                <w:rFonts w:ascii="Times New Roman" w:eastAsia="Times New Roman" w:hAnsi="Times New Roman" w:cs="Times New Roman"/>
                <w:sz w:val="24"/>
                <w:szCs w:val="24"/>
                <w:lang w:eastAsia="lv-LV"/>
              </w:rPr>
              <w:t xml:space="preserve"> </w:t>
            </w:r>
            <w:proofErr w:type="spellStart"/>
            <w:r w:rsidR="00C8147F" w:rsidRPr="00C8147F">
              <w:rPr>
                <w:rFonts w:ascii="Times New Roman" w:eastAsia="Times New Roman" w:hAnsi="Times New Roman" w:cs="Times New Roman"/>
                <w:sz w:val="24"/>
                <w:szCs w:val="24"/>
                <w:lang w:eastAsia="lv-LV"/>
              </w:rPr>
              <w:t>Covid-19</w:t>
            </w:r>
            <w:proofErr w:type="spellEnd"/>
            <w:r w:rsidR="00C8147F" w:rsidRPr="00C8147F">
              <w:rPr>
                <w:rFonts w:ascii="Times New Roman" w:eastAsia="Times New Roman" w:hAnsi="Times New Roman" w:cs="Times New Roman"/>
                <w:sz w:val="24"/>
                <w:szCs w:val="24"/>
                <w:lang w:eastAsia="lv-LV"/>
              </w:rPr>
              <w:t xml:space="preserve"> infekcijas izplatības laikā.</w:t>
            </w:r>
            <w:r w:rsidR="00EE37D4">
              <w:rPr>
                <w:rFonts w:ascii="Times New Roman" w:eastAsia="Times New Roman" w:hAnsi="Times New Roman" w:cs="Times New Roman"/>
                <w:sz w:val="24"/>
                <w:szCs w:val="24"/>
                <w:lang w:eastAsia="lv-LV"/>
              </w:rPr>
              <w:t xml:space="preserve"> </w:t>
            </w:r>
            <w:r w:rsidR="00EE37D4" w:rsidRPr="006D3DA5">
              <w:rPr>
                <w:rFonts w:ascii="Times New Roman" w:eastAsia="Times New Roman" w:hAnsi="Times New Roman" w:cs="Times New Roman"/>
                <w:sz w:val="24"/>
                <w:szCs w:val="24"/>
                <w:lang w:eastAsia="lv-LV"/>
              </w:rPr>
              <w:t xml:space="preserve">Jāatzīmē, ka </w:t>
            </w:r>
            <w:r w:rsidR="0080632C" w:rsidRPr="006D3DA5">
              <w:rPr>
                <w:rFonts w:ascii="Times New Roman" w:eastAsia="Times New Roman" w:hAnsi="Times New Roman" w:cs="Times New Roman"/>
                <w:sz w:val="24"/>
                <w:szCs w:val="24"/>
                <w:lang w:eastAsia="lv-LV"/>
              </w:rPr>
              <w:t xml:space="preserve">Likuma regulējums ārkārtējās situācijas laikā </w:t>
            </w:r>
            <w:r w:rsidR="0080632C" w:rsidRPr="006D3DA5">
              <w:rPr>
                <w:rFonts w:ascii="Times New Roman" w:hAnsi="Times New Roman" w:cs="Times New Roman"/>
                <w:sz w:val="24"/>
                <w:szCs w:val="24"/>
              </w:rPr>
              <w:t>piemērojams tiktāl, ciktāl to neierobežo Ministru kabineta rīkojums par ārkārtējās situācijas izsludināšanu.</w:t>
            </w:r>
          </w:p>
          <w:p w14:paraId="6FE4AB1A" w14:textId="57481317" w:rsidR="006D3DA5" w:rsidRDefault="000D73E8" w:rsidP="008819E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Likuma </w:t>
            </w:r>
            <w:proofErr w:type="gramStart"/>
            <w:r>
              <w:rPr>
                <w:rFonts w:ascii="Times New Roman" w:eastAsia="Times New Roman" w:hAnsi="Times New Roman" w:cs="Times New Roman"/>
                <w:sz w:val="24"/>
                <w:szCs w:val="24"/>
                <w:lang w:eastAsia="lv-LV"/>
              </w:rPr>
              <w:t>1.panta</w:t>
            </w:r>
            <w:proofErr w:type="gramEnd"/>
            <w:r>
              <w:rPr>
                <w:rFonts w:ascii="Times New Roman" w:eastAsia="Times New Roman" w:hAnsi="Times New Roman" w:cs="Times New Roman"/>
                <w:sz w:val="24"/>
                <w:szCs w:val="24"/>
                <w:lang w:eastAsia="lv-LV"/>
              </w:rPr>
              <w:t xml:space="preserve"> trešās daļas 3.punktā ir paredzēts </w:t>
            </w:r>
            <w:r w:rsidRPr="00392CF6">
              <w:rPr>
                <w:rFonts w:ascii="Times New Roman" w:eastAsia="Times New Roman" w:hAnsi="Times New Roman" w:cs="Times New Roman"/>
                <w:sz w:val="24"/>
                <w:szCs w:val="24"/>
                <w:lang w:eastAsia="lv-LV"/>
              </w:rPr>
              <w:t>publisku un sabiedrībai nozīmīgu pakalpojumu pieejamība</w:t>
            </w:r>
            <w:r>
              <w:rPr>
                <w:rFonts w:ascii="Times New Roman" w:eastAsia="Times New Roman" w:hAnsi="Times New Roman" w:cs="Times New Roman"/>
                <w:sz w:val="24"/>
                <w:szCs w:val="24"/>
                <w:lang w:eastAsia="lv-LV"/>
              </w:rPr>
              <w:t>s princips</w:t>
            </w:r>
            <w:r w:rsidRPr="00392CF6">
              <w:rPr>
                <w:rFonts w:ascii="Times New Roman" w:eastAsia="Times New Roman" w:hAnsi="Times New Roman" w:cs="Times New Roman"/>
                <w:sz w:val="24"/>
                <w:szCs w:val="24"/>
                <w:lang w:eastAsia="lv-LV"/>
              </w:rPr>
              <w:t xml:space="preserve"> — piesardzības pasākumi nedrīkst liegt pakalpojumu pieejamību vispār, to ierobežošana ir pieļaujama tikai tādā mērā, cik nepieciešams pakalpojumu sniegšanā un saņemšanā iesaistīto personu veselībai un dro</w:t>
            </w:r>
            <w:r>
              <w:rPr>
                <w:rFonts w:ascii="Times New Roman" w:eastAsia="Times New Roman" w:hAnsi="Times New Roman" w:cs="Times New Roman"/>
                <w:sz w:val="24"/>
                <w:szCs w:val="24"/>
                <w:lang w:eastAsia="lv-LV"/>
              </w:rPr>
              <w:t>š</w:t>
            </w:r>
            <w:r w:rsidRPr="00392CF6">
              <w:rPr>
                <w:rFonts w:ascii="Times New Roman" w:eastAsia="Times New Roman" w:hAnsi="Times New Roman" w:cs="Times New Roman"/>
                <w:sz w:val="24"/>
                <w:szCs w:val="24"/>
                <w:lang w:eastAsia="lv-LV"/>
              </w:rPr>
              <w:t>ībai.</w:t>
            </w:r>
            <w:r>
              <w:rPr>
                <w:rFonts w:ascii="Times New Roman" w:eastAsia="Times New Roman" w:hAnsi="Times New Roman" w:cs="Times New Roman"/>
                <w:sz w:val="24"/>
                <w:szCs w:val="24"/>
                <w:lang w:eastAsia="lv-LV"/>
              </w:rPr>
              <w:t xml:space="preserve"> Tomēr jāņem vērā, ka, strauji palielinoties </w:t>
            </w:r>
            <w:proofErr w:type="spellStart"/>
            <w:r>
              <w:rPr>
                <w:rFonts w:ascii="Times New Roman" w:eastAsia="Times New Roman" w:hAnsi="Times New Roman" w:cs="Times New Roman"/>
                <w:sz w:val="24"/>
                <w:szCs w:val="24"/>
                <w:lang w:eastAsia="lv-LV"/>
              </w:rPr>
              <w:t>Covid-19</w:t>
            </w:r>
            <w:proofErr w:type="spellEnd"/>
            <w:r>
              <w:rPr>
                <w:rFonts w:ascii="Times New Roman" w:eastAsia="Times New Roman" w:hAnsi="Times New Roman" w:cs="Times New Roman"/>
                <w:sz w:val="24"/>
                <w:szCs w:val="24"/>
                <w:lang w:eastAsia="lv-LV"/>
              </w:rPr>
              <w:t xml:space="preserve"> infekcijas slimnieku skaitam, publisku un sabiedrībai nozīmīgu pakalpojumu sniegšana var nākties apturēt sabiedrības veselības un drošības nolūkā. </w:t>
            </w:r>
            <w:r w:rsidRPr="005C2665">
              <w:rPr>
                <w:rFonts w:ascii="Times New Roman" w:eastAsia="Times New Roman" w:hAnsi="Times New Roman" w:cs="Times New Roman"/>
                <w:sz w:val="24"/>
                <w:szCs w:val="24"/>
                <w:lang w:eastAsia="lv-LV"/>
              </w:rPr>
              <w:t xml:space="preserve">Piemēram, </w:t>
            </w:r>
            <w:proofErr w:type="gramStart"/>
            <w:r w:rsidRPr="005C2665">
              <w:rPr>
                <w:rFonts w:ascii="Times New Roman" w:eastAsia="Times New Roman" w:hAnsi="Times New Roman" w:cs="Times New Roman"/>
                <w:sz w:val="24"/>
                <w:szCs w:val="24"/>
                <w:lang w:eastAsia="lv-LV"/>
              </w:rPr>
              <w:t>lai būtu iespējams nodrošināt</w:t>
            </w:r>
            <w:proofErr w:type="gramEnd"/>
            <w:r w:rsidRPr="005C2665">
              <w:rPr>
                <w:rFonts w:ascii="Times New Roman" w:eastAsia="Times New Roman" w:hAnsi="Times New Roman" w:cs="Times New Roman"/>
                <w:sz w:val="24"/>
                <w:szCs w:val="24"/>
                <w:lang w:eastAsia="lv-LV"/>
              </w:rPr>
              <w:t xml:space="preserve"> </w:t>
            </w:r>
            <w:proofErr w:type="spellStart"/>
            <w:r w:rsidRPr="005C2665">
              <w:rPr>
                <w:rFonts w:ascii="Times New Roman" w:eastAsia="Times New Roman" w:hAnsi="Times New Roman" w:cs="Times New Roman"/>
                <w:sz w:val="24"/>
                <w:szCs w:val="24"/>
                <w:lang w:eastAsia="lv-LV"/>
              </w:rPr>
              <w:t>Covid-19</w:t>
            </w:r>
            <w:proofErr w:type="spellEnd"/>
            <w:r w:rsidRPr="005C2665">
              <w:rPr>
                <w:rFonts w:ascii="Times New Roman" w:eastAsia="Times New Roman" w:hAnsi="Times New Roman" w:cs="Times New Roman"/>
                <w:sz w:val="24"/>
                <w:szCs w:val="24"/>
                <w:lang w:eastAsia="lv-LV"/>
              </w:rPr>
              <w:t xml:space="preserve"> infekcijas slimniek</w:t>
            </w:r>
            <w:r w:rsidR="001D7631" w:rsidRPr="005C2665">
              <w:rPr>
                <w:rFonts w:ascii="Times New Roman" w:eastAsia="Times New Roman" w:hAnsi="Times New Roman" w:cs="Times New Roman"/>
                <w:sz w:val="24"/>
                <w:szCs w:val="24"/>
                <w:lang w:eastAsia="lv-LV"/>
              </w:rPr>
              <w:t>u</w:t>
            </w:r>
            <w:r w:rsidRPr="005C2665">
              <w:rPr>
                <w:rFonts w:ascii="Times New Roman" w:eastAsia="Times New Roman" w:hAnsi="Times New Roman" w:cs="Times New Roman"/>
                <w:sz w:val="24"/>
                <w:szCs w:val="24"/>
                <w:lang w:eastAsia="lv-LV"/>
              </w:rPr>
              <w:t xml:space="preserve"> </w:t>
            </w:r>
            <w:r w:rsidR="001D7631" w:rsidRPr="005C2665">
              <w:rPr>
                <w:rFonts w:ascii="Times New Roman" w:eastAsia="Times New Roman" w:hAnsi="Times New Roman" w:cs="Times New Roman"/>
                <w:sz w:val="24"/>
                <w:szCs w:val="24"/>
                <w:lang w:eastAsia="lv-LV"/>
              </w:rPr>
              <w:t xml:space="preserve">hospitalizāciju, var </w:t>
            </w:r>
            <w:r w:rsidR="00BE3617">
              <w:rPr>
                <w:rFonts w:ascii="Times New Roman" w:eastAsia="Times New Roman" w:hAnsi="Times New Roman" w:cs="Times New Roman"/>
                <w:sz w:val="24"/>
                <w:szCs w:val="24"/>
                <w:lang w:eastAsia="lv-LV"/>
              </w:rPr>
              <w:t>nākties</w:t>
            </w:r>
            <w:r w:rsidRPr="005C2665">
              <w:rPr>
                <w:rFonts w:ascii="Times New Roman" w:eastAsia="Times New Roman" w:hAnsi="Times New Roman" w:cs="Times New Roman"/>
                <w:sz w:val="24"/>
                <w:szCs w:val="24"/>
                <w:lang w:eastAsia="lv-LV"/>
              </w:rPr>
              <w:t xml:space="preserve"> </w:t>
            </w:r>
            <w:r w:rsidR="007E550E">
              <w:rPr>
                <w:rFonts w:ascii="Times New Roman" w:hAnsi="Times New Roman" w:cs="Times New Roman"/>
                <w:sz w:val="24"/>
                <w:szCs w:val="24"/>
              </w:rPr>
              <w:t>ierobežot ambulatoro pakalpojumu pieejamīb</w:t>
            </w:r>
            <w:r w:rsidR="00BE3617">
              <w:rPr>
                <w:rFonts w:ascii="Times New Roman" w:hAnsi="Times New Roman" w:cs="Times New Roman"/>
                <w:sz w:val="24"/>
                <w:szCs w:val="24"/>
              </w:rPr>
              <w:t>u</w:t>
            </w:r>
            <w:r w:rsidR="007E550E">
              <w:rPr>
                <w:rFonts w:ascii="Times New Roman" w:hAnsi="Times New Roman" w:cs="Times New Roman"/>
                <w:sz w:val="24"/>
                <w:szCs w:val="24"/>
              </w:rPr>
              <w:t xml:space="preserve">. </w:t>
            </w:r>
            <w:r w:rsidR="002E3D88" w:rsidRPr="006A4849">
              <w:rPr>
                <w:rFonts w:ascii="Times New Roman" w:hAnsi="Times New Roman" w:cs="Times New Roman"/>
                <w:sz w:val="24"/>
                <w:szCs w:val="24"/>
              </w:rPr>
              <w:t xml:space="preserve">Tādējādi </w:t>
            </w:r>
            <w:r w:rsidR="006A4849" w:rsidRPr="006A4849">
              <w:rPr>
                <w:rFonts w:ascii="Times New Roman" w:hAnsi="Times New Roman" w:cs="Times New Roman"/>
                <w:sz w:val="24"/>
                <w:szCs w:val="24"/>
              </w:rPr>
              <w:t xml:space="preserve">likumprojekts paredz, ka </w:t>
            </w:r>
            <w:r w:rsidR="002E3D88" w:rsidRPr="006A4849">
              <w:rPr>
                <w:rFonts w:ascii="Times New Roman" w:eastAsia="Times New Roman" w:hAnsi="Times New Roman" w:cs="Times New Roman"/>
                <w:sz w:val="24"/>
                <w:szCs w:val="24"/>
                <w:lang w:eastAsia="lv-LV"/>
              </w:rPr>
              <w:t>publisku un sabiedrībai nozīmīgu pakalpojumu ierobežošana ir pieļaujama tikai tādā mērā, cik tas nepieciešams sabiedrības veselības un drošības nodrošināšanai, kā arī pakalpojumu sniegšanā un saņemšanā iesaistīto personu veselībai un drošībai.</w:t>
            </w:r>
            <w:r w:rsidR="006A4849" w:rsidRPr="006A4849">
              <w:rPr>
                <w:rFonts w:ascii="Times New Roman" w:eastAsia="Times New Roman" w:hAnsi="Times New Roman" w:cs="Times New Roman"/>
                <w:sz w:val="24"/>
                <w:szCs w:val="24"/>
                <w:lang w:eastAsia="lv-LV"/>
              </w:rPr>
              <w:t xml:space="preserve"> Vienlaikus </w:t>
            </w:r>
            <w:r w:rsidR="006D3DA5">
              <w:rPr>
                <w:rFonts w:ascii="Times New Roman" w:eastAsia="Times New Roman" w:hAnsi="Times New Roman" w:cs="Times New Roman"/>
                <w:sz w:val="24"/>
                <w:szCs w:val="24"/>
                <w:lang w:eastAsia="lv-LV"/>
              </w:rPr>
              <w:t xml:space="preserve">paredzēts, ka Ministru kabinets </w:t>
            </w:r>
            <w:proofErr w:type="spellStart"/>
            <w:r w:rsidR="006D3DA5">
              <w:rPr>
                <w:rFonts w:ascii="Times New Roman" w:eastAsia="Times New Roman" w:hAnsi="Times New Roman" w:cs="Times New Roman"/>
                <w:sz w:val="24"/>
                <w:szCs w:val="24"/>
                <w:lang w:eastAsia="lv-LV"/>
              </w:rPr>
              <w:t>pak</w:t>
            </w:r>
            <w:proofErr w:type="spellEnd"/>
            <w:r w:rsidR="006D3DA5">
              <w:rPr>
                <w:rFonts w:ascii="Times New Roman" w:eastAsia="Times New Roman" w:hAnsi="Times New Roman" w:cs="Times New Roman"/>
                <w:sz w:val="24"/>
                <w:szCs w:val="24"/>
                <w:lang w:eastAsia="lv-LV"/>
              </w:rPr>
              <w:t xml:space="preserve"> papildināt Likuma </w:t>
            </w:r>
            <w:proofErr w:type="gramStart"/>
            <w:r w:rsidR="006D3DA5">
              <w:rPr>
                <w:rFonts w:ascii="Times New Roman" w:eastAsia="Times New Roman" w:hAnsi="Times New Roman" w:cs="Times New Roman"/>
                <w:sz w:val="24"/>
                <w:szCs w:val="24"/>
                <w:lang w:eastAsia="lv-LV"/>
              </w:rPr>
              <w:t>4.pantu</w:t>
            </w:r>
            <w:proofErr w:type="gramEnd"/>
            <w:r w:rsidR="006D3DA5">
              <w:rPr>
                <w:rFonts w:ascii="Times New Roman" w:eastAsia="Times New Roman" w:hAnsi="Times New Roman" w:cs="Times New Roman"/>
                <w:sz w:val="24"/>
                <w:szCs w:val="24"/>
                <w:lang w:eastAsia="lv-LV"/>
              </w:rPr>
              <w:t xml:space="preserve"> ar vairākām daļām. </w:t>
            </w:r>
          </w:p>
          <w:p w14:paraId="5DEC43C5" w14:textId="2C3B0968" w:rsidR="000D73E8" w:rsidRDefault="006A4849" w:rsidP="008819E5">
            <w:pPr>
              <w:spacing w:after="0" w:line="240" w:lineRule="auto"/>
              <w:jc w:val="both"/>
              <w:rPr>
                <w:rFonts w:ascii="Times New Roman" w:eastAsia="Times New Roman" w:hAnsi="Times New Roman" w:cs="Times New Roman"/>
                <w:sz w:val="24"/>
                <w:szCs w:val="24"/>
                <w:lang w:eastAsia="lv-LV"/>
              </w:rPr>
            </w:pPr>
            <w:r w:rsidRPr="006A4849">
              <w:rPr>
                <w:rFonts w:ascii="Times New Roman" w:eastAsia="Times New Roman" w:hAnsi="Times New Roman" w:cs="Times New Roman"/>
                <w:sz w:val="24"/>
                <w:szCs w:val="24"/>
                <w:lang w:eastAsia="lv-LV"/>
              </w:rPr>
              <w:t xml:space="preserve">Likuma </w:t>
            </w:r>
            <w:proofErr w:type="gramStart"/>
            <w:r w:rsidRPr="006A4849">
              <w:rPr>
                <w:rFonts w:ascii="Times New Roman" w:eastAsia="Times New Roman" w:hAnsi="Times New Roman" w:cs="Times New Roman"/>
                <w:sz w:val="24"/>
                <w:szCs w:val="24"/>
                <w:lang w:eastAsia="lv-LV"/>
              </w:rPr>
              <w:t>1.panta</w:t>
            </w:r>
            <w:proofErr w:type="gramEnd"/>
            <w:r w:rsidRPr="006A4849">
              <w:rPr>
                <w:rFonts w:ascii="Times New Roman" w:eastAsia="Times New Roman" w:hAnsi="Times New Roman" w:cs="Times New Roman"/>
                <w:sz w:val="24"/>
                <w:szCs w:val="24"/>
                <w:lang w:eastAsia="lv-LV"/>
              </w:rPr>
              <w:t xml:space="preserve"> daļas 3.punktā vairs nebūs  aizlieg</w:t>
            </w:r>
            <w:r>
              <w:rPr>
                <w:rFonts w:ascii="Times New Roman" w:eastAsia="Times New Roman" w:hAnsi="Times New Roman" w:cs="Times New Roman"/>
                <w:sz w:val="24"/>
                <w:szCs w:val="24"/>
                <w:lang w:eastAsia="lv-LV"/>
              </w:rPr>
              <w:t>uma</w:t>
            </w:r>
            <w:r w:rsidRPr="006A4849">
              <w:rPr>
                <w:rFonts w:ascii="Times New Roman" w:eastAsia="Times New Roman" w:hAnsi="Times New Roman" w:cs="Times New Roman"/>
                <w:sz w:val="24"/>
                <w:szCs w:val="24"/>
                <w:lang w:eastAsia="lv-LV"/>
              </w:rPr>
              <w:t xml:space="preserve"> </w:t>
            </w:r>
            <w:r w:rsidRPr="00392CF6">
              <w:rPr>
                <w:rFonts w:ascii="Times New Roman" w:eastAsia="Times New Roman" w:hAnsi="Times New Roman" w:cs="Times New Roman"/>
                <w:sz w:val="24"/>
                <w:szCs w:val="24"/>
                <w:lang w:eastAsia="lv-LV"/>
              </w:rPr>
              <w:t>liegt pakalpojumu pieejamību</w:t>
            </w:r>
            <w:r>
              <w:rPr>
                <w:rFonts w:ascii="Times New Roman" w:eastAsia="Times New Roman" w:hAnsi="Times New Roman" w:cs="Times New Roman"/>
                <w:sz w:val="24"/>
                <w:szCs w:val="24"/>
                <w:lang w:eastAsia="lv-LV"/>
              </w:rPr>
              <w:t>.</w:t>
            </w:r>
          </w:p>
          <w:p w14:paraId="7ED2AC1C" w14:textId="77777777" w:rsidR="006D0609" w:rsidRPr="006D0609" w:rsidRDefault="006D0609" w:rsidP="00205F58">
            <w:pPr>
              <w:spacing w:after="0" w:line="240" w:lineRule="auto"/>
              <w:jc w:val="both"/>
              <w:rPr>
                <w:rFonts w:ascii="Times New Roman" w:eastAsia="Times New Roman" w:hAnsi="Times New Roman" w:cs="Times New Roman"/>
                <w:sz w:val="24"/>
                <w:szCs w:val="24"/>
                <w:lang w:eastAsia="lv-LV"/>
              </w:rPr>
            </w:pPr>
          </w:p>
          <w:p w14:paraId="32B59F9B" w14:textId="005FFC57" w:rsidR="00775A5C" w:rsidRDefault="00BF4854" w:rsidP="00775A5C">
            <w:pPr>
              <w:spacing w:after="0" w:line="240" w:lineRule="auto"/>
              <w:jc w:val="both"/>
              <w:rPr>
                <w:rFonts w:ascii="Times New Roman" w:eastAsia="Times New Roman" w:hAnsi="Times New Roman" w:cs="Times New Roman"/>
                <w:sz w:val="24"/>
                <w:szCs w:val="24"/>
                <w:lang w:eastAsia="lv-LV"/>
              </w:rPr>
            </w:pPr>
            <w:proofErr w:type="gramStart"/>
            <w:r w:rsidRPr="00BF4854">
              <w:rPr>
                <w:rFonts w:ascii="Times New Roman" w:eastAsia="Times New Roman" w:hAnsi="Times New Roman" w:cs="Times New Roman"/>
                <w:b/>
                <w:bCs/>
                <w:sz w:val="24"/>
                <w:szCs w:val="24"/>
                <w:lang w:eastAsia="lv-LV"/>
              </w:rPr>
              <w:t>2.pants</w:t>
            </w:r>
            <w:proofErr w:type="gramEnd"/>
            <w:r w:rsidRPr="00BF4854">
              <w:rPr>
                <w:rFonts w:ascii="Times New Roman" w:eastAsia="Times New Roman" w:hAnsi="Times New Roman" w:cs="Times New Roman"/>
                <w:b/>
                <w:bCs/>
                <w:sz w:val="24"/>
                <w:szCs w:val="24"/>
                <w:lang w:eastAsia="lv-LV"/>
              </w:rPr>
              <w:t xml:space="preserve">. </w:t>
            </w:r>
            <w:r w:rsidR="006B0654">
              <w:rPr>
                <w:rFonts w:ascii="Times New Roman" w:eastAsia="Times New Roman" w:hAnsi="Times New Roman" w:cs="Times New Roman"/>
                <w:sz w:val="24"/>
                <w:szCs w:val="24"/>
                <w:lang w:eastAsia="lv-LV"/>
              </w:rPr>
              <w:t xml:space="preserve">Likuma </w:t>
            </w:r>
            <w:proofErr w:type="gramStart"/>
            <w:r w:rsidR="00775A5C">
              <w:rPr>
                <w:rFonts w:ascii="Times New Roman" w:eastAsia="Times New Roman" w:hAnsi="Times New Roman" w:cs="Times New Roman"/>
                <w:sz w:val="24"/>
                <w:szCs w:val="24"/>
                <w:lang w:eastAsia="lv-LV"/>
              </w:rPr>
              <w:t>2.pant</w:t>
            </w:r>
            <w:r w:rsidR="003F30CC">
              <w:rPr>
                <w:rFonts w:ascii="Times New Roman" w:eastAsia="Times New Roman" w:hAnsi="Times New Roman" w:cs="Times New Roman"/>
                <w:sz w:val="24"/>
                <w:szCs w:val="24"/>
                <w:lang w:eastAsia="lv-LV"/>
              </w:rPr>
              <w:t>a</w:t>
            </w:r>
            <w:proofErr w:type="gramEnd"/>
            <w:r w:rsidR="003F30CC">
              <w:rPr>
                <w:rFonts w:ascii="Times New Roman" w:eastAsia="Times New Roman" w:hAnsi="Times New Roman" w:cs="Times New Roman"/>
                <w:sz w:val="24"/>
                <w:szCs w:val="24"/>
                <w:lang w:eastAsia="lv-LV"/>
              </w:rPr>
              <w:t xml:space="preserve"> pirmā daļa</w:t>
            </w:r>
            <w:r w:rsidR="00775A5C">
              <w:rPr>
                <w:rFonts w:ascii="Times New Roman" w:eastAsia="Times New Roman" w:hAnsi="Times New Roman" w:cs="Times New Roman"/>
                <w:sz w:val="24"/>
                <w:szCs w:val="24"/>
                <w:lang w:eastAsia="lv-LV"/>
              </w:rPr>
              <w:t xml:space="preserve"> paredz nosacījum</w:t>
            </w:r>
            <w:r w:rsidR="00B95E80">
              <w:rPr>
                <w:rFonts w:ascii="Times New Roman" w:eastAsia="Times New Roman" w:hAnsi="Times New Roman" w:cs="Times New Roman"/>
                <w:sz w:val="24"/>
                <w:szCs w:val="24"/>
                <w:lang w:eastAsia="lv-LV"/>
              </w:rPr>
              <w:t>us</w:t>
            </w:r>
            <w:r w:rsidR="00775A5C">
              <w:rPr>
                <w:rFonts w:ascii="Times New Roman" w:eastAsia="Times New Roman" w:hAnsi="Times New Roman" w:cs="Times New Roman"/>
                <w:sz w:val="24"/>
                <w:szCs w:val="24"/>
                <w:lang w:eastAsia="lv-LV"/>
              </w:rPr>
              <w:t xml:space="preserve">, kas jāievēro </w:t>
            </w:r>
            <w:r w:rsidR="00205F58" w:rsidRPr="00392CF6">
              <w:rPr>
                <w:rFonts w:ascii="Times New Roman" w:eastAsia="Times New Roman" w:hAnsi="Times New Roman" w:cs="Times New Roman"/>
                <w:sz w:val="24"/>
                <w:szCs w:val="24"/>
                <w:lang w:eastAsia="lv-LV"/>
              </w:rPr>
              <w:t>valsts institūcij</w:t>
            </w:r>
            <w:r w:rsidR="00775A5C">
              <w:rPr>
                <w:rFonts w:ascii="Times New Roman" w:eastAsia="Times New Roman" w:hAnsi="Times New Roman" w:cs="Times New Roman"/>
                <w:sz w:val="24"/>
                <w:szCs w:val="24"/>
                <w:lang w:eastAsia="lv-LV"/>
              </w:rPr>
              <w:t>ām,</w:t>
            </w:r>
            <w:r w:rsidR="00205F58" w:rsidRPr="00392CF6">
              <w:rPr>
                <w:rFonts w:ascii="Times New Roman" w:eastAsia="Times New Roman" w:hAnsi="Times New Roman" w:cs="Times New Roman"/>
                <w:sz w:val="24"/>
                <w:szCs w:val="24"/>
                <w:lang w:eastAsia="lv-LV"/>
              </w:rPr>
              <w:t xml:space="preserve"> atjauno</w:t>
            </w:r>
            <w:r w:rsidR="00775A5C">
              <w:rPr>
                <w:rFonts w:ascii="Times New Roman" w:eastAsia="Times New Roman" w:hAnsi="Times New Roman" w:cs="Times New Roman"/>
                <w:sz w:val="24"/>
                <w:szCs w:val="24"/>
                <w:lang w:eastAsia="lv-LV"/>
              </w:rPr>
              <w:t>jot</w:t>
            </w:r>
            <w:r w:rsidR="00205F58" w:rsidRPr="00392CF6">
              <w:rPr>
                <w:rFonts w:ascii="Times New Roman" w:eastAsia="Times New Roman" w:hAnsi="Times New Roman" w:cs="Times New Roman"/>
                <w:sz w:val="24"/>
                <w:szCs w:val="24"/>
                <w:lang w:eastAsia="lv-LV"/>
              </w:rPr>
              <w:t xml:space="preserve"> savu darbību</w:t>
            </w:r>
            <w:r w:rsidR="00775A5C">
              <w:rPr>
                <w:rFonts w:ascii="Times New Roman" w:eastAsia="Times New Roman" w:hAnsi="Times New Roman" w:cs="Times New Roman"/>
                <w:sz w:val="24"/>
                <w:szCs w:val="24"/>
                <w:lang w:eastAsia="lv-LV"/>
              </w:rPr>
              <w:t xml:space="preserve"> pēc ārkārtējās situācijas beigām. Ievērojot, ka Likuma mērķis un darbības joma tiek paplašināta un attiecināta vispārīgi uz </w:t>
            </w:r>
            <w:proofErr w:type="spellStart"/>
            <w:r w:rsidR="00775A5C">
              <w:rPr>
                <w:rFonts w:ascii="Times New Roman" w:eastAsia="Times New Roman" w:hAnsi="Times New Roman" w:cs="Times New Roman"/>
                <w:sz w:val="24"/>
                <w:szCs w:val="24"/>
                <w:lang w:eastAsia="lv-LV"/>
              </w:rPr>
              <w:t>Covid-19</w:t>
            </w:r>
            <w:proofErr w:type="spellEnd"/>
            <w:r w:rsidR="00775A5C">
              <w:rPr>
                <w:rFonts w:ascii="Times New Roman" w:eastAsia="Times New Roman" w:hAnsi="Times New Roman" w:cs="Times New Roman"/>
                <w:sz w:val="24"/>
                <w:szCs w:val="24"/>
                <w:lang w:eastAsia="lv-LV"/>
              </w:rPr>
              <w:t xml:space="preserve"> infekcijas izplatības laiku, arī</w:t>
            </w:r>
            <w:proofErr w:type="gramStart"/>
            <w:r w:rsidR="00775A5C">
              <w:rPr>
                <w:rFonts w:ascii="Times New Roman" w:eastAsia="Times New Roman" w:hAnsi="Times New Roman" w:cs="Times New Roman"/>
                <w:sz w:val="24"/>
                <w:szCs w:val="24"/>
                <w:lang w:eastAsia="lv-LV"/>
              </w:rPr>
              <w:t xml:space="preserve">  </w:t>
            </w:r>
            <w:proofErr w:type="gramEnd"/>
            <w:r w:rsidR="00775A5C">
              <w:rPr>
                <w:rFonts w:ascii="Times New Roman" w:eastAsia="Times New Roman" w:hAnsi="Times New Roman" w:cs="Times New Roman"/>
                <w:sz w:val="24"/>
                <w:szCs w:val="24"/>
                <w:lang w:eastAsia="lv-LV"/>
              </w:rPr>
              <w:t>Likuma 2.pant</w:t>
            </w:r>
            <w:r w:rsidR="003F30CC">
              <w:rPr>
                <w:rFonts w:ascii="Times New Roman" w:eastAsia="Times New Roman" w:hAnsi="Times New Roman" w:cs="Times New Roman"/>
                <w:sz w:val="24"/>
                <w:szCs w:val="24"/>
                <w:lang w:eastAsia="lv-LV"/>
              </w:rPr>
              <w:t>a 1.un 2.punktā</w:t>
            </w:r>
            <w:r w:rsidR="00775A5C">
              <w:rPr>
                <w:rFonts w:ascii="Times New Roman" w:eastAsia="Times New Roman" w:hAnsi="Times New Roman" w:cs="Times New Roman"/>
                <w:sz w:val="24"/>
                <w:szCs w:val="24"/>
                <w:lang w:eastAsia="lv-LV"/>
              </w:rPr>
              <w:t xml:space="preserve"> ietvertie nosacījumi  attiecināmi ne vairs uz pārejas posmu </w:t>
            </w:r>
            <w:r w:rsidR="004E62B2">
              <w:rPr>
                <w:rFonts w:ascii="Times New Roman" w:eastAsia="Times New Roman" w:hAnsi="Times New Roman" w:cs="Times New Roman"/>
                <w:sz w:val="24"/>
                <w:szCs w:val="24"/>
                <w:lang w:eastAsia="lv-LV"/>
              </w:rPr>
              <w:t xml:space="preserve">pēc ārkārtējās situācijas beigām, </w:t>
            </w:r>
            <w:r w:rsidR="00775A5C">
              <w:rPr>
                <w:rFonts w:ascii="Times New Roman" w:eastAsia="Times New Roman" w:hAnsi="Times New Roman" w:cs="Times New Roman"/>
                <w:sz w:val="24"/>
                <w:szCs w:val="24"/>
                <w:lang w:eastAsia="lv-LV"/>
              </w:rPr>
              <w:t xml:space="preserve">bet gan </w:t>
            </w:r>
            <w:r w:rsidR="00775A5C">
              <w:rPr>
                <w:rFonts w:ascii="Times New Roman" w:eastAsia="Times New Roman" w:hAnsi="Times New Roman" w:cs="Times New Roman"/>
                <w:sz w:val="24"/>
                <w:szCs w:val="24"/>
                <w:lang w:eastAsia="lv-LV"/>
              </w:rPr>
              <w:lastRenderedPageBreak/>
              <w:t xml:space="preserve">kā nosacījumi, kas ievērojami visu  </w:t>
            </w:r>
            <w:proofErr w:type="spellStart"/>
            <w:r w:rsidR="00775A5C">
              <w:rPr>
                <w:rFonts w:ascii="Times New Roman" w:eastAsia="Times New Roman" w:hAnsi="Times New Roman" w:cs="Times New Roman"/>
                <w:sz w:val="24"/>
                <w:szCs w:val="24"/>
                <w:lang w:eastAsia="lv-LV"/>
              </w:rPr>
              <w:t>Covid-19</w:t>
            </w:r>
            <w:proofErr w:type="spellEnd"/>
            <w:r w:rsidR="00775A5C">
              <w:rPr>
                <w:rFonts w:ascii="Times New Roman" w:eastAsia="Times New Roman" w:hAnsi="Times New Roman" w:cs="Times New Roman"/>
                <w:sz w:val="24"/>
                <w:szCs w:val="24"/>
                <w:lang w:eastAsia="lv-LV"/>
              </w:rPr>
              <w:t xml:space="preserve"> infekcijas izplatības laiku. </w:t>
            </w:r>
          </w:p>
          <w:p w14:paraId="017F272C" w14:textId="0EE6B0CF" w:rsidR="00F27248" w:rsidRPr="00EE6320" w:rsidRDefault="00F27248" w:rsidP="00F27248">
            <w:pPr>
              <w:pStyle w:val="Standard"/>
              <w:jc w:val="both"/>
              <w:rPr>
                <w:rFonts w:ascii="Times New Roman" w:eastAsia="Times New Roman" w:hAnsi="Times New Roman" w:cs="Times New Roman"/>
                <w:color w:val="000000"/>
                <w:lang w:eastAsia="lv-LV"/>
              </w:rPr>
            </w:pPr>
            <w:r w:rsidRPr="00EE6320">
              <w:rPr>
                <w:rFonts w:ascii="Times New Roman" w:eastAsia="Times New Roman" w:hAnsi="Times New Roman" w:cs="Times New Roman"/>
                <w:color w:val="000000"/>
                <w:lang w:eastAsia="lv-LV"/>
              </w:rPr>
              <w:t xml:space="preserve">Ievērojot, ka </w:t>
            </w:r>
            <w:proofErr w:type="spellStart"/>
            <w:r w:rsidRPr="00EE6320">
              <w:rPr>
                <w:rFonts w:ascii="Times New Roman" w:eastAsia="Times New Roman" w:hAnsi="Times New Roman" w:cs="Times New Roman"/>
                <w:color w:val="000000"/>
                <w:lang w:eastAsia="lv-LV"/>
              </w:rPr>
              <w:t>Covid-19</w:t>
            </w:r>
            <w:proofErr w:type="spellEnd"/>
            <w:r w:rsidRPr="00EE6320">
              <w:rPr>
                <w:rFonts w:ascii="Times New Roman" w:eastAsia="Times New Roman" w:hAnsi="Times New Roman" w:cs="Times New Roman"/>
                <w:color w:val="000000"/>
                <w:lang w:eastAsia="lv-LV"/>
              </w:rPr>
              <w:t xml:space="preserve"> infekcija joprojām nopietni apdraud sabiedrības veselību, arī turpmāk savā darbībā un pakalpojumu sniegšanā ikvienai valsts un pašvaldību iestādei ir jāievēro epidemioloģiskās drošības prasības. Iestādes pakalpojumus iespēju robežās primāri sniedz attālināti. </w:t>
            </w:r>
            <w:r w:rsidRPr="00EE6320">
              <w:rPr>
                <w:rFonts w:ascii="Times New Roman" w:hAnsi="Times New Roman" w:cs="Times New Roman"/>
              </w:rPr>
              <w:t xml:space="preserve">Vienlaikus šāds pakalpojumu sniegšanas veids nedrīkst ierobežot privātpersonu tiesības un radīt pārmērīgu administratīvo slogu institūcijai. </w:t>
            </w:r>
            <w:r w:rsidR="00DF7586" w:rsidRPr="00EE6320">
              <w:rPr>
                <w:rFonts w:ascii="Times New Roman" w:hAnsi="Times New Roman" w:cs="Times New Roman"/>
              </w:rPr>
              <w:t xml:space="preserve">Saistībā ar šo nosacījumu jāņem vērā, ka privātpersonu tiesību ierobežojuma aizliegums attiecināms uz gadījumiem, kad šāds tiesību ierobežojums rodas pakalpojuma sniegšanas formas, proti, attālināta veida dēļ.  </w:t>
            </w:r>
            <w:r w:rsidRPr="00EE6320">
              <w:rPr>
                <w:rFonts w:ascii="Times New Roman" w:hAnsi="Times New Roman" w:cs="Times New Roman"/>
              </w:rPr>
              <w:t>Attiecīgi likums paredz, ka iestādes nodrošina pakalpojumu saņemšanu klātienē tad, ja tos nav iespējams sniegt attālināti</w:t>
            </w:r>
            <w:r w:rsidR="00846096" w:rsidRPr="00EE6320">
              <w:rPr>
                <w:rFonts w:ascii="Times New Roman" w:hAnsi="Times New Roman" w:cs="Times New Roman"/>
              </w:rPr>
              <w:t xml:space="preserve">: </w:t>
            </w:r>
            <w:r w:rsidRPr="00EE6320">
              <w:rPr>
                <w:rFonts w:ascii="Times New Roman" w:hAnsi="Times New Roman" w:cs="Times New Roman"/>
              </w:rPr>
              <w:t>attālināta pakalpojumu sniegšana ierobežotu privātpersonu tiesības vai tā nav iespējama</w:t>
            </w:r>
            <w:r w:rsidR="002A739C" w:rsidRPr="00EE6320">
              <w:rPr>
                <w:rFonts w:ascii="Times New Roman" w:hAnsi="Times New Roman" w:cs="Times New Roman"/>
              </w:rPr>
              <w:t xml:space="preserve"> (piemēram, nav iespējams nodrošināt attālinātu sociālās aprūpes pakalpojumu dzīvesvietā)</w:t>
            </w:r>
            <w:r w:rsidRPr="00EE6320">
              <w:rPr>
                <w:rFonts w:ascii="Times New Roman" w:hAnsi="Times New Roman" w:cs="Times New Roman"/>
              </w:rPr>
              <w:t>, vai arī rada pārlieku administratīvo slogu. Ja pakalpojumi tiek sniegti klātienē, iestāde nodrošina nodarbināto un pakalpojumu saņēmēju drošību atbilstoši epidemioloģiskās drošības prasībām un rekomendācijām: higiēnas prasības, distancēšanās prasības, savstarpējo kontaktu ierobežošanu</w:t>
            </w:r>
            <w:proofErr w:type="gramStart"/>
            <w:r w:rsidRPr="00EE6320">
              <w:rPr>
                <w:rFonts w:ascii="Times New Roman" w:hAnsi="Times New Roman" w:cs="Times New Roman"/>
              </w:rPr>
              <w:t xml:space="preserve">  </w:t>
            </w:r>
            <w:proofErr w:type="gramEnd"/>
            <w:r w:rsidRPr="00EE6320">
              <w:rPr>
                <w:rFonts w:ascii="Times New Roman" w:hAnsi="Times New Roman" w:cs="Times New Roman"/>
              </w:rPr>
              <w:t xml:space="preserve">un tamlīdzīgas  </w:t>
            </w:r>
            <w:proofErr w:type="spellStart"/>
            <w:r w:rsidRPr="00EE6320">
              <w:rPr>
                <w:rFonts w:ascii="Times New Roman" w:eastAsia="Times New Roman" w:hAnsi="Times New Roman" w:cs="Times New Roman"/>
                <w:color w:val="000000"/>
                <w:lang w:eastAsia="lv-LV"/>
              </w:rPr>
              <w:t>Covid-19</w:t>
            </w:r>
            <w:proofErr w:type="spellEnd"/>
            <w:r w:rsidRPr="00EE6320">
              <w:rPr>
                <w:rFonts w:ascii="Times New Roman" w:eastAsia="Times New Roman" w:hAnsi="Times New Roman" w:cs="Times New Roman"/>
                <w:color w:val="000000"/>
                <w:lang w:eastAsia="lv-LV"/>
              </w:rPr>
              <w:t xml:space="preserve"> izplatības ierobežojošas prasības. Lai mazinātu vienlaicīgu cilvēku pulcēšanos telpās, iestādes var ieviest iepriekšēja pieraksta sistēmu pakalpojumu saņemšanai.</w:t>
            </w:r>
          </w:p>
          <w:p w14:paraId="7DB5E4CB" w14:textId="77777777" w:rsidR="00F27248" w:rsidRDefault="00F27248" w:rsidP="00775A5C">
            <w:pPr>
              <w:spacing w:after="0" w:line="240" w:lineRule="auto"/>
              <w:jc w:val="both"/>
              <w:rPr>
                <w:rFonts w:ascii="Times New Roman" w:eastAsia="Times New Roman" w:hAnsi="Times New Roman" w:cs="Times New Roman"/>
                <w:sz w:val="24"/>
                <w:szCs w:val="24"/>
                <w:lang w:eastAsia="lv-LV"/>
              </w:rPr>
            </w:pPr>
          </w:p>
          <w:p w14:paraId="4E8FB834" w14:textId="7A9A89C4" w:rsidR="001726E1" w:rsidRDefault="001726E1" w:rsidP="00775A5C">
            <w:pPr>
              <w:spacing w:after="0" w:line="240" w:lineRule="auto"/>
              <w:jc w:val="both"/>
              <w:rPr>
                <w:rFonts w:ascii="Times New Roman" w:eastAsia="Times New Roman" w:hAnsi="Times New Roman" w:cs="Times New Roman"/>
                <w:sz w:val="24"/>
                <w:szCs w:val="24"/>
                <w:lang w:eastAsia="lv-LV"/>
              </w:rPr>
            </w:pPr>
          </w:p>
          <w:p w14:paraId="6F0BBE50" w14:textId="46B1EDA7" w:rsidR="00657876" w:rsidRDefault="001726E1" w:rsidP="00775A5C">
            <w:pPr>
              <w:spacing w:after="0" w:line="240" w:lineRule="auto"/>
              <w:jc w:val="both"/>
              <w:rPr>
                <w:rFonts w:ascii="Times New Roman" w:eastAsia="Times New Roman" w:hAnsi="Times New Roman" w:cs="Times New Roman"/>
                <w:sz w:val="24"/>
                <w:szCs w:val="24"/>
                <w:lang w:eastAsia="lv-LV"/>
              </w:rPr>
            </w:pPr>
            <w:proofErr w:type="gramStart"/>
            <w:r w:rsidRPr="00EE30C0">
              <w:rPr>
                <w:rFonts w:ascii="Times New Roman" w:eastAsia="Times New Roman" w:hAnsi="Times New Roman" w:cs="Times New Roman"/>
                <w:b/>
                <w:bCs/>
                <w:sz w:val="24"/>
                <w:szCs w:val="24"/>
                <w:lang w:eastAsia="lv-LV"/>
              </w:rPr>
              <w:t>3.pants</w:t>
            </w:r>
            <w:proofErr w:type="gramEnd"/>
            <w:r w:rsidRPr="00EE30C0">
              <w:rPr>
                <w:rFonts w:ascii="Times New Roman" w:eastAsia="Times New Roman" w:hAnsi="Times New Roman" w:cs="Times New Roman"/>
                <w:b/>
                <w:bCs/>
                <w:sz w:val="24"/>
                <w:szCs w:val="24"/>
                <w:lang w:eastAsia="lv-LV"/>
              </w:rPr>
              <w:t>.</w:t>
            </w:r>
            <w:r w:rsidR="009C54B6" w:rsidRPr="009C54B6">
              <w:rPr>
                <w:rFonts w:ascii="Times New Roman" w:eastAsia="Times New Roman" w:hAnsi="Times New Roman" w:cs="Times New Roman"/>
                <w:sz w:val="24"/>
                <w:szCs w:val="24"/>
                <w:lang w:eastAsia="lv-LV"/>
              </w:rPr>
              <w:t xml:space="preserve">  </w:t>
            </w:r>
            <w:r w:rsidR="00657876" w:rsidRPr="00657876">
              <w:rPr>
                <w:rFonts w:ascii="Times New Roman" w:eastAsia="Times New Roman" w:hAnsi="Times New Roman" w:cs="Times New Roman"/>
                <w:sz w:val="24"/>
                <w:szCs w:val="24"/>
                <w:lang w:eastAsia="lv-LV"/>
              </w:rPr>
              <w:t xml:space="preserve">Likuma </w:t>
            </w:r>
            <w:proofErr w:type="gramStart"/>
            <w:r w:rsidR="00657876" w:rsidRPr="00657876">
              <w:rPr>
                <w:rFonts w:ascii="Times New Roman" w:eastAsia="Times New Roman" w:hAnsi="Times New Roman" w:cs="Times New Roman"/>
                <w:sz w:val="24"/>
                <w:szCs w:val="24"/>
                <w:lang w:eastAsia="lv-LV"/>
              </w:rPr>
              <w:t>4.pants</w:t>
            </w:r>
            <w:proofErr w:type="gramEnd"/>
            <w:r w:rsidR="00657876" w:rsidRPr="00657876">
              <w:rPr>
                <w:rFonts w:ascii="Times New Roman" w:eastAsia="Times New Roman" w:hAnsi="Times New Roman" w:cs="Times New Roman"/>
                <w:sz w:val="24"/>
                <w:szCs w:val="24"/>
                <w:lang w:eastAsia="lv-LV"/>
              </w:rPr>
              <w:t xml:space="preserve"> paredz pilnvarojumu Ministru kabinetam </w:t>
            </w:r>
            <w:proofErr w:type="spellStart"/>
            <w:r w:rsidR="00657876" w:rsidRPr="00657876">
              <w:rPr>
                <w:rFonts w:ascii="Times New Roman" w:eastAsia="Times New Roman" w:hAnsi="Times New Roman" w:cs="Times New Roman"/>
                <w:sz w:val="24"/>
                <w:szCs w:val="24"/>
                <w:lang w:eastAsia="lv-LV"/>
              </w:rPr>
              <w:t>Covid-19</w:t>
            </w:r>
            <w:proofErr w:type="spellEnd"/>
            <w:r w:rsidR="00657876" w:rsidRPr="00657876">
              <w:rPr>
                <w:rFonts w:ascii="Times New Roman" w:eastAsia="Times New Roman" w:hAnsi="Times New Roman" w:cs="Times New Roman"/>
                <w:sz w:val="24"/>
                <w:szCs w:val="24"/>
                <w:lang w:eastAsia="lv-LV"/>
              </w:rPr>
              <w:t xml:space="preserve"> infekcijas izplatīšanās vai izplatīšanās draudu gadījumā epidemioloģiskās drošības nolūkos tiesības noteikt virkni noteikumu un prasības dažādās jomās.</w:t>
            </w:r>
            <w:r w:rsidR="00657876">
              <w:rPr>
                <w:rFonts w:ascii="Times New Roman" w:eastAsia="Times New Roman" w:hAnsi="Times New Roman" w:cs="Times New Roman"/>
                <w:sz w:val="24"/>
                <w:szCs w:val="24"/>
                <w:lang w:eastAsia="lv-LV"/>
              </w:rPr>
              <w:t xml:space="preserve"> </w:t>
            </w:r>
            <w:r w:rsidR="00657876" w:rsidRPr="00657876">
              <w:rPr>
                <w:rFonts w:ascii="Times New Roman" w:eastAsia="Times New Roman" w:hAnsi="Times New Roman" w:cs="Times New Roman"/>
                <w:sz w:val="24"/>
                <w:szCs w:val="24"/>
                <w:lang w:eastAsia="lv-LV"/>
              </w:rPr>
              <w:t xml:space="preserve">Ievērojot, ka epidemioloģiskā situācija var mainīties, likuma </w:t>
            </w:r>
            <w:proofErr w:type="gramStart"/>
            <w:r w:rsidR="00657876" w:rsidRPr="00657876">
              <w:rPr>
                <w:rFonts w:ascii="Times New Roman" w:eastAsia="Times New Roman" w:hAnsi="Times New Roman" w:cs="Times New Roman"/>
                <w:sz w:val="24"/>
                <w:szCs w:val="24"/>
                <w:lang w:eastAsia="lv-LV"/>
              </w:rPr>
              <w:t>4.pants</w:t>
            </w:r>
            <w:proofErr w:type="gramEnd"/>
            <w:r w:rsidR="00657876" w:rsidRPr="00657876">
              <w:rPr>
                <w:rFonts w:ascii="Times New Roman" w:eastAsia="Times New Roman" w:hAnsi="Times New Roman" w:cs="Times New Roman"/>
                <w:sz w:val="24"/>
                <w:szCs w:val="24"/>
                <w:lang w:eastAsia="lv-LV"/>
              </w:rPr>
              <w:t>, atšķirībā no vispārpieņemtās Ministru kabinetam dotā deleģējuma formas, paredz nevis pienākumu, bet gan tiesības izdot šajā pantā paredzētos noteikumus (normas tekstā “var noteikt”). Šāds deleģējums sasaucas ar likuma 1.panta trešajā daļā paredzētajiem principiem un 3.pantā paredzēto tiesisko ietvaru privātpersonu tiesību ierobežojumu noteikšanai.</w:t>
            </w:r>
          </w:p>
          <w:p w14:paraId="50DF8019" w14:textId="698B139B" w:rsidR="00B42406" w:rsidRDefault="001D0852" w:rsidP="00775A5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Likumā ietvertais d</w:t>
            </w:r>
            <w:r w:rsidR="009C54B6" w:rsidRPr="009C54B6">
              <w:rPr>
                <w:rFonts w:ascii="Times New Roman" w:eastAsia="Times New Roman" w:hAnsi="Times New Roman" w:cs="Times New Roman"/>
                <w:sz w:val="24"/>
                <w:szCs w:val="24"/>
                <w:lang w:eastAsia="lv-LV"/>
              </w:rPr>
              <w:t xml:space="preserve">eleģējums Ministru kabinetam vērsts uz to, lai nodrošinātu atbilstošu iespēju adekvāti reaģēt uz mainīgo epidemioloģisko situāciju valstī un ārvalstīs saistībā ar </w:t>
            </w:r>
            <w:proofErr w:type="spellStart"/>
            <w:r w:rsidR="009C54B6" w:rsidRPr="009C54B6">
              <w:rPr>
                <w:rFonts w:ascii="Times New Roman" w:eastAsia="Times New Roman" w:hAnsi="Times New Roman" w:cs="Times New Roman"/>
                <w:sz w:val="24"/>
                <w:szCs w:val="24"/>
                <w:lang w:eastAsia="lv-LV"/>
              </w:rPr>
              <w:t>Covid-19</w:t>
            </w:r>
            <w:proofErr w:type="spellEnd"/>
            <w:r w:rsidR="009C54B6" w:rsidRPr="009C54B6">
              <w:rPr>
                <w:rFonts w:ascii="Times New Roman" w:eastAsia="Times New Roman" w:hAnsi="Times New Roman" w:cs="Times New Roman"/>
                <w:sz w:val="24"/>
                <w:szCs w:val="24"/>
                <w:lang w:eastAsia="lv-LV"/>
              </w:rPr>
              <w:t xml:space="preserve"> infekcijas izplatību, </w:t>
            </w:r>
            <w:proofErr w:type="gramStart"/>
            <w:r w:rsidR="009C54B6" w:rsidRPr="009C54B6">
              <w:rPr>
                <w:rFonts w:ascii="Times New Roman" w:eastAsia="Times New Roman" w:hAnsi="Times New Roman" w:cs="Times New Roman"/>
                <w:sz w:val="24"/>
                <w:szCs w:val="24"/>
                <w:lang w:eastAsia="lv-LV"/>
              </w:rPr>
              <w:lastRenderedPageBreak/>
              <w:t>vienlaikus nodrošinot iestāžu darbības nepārtrauktību un privātpersonu iespējas</w:t>
            </w:r>
            <w:proofErr w:type="gramEnd"/>
            <w:r w:rsidR="009C54B6" w:rsidRPr="009C54B6">
              <w:rPr>
                <w:rFonts w:ascii="Times New Roman" w:eastAsia="Times New Roman" w:hAnsi="Times New Roman" w:cs="Times New Roman"/>
                <w:sz w:val="24"/>
                <w:szCs w:val="24"/>
                <w:lang w:eastAsia="lv-LV"/>
              </w:rPr>
              <w:t xml:space="preserve"> īstenot pulcēšanās iespējas. </w:t>
            </w:r>
          </w:p>
          <w:p w14:paraId="1A7AA8BE" w14:textId="77777777" w:rsidR="003F05EB" w:rsidRDefault="009C54B6" w:rsidP="003F05EB">
            <w:pPr>
              <w:pStyle w:val="NormalWeb"/>
              <w:jc w:val="both"/>
              <w:rPr>
                <w:rFonts w:eastAsia="Times New Roman"/>
              </w:rPr>
            </w:pPr>
            <w:r w:rsidRPr="009C54B6">
              <w:rPr>
                <w:rFonts w:eastAsia="Times New Roman"/>
              </w:rPr>
              <w:t>Deleģējums ir</w:t>
            </w:r>
            <w:r w:rsidRPr="009C54B6">
              <w:rPr>
                <w:rFonts w:eastAsia="Times New Roman"/>
                <w:b/>
                <w:bCs/>
              </w:rPr>
              <w:t xml:space="preserve"> </w:t>
            </w:r>
            <w:r w:rsidRPr="009C54B6">
              <w:rPr>
                <w:rFonts w:eastAsia="Times New Roman"/>
              </w:rPr>
              <w:t>visaptverošs</w:t>
            </w:r>
            <w:proofErr w:type="gramStart"/>
            <w:r w:rsidRPr="009C54B6">
              <w:rPr>
                <w:rFonts w:eastAsia="Times New Roman"/>
              </w:rPr>
              <w:t xml:space="preserve"> un</w:t>
            </w:r>
            <w:proofErr w:type="gramEnd"/>
            <w:r w:rsidRPr="009C54B6">
              <w:rPr>
                <w:rFonts w:eastAsia="Times New Roman"/>
              </w:rPr>
              <w:t xml:space="preserve"> Ministru kabineta paredzētie personām veicamie īpašie epidemioloģiskās drošības pasākumi ievērojami gan publiskās vietās, gan privātos pasākumos, gan transportā, valsts iestādēs, tostarp tiesu institūcijās (piemēram, tiesas sēdi klātienē rīko, ievērojot Ministru kabineta noteiktās prasības attiecībā uz pulcēšanos iekštelpās), pašvaldību iestādēs, kultūras iestādēs, sporta vietās, transportlīdzekļos, pasažieru pārvadājumos, visa veida </w:t>
            </w:r>
            <w:proofErr w:type="spellStart"/>
            <w:r w:rsidRPr="009C54B6">
              <w:rPr>
                <w:rFonts w:eastAsia="Times New Roman"/>
              </w:rPr>
              <w:t>komerciestādēs</w:t>
            </w:r>
            <w:proofErr w:type="spellEnd"/>
            <w:r w:rsidRPr="009C54B6">
              <w:rPr>
                <w:rFonts w:eastAsia="Times New Roman"/>
              </w:rPr>
              <w:t>, tirdzniecības, sabiedriskās ēdināšanas vietās un uzņēmējdarbības attīstības izstāžu vietās, reliģisko pasākumu vietās, kā arī privāta rakstura saviesīgos pasākumos.</w:t>
            </w:r>
            <w:r w:rsidR="009C7A13">
              <w:rPr>
                <w:rFonts w:eastAsia="Times New Roman"/>
              </w:rPr>
              <w:t xml:space="preserve"> </w:t>
            </w:r>
          </w:p>
          <w:p w14:paraId="5E61DFC4" w14:textId="5269FC37" w:rsidR="000453FD" w:rsidRPr="0082453D" w:rsidRDefault="009C7A13" w:rsidP="00624E3D">
            <w:pPr>
              <w:pStyle w:val="NormalWeb"/>
              <w:jc w:val="both"/>
            </w:pPr>
            <w:r w:rsidRPr="0082453D">
              <w:rPr>
                <w:rFonts w:eastAsia="Times New Roman"/>
              </w:rPr>
              <w:t xml:space="preserve">Tomēr, ņemot vērā straujo </w:t>
            </w:r>
            <w:proofErr w:type="spellStart"/>
            <w:r w:rsidRPr="0082453D">
              <w:rPr>
                <w:rFonts w:eastAsia="Times New Roman"/>
              </w:rPr>
              <w:t>Covid-19</w:t>
            </w:r>
            <w:proofErr w:type="spellEnd"/>
            <w:r w:rsidRPr="0082453D">
              <w:rPr>
                <w:rFonts w:eastAsia="Times New Roman"/>
              </w:rPr>
              <w:t xml:space="preserve"> infekcijas izplatību valstī, epidemioloģiskās drošības nolūkā var būt nepieciešams konkrētu pasākumu vai pakalpojumu </w:t>
            </w:r>
            <w:r w:rsidR="004C3DA8" w:rsidRPr="0082453D">
              <w:rPr>
                <w:rFonts w:eastAsia="Times New Roman"/>
              </w:rPr>
              <w:t xml:space="preserve">ierobežojums vai </w:t>
            </w:r>
            <w:r w:rsidRPr="0082453D">
              <w:rPr>
                <w:rFonts w:eastAsia="Times New Roman"/>
              </w:rPr>
              <w:t>aizliegums</w:t>
            </w:r>
            <w:r w:rsidR="00325E57" w:rsidRPr="0082453D">
              <w:rPr>
                <w:rFonts w:eastAsia="Times New Roman"/>
              </w:rPr>
              <w:t xml:space="preserve"> (piemēram, aizliegums </w:t>
            </w:r>
            <w:r w:rsidR="00325E57" w:rsidRPr="0082453D">
              <w:t>sniegt saimnieciskos pakalpojumus</w:t>
            </w:r>
            <w:r w:rsidR="000E6C3E" w:rsidRPr="0082453D">
              <w:t xml:space="preserve"> konkrētā nozarē</w:t>
            </w:r>
            <w:r w:rsidR="004F762D" w:rsidRPr="0082453D">
              <w:t xml:space="preserve">, </w:t>
            </w:r>
            <w:r w:rsidR="004C3DA8" w:rsidRPr="0082453D">
              <w:t xml:space="preserve">pulcēšanās ierobežojumi, </w:t>
            </w:r>
            <w:proofErr w:type="gramStart"/>
            <w:r w:rsidR="004F762D" w:rsidRPr="0082453D">
              <w:t>publ</w:t>
            </w:r>
            <w:r w:rsidR="004C3DA8" w:rsidRPr="0082453D">
              <w:t>i</w:t>
            </w:r>
            <w:r w:rsidR="004F762D" w:rsidRPr="0082453D">
              <w:t>sku izklaides pasākumu klātienē aizliegums</w:t>
            </w:r>
            <w:proofErr w:type="gramEnd"/>
            <w:r w:rsidR="00325E57" w:rsidRPr="0082453D">
              <w:t>)</w:t>
            </w:r>
            <w:r w:rsidRPr="0082453D">
              <w:rPr>
                <w:rFonts w:eastAsia="Times New Roman"/>
              </w:rPr>
              <w:t xml:space="preserve">. Tādējādi, lai neradītu šaubas par Ministru kabinetam dotā deleģējuma </w:t>
            </w:r>
            <w:r w:rsidR="00325E57" w:rsidRPr="0082453D">
              <w:rPr>
                <w:rFonts w:eastAsia="Times New Roman"/>
              </w:rPr>
              <w:t>apjomu,</w:t>
            </w:r>
            <w:r w:rsidRPr="0082453D">
              <w:rPr>
                <w:rFonts w:eastAsia="Times New Roman"/>
              </w:rPr>
              <w:t xml:space="preserve"> Likums papildināms ar pilnvarojumu Ministru kabinetam noteikt </w:t>
            </w:r>
            <w:r w:rsidR="000453FD" w:rsidRPr="0082453D">
              <w:rPr>
                <w:rFonts w:eastAsia="Times New Roman"/>
              </w:rPr>
              <w:t xml:space="preserve">publisko personu un privātpersonu sniegto </w:t>
            </w:r>
            <w:r w:rsidRPr="0082453D">
              <w:t xml:space="preserve">pakalpojumu </w:t>
            </w:r>
            <w:r w:rsidR="004C3DA8" w:rsidRPr="0082453D">
              <w:t xml:space="preserve">ierobežojumus vai aizliegumu </w:t>
            </w:r>
            <w:r w:rsidRPr="0082453D">
              <w:t>un</w:t>
            </w:r>
            <w:r w:rsidR="004C3DA8" w:rsidRPr="0082453D">
              <w:t>, un šāds</w:t>
            </w:r>
            <w:proofErr w:type="gramStart"/>
            <w:r w:rsidR="004C3DA8" w:rsidRPr="0082453D">
              <w:t xml:space="preserve"> </w:t>
            </w:r>
            <w:r w:rsidRPr="0082453D">
              <w:t xml:space="preserve"> </w:t>
            </w:r>
            <w:proofErr w:type="gramEnd"/>
            <w:r w:rsidR="00586839" w:rsidRPr="0082453D">
              <w:t xml:space="preserve">pilnvarojums iekļauts </w:t>
            </w:r>
            <w:r w:rsidRPr="0082453D">
              <w:t>Likuma 4.pant</w:t>
            </w:r>
            <w:r w:rsidR="00586839" w:rsidRPr="0082453D">
              <w:t>ā</w:t>
            </w:r>
          </w:p>
          <w:p w14:paraId="29CDD332" w14:textId="516D04E7" w:rsidR="00331889" w:rsidRPr="0082453D" w:rsidRDefault="00331889" w:rsidP="00624E3D">
            <w:pPr>
              <w:pStyle w:val="NormalWeb"/>
              <w:jc w:val="both"/>
            </w:pPr>
            <w:r w:rsidRPr="0082453D">
              <w:t xml:space="preserve">Vienlaikus uzsverams, ka Ministru kabineta tiesību un pienākumu apjoms </w:t>
            </w:r>
            <w:proofErr w:type="spellStart"/>
            <w:r w:rsidRPr="0082453D">
              <w:t>Covid-19</w:t>
            </w:r>
            <w:proofErr w:type="spellEnd"/>
            <w:r w:rsidRPr="0082453D">
              <w:t xml:space="preserve"> infekcijas izplatības laikā izriet ne vien no Likuma, bet tas jāskata kontekstā ar likumu “Par ārkārtējo situāciju un izņēmuma stāvokli”. </w:t>
            </w:r>
          </w:p>
          <w:p w14:paraId="2A0DE49B" w14:textId="126272C1" w:rsidR="00331889" w:rsidRPr="0082453D" w:rsidRDefault="000453FD" w:rsidP="00624E3D">
            <w:pPr>
              <w:pStyle w:val="NormalWeb"/>
              <w:jc w:val="both"/>
              <w:rPr>
                <w:rFonts w:eastAsia="Times New Roman"/>
              </w:rPr>
            </w:pPr>
            <w:r w:rsidRPr="0082453D">
              <w:t xml:space="preserve">Likumprojektā ir paredzēts pilnvarojums Ministru kabinetam lemt par publisku personu un privātpersonu pakalpojumu </w:t>
            </w:r>
            <w:r w:rsidR="00F960D1" w:rsidRPr="0082453D">
              <w:t xml:space="preserve">ierobežojumu vai </w:t>
            </w:r>
            <w:r w:rsidR="004F762D" w:rsidRPr="0082453D">
              <w:t xml:space="preserve">aizliegumu, taču, vadoties no </w:t>
            </w:r>
            <w:r w:rsidR="00A90E83" w:rsidRPr="0082453D">
              <w:t xml:space="preserve">konkrētas </w:t>
            </w:r>
            <w:r w:rsidR="004F762D" w:rsidRPr="0082453D">
              <w:t>situācijas valstī un paredzamo ierobežojumu apjoma,</w:t>
            </w:r>
            <w:proofErr w:type="gramStart"/>
            <w:r w:rsidR="00A90E83" w:rsidRPr="0082453D">
              <w:t xml:space="preserve"> </w:t>
            </w:r>
            <w:r w:rsidR="004F762D" w:rsidRPr="0082453D">
              <w:t xml:space="preserve"> </w:t>
            </w:r>
            <w:proofErr w:type="gramEnd"/>
            <w:r w:rsidR="009E2A5B" w:rsidRPr="0082453D">
              <w:t xml:space="preserve">valsts apdraudējuma novēršanai </w:t>
            </w:r>
            <w:r w:rsidR="00A90E83" w:rsidRPr="0082453D">
              <w:t xml:space="preserve">var rasties nepieciešamība jau lemt par ārkārtējās situācijas izsludināšanu. </w:t>
            </w:r>
            <w:r w:rsidR="00331889" w:rsidRPr="0082453D">
              <w:t xml:space="preserve">Ministru kabinetam, lemjot par </w:t>
            </w:r>
            <w:r w:rsidR="00331889" w:rsidRPr="0082453D">
              <w:rPr>
                <w:rFonts w:eastAsia="Times New Roman"/>
              </w:rPr>
              <w:t>valsts apdraudējuma novēršanai un pārvarēšanai</w:t>
            </w:r>
            <w:proofErr w:type="gramStart"/>
            <w:r w:rsidR="00331889" w:rsidRPr="0082453D">
              <w:rPr>
                <w:rFonts w:eastAsia="Times New Roman"/>
              </w:rPr>
              <w:t xml:space="preserve">  </w:t>
            </w:r>
            <w:proofErr w:type="spellStart"/>
            <w:proofErr w:type="gramEnd"/>
            <w:r w:rsidR="00331889" w:rsidRPr="0082453D">
              <w:rPr>
                <w:rFonts w:eastAsia="Times New Roman"/>
              </w:rPr>
              <w:t>Covid-19</w:t>
            </w:r>
            <w:proofErr w:type="spellEnd"/>
            <w:r w:rsidR="00331889" w:rsidRPr="0082453D">
              <w:rPr>
                <w:rFonts w:eastAsia="Times New Roman"/>
              </w:rPr>
              <w:t xml:space="preserve"> infekcijas izplatības laikā nepieciešamajiem pasākumiem</w:t>
            </w:r>
            <w:r w:rsidR="000E6C3E" w:rsidRPr="0082453D">
              <w:rPr>
                <w:rFonts w:eastAsia="Times New Roman"/>
              </w:rPr>
              <w:t>,</w:t>
            </w:r>
            <w:r w:rsidR="00331889" w:rsidRPr="0082453D">
              <w:rPr>
                <w:rFonts w:eastAsia="Times New Roman"/>
              </w:rPr>
              <w:t xml:space="preserve"> jāņem vērā:</w:t>
            </w:r>
          </w:p>
          <w:p w14:paraId="043C3AEF" w14:textId="1AB02D87" w:rsidR="005F2E31" w:rsidRPr="0082453D" w:rsidRDefault="004F7D5A" w:rsidP="00624E3D">
            <w:pPr>
              <w:pStyle w:val="NormalWeb"/>
              <w:numPr>
                <w:ilvl w:val="0"/>
                <w:numId w:val="13"/>
              </w:numPr>
              <w:jc w:val="both"/>
            </w:pPr>
            <w:r w:rsidRPr="0082453D">
              <w:rPr>
                <w:rFonts w:eastAsia="Times New Roman"/>
              </w:rPr>
              <w:t xml:space="preserve">situācija valstī: </w:t>
            </w:r>
            <w:r w:rsidR="00331889" w:rsidRPr="0082453D">
              <w:t xml:space="preserve">saskaņā ar likuma </w:t>
            </w:r>
            <w:r w:rsidRPr="0082453D">
              <w:t>“</w:t>
            </w:r>
            <w:r w:rsidR="00331889" w:rsidRPr="0082453D">
              <w:t>Par ārkārtējo situāciju un izņēmuma stāvokli</w:t>
            </w:r>
            <w:r w:rsidRPr="0082453D">
              <w:t xml:space="preserve">” </w:t>
            </w:r>
            <w:proofErr w:type="gramStart"/>
            <w:r w:rsidRPr="0082453D">
              <w:t>4.panta</w:t>
            </w:r>
            <w:proofErr w:type="gramEnd"/>
            <w:r w:rsidRPr="0082453D">
              <w:t xml:space="preserve"> otro daļu </w:t>
            </w:r>
            <w:r w:rsidR="00C5125B" w:rsidRPr="0082453D">
              <w:t>ā</w:t>
            </w:r>
            <w:r w:rsidRPr="0082453D">
              <w:t xml:space="preserve">rkārtējo situāciju var izsludināt tāda </w:t>
            </w:r>
            <w:r w:rsidRPr="0082453D">
              <w:rPr>
                <w:u w:val="single"/>
              </w:rPr>
              <w:t>valsts apdraudējuma</w:t>
            </w:r>
            <w:r w:rsidRPr="0082453D">
              <w:t xml:space="preserve"> gadījumā, kas saistīts ar katastrofu, tās draudiem vai kritiskās infrastruktūras apdraudējumu, ja </w:t>
            </w:r>
            <w:r w:rsidRPr="0082453D">
              <w:rPr>
                <w:u w:val="single"/>
              </w:rPr>
              <w:t>būtiski apdraudēta</w:t>
            </w:r>
            <w:r w:rsidRPr="0082453D">
              <w:t xml:space="preserve"> valsts, sabiedrības, vides, saimnieciskās darbības drošība vai cilvēku veselība un dzīvība.</w:t>
            </w:r>
            <w:r w:rsidR="005F2E31" w:rsidRPr="0082453D">
              <w:t xml:space="preserve"> Tādējādi, ja </w:t>
            </w:r>
            <w:proofErr w:type="spellStart"/>
            <w:r w:rsidR="005F2E31" w:rsidRPr="0082453D">
              <w:t>Covid-19</w:t>
            </w:r>
            <w:proofErr w:type="spellEnd"/>
            <w:r w:rsidR="005F2E31" w:rsidRPr="0082453D">
              <w:t xml:space="preserve"> infekcijas izplatība valstī jau atbilst ārkārtējās </w:t>
            </w:r>
            <w:r w:rsidR="005F2E31" w:rsidRPr="0082453D">
              <w:lastRenderedPageBreak/>
              <w:t>situācijas izsludināšanas priekšnosacījumiem un situācijas stabilizēšanai nepieciešama tūlītēja un nekavējoša rīcība</w:t>
            </w:r>
            <w:r w:rsidR="009F75DC" w:rsidRPr="0082453D">
              <w:t xml:space="preserve"> (arī visu sabiedrību kopumā mobilizējoša rīcība)</w:t>
            </w:r>
            <w:r w:rsidR="005F2E31" w:rsidRPr="0082453D">
              <w:t>, izsludināma ārkārtējā situācija;</w:t>
            </w:r>
          </w:p>
          <w:p w14:paraId="2482D94B" w14:textId="13414491" w:rsidR="00331889" w:rsidRPr="0082453D" w:rsidRDefault="005F2E31" w:rsidP="008C01B5">
            <w:pPr>
              <w:pStyle w:val="NormalWeb"/>
              <w:numPr>
                <w:ilvl w:val="0"/>
                <w:numId w:val="13"/>
              </w:numPr>
              <w:jc w:val="both"/>
            </w:pPr>
            <w:r w:rsidRPr="0082453D">
              <w:t>personu tiesību un likumisko interešu ierobežojumu būtiskums.</w:t>
            </w:r>
            <w:r w:rsidR="002A6487" w:rsidRPr="0082453D">
              <w:t xml:space="preserve"> </w:t>
            </w:r>
            <w:proofErr w:type="spellStart"/>
            <w:r w:rsidR="002A6487" w:rsidRPr="0082453D">
              <w:t>Covid-19</w:t>
            </w:r>
            <w:proofErr w:type="spellEnd"/>
            <w:r w:rsidR="002A6487" w:rsidRPr="0082453D">
              <w:t xml:space="preserve"> infekcijas izplatības novēršanai var būt nepieciešama tādu pasākumu noteikšana, kas ierobežo personas pamattiesības (pulcēšanās, pārvietošanās, nodarbošanās un citu tiesību ierobežojumi). </w:t>
            </w:r>
            <w:r w:rsidRPr="0082453D">
              <w:t xml:space="preserve"> </w:t>
            </w:r>
            <w:r w:rsidR="002A6487" w:rsidRPr="0082453D">
              <w:t>Satversmē</w:t>
            </w:r>
            <w:proofErr w:type="gramStart"/>
            <w:r w:rsidR="002A6487" w:rsidRPr="0082453D">
              <w:t xml:space="preserve">  </w:t>
            </w:r>
            <w:proofErr w:type="gramEnd"/>
            <w:r w:rsidR="002A6487" w:rsidRPr="0082453D">
              <w:t xml:space="preserve">paredzēto pamattiesību ierobežojumi ir vērtējami Satversmes 116.pantā ietvertā pamattiesību ierobežošanas testa ietvarā. Proti, vai ierobežojums noteikts ar likumu, aizsargā cilvēktiesības, demokrātisku valsts iekārtu, sabiedrības drošību, labklājību un tikumību. </w:t>
            </w:r>
            <w:r w:rsidR="008C01B5" w:rsidRPr="0082453D">
              <w:t xml:space="preserve">Likums sašaurina privātpersonas tiesību ierobežojuma leģitīmo mērķi, proti, ierobežojumus personu tiesībām saskaņā ar Likumu var noteikt vienīgi šādu mērķu sasniegšanai: </w:t>
            </w:r>
            <w:r w:rsidR="008C01B5" w:rsidRPr="0082453D">
              <w:rPr>
                <w:rFonts w:eastAsia="Times New Roman"/>
              </w:rPr>
              <w:t xml:space="preserve">sabiedrības veselība un drošība </w:t>
            </w:r>
            <w:r w:rsidR="008C01B5" w:rsidRPr="0082453D">
              <w:t xml:space="preserve">saistībā ar </w:t>
            </w:r>
            <w:proofErr w:type="spellStart"/>
            <w:r w:rsidR="008C01B5" w:rsidRPr="0082453D">
              <w:t>Covid-19</w:t>
            </w:r>
            <w:proofErr w:type="spellEnd"/>
            <w:r w:rsidR="008C01B5" w:rsidRPr="0082453D">
              <w:t xml:space="preserve"> infekcijas izplatību. Ministru kabinets atbilstoši Likuma </w:t>
            </w:r>
            <w:proofErr w:type="gramStart"/>
            <w:r w:rsidR="008C01B5" w:rsidRPr="0082453D">
              <w:t>4.pantā</w:t>
            </w:r>
            <w:proofErr w:type="gramEnd"/>
            <w:r w:rsidR="008C01B5" w:rsidRPr="0082453D">
              <w:t xml:space="preserve"> paredzētajam pilnvarojumam var noteikt tādus pasākumus, kas atbilst Likumā paredzētajam tvērumam un Satversmes 116.pantā paredzēto ierobežojumu  pieļaujamībai. Taču gadījumā, ja</w:t>
            </w:r>
            <w:r w:rsidR="008C01B5" w:rsidRPr="0082453D">
              <w:rPr>
                <w:rFonts w:eastAsia="Times New Roman"/>
              </w:rPr>
              <w:t xml:space="preserve"> epidemioloģiskās drošības nolūkos nepieciešams lemt par tādiem </w:t>
            </w:r>
            <w:r w:rsidR="007B20BF" w:rsidRPr="0082453D">
              <w:rPr>
                <w:rFonts w:eastAsia="Times New Roman"/>
              </w:rPr>
              <w:t xml:space="preserve">kompleksiem un visu sabiedrību ietekmējošiem </w:t>
            </w:r>
            <w:r w:rsidR="008C01B5" w:rsidRPr="0082453D">
              <w:rPr>
                <w:rFonts w:eastAsia="Times New Roman"/>
              </w:rPr>
              <w:t xml:space="preserve">pasākumiem, kas </w:t>
            </w:r>
            <w:r w:rsidR="00552D16" w:rsidRPr="0082453D">
              <w:rPr>
                <w:rFonts w:eastAsia="Times New Roman"/>
              </w:rPr>
              <w:t xml:space="preserve">tik būtiski ierobežo pamattiesības, kas jau robežojas ar to pilnīgu liegumu </w:t>
            </w:r>
            <w:proofErr w:type="gramStart"/>
            <w:r w:rsidR="00552D16" w:rsidRPr="0082453D">
              <w:rPr>
                <w:rFonts w:eastAsia="Times New Roman"/>
              </w:rPr>
              <w:t>(</w:t>
            </w:r>
            <w:proofErr w:type="gramEnd"/>
            <w:r w:rsidR="00552D16" w:rsidRPr="0082453D">
              <w:rPr>
                <w:rFonts w:eastAsia="Times New Roman"/>
              </w:rPr>
              <w:t>piemēram, aizliegums apmeklēt radiniekus ilgstošas sociālās aprūpes iestādē</w:t>
            </w:r>
            <w:r w:rsidR="00CC4EDD" w:rsidRPr="0082453D">
              <w:rPr>
                <w:rFonts w:eastAsia="Times New Roman"/>
              </w:rPr>
              <w:t xml:space="preserve">, </w:t>
            </w:r>
            <w:r w:rsidR="00552D16" w:rsidRPr="0082453D">
              <w:rPr>
                <w:rFonts w:eastAsia="Times New Roman"/>
              </w:rPr>
              <w:t>veselības pakalpojumu sniegšanas pārtraukšana</w:t>
            </w:r>
            <w:r w:rsidR="00856661" w:rsidRPr="0082453D">
              <w:rPr>
                <w:rFonts w:eastAsia="Times New Roman"/>
              </w:rPr>
              <w:t xml:space="preserve"> vai būtiska ierobežošana</w:t>
            </w:r>
            <w:r w:rsidR="00CC4EDD" w:rsidRPr="0082453D">
              <w:rPr>
                <w:rFonts w:eastAsia="Times New Roman"/>
              </w:rPr>
              <w:t xml:space="preserve">, </w:t>
            </w:r>
            <w:r w:rsidR="00091B7F" w:rsidRPr="0082453D">
              <w:rPr>
                <w:rFonts w:eastAsia="Times New Roman"/>
              </w:rPr>
              <w:t>saimnieciskās darbības visaptveroši un būtiski ierobežojumi</w:t>
            </w:r>
            <w:r w:rsidR="00655A49" w:rsidRPr="0082453D">
              <w:rPr>
                <w:rFonts w:eastAsia="Times New Roman"/>
              </w:rPr>
              <w:t>,</w:t>
            </w:r>
            <w:r w:rsidR="00091B7F" w:rsidRPr="0082453D">
              <w:rPr>
                <w:rFonts w:eastAsia="Times New Roman"/>
              </w:rPr>
              <w:t xml:space="preserve"> </w:t>
            </w:r>
            <w:r w:rsidR="00CC4EDD" w:rsidRPr="0082453D">
              <w:rPr>
                <w:rFonts w:eastAsia="Times New Roman"/>
              </w:rPr>
              <w:t>pārvietošanās aizliegumi</w:t>
            </w:r>
            <w:r w:rsidR="00552D16" w:rsidRPr="0082453D">
              <w:rPr>
                <w:rFonts w:eastAsia="Times New Roman"/>
              </w:rPr>
              <w:t xml:space="preserve"> un tamlīdzīgi) </w:t>
            </w:r>
            <w:r w:rsidR="00CC4EDD" w:rsidRPr="0082453D">
              <w:rPr>
                <w:rFonts w:eastAsia="Times New Roman"/>
              </w:rPr>
              <w:t>Ministru kabinetam</w:t>
            </w:r>
            <w:r w:rsidR="007B20BF" w:rsidRPr="0082453D">
              <w:rPr>
                <w:rFonts w:eastAsia="Times New Roman"/>
              </w:rPr>
              <w:t xml:space="preserve">, </w:t>
            </w:r>
            <w:r w:rsidR="009444F3" w:rsidRPr="0082453D">
              <w:rPr>
                <w:rFonts w:eastAsia="Times New Roman"/>
              </w:rPr>
              <w:t>būtu jāizšķiras</w:t>
            </w:r>
            <w:r w:rsidR="00CC4EDD" w:rsidRPr="0082453D">
              <w:rPr>
                <w:rFonts w:eastAsia="Times New Roman"/>
              </w:rPr>
              <w:t xml:space="preserve"> par ārkārtējās situācijas izsludināšanu. </w:t>
            </w:r>
            <w:r w:rsidR="00552D16" w:rsidRPr="0082453D">
              <w:rPr>
                <w:rFonts w:eastAsia="Times New Roman"/>
              </w:rPr>
              <w:t xml:space="preserve"> </w:t>
            </w:r>
          </w:p>
          <w:p w14:paraId="5A9ED1EA" w14:textId="22627657" w:rsidR="003F7024" w:rsidRPr="003F7024" w:rsidRDefault="006D3DA5" w:rsidP="00624E3D">
            <w:pPr>
              <w:pStyle w:val="NormalWeb"/>
              <w:jc w:val="both"/>
              <w:rPr>
                <w:rFonts w:eastAsia="Times New Roman"/>
              </w:rPr>
            </w:pPr>
            <w:r w:rsidRPr="0082453D">
              <w:t xml:space="preserve"> Vienlaikus paredzēts, ka Ministru kabinets lēmumu </w:t>
            </w:r>
            <w:r w:rsidR="005455C1" w:rsidRPr="0082453D">
              <w:t xml:space="preserve">par pakalpojumu vai pasākumu </w:t>
            </w:r>
            <w:r w:rsidR="00F960D1" w:rsidRPr="0082453D">
              <w:t xml:space="preserve">ierobežošanu vai </w:t>
            </w:r>
            <w:r w:rsidR="005455C1" w:rsidRPr="0082453D">
              <w:t xml:space="preserve">aizliegumu </w:t>
            </w:r>
            <w:r w:rsidRPr="0082453D">
              <w:t xml:space="preserve">pieņem saskaņā ar likumprojektā paredzēto Likuma </w:t>
            </w:r>
            <w:proofErr w:type="gramStart"/>
            <w:r w:rsidRPr="0082453D">
              <w:t>4.panta</w:t>
            </w:r>
            <w:proofErr w:type="gramEnd"/>
            <w:r w:rsidRPr="0082453D">
              <w:t xml:space="preserve"> otro daļu, kas paredz, </w:t>
            </w:r>
            <w:r w:rsidR="00554114" w:rsidRPr="0082453D">
              <w:t>ka Ministru kabinets, lemjot par šā panta pirmās daļa 1.</w:t>
            </w:r>
            <w:r w:rsidR="00554114" w:rsidRPr="0082453D">
              <w:rPr>
                <w:vertAlign w:val="superscript"/>
              </w:rPr>
              <w:t xml:space="preserve">1 </w:t>
            </w:r>
            <w:r w:rsidR="00554114" w:rsidRPr="0082453D">
              <w:t xml:space="preserve">punktā paredzēto pakalpojumu vai pasākumu </w:t>
            </w:r>
            <w:r w:rsidR="00F960D1" w:rsidRPr="0082453D">
              <w:t xml:space="preserve">ierobežojumiem vai </w:t>
            </w:r>
            <w:r w:rsidR="00554114" w:rsidRPr="0082453D">
              <w:t xml:space="preserve">aizliegumu: izvērtē </w:t>
            </w:r>
            <w:r w:rsidR="00F960D1" w:rsidRPr="0082453D">
              <w:t xml:space="preserve">ierobežojumu vai </w:t>
            </w:r>
            <w:r w:rsidR="00554114" w:rsidRPr="0082453D">
              <w:t xml:space="preserve">aizlieguma samērīgumu; izvērtē  </w:t>
            </w:r>
            <w:r w:rsidR="00F960D1" w:rsidRPr="0082453D">
              <w:t xml:space="preserve">ierobežojumu vai </w:t>
            </w:r>
            <w:r w:rsidR="00554114" w:rsidRPr="0082453D">
              <w:t>aizlieguma ietekmi uz tiesiskās vienlīdzības principa ievērošanu</w:t>
            </w:r>
            <w:r w:rsidR="00B62F56" w:rsidRPr="0082453D">
              <w:t xml:space="preserve"> (it īpaši, vai ir kādas konkrētas sabiedrības grupas, kas tiek </w:t>
            </w:r>
            <w:r w:rsidR="00B62F56" w:rsidRPr="0082453D">
              <w:lastRenderedPageBreak/>
              <w:t>īpaši ietekmētas</w:t>
            </w:r>
            <w:r w:rsidR="0092249E" w:rsidRPr="0082453D">
              <w:t xml:space="preserve"> un kā līdzsvarot šo ietekmi; tāpat, nosakot </w:t>
            </w:r>
            <w:r w:rsidR="001B5F73">
              <w:t>būtiskus</w:t>
            </w:r>
            <w:r w:rsidR="0092249E" w:rsidRPr="0082453D">
              <w:t xml:space="preserve"> aizliegumus vienai grupai, tos jāsamēro arī ar citām grupām noteiktiem ierobežojumiem, lai nerastos pārpratumu situācijas, ka vienai grupai tiek noteikts pilnīgs liegums, bet analoģiskos faktiskos apstākļos esošām personām nekādi ierobežojumi nepastāv</w:t>
            </w:r>
            <w:r w:rsidR="00B62F56" w:rsidRPr="0082453D">
              <w:t>)</w:t>
            </w:r>
            <w:r w:rsidR="00554114" w:rsidRPr="0082453D">
              <w:t xml:space="preserve">; nosaka atbalsta pasākumus tām personu grupām, kuru tiesības un likumiskās intereses </w:t>
            </w:r>
            <w:r w:rsidR="00337DDA" w:rsidRPr="0082453D">
              <w:t xml:space="preserve">ierobežojumu vai </w:t>
            </w:r>
            <w:r w:rsidR="00554114" w:rsidRPr="0082453D">
              <w:t>aizlieguma rezultātā tiks ierobežotas.</w:t>
            </w:r>
            <w:r w:rsidR="005455C1" w:rsidRPr="0082453D">
              <w:t xml:space="preserve"> Norma vērsta uz to, lai pakalpojumu vai pasākumu liegum</w:t>
            </w:r>
            <w:r w:rsidR="005A373A" w:rsidRPr="0082453D">
              <w:t>s iespējami mazākā mērā ierobežotu personu tiesības un intereses</w:t>
            </w:r>
            <w:r w:rsidR="00136AB8" w:rsidRPr="0082453D">
              <w:t xml:space="preserve"> un tiktu veikts rūpīgs izvērtējums ikkatrā gadījumā, kad plānots noteikts tādus ierobežojumus, kas tieši (vai netieši) var radīt negatīvu iespaidu uz personu tiesībām</w:t>
            </w:r>
            <w:r w:rsidR="005A373A" w:rsidRPr="0082453D">
              <w:t xml:space="preserve"> </w:t>
            </w:r>
            <w:r w:rsidR="00AB5585" w:rsidRPr="0082453D">
              <w:t>(Ministru kab</w:t>
            </w:r>
            <w:r w:rsidR="001D2412" w:rsidRPr="0082453D">
              <w:t>i</w:t>
            </w:r>
            <w:r w:rsidR="00AB5585" w:rsidRPr="0082453D">
              <w:t>n</w:t>
            </w:r>
            <w:r w:rsidR="001D2412" w:rsidRPr="0082453D">
              <w:t>e</w:t>
            </w:r>
            <w:r w:rsidR="00AB5585" w:rsidRPr="0082453D">
              <w:t>tam izvērtējums par personu tiesību ierobežošanu</w:t>
            </w:r>
            <w:r w:rsidR="001D2412" w:rsidRPr="0082453D">
              <w:t xml:space="preserve"> </w:t>
            </w:r>
            <w:r w:rsidR="00AB5585" w:rsidRPr="0082453D">
              <w:t xml:space="preserve">ir jāveic </w:t>
            </w:r>
            <w:r w:rsidR="001D2412" w:rsidRPr="0082453D">
              <w:t>vienmēr</w:t>
            </w:r>
            <w:r w:rsidR="00AB5585" w:rsidRPr="0082453D">
              <w:t xml:space="preserve">, </w:t>
            </w:r>
            <w:r w:rsidR="001D2412" w:rsidRPr="0082453D">
              <w:t xml:space="preserve">pieņemot jebkuru normatīvo aktu, </w:t>
            </w:r>
            <w:r w:rsidR="00AB5585" w:rsidRPr="0082453D">
              <w:t xml:space="preserve">taču ņemot vērā </w:t>
            </w:r>
            <w:r w:rsidR="00B877E0" w:rsidRPr="0082453D">
              <w:t>epidemioloģisko</w:t>
            </w:r>
            <w:r w:rsidR="00AB5585" w:rsidRPr="0082453D">
              <w:t xml:space="preserve"> situāciju, kas strauji mainās un prasa uz situ</w:t>
            </w:r>
            <w:r w:rsidR="001D2412" w:rsidRPr="0082453D">
              <w:t>āc</w:t>
            </w:r>
            <w:r w:rsidR="00AB5585" w:rsidRPr="0082453D">
              <w:t>iju reaģēt ļoti operatīv</w:t>
            </w:r>
            <w:r w:rsidR="001D2412" w:rsidRPr="0082453D">
              <w:t>i</w:t>
            </w:r>
            <w:r w:rsidR="00AB5585" w:rsidRPr="0082453D">
              <w:t>,</w:t>
            </w:r>
            <w:r w:rsidR="001D2412" w:rsidRPr="0082453D">
              <w:t xml:space="preserve"> kā arī nestabilā epidemioloģiska situācija ir raksturīga ar to, ka personu brīvības tiek ierobežotas daudz vairāk un biežāk, </w:t>
            </w:r>
            <w:r w:rsidR="00B62F56" w:rsidRPr="0082453D">
              <w:t>nekā iepriekš, turklāt nereti saistīts ar personu komercdarbības vai nodarbošanās aizliegumu vai būtiskiem ierobežojumiem, kas rada negatīvu ietekmi uz personu dzīvi,</w:t>
            </w:r>
            <w:r w:rsidR="00AB5585" w:rsidRPr="0082453D">
              <w:t xml:space="preserve"> šis</w:t>
            </w:r>
            <w:r w:rsidR="00B62F56" w:rsidRPr="0082453D">
              <w:t xml:space="preserve"> Ministru kabineta</w:t>
            </w:r>
            <w:r w:rsidR="00AB5585" w:rsidRPr="0082453D">
              <w:t xml:space="preserve"> pienākums </w:t>
            </w:r>
            <w:r w:rsidR="00B62F56" w:rsidRPr="0082453D">
              <w:t xml:space="preserve">ir </w:t>
            </w:r>
            <w:r w:rsidR="00AB5585" w:rsidRPr="0082453D">
              <w:t>īpaši uzsverams).</w:t>
            </w:r>
            <w:r w:rsidR="00B877E0">
              <w:t xml:space="preserve"> </w:t>
            </w:r>
            <w:r w:rsidR="00325E57" w:rsidRPr="0082453D">
              <w:t xml:space="preserve">Ievērojot likuma mērķi un tajā paredzētos principus, </w:t>
            </w:r>
            <w:r w:rsidR="000E2931" w:rsidRPr="0082453D">
              <w:t xml:space="preserve">paredzētie aizliegumi regulāri izvērtējami </w:t>
            </w:r>
            <w:r w:rsidR="00325E57" w:rsidRPr="0082453D">
              <w:t xml:space="preserve">atbilstoši epidemioloģiskajai situācijai, un brīdī, kad vairs nepastāv objektīva nepieciešamība saglabāt </w:t>
            </w:r>
            <w:r w:rsidR="000E2931" w:rsidRPr="0082453D">
              <w:t>šādus aizliegumus</w:t>
            </w:r>
            <w:r w:rsidR="00D424A8">
              <w:t xml:space="preserve"> vai ierobežojumus</w:t>
            </w:r>
            <w:r w:rsidR="00325E57" w:rsidRPr="0082453D">
              <w:t>, tie ir atceļami.</w:t>
            </w:r>
            <w:r w:rsidR="00D92FA6">
              <w:t xml:space="preserve"> </w:t>
            </w:r>
            <w:r w:rsidR="003F7024" w:rsidRPr="0082453D">
              <w:t xml:space="preserve">Lai nodrošinātu parlamentāru līdzdarbību </w:t>
            </w:r>
            <w:proofErr w:type="spellStart"/>
            <w:r w:rsidR="003F7024" w:rsidRPr="0082453D">
              <w:t>Covid-19</w:t>
            </w:r>
            <w:proofErr w:type="spellEnd"/>
            <w:r w:rsidR="003F7024" w:rsidRPr="0082453D">
              <w:t xml:space="preserve"> infekcijas izplatības ierobežojošo pasākumu izvērtēšanā, likumprojekts paredz papildināt Likuma 4.pantu ar trešo daļu, kas paredz, ka </w:t>
            </w:r>
            <w:r w:rsidR="005E4AF9" w:rsidRPr="0082453D">
              <w:t xml:space="preserve">Ministru kabinets informē Saeimas Aizsardzības, iekšlietu un korupcijas novēršanas komisiju par tādu paredzēto ierobežojumu noteikšanu, kas skar būtiskas personu tiesības un likumiskās intereses vai kuras var būtiski ietekmēt valsts ekonomiku. Saeimas Aizsardzības, iekšlietu un korupcijas novēršanas komisija Ministru kabinetam var ierosināt pārskatīt paredzētos ierobežojumus, ja tās ieskatā sabiedrības drošības riskus saistībā ar </w:t>
            </w:r>
            <w:proofErr w:type="spellStart"/>
            <w:r w:rsidR="005E4AF9" w:rsidRPr="0082453D">
              <w:t>Covid-19</w:t>
            </w:r>
            <w:proofErr w:type="spellEnd"/>
            <w:r w:rsidR="005E4AF9" w:rsidRPr="0082453D">
              <w:t xml:space="preserve"> infekcijas izplatību iespējams efektīvi novērst ar personu tiesību un likumisko interešu mazāk ierobežojošiem, kā arī ekonomiku mazāk ietekmējošiem pasākumiem. Norma vērsta uz izpildvaras un likumdevēja varas līdzsvarošanu.</w:t>
            </w:r>
            <w:r w:rsidR="005E4AF9">
              <w:t xml:space="preserve"> </w:t>
            </w:r>
          </w:p>
          <w:p w14:paraId="35342D88" w14:textId="1D9FA105" w:rsidR="00624E3D" w:rsidRPr="00624E3D" w:rsidRDefault="00624E3D" w:rsidP="00966047">
            <w:pPr>
              <w:pStyle w:val="NormalWeb"/>
              <w:jc w:val="both"/>
            </w:pPr>
            <w:r>
              <w:t xml:space="preserve">Par jauno Likuma </w:t>
            </w:r>
            <w:proofErr w:type="gramStart"/>
            <w:r>
              <w:t>4.panta</w:t>
            </w:r>
            <w:proofErr w:type="gramEnd"/>
            <w:r>
              <w:t xml:space="preserve"> 17.punktu: </w:t>
            </w:r>
            <w:r w:rsidRPr="00624E3D">
              <w:rPr>
                <w:rFonts w:eastAsia="Times New Roman"/>
              </w:rPr>
              <w:t xml:space="preserve">patlaban par nosacījumiem teikts MK 360 noteikumos ““Epidemioloģiskās drošības pasākumi </w:t>
            </w:r>
            <w:proofErr w:type="spellStart"/>
            <w:r w:rsidRPr="00624E3D">
              <w:rPr>
                <w:rFonts w:eastAsia="Times New Roman"/>
              </w:rPr>
              <w:t>Covid-19</w:t>
            </w:r>
            <w:proofErr w:type="spellEnd"/>
            <w:r w:rsidRPr="00624E3D">
              <w:rPr>
                <w:rFonts w:eastAsia="Times New Roman"/>
              </w:rPr>
              <w:t xml:space="preserve"> </w:t>
            </w:r>
            <w:r w:rsidRPr="00624E3D">
              <w:rPr>
                <w:rFonts w:eastAsia="Times New Roman"/>
              </w:rPr>
              <w:lastRenderedPageBreak/>
              <w:t xml:space="preserve">infekcijas izplatības ierobežošanai” 1.11.apakšpunktā, bet likumā šāda precīza formulējuma nav, sociālo pakalpojumu sniedzēji nav pieminēti. </w:t>
            </w:r>
            <w:proofErr w:type="spellStart"/>
            <w:r w:rsidRPr="00624E3D">
              <w:rPr>
                <w:rFonts w:eastAsia="Times New Roman"/>
              </w:rPr>
              <w:t>Covid</w:t>
            </w:r>
            <w:proofErr w:type="spellEnd"/>
            <w:r w:rsidRPr="00624E3D">
              <w:rPr>
                <w:rFonts w:eastAsia="Times New Roman"/>
              </w:rPr>
              <w:t xml:space="preserve"> stratēģijā ir pie augsta un ļoti augsta riska risinājumiem ir noteikti konkrēti ierobežojumi sociālās aprūpes centriem</w:t>
            </w:r>
            <w:r>
              <w:rPr>
                <w:rFonts w:eastAsia="Times New Roman"/>
              </w:rPr>
              <w:t>.</w:t>
            </w:r>
          </w:p>
          <w:p w14:paraId="35AA7A38" w14:textId="61195F2C" w:rsidR="00624E3D" w:rsidRDefault="00624E3D" w:rsidP="0096604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 jauno Likuma </w:t>
            </w:r>
            <w:proofErr w:type="gramStart"/>
            <w:r>
              <w:rPr>
                <w:rFonts w:ascii="Times New Roman" w:eastAsia="Times New Roman" w:hAnsi="Times New Roman" w:cs="Times New Roman"/>
                <w:sz w:val="24"/>
                <w:szCs w:val="24"/>
                <w:lang w:eastAsia="lv-LV"/>
              </w:rPr>
              <w:t>4.panta</w:t>
            </w:r>
            <w:proofErr w:type="gramEnd"/>
            <w:r>
              <w:rPr>
                <w:rFonts w:ascii="Times New Roman" w:eastAsia="Times New Roman" w:hAnsi="Times New Roman" w:cs="Times New Roman"/>
                <w:sz w:val="24"/>
                <w:szCs w:val="24"/>
                <w:lang w:eastAsia="lv-LV"/>
              </w:rPr>
              <w:t xml:space="preserve"> </w:t>
            </w:r>
            <w:r w:rsidRPr="00624E3D">
              <w:rPr>
                <w:rFonts w:ascii="Times New Roman" w:eastAsia="Times New Roman" w:hAnsi="Times New Roman" w:cs="Times New Roman"/>
                <w:sz w:val="24"/>
                <w:szCs w:val="24"/>
                <w:lang w:eastAsia="lv-LV"/>
              </w:rPr>
              <w:t>18.</w:t>
            </w:r>
            <w:r>
              <w:rPr>
                <w:rFonts w:ascii="Times New Roman" w:eastAsia="Times New Roman" w:hAnsi="Times New Roman" w:cs="Times New Roman"/>
                <w:sz w:val="24"/>
                <w:szCs w:val="24"/>
                <w:lang w:eastAsia="lv-LV"/>
              </w:rPr>
              <w:t xml:space="preserve"> un </w:t>
            </w:r>
            <w:r w:rsidRPr="00624E3D">
              <w:rPr>
                <w:rFonts w:ascii="Times New Roman" w:eastAsia="Times New Roman" w:hAnsi="Times New Roman" w:cs="Times New Roman"/>
                <w:sz w:val="24"/>
                <w:szCs w:val="24"/>
                <w:lang w:eastAsia="lv-LV"/>
              </w:rPr>
              <w:t>19.</w:t>
            </w:r>
            <w:r>
              <w:rPr>
                <w:rFonts w:ascii="Times New Roman" w:eastAsia="Times New Roman" w:hAnsi="Times New Roman" w:cs="Times New Roman"/>
                <w:sz w:val="24"/>
                <w:szCs w:val="24"/>
                <w:lang w:eastAsia="lv-LV"/>
              </w:rPr>
              <w:t>punktu</w:t>
            </w:r>
            <w:r w:rsidRPr="00624E3D">
              <w:rPr>
                <w:rFonts w:ascii="Times New Roman" w:eastAsia="Times New Roman" w:hAnsi="Times New Roman" w:cs="Times New Roman"/>
                <w:sz w:val="24"/>
                <w:szCs w:val="24"/>
                <w:lang w:eastAsia="lv-LV"/>
              </w:rPr>
              <w:t xml:space="preserve">: augsta riska un ļoti augsta riska ierobežojošiem pasākumiem var būt ietekme uz asistenta pakalpojuma pašvaldībā saņemšanas iespējām (pakalpojumu saņemšanas vietas ir ciet vai strādā ierobežotā apjomā, tādēļ cilvēks nekur nedodas, attiecīgi pavadāmo stundu nav un samaksa asistentam arī nav) un arī uz invaliditātes ekspertīzei nepieciešamo dokumentu noformēšanas iespējām (ambulatoro iestāžu apmeklējumi ierobežoti, tādēļ nevar sagatavot nepieciešamos dokumentus). </w:t>
            </w:r>
          </w:p>
          <w:p w14:paraId="25650F46" w14:textId="273CBCC4" w:rsidR="00966047" w:rsidRDefault="00966047" w:rsidP="00966047">
            <w:pPr>
              <w:spacing w:after="0" w:line="240" w:lineRule="auto"/>
              <w:jc w:val="both"/>
              <w:rPr>
                <w:rFonts w:ascii="Times New Roman" w:eastAsia="Times New Roman" w:hAnsi="Times New Roman" w:cs="Times New Roman"/>
                <w:sz w:val="24"/>
                <w:szCs w:val="24"/>
                <w:lang w:eastAsia="lv-LV"/>
              </w:rPr>
            </w:pPr>
            <w:r w:rsidRPr="00966047">
              <w:rPr>
                <w:rFonts w:ascii="Times New Roman" w:eastAsia="Times New Roman" w:hAnsi="Times New Roman" w:cs="Times New Roman"/>
                <w:sz w:val="24"/>
                <w:szCs w:val="24"/>
                <w:lang w:eastAsia="lv-LV"/>
              </w:rPr>
              <w:t xml:space="preserve">Par jauno </w:t>
            </w:r>
            <w:proofErr w:type="gramStart"/>
            <w:r w:rsidRPr="00966047">
              <w:rPr>
                <w:rFonts w:ascii="Times New Roman" w:eastAsia="Times New Roman" w:hAnsi="Times New Roman" w:cs="Times New Roman"/>
                <w:sz w:val="24"/>
                <w:szCs w:val="24"/>
                <w:lang w:eastAsia="lv-LV"/>
              </w:rPr>
              <w:t>4.panta</w:t>
            </w:r>
            <w:proofErr w:type="gramEnd"/>
            <w:r w:rsidRPr="00966047">
              <w:rPr>
                <w:rFonts w:ascii="Times New Roman" w:eastAsia="Times New Roman" w:hAnsi="Times New Roman" w:cs="Times New Roman"/>
                <w:sz w:val="24"/>
                <w:szCs w:val="24"/>
                <w:lang w:eastAsia="lv-LV"/>
              </w:rPr>
              <w:t xml:space="preserve"> ceturto daļu: Gadījumā, ja Ministru kabineta noteiktie pasākumi </w:t>
            </w:r>
            <w:proofErr w:type="spellStart"/>
            <w:r w:rsidRPr="00966047">
              <w:rPr>
                <w:rFonts w:ascii="Times New Roman" w:eastAsia="Times New Roman" w:hAnsi="Times New Roman" w:cs="Times New Roman"/>
                <w:sz w:val="24"/>
                <w:szCs w:val="24"/>
                <w:lang w:eastAsia="lv-LV"/>
              </w:rPr>
              <w:t>Covid-19</w:t>
            </w:r>
            <w:proofErr w:type="spellEnd"/>
            <w:r w:rsidRPr="00966047">
              <w:rPr>
                <w:rFonts w:ascii="Times New Roman" w:eastAsia="Times New Roman" w:hAnsi="Times New Roman" w:cs="Times New Roman"/>
                <w:sz w:val="24"/>
                <w:szCs w:val="24"/>
                <w:lang w:eastAsia="lv-LV"/>
              </w:rPr>
              <w:t xml:space="preserve"> infekcijas izplatības un izplatības draudu novēršanai radītu tik nozīmīgus ierobežojumus personu tiesībām un brīvībām, ka tiktu skarta šo tiesību un brīvību specifisko aspektu būtība, piemēram: - ja tiktu aizliegti visi privātie un publiskie pasākumi, piemēram, arī ar Eiropas Cilvēka tiesību un pamatbrīvību aizsardzības konvencijas (turpmāk – ECK) 11.pantu (tiesības uz pulcēšanās brīvību) aizsargātie streiki, piketi, gājieni </w:t>
            </w:r>
            <w:proofErr w:type="spellStart"/>
            <w:r w:rsidRPr="00966047">
              <w:rPr>
                <w:rFonts w:ascii="Times New Roman" w:eastAsia="Times New Roman" w:hAnsi="Times New Roman" w:cs="Times New Roman"/>
                <w:sz w:val="24"/>
                <w:szCs w:val="24"/>
                <w:lang w:eastAsia="lv-LV"/>
              </w:rPr>
              <w:t>utml</w:t>
            </w:r>
            <w:proofErr w:type="spellEnd"/>
            <w:r w:rsidRPr="00966047">
              <w:rPr>
                <w:rFonts w:ascii="Times New Roman" w:eastAsia="Times New Roman" w:hAnsi="Times New Roman" w:cs="Times New Roman"/>
                <w:sz w:val="24"/>
                <w:szCs w:val="24"/>
                <w:lang w:eastAsia="lv-LV"/>
              </w:rPr>
              <w:t xml:space="preserve">., tad, ievērojot faktu, ka līdzīgā situācijā 2020.gada martā Latvija iesniedza atkāpi no ECK 11.panta, arī šoreiz būtu lietderīgi apsvērt nepieciešamību iesniegt deklarāciju par atkāpšanos uz laiku no šo saistību izpildes; - ja to personu loks, kam izglītības process norisināsies attālināti, kļūs plašāks, tad līdzīgi kā 2020.gada martā būtu jāapsver atkāpšanās uz laiku no ECK Protokola 2.panta, kurā tiek garantētas tiesības uz izglītību; - ja tiktu pieņemts lēmums par plašiem ierobežojumiem apmeklētāju vizītēm sociālās aprūpes centros, ieslodzījuma vietās, slimnīcās </w:t>
            </w:r>
            <w:proofErr w:type="spellStart"/>
            <w:r w:rsidRPr="00966047">
              <w:rPr>
                <w:rFonts w:ascii="Times New Roman" w:eastAsia="Times New Roman" w:hAnsi="Times New Roman" w:cs="Times New Roman"/>
                <w:sz w:val="24"/>
                <w:szCs w:val="24"/>
                <w:lang w:eastAsia="lv-LV"/>
              </w:rPr>
              <w:t>utml</w:t>
            </w:r>
            <w:proofErr w:type="spellEnd"/>
            <w:r w:rsidRPr="00966047">
              <w:rPr>
                <w:rFonts w:ascii="Times New Roman" w:eastAsia="Times New Roman" w:hAnsi="Times New Roman" w:cs="Times New Roman"/>
                <w:sz w:val="24"/>
                <w:szCs w:val="24"/>
                <w:lang w:eastAsia="lv-LV"/>
              </w:rPr>
              <w:t xml:space="preserve">, varētu rasties nepieciešamība izvērtēt iespēju uz laiku atkāpties no ECK 8.panta (tiesības uz privātās un ģimenes dzīves neaizskaramību). Taču Ministru kabineta stratēģijā nav ietverts izsmeļošs saraksts ar konkrētiem pasākumiem, kas būtu veicami </w:t>
            </w:r>
            <w:proofErr w:type="spellStart"/>
            <w:r w:rsidRPr="00966047">
              <w:rPr>
                <w:rFonts w:ascii="Times New Roman" w:eastAsia="Times New Roman" w:hAnsi="Times New Roman" w:cs="Times New Roman"/>
                <w:sz w:val="24"/>
                <w:szCs w:val="24"/>
                <w:lang w:eastAsia="lv-LV"/>
              </w:rPr>
              <w:t>Covid-19</w:t>
            </w:r>
            <w:proofErr w:type="spellEnd"/>
            <w:r w:rsidRPr="00966047">
              <w:rPr>
                <w:rFonts w:ascii="Times New Roman" w:eastAsia="Times New Roman" w:hAnsi="Times New Roman" w:cs="Times New Roman"/>
                <w:sz w:val="24"/>
                <w:szCs w:val="24"/>
                <w:lang w:eastAsia="lv-LV"/>
              </w:rPr>
              <w:t xml:space="preserve"> infekcijas izplatības un izplatības draudu novēršanai, un šī likuma normas paredz plašas Ministru kabineta kompetences noteikt ierobežojošos pasākumus dažādās jomās, kas potenciāli varētu tikt skartas arī citas ECK garantētās tiesības. Ņemot vērā šo pasākumu mērķi un raksturu, tie, visticamāk, neparedzēs katras personas, kuras tiesības tiktu ierobežotas, individuālās situācijas izvērtējumu. Tādēļ </w:t>
            </w:r>
            <w:proofErr w:type="spellStart"/>
            <w:r w:rsidRPr="00966047">
              <w:rPr>
                <w:rFonts w:ascii="Times New Roman" w:eastAsia="Times New Roman" w:hAnsi="Times New Roman" w:cs="Times New Roman"/>
                <w:sz w:val="24"/>
                <w:szCs w:val="24"/>
                <w:lang w:eastAsia="lv-LV"/>
              </w:rPr>
              <w:t>Covid-19</w:t>
            </w:r>
            <w:proofErr w:type="spellEnd"/>
            <w:r w:rsidRPr="00966047">
              <w:rPr>
                <w:rFonts w:ascii="Times New Roman" w:eastAsia="Times New Roman" w:hAnsi="Times New Roman" w:cs="Times New Roman"/>
                <w:sz w:val="24"/>
                <w:szCs w:val="24"/>
                <w:lang w:eastAsia="lv-LV"/>
              </w:rPr>
              <w:t xml:space="preserve"> infekcijas izplatības pārvaldības likuma 4.pantā noteiktajā deleģējumā Ministru kabinetam jāparedz tiesības paziņot </w:t>
            </w:r>
            <w:r w:rsidRPr="00966047">
              <w:rPr>
                <w:rFonts w:ascii="Times New Roman" w:eastAsia="Times New Roman" w:hAnsi="Times New Roman" w:cs="Times New Roman"/>
                <w:sz w:val="24"/>
                <w:szCs w:val="24"/>
                <w:lang w:eastAsia="lv-LV"/>
              </w:rPr>
              <w:lastRenderedPageBreak/>
              <w:t xml:space="preserve">starptautiskajām organizācijām par Latvijas atkāpšanos uz laiku no atsevišķām starptautiskajām saistībām cilvēktiesību jomā, ciktāl tas ir nepieciešams, lai efektīvi īstenotu pasākumus </w:t>
            </w:r>
            <w:proofErr w:type="spellStart"/>
            <w:r w:rsidRPr="00966047">
              <w:rPr>
                <w:rFonts w:ascii="Times New Roman" w:eastAsia="Times New Roman" w:hAnsi="Times New Roman" w:cs="Times New Roman"/>
                <w:sz w:val="24"/>
                <w:szCs w:val="24"/>
                <w:lang w:eastAsia="lv-LV"/>
              </w:rPr>
              <w:t>Covid-19</w:t>
            </w:r>
            <w:proofErr w:type="spellEnd"/>
            <w:r w:rsidRPr="00966047">
              <w:rPr>
                <w:rFonts w:ascii="Times New Roman" w:eastAsia="Times New Roman" w:hAnsi="Times New Roman" w:cs="Times New Roman"/>
                <w:sz w:val="24"/>
                <w:szCs w:val="24"/>
                <w:lang w:eastAsia="lv-LV"/>
              </w:rPr>
              <w:t xml:space="preserve"> infekcijas izplatības un izplatības draudu novēršanai. Vienlaikus jāuzsver, ka atkāpes iesniegšana nekādi neierobežo Eiropas Cilvēktiesību tiesas jurisdikciju saņemt individuālās sūdzības par iespējamiem ECK pārkāpumiem saistībā ar Tāpat jāuzsver, ka priekšnoteikums tam, lai atkāptos no atsevišķām saistībām, ko Latvija uzņēmusies pievienojoties ANO Starptautiskajam paktam par pilsoniskajām un politiskajām tiesībām, ir ārkārtējās situācijas izsludināšana, tad bez oficiāla ārkārtējās situācijas stāvokļa Latvija informāciju par atkāpšanos no atsevišķām saistībām cilvēktiesību jomā var iesniegt tikai attiecībā uz ECK</w:t>
            </w:r>
            <w:r>
              <w:rPr>
                <w:rFonts w:ascii="Times New Roman" w:eastAsia="Times New Roman" w:hAnsi="Times New Roman" w:cs="Times New Roman"/>
                <w:sz w:val="24"/>
                <w:szCs w:val="24"/>
                <w:lang w:eastAsia="lv-LV"/>
              </w:rPr>
              <w:t>.</w:t>
            </w:r>
          </w:p>
          <w:p w14:paraId="602285CA" w14:textId="77777777" w:rsidR="00B62286" w:rsidRPr="00624E3D" w:rsidRDefault="00B62286" w:rsidP="00966047">
            <w:pPr>
              <w:spacing w:after="0" w:line="240" w:lineRule="auto"/>
              <w:jc w:val="both"/>
              <w:rPr>
                <w:rFonts w:ascii="Times New Roman" w:eastAsia="Times New Roman" w:hAnsi="Times New Roman" w:cs="Times New Roman"/>
                <w:sz w:val="24"/>
                <w:szCs w:val="24"/>
                <w:lang w:eastAsia="lv-LV"/>
              </w:rPr>
            </w:pPr>
          </w:p>
          <w:p w14:paraId="54A7891E" w14:textId="6B550FC4" w:rsidR="00BE55B8" w:rsidRPr="00BE55B8" w:rsidRDefault="00BC04D9" w:rsidP="00BE55B8">
            <w:pPr>
              <w:pStyle w:val="NormalWeb"/>
              <w:jc w:val="both"/>
              <w:rPr>
                <w:rFonts w:eastAsia="Times New Roman"/>
              </w:rPr>
            </w:pPr>
            <w:proofErr w:type="gramStart"/>
            <w:r w:rsidRPr="00BC04D9">
              <w:rPr>
                <w:b/>
                <w:bCs/>
              </w:rPr>
              <w:t>4.pants</w:t>
            </w:r>
            <w:proofErr w:type="gramEnd"/>
            <w:r w:rsidRPr="00BC04D9">
              <w:rPr>
                <w:b/>
                <w:bCs/>
              </w:rPr>
              <w:t xml:space="preserve">. </w:t>
            </w:r>
            <w:r w:rsidR="00BE55B8">
              <w:rPr>
                <w:rFonts w:eastAsia="Times New Roman"/>
              </w:rPr>
              <w:t>L</w:t>
            </w:r>
            <w:r w:rsidR="00BE55B8" w:rsidRPr="00BE55B8">
              <w:rPr>
                <w:rFonts w:eastAsia="Times New Roman"/>
              </w:rPr>
              <w:t xml:space="preserve">ikuma </w:t>
            </w:r>
            <w:proofErr w:type="gramStart"/>
            <w:r w:rsidR="00BE55B8" w:rsidRPr="00BE55B8">
              <w:rPr>
                <w:rFonts w:eastAsia="Times New Roman"/>
              </w:rPr>
              <w:t>8.panta</w:t>
            </w:r>
            <w:proofErr w:type="gramEnd"/>
            <w:r w:rsidR="00BE55B8" w:rsidRPr="00BE55B8">
              <w:rPr>
                <w:rFonts w:eastAsia="Times New Roman"/>
              </w:rPr>
              <w:t xml:space="preserve"> sestajā daļā noteikts, ka iestāde neizsniedz uzziņas par to normatīvo aktu piemērošanu, kuri nosaka dīkstāves pabalstu un dīkstāves palīdzības pabalstu regulējumu. </w:t>
            </w:r>
          </w:p>
          <w:p w14:paraId="137FBA65" w14:textId="2A6736A1" w:rsidR="002933AF" w:rsidRPr="002933AF" w:rsidRDefault="002933AF" w:rsidP="00BE55B8">
            <w:pPr>
              <w:pStyle w:val="NormalWeb"/>
              <w:jc w:val="both"/>
              <w:rPr>
                <w:rFonts w:eastAsia="Times New Roman"/>
              </w:rPr>
            </w:pPr>
            <w:r w:rsidRPr="002933AF">
              <w:rPr>
                <w:rFonts w:eastAsia="Times New Roman"/>
              </w:rPr>
              <w:t xml:space="preserve">Šobrīd Ministru kabinets ir noteicis jaunus atbalsta mehānismus ienākumu kompensēšanai nodokļu maksātājiem, pašnodarbinātajiem un </w:t>
            </w:r>
            <w:proofErr w:type="spellStart"/>
            <w:r w:rsidRPr="002933AF">
              <w:rPr>
                <w:rFonts w:eastAsia="Times New Roman"/>
              </w:rPr>
              <w:t>patentmaksātājiem</w:t>
            </w:r>
            <w:proofErr w:type="spellEnd"/>
            <w:r w:rsidRPr="002933AF">
              <w:rPr>
                <w:rFonts w:eastAsia="Times New Roman"/>
              </w:rPr>
              <w:t xml:space="preserve">, paredzot izmaksāt dīkstāves atbalstu, atbalstu algu subsīdijām, kā arī atbalstu, ko piešķir </w:t>
            </w:r>
            <w:proofErr w:type="spellStart"/>
            <w:r w:rsidRPr="002933AF">
              <w:rPr>
                <w:rFonts w:eastAsia="Times New Roman"/>
              </w:rPr>
              <w:t>Covid-19</w:t>
            </w:r>
            <w:proofErr w:type="spellEnd"/>
            <w:r w:rsidRPr="002933AF">
              <w:rPr>
                <w:rFonts w:eastAsia="Times New Roman"/>
              </w:rPr>
              <w:t xml:space="preserve"> krīzes skartajam uzņēmumam apgrozāmo līdzekļu plūsmas krituma kompensēšanai. </w:t>
            </w:r>
          </w:p>
          <w:p w14:paraId="3D1B4395" w14:textId="31C2BD7E" w:rsidR="002933AF" w:rsidRPr="002933AF" w:rsidRDefault="002933AF" w:rsidP="002933AF">
            <w:pPr>
              <w:spacing w:after="0" w:line="240" w:lineRule="auto"/>
              <w:jc w:val="both"/>
              <w:rPr>
                <w:rFonts w:ascii="Times New Roman" w:eastAsia="Times New Roman" w:hAnsi="Times New Roman" w:cs="Times New Roman"/>
                <w:sz w:val="24"/>
                <w:szCs w:val="24"/>
                <w:lang w:eastAsia="lv-LV"/>
              </w:rPr>
            </w:pPr>
            <w:r w:rsidRPr="002933AF">
              <w:rPr>
                <w:rFonts w:ascii="Times New Roman" w:eastAsia="Times New Roman" w:hAnsi="Times New Roman" w:cs="Times New Roman"/>
                <w:sz w:val="24"/>
                <w:szCs w:val="24"/>
                <w:lang w:eastAsia="lv-LV"/>
              </w:rPr>
              <w:t xml:space="preserve">Administratīvā procesa likuma </w:t>
            </w:r>
            <w:proofErr w:type="gramStart"/>
            <w:r w:rsidRPr="002933AF">
              <w:rPr>
                <w:rFonts w:ascii="Times New Roman" w:eastAsia="Times New Roman" w:hAnsi="Times New Roman" w:cs="Times New Roman"/>
                <w:sz w:val="24"/>
                <w:szCs w:val="24"/>
                <w:lang w:eastAsia="lv-LV"/>
              </w:rPr>
              <w:t>64.pants</w:t>
            </w:r>
            <w:proofErr w:type="gramEnd"/>
            <w:r w:rsidRPr="002933AF">
              <w:rPr>
                <w:rFonts w:ascii="Times New Roman" w:eastAsia="Times New Roman" w:hAnsi="Times New Roman" w:cs="Times New Roman"/>
                <w:sz w:val="24"/>
                <w:szCs w:val="24"/>
                <w:lang w:eastAsia="lv-LV"/>
              </w:rPr>
              <w:t xml:space="preserve"> noteic administratīvā akta izdošanas termiņu – tas ir viens mēnesis, ko iestāde var pagarināt līdz 4 mēnešiem vai, ja nepieciešama ilgstoša faktu konstatācija, - līdz vienam gadam (lēmumu pieņem augstāka iestāde, ja tāda ir). Citos likumos var būt noteikti citi termiņi. </w:t>
            </w:r>
            <w:proofErr w:type="spellStart"/>
            <w:r w:rsidR="009154D3" w:rsidRPr="002933AF">
              <w:rPr>
                <w:rFonts w:ascii="Times New Roman" w:eastAsia="Times New Roman" w:hAnsi="Times New Roman" w:cs="Times New Roman"/>
                <w:sz w:val="24"/>
                <w:szCs w:val="24"/>
                <w:lang w:eastAsia="lv-LV"/>
              </w:rPr>
              <w:t>Covid-19</w:t>
            </w:r>
            <w:proofErr w:type="spellEnd"/>
            <w:r w:rsidR="009154D3" w:rsidRPr="002933AF">
              <w:rPr>
                <w:rFonts w:ascii="Times New Roman" w:eastAsia="Times New Roman" w:hAnsi="Times New Roman" w:cs="Times New Roman"/>
                <w:sz w:val="24"/>
                <w:szCs w:val="24"/>
                <w:lang w:eastAsia="lv-LV"/>
              </w:rPr>
              <w:t xml:space="preserve"> infekcijas</w:t>
            </w:r>
            <w:r w:rsidR="009154D3">
              <w:rPr>
                <w:rFonts w:ascii="Times New Roman" w:eastAsia="Times New Roman" w:hAnsi="Times New Roman" w:cs="Times New Roman"/>
                <w:sz w:val="24"/>
                <w:szCs w:val="24"/>
                <w:lang w:eastAsia="lv-LV"/>
              </w:rPr>
              <w:t xml:space="preserve"> izplatības</w:t>
            </w:r>
            <w:r w:rsidRPr="002933AF">
              <w:rPr>
                <w:rFonts w:ascii="Times New Roman" w:eastAsia="Times New Roman" w:hAnsi="Times New Roman" w:cs="Times New Roman"/>
                <w:sz w:val="24"/>
                <w:szCs w:val="24"/>
                <w:lang w:eastAsia="lv-LV"/>
              </w:rPr>
              <w:t xml:space="preserve"> laikā var rasties objektīvi iemesli, kuru dēļ attiecīgā kompetentā iestāde, pagarinot administratīvā akta izdošanas termiņu Administratīvā procesa likuma </w:t>
            </w:r>
            <w:proofErr w:type="gramStart"/>
            <w:r w:rsidRPr="002933AF">
              <w:rPr>
                <w:rFonts w:ascii="Times New Roman" w:eastAsia="Times New Roman" w:hAnsi="Times New Roman" w:cs="Times New Roman"/>
                <w:sz w:val="24"/>
                <w:szCs w:val="24"/>
                <w:lang w:eastAsia="lv-LV"/>
              </w:rPr>
              <w:t>64.panta</w:t>
            </w:r>
            <w:proofErr w:type="gramEnd"/>
            <w:r w:rsidRPr="002933AF">
              <w:rPr>
                <w:rFonts w:ascii="Times New Roman" w:eastAsia="Times New Roman" w:hAnsi="Times New Roman" w:cs="Times New Roman"/>
                <w:sz w:val="24"/>
                <w:szCs w:val="24"/>
                <w:lang w:eastAsia="lv-LV"/>
              </w:rPr>
              <w:t xml:space="preserve"> otrajā daļā noteiktajā kārtībā, nevar ievērot administratīvā akta izdošanas termiņus. Ņemot vērā iestādes kapacitāti, administratīvā akta izdošanas termiņus, kā arī, lai saglabātu kārtību, ka uzziņu nesniedz par normatīvo aktu piemērošanu, kas reglamentē noteiktos valsts atbalsta veidus, </w:t>
            </w:r>
            <w:proofErr w:type="spellStart"/>
            <w:r w:rsidRPr="002933AF">
              <w:rPr>
                <w:rFonts w:ascii="Times New Roman" w:eastAsia="Times New Roman" w:hAnsi="Times New Roman" w:cs="Times New Roman"/>
                <w:sz w:val="24"/>
                <w:szCs w:val="24"/>
                <w:lang w:eastAsia="lv-LV"/>
              </w:rPr>
              <w:t>Covid-19</w:t>
            </w:r>
            <w:proofErr w:type="spellEnd"/>
            <w:r w:rsidRPr="002933AF">
              <w:rPr>
                <w:rFonts w:ascii="Times New Roman" w:eastAsia="Times New Roman" w:hAnsi="Times New Roman" w:cs="Times New Roman"/>
                <w:sz w:val="24"/>
                <w:szCs w:val="24"/>
                <w:lang w:eastAsia="lv-LV"/>
              </w:rPr>
              <w:t xml:space="preserve"> infekcijas izplatības pārvaldības likuma 8.panta sest</w:t>
            </w:r>
            <w:r w:rsidR="009154D3">
              <w:rPr>
                <w:rFonts w:ascii="Times New Roman" w:eastAsia="Times New Roman" w:hAnsi="Times New Roman" w:cs="Times New Roman"/>
                <w:sz w:val="24"/>
                <w:szCs w:val="24"/>
                <w:lang w:eastAsia="lv-LV"/>
              </w:rPr>
              <w:t>ā</w:t>
            </w:r>
            <w:r w:rsidRPr="002933AF">
              <w:rPr>
                <w:rFonts w:ascii="Times New Roman" w:eastAsia="Times New Roman" w:hAnsi="Times New Roman" w:cs="Times New Roman"/>
                <w:sz w:val="24"/>
                <w:szCs w:val="24"/>
                <w:lang w:eastAsia="lv-LV"/>
              </w:rPr>
              <w:t xml:space="preserve"> daļ</w:t>
            </w:r>
            <w:r w:rsidR="009154D3">
              <w:rPr>
                <w:rFonts w:ascii="Times New Roman" w:eastAsia="Times New Roman" w:hAnsi="Times New Roman" w:cs="Times New Roman"/>
                <w:sz w:val="24"/>
                <w:szCs w:val="24"/>
                <w:lang w:eastAsia="lv-LV"/>
              </w:rPr>
              <w:t>a papildināta ar to regulējumu, par kura piemērošanu iestāde neizsniedz uzziņas</w:t>
            </w:r>
            <w:r w:rsidRPr="002933AF">
              <w:rPr>
                <w:rFonts w:ascii="Times New Roman" w:eastAsia="Times New Roman" w:hAnsi="Times New Roman" w:cs="Times New Roman"/>
                <w:sz w:val="24"/>
                <w:szCs w:val="24"/>
                <w:lang w:eastAsia="lv-LV"/>
              </w:rPr>
              <w:t xml:space="preserve">. </w:t>
            </w:r>
          </w:p>
          <w:p w14:paraId="54EE80EA" w14:textId="77777777" w:rsidR="00584A8B" w:rsidRDefault="00584A8B" w:rsidP="00966047">
            <w:pPr>
              <w:pStyle w:val="NormalWeb"/>
              <w:jc w:val="both"/>
              <w:rPr>
                <w:b/>
                <w:bCs/>
              </w:rPr>
            </w:pPr>
          </w:p>
          <w:p w14:paraId="0143AF42" w14:textId="505AB057" w:rsidR="00BC04D9" w:rsidRPr="00BC04D9" w:rsidRDefault="00584A8B" w:rsidP="00966047">
            <w:pPr>
              <w:pStyle w:val="NormalWeb"/>
              <w:jc w:val="both"/>
              <w:rPr>
                <w:rFonts w:eastAsia="Times New Roman"/>
              </w:rPr>
            </w:pPr>
            <w:proofErr w:type="gramStart"/>
            <w:r>
              <w:rPr>
                <w:b/>
                <w:bCs/>
              </w:rPr>
              <w:t>5.pants</w:t>
            </w:r>
            <w:proofErr w:type="gramEnd"/>
            <w:r>
              <w:rPr>
                <w:b/>
                <w:bCs/>
              </w:rPr>
              <w:t xml:space="preserve">. </w:t>
            </w:r>
            <w:r w:rsidR="00BC04D9" w:rsidRPr="00BC04D9">
              <w:rPr>
                <w:rFonts w:eastAsia="Times New Roman"/>
              </w:rPr>
              <w:t xml:space="preserve">Grozījums nepieciešams, lai reglamentētu atbilstošus priekšrakstus, kuri bāriņtiesām turpmāk </w:t>
            </w:r>
            <w:r w:rsidR="00BC04D9" w:rsidRPr="00BC04D9">
              <w:rPr>
                <w:rFonts w:eastAsia="Times New Roman"/>
              </w:rPr>
              <w:lastRenderedPageBreak/>
              <w:t xml:space="preserve">jāievēro, lai nodrošinātu efektīvu to darbību saistībā ar </w:t>
            </w:r>
            <w:proofErr w:type="spellStart"/>
            <w:r w:rsidR="00BC04D9" w:rsidRPr="00BC04D9">
              <w:rPr>
                <w:rFonts w:eastAsia="Times New Roman"/>
              </w:rPr>
              <w:t>Covid-19</w:t>
            </w:r>
            <w:proofErr w:type="spellEnd"/>
            <w:r w:rsidR="00BC04D9" w:rsidRPr="00BC04D9">
              <w:rPr>
                <w:rFonts w:eastAsia="Times New Roman"/>
              </w:rPr>
              <w:t xml:space="preserve"> infekcijas izplatību valstī. </w:t>
            </w:r>
          </w:p>
          <w:p w14:paraId="1CA71FE4" w14:textId="77777777" w:rsidR="00BC04D9" w:rsidRPr="00BC04D9" w:rsidRDefault="00BC04D9" w:rsidP="00BC04D9">
            <w:pPr>
              <w:spacing w:after="0" w:line="240" w:lineRule="auto"/>
              <w:jc w:val="both"/>
              <w:rPr>
                <w:rFonts w:ascii="Times New Roman" w:eastAsia="Times New Roman" w:hAnsi="Times New Roman" w:cs="Times New Roman"/>
                <w:sz w:val="24"/>
                <w:szCs w:val="24"/>
                <w:lang w:eastAsia="lv-LV"/>
              </w:rPr>
            </w:pPr>
            <w:r w:rsidRPr="00BC04D9">
              <w:rPr>
                <w:rFonts w:ascii="Times New Roman" w:eastAsia="Times New Roman" w:hAnsi="Times New Roman" w:cs="Times New Roman"/>
                <w:sz w:val="24"/>
                <w:szCs w:val="24"/>
                <w:lang w:eastAsia="lv-LV"/>
              </w:rPr>
              <w:t xml:space="preserve">Saskaņā ar šo grozījumu tiek reglamentēts, ka bāriņtiesas var lietu izskatīt un lēmumus pieņemt rakstveida procesā, kā arī izmantojot videokonferences režīmu. Vienlaikus noteikts, ka, ja bāriņtiesas izvēlas izmantot rakstveida procesu, tā procesa būtībai atbilstošā veidā nodrošina procesa dalībniekiem tādu pašu tiesību apjomu kā mutvārdu procesā. </w:t>
            </w:r>
          </w:p>
          <w:p w14:paraId="527F280C" w14:textId="77777777" w:rsidR="00BC04D9" w:rsidRPr="00BC04D9" w:rsidRDefault="00BC04D9" w:rsidP="00BC04D9">
            <w:pPr>
              <w:spacing w:after="0" w:line="240" w:lineRule="auto"/>
              <w:jc w:val="both"/>
              <w:rPr>
                <w:rFonts w:ascii="Times New Roman" w:eastAsia="Times New Roman" w:hAnsi="Times New Roman" w:cs="Times New Roman"/>
                <w:sz w:val="24"/>
                <w:szCs w:val="24"/>
                <w:lang w:eastAsia="lv-LV"/>
              </w:rPr>
            </w:pPr>
            <w:r w:rsidRPr="00BC04D9">
              <w:rPr>
                <w:rFonts w:ascii="Times New Roman" w:eastAsia="Times New Roman" w:hAnsi="Times New Roman" w:cs="Times New Roman"/>
                <w:sz w:val="24"/>
                <w:szCs w:val="24"/>
                <w:lang w:eastAsia="lv-LV"/>
              </w:rPr>
              <w:t xml:space="preserve">Labklājības ministrijā </w:t>
            </w:r>
            <w:proofErr w:type="gramStart"/>
            <w:r w:rsidRPr="00BC04D9">
              <w:rPr>
                <w:rFonts w:ascii="Times New Roman" w:eastAsia="Times New Roman" w:hAnsi="Times New Roman" w:cs="Times New Roman"/>
                <w:sz w:val="24"/>
                <w:szCs w:val="24"/>
                <w:lang w:eastAsia="lv-LV"/>
              </w:rPr>
              <w:t>2020.gada</w:t>
            </w:r>
            <w:proofErr w:type="gramEnd"/>
            <w:r w:rsidRPr="00BC04D9">
              <w:rPr>
                <w:rFonts w:ascii="Times New Roman" w:eastAsia="Times New Roman" w:hAnsi="Times New Roman" w:cs="Times New Roman"/>
                <w:sz w:val="24"/>
                <w:szCs w:val="24"/>
                <w:lang w:eastAsia="lv-LV"/>
              </w:rPr>
              <w:t xml:space="preserve"> 14.oktobrī ir saņemta Latvijas Republikas tiesībsarga vēstule, kas adresēta arī Valsts bērnu tiesību aizsardzības inspekcijai, kurā Tiesībsargs paudis viedokli par bāriņtiesas funkciju nodošanu citas pašvaldības bāriņtiesai ārkārtēju apstākļu dēļ. Tiesībsarga ieskatā, ārējos normatīvajos aktos nav noteikts tiesiskais regulējums situācijai, ja bāriņtiesai nav iespējams pildīt funkcijas darbinieku saslimšanas ar </w:t>
            </w:r>
            <w:proofErr w:type="spellStart"/>
            <w:r w:rsidRPr="00BC04D9">
              <w:rPr>
                <w:rFonts w:ascii="Times New Roman" w:eastAsia="Times New Roman" w:hAnsi="Times New Roman" w:cs="Times New Roman"/>
                <w:sz w:val="24"/>
                <w:szCs w:val="24"/>
                <w:lang w:eastAsia="lv-LV"/>
              </w:rPr>
              <w:t>Covid-19</w:t>
            </w:r>
            <w:proofErr w:type="spellEnd"/>
            <w:r w:rsidRPr="00BC04D9">
              <w:rPr>
                <w:rFonts w:ascii="Times New Roman" w:eastAsia="Times New Roman" w:hAnsi="Times New Roman" w:cs="Times New Roman"/>
                <w:sz w:val="24"/>
                <w:szCs w:val="24"/>
                <w:lang w:eastAsia="lv-LV"/>
              </w:rPr>
              <w:t xml:space="preserve"> dēļ. </w:t>
            </w:r>
          </w:p>
          <w:p w14:paraId="73303EDE" w14:textId="77777777" w:rsidR="00BC04D9" w:rsidRPr="00BC04D9" w:rsidRDefault="00BC04D9" w:rsidP="00BC04D9">
            <w:pPr>
              <w:spacing w:after="0" w:line="240" w:lineRule="auto"/>
              <w:jc w:val="both"/>
              <w:rPr>
                <w:rFonts w:ascii="Times New Roman" w:eastAsia="Times New Roman" w:hAnsi="Times New Roman" w:cs="Times New Roman"/>
                <w:sz w:val="24"/>
                <w:szCs w:val="24"/>
                <w:lang w:eastAsia="lv-LV"/>
              </w:rPr>
            </w:pPr>
            <w:r w:rsidRPr="00BC04D9">
              <w:rPr>
                <w:rFonts w:ascii="Times New Roman" w:eastAsia="Times New Roman" w:hAnsi="Times New Roman" w:cs="Times New Roman"/>
                <w:sz w:val="24"/>
                <w:szCs w:val="24"/>
                <w:lang w:eastAsia="lv-LV"/>
              </w:rPr>
              <w:t xml:space="preserve">Bāriņtiesu likumā esošās tiesību normas par bāriņtiesu sadarbību nedod pilnvaras citas pašvaldības bāriņtiesai veikt darbības, kas rada (var radīt) tiesiskas sekas bērna vecākiem, bērnam vai aizgādībā esošai personai vai citai personai. Savukārt sadarbības līgums pašvaldību starpā ir nepieciešams, bet nav pietiekams risinājums bāriņtiesas funkciju nodošanai citas pašvaldības bāriņtiesai. </w:t>
            </w:r>
          </w:p>
          <w:p w14:paraId="1CE8BF64" w14:textId="77777777" w:rsidR="00BC04D9" w:rsidRPr="00BC04D9" w:rsidRDefault="00BC04D9" w:rsidP="00BC04D9">
            <w:pPr>
              <w:spacing w:after="0" w:line="240" w:lineRule="auto"/>
              <w:jc w:val="both"/>
              <w:rPr>
                <w:rFonts w:ascii="Times New Roman" w:eastAsia="Times New Roman" w:hAnsi="Times New Roman" w:cs="Times New Roman"/>
                <w:sz w:val="24"/>
                <w:szCs w:val="24"/>
                <w:lang w:eastAsia="lv-LV"/>
              </w:rPr>
            </w:pPr>
            <w:r w:rsidRPr="00BC04D9">
              <w:rPr>
                <w:rFonts w:ascii="Times New Roman" w:eastAsia="Times New Roman" w:hAnsi="Times New Roman" w:cs="Times New Roman"/>
                <w:sz w:val="24"/>
                <w:szCs w:val="24"/>
                <w:lang w:eastAsia="lv-LV"/>
              </w:rPr>
              <w:t xml:space="preserve">Tiesībsargs ir aicinājis Labklājības ministriju un Valsts bērnu tiesību aizsardzības inspekciju savas kompetences ietvaros iespējami īsākā laikā rast risinājumu tiesiskā regulējuma par bāriņtiesas funkciju nodošanu citas pašvaldības bāriņtiesai izstrādāšanai un iesniegt to pieņemšanai. Līdz tiesiskā regulējuma pilnveidošanai izstrādāt ieteikumus pašvaldībām un bāriņtiesām situācijas risināšanai, ja bāriņtiesai nav iespējams pildīt funkcijas darbinieku saslimšanas ar </w:t>
            </w:r>
            <w:proofErr w:type="spellStart"/>
            <w:r w:rsidRPr="00BC04D9">
              <w:rPr>
                <w:rFonts w:ascii="Times New Roman" w:eastAsia="Times New Roman" w:hAnsi="Times New Roman" w:cs="Times New Roman"/>
                <w:sz w:val="24"/>
                <w:szCs w:val="24"/>
                <w:lang w:eastAsia="lv-LV"/>
              </w:rPr>
              <w:t>Covid-19</w:t>
            </w:r>
            <w:proofErr w:type="spellEnd"/>
            <w:r w:rsidRPr="00BC04D9">
              <w:rPr>
                <w:rFonts w:ascii="Times New Roman" w:eastAsia="Times New Roman" w:hAnsi="Times New Roman" w:cs="Times New Roman"/>
                <w:sz w:val="24"/>
                <w:szCs w:val="24"/>
                <w:lang w:eastAsia="lv-LV"/>
              </w:rPr>
              <w:t xml:space="preserve"> dēļ. </w:t>
            </w:r>
          </w:p>
          <w:p w14:paraId="280312CE" w14:textId="7B114047" w:rsidR="00BC04D9" w:rsidRDefault="00BC04D9" w:rsidP="00BC04D9">
            <w:pPr>
              <w:spacing w:after="0" w:line="240" w:lineRule="auto"/>
              <w:jc w:val="both"/>
              <w:rPr>
                <w:rFonts w:ascii="Times New Roman" w:eastAsia="Times New Roman" w:hAnsi="Times New Roman" w:cs="Times New Roman"/>
                <w:sz w:val="24"/>
                <w:szCs w:val="24"/>
                <w:lang w:eastAsia="lv-LV"/>
              </w:rPr>
            </w:pPr>
            <w:r w:rsidRPr="00BC04D9">
              <w:rPr>
                <w:rFonts w:ascii="Times New Roman" w:eastAsia="Times New Roman" w:hAnsi="Times New Roman" w:cs="Times New Roman"/>
                <w:sz w:val="24"/>
                <w:szCs w:val="24"/>
                <w:lang w:eastAsia="lv-LV"/>
              </w:rPr>
              <w:t xml:space="preserve">Arī </w:t>
            </w:r>
            <w:proofErr w:type="spellStart"/>
            <w:r w:rsidRPr="00BC04D9">
              <w:rPr>
                <w:rFonts w:ascii="Times New Roman" w:eastAsia="Times New Roman" w:hAnsi="Times New Roman" w:cs="Times New Roman"/>
                <w:sz w:val="24"/>
                <w:szCs w:val="24"/>
                <w:lang w:eastAsia="lv-LV"/>
              </w:rPr>
              <w:t>Covid</w:t>
            </w:r>
            <w:proofErr w:type="spellEnd"/>
            <w:r w:rsidRPr="00BC04D9">
              <w:rPr>
                <w:rFonts w:ascii="Times New Roman" w:eastAsia="Times New Roman" w:hAnsi="Times New Roman" w:cs="Times New Roman"/>
                <w:sz w:val="24"/>
                <w:szCs w:val="24"/>
                <w:lang w:eastAsia="lv-LV"/>
              </w:rPr>
              <w:t xml:space="preserve"> stratēģija augsta riska un ļoti augsta riska stratēģijā valsts un pašvaldību iestādēm noteikts nodrošināt pakalpojumu sniegšanu maksimāli attālināti, </w:t>
            </w:r>
            <w:proofErr w:type="gramStart"/>
            <w:r w:rsidRPr="00BC04D9">
              <w:rPr>
                <w:rFonts w:ascii="Times New Roman" w:eastAsia="Times New Roman" w:hAnsi="Times New Roman" w:cs="Times New Roman"/>
                <w:sz w:val="24"/>
                <w:szCs w:val="24"/>
                <w:lang w:eastAsia="lv-LV"/>
              </w:rPr>
              <w:t>savukārt,</w:t>
            </w:r>
            <w:proofErr w:type="gramEnd"/>
            <w:r w:rsidRPr="00BC04D9">
              <w:rPr>
                <w:rFonts w:ascii="Times New Roman" w:eastAsia="Times New Roman" w:hAnsi="Times New Roman" w:cs="Times New Roman"/>
                <w:sz w:val="24"/>
                <w:szCs w:val="24"/>
                <w:lang w:eastAsia="lv-LV"/>
              </w:rPr>
              <w:t xml:space="preserve"> arī tiesām par tiesvedību procesa organizēšanu ir noteikti ierobežojoši nosacījumi procesu norisei. Lai arī bāriņtiesas nav tiesu varai piekritīgas institūcijas, tās tomēr administratīvā procesa ietvaros izskata administratīvās lietas un principi lietu izskatīšanā un procesu nodrošināšanā būtu ņemami vērā un regulējami šai likumā.</w:t>
            </w:r>
          </w:p>
          <w:p w14:paraId="755AD188" w14:textId="2BC1BA3E" w:rsidR="00B115FB" w:rsidRPr="00B115FB" w:rsidRDefault="00B115FB" w:rsidP="00B115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B115FB">
              <w:rPr>
                <w:rFonts w:ascii="Times New Roman" w:eastAsia="Times New Roman" w:hAnsi="Times New Roman" w:cs="Times New Roman"/>
                <w:sz w:val="24"/>
                <w:szCs w:val="24"/>
                <w:lang w:eastAsia="lv-LV"/>
              </w:rPr>
              <w:t xml:space="preserve">ttiecībā uz tām personām, kam nav pieejas internetam vai prasmju rīkoties ar to plānots izmantot divus variantus: </w:t>
            </w:r>
          </w:p>
          <w:p w14:paraId="38254F82" w14:textId="4C951BCE" w:rsidR="00B115FB" w:rsidRPr="00B115FB" w:rsidRDefault="00B115FB" w:rsidP="00B115FB">
            <w:pPr>
              <w:spacing w:after="0" w:line="240" w:lineRule="auto"/>
              <w:jc w:val="both"/>
              <w:rPr>
                <w:rFonts w:ascii="Times New Roman" w:eastAsia="Times New Roman" w:hAnsi="Times New Roman" w:cs="Times New Roman"/>
                <w:sz w:val="24"/>
                <w:szCs w:val="24"/>
                <w:lang w:eastAsia="lv-LV"/>
              </w:rPr>
            </w:pPr>
            <w:r w:rsidRPr="00B115FB">
              <w:rPr>
                <w:rFonts w:ascii="Times New Roman" w:eastAsia="Times New Roman" w:hAnsi="Times New Roman" w:cs="Times New Roman"/>
                <w:sz w:val="24"/>
                <w:szCs w:val="24"/>
                <w:lang w:eastAsia="lv-LV"/>
              </w:rPr>
              <w:t>1)</w:t>
            </w:r>
            <w:r w:rsidRPr="00B115FB">
              <w:rPr>
                <w:rFonts w:ascii="Times New Roman" w:eastAsia="Times New Roman" w:hAnsi="Times New Roman" w:cs="Times New Roman"/>
                <w:sz w:val="24"/>
                <w:szCs w:val="24"/>
                <w:lang w:eastAsia="lv-LV"/>
              </w:rPr>
              <w:tab/>
              <w:t xml:space="preserve">materiālu sūtīšanu pa pastu, ja BT iespējams to nodrošināt (jāpiemēro </w:t>
            </w:r>
            <w:r>
              <w:rPr>
                <w:rFonts w:ascii="Times New Roman" w:eastAsia="Times New Roman" w:hAnsi="Times New Roman" w:cs="Times New Roman"/>
                <w:sz w:val="24"/>
                <w:szCs w:val="24"/>
                <w:lang w:eastAsia="lv-LV"/>
              </w:rPr>
              <w:t xml:space="preserve">panta </w:t>
            </w:r>
            <w:r w:rsidRPr="00B115FB">
              <w:rPr>
                <w:rFonts w:ascii="Times New Roman" w:eastAsia="Times New Roman" w:hAnsi="Times New Roman" w:cs="Times New Roman"/>
                <w:sz w:val="24"/>
                <w:szCs w:val="24"/>
                <w:lang w:eastAsia="lv-LV"/>
              </w:rPr>
              <w:t xml:space="preserve">pirmajā daļā noteiktais </w:t>
            </w:r>
            <w:r w:rsidRPr="00B115FB">
              <w:rPr>
                <w:rFonts w:ascii="Times New Roman" w:eastAsia="Times New Roman" w:hAnsi="Times New Roman" w:cs="Times New Roman"/>
                <w:sz w:val="24"/>
                <w:szCs w:val="24"/>
                <w:lang w:eastAsia="lv-LV"/>
              </w:rPr>
              <w:lastRenderedPageBreak/>
              <w:t>vērtējums – vai iespējams nodrošināt dalībnieku procesuālās tiesības rakstveida procesā);</w:t>
            </w:r>
          </w:p>
          <w:p w14:paraId="0A6806DF" w14:textId="77777777" w:rsidR="00B115FB" w:rsidRPr="00B115FB" w:rsidRDefault="00B115FB" w:rsidP="00B115FB">
            <w:pPr>
              <w:spacing w:after="0" w:line="240" w:lineRule="auto"/>
              <w:jc w:val="both"/>
              <w:rPr>
                <w:rFonts w:ascii="Times New Roman" w:eastAsia="Times New Roman" w:hAnsi="Times New Roman" w:cs="Times New Roman"/>
                <w:sz w:val="24"/>
                <w:szCs w:val="24"/>
                <w:lang w:eastAsia="lv-LV"/>
              </w:rPr>
            </w:pPr>
            <w:r w:rsidRPr="00B115FB">
              <w:rPr>
                <w:rFonts w:ascii="Times New Roman" w:eastAsia="Times New Roman" w:hAnsi="Times New Roman" w:cs="Times New Roman"/>
                <w:sz w:val="24"/>
                <w:szCs w:val="24"/>
                <w:lang w:eastAsia="lv-LV"/>
              </w:rPr>
              <w:t>2)</w:t>
            </w:r>
            <w:r w:rsidRPr="00B115FB">
              <w:rPr>
                <w:rFonts w:ascii="Times New Roman" w:eastAsia="Times New Roman" w:hAnsi="Times New Roman" w:cs="Times New Roman"/>
                <w:sz w:val="24"/>
                <w:szCs w:val="24"/>
                <w:lang w:eastAsia="lv-LV"/>
              </w:rPr>
              <w:tab/>
              <w:t xml:space="preserve"> iepazīšanās ar lietas materiāliem iestāde, vienlaikus ievērojot epidemioloģiskās drošības prasības: distancēšanās, sejas maksas, sejas vairogi, roku mazgāšana, personiskā pildspalva. Konkrētā procedūrā, kādā notiek iepazīšanās, piemēram,</w:t>
            </w:r>
            <w:proofErr w:type="gramStart"/>
            <w:r w:rsidRPr="00B115FB">
              <w:rPr>
                <w:rFonts w:ascii="Times New Roman" w:eastAsia="Times New Roman" w:hAnsi="Times New Roman" w:cs="Times New Roman"/>
                <w:sz w:val="24"/>
                <w:szCs w:val="24"/>
                <w:lang w:eastAsia="lv-LV"/>
              </w:rPr>
              <w:t xml:space="preserve">  </w:t>
            </w:r>
            <w:proofErr w:type="gramEnd"/>
            <w:r w:rsidRPr="00B115FB">
              <w:rPr>
                <w:rFonts w:ascii="Times New Roman" w:eastAsia="Times New Roman" w:hAnsi="Times New Roman" w:cs="Times New Roman"/>
                <w:sz w:val="24"/>
                <w:szCs w:val="24"/>
                <w:lang w:eastAsia="lv-LV"/>
              </w:rPr>
              <w:t>darbinieks ar personu vienojas telefoniski par laiku, kad persona var ierasties, lai iepazītos ar lietas materiāliem. Personai tiek dota iespēja atsevišķā telpā bez citu personu klātbūtnes iepazīties ar materiāliem. Kontaktēšanās ar citiem apmeklētājiem un/vai BT personālu tiek novērsta, organizējot apmeklētāju plūsmas, pēc iepriekšējā pieraksta;</w:t>
            </w:r>
          </w:p>
          <w:p w14:paraId="44BFD0F9" w14:textId="193952DD" w:rsidR="00B115FB" w:rsidRPr="00B115FB" w:rsidRDefault="00B115FB" w:rsidP="00B115FB">
            <w:pPr>
              <w:spacing w:after="0" w:line="240" w:lineRule="auto"/>
              <w:jc w:val="both"/>
              <w:rPr>
                <w:rFonts w:ascii="Times New Roman" w:eastAsia="Times New Roman" w:hAnsi="Times New Roman" w:cs="Times New Roman"/>
                <w:sz w:val="24"/>
                <w:szCs w:val="24"/>
                <w:lang w:eastAsia="lv-LV"/>
              </w:rPr>
            </w:pPr>
            <w:r w:rsidRPr="00B115FB">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xml:space="preserve"> l</w:t>
            </w:r>
            <w:r w:rsidRPr="00B115FB">
              <w:rPr>
                <w:rFonts w:ascii="Times New Roman" w:eastAsia="Times New Roman" w:hAnsi="Times New Roman" w:cs="Times New Roman"/>
                <w:sz w:val="24"/>
                <w:szCs w:val="24"/>
                <w:lang w:eastAsia="lv-LV"/>
              </w:rPr>
              <w:t xml:space="preserve">ietas materiāli netiek kopēti, bet </w:t>
            </w:r>
            <w:proofErr w:type="gramStart"/>
            <w:r w:rsidRPr="00B115FB">
              <w:rPr>
                <w:rFonts w:ascii="Times New Roman" w:eastAsia="Times New Roman" w:hAnsi="Times New Roman" w:cs="Times New Roman"/>
                <w:sz w:val="24"/>
                <w:szCs w:val="24"/>
                <w:lang w:eastAsia="lv-LV"/>
              </w:rPr>
              <w:t>tos personai</w:t>
            </w:r>
            <w:proofErr w:type="gramEnd"/>
            <w:r w:rsidRPr="00B115FB">
              <w:rPr>
                <w:rFonts w:ascii="Times New Roman" w:eastAsia="Times New Roman" w:hAnsi="Times New Roman" w:cs="Times New Roman"/>
                <w:sz w:val="24"/>
                <w:szCs w:val="24"/>
                <w:lang w:eastAsia="lv-LV"/>
              </w:rPr>
              <w:t>, lai iepazītos, nogādā norādītājā adresē kurjers (BT darbinieks).</w:t>
            </w:r>
          </w:p>
          <w:p w14:paraId="5FDBE09F" w14:textId="1662208C" w:rsidR="00B115FB" w:rsidRDefault="00B115FB" w:rsidP="00B115FB">
            <w:pPr>
              <w:spacing w:after="0" w:line="240" w:lineRule="auto"/>
              <w:jc w:val="both"/>
              <w:rPr>
                <w:rFonts w:ascii="Times New Roman" w:eastAsia="Times New Roman" w:hAnsi="Times New Roman" w:cs="Times New Roman"/>
                <w:sz w:val="24"/>
                <w:szCs w:val="24"/>
                <w:lang w:eastAsia="lv-LV"/>
              </w:rPr>
            </w:pPr>
            <w:r w:rsidRPr="00B115FB">
              <w:rPr>
                <w:rFonts w:ascii="Times New Roman" w:eastAsia="Times New Roman" w:hAnsi="Times New Roman" w:cs="Times New Roman"/>
                <w:sz w:val="24"/>
                <w:szCs w:val="24"/>
                <w:lang w:eastAsia="lv-LV"/>
              </w:rPr>
              <w:t>Tādējādi nav obligāti visos gadījumos, kad personai nav interneta, lietas materiāl</w:t>
            </w:r>
            <w:r>
              <w:rPr>
                <w:rFonts w:ascii="Times New Roman" w:eastAsia="Times New Roman" w:hAnsi="Times New Roman" w:cs="Times New Roman"/>
                <w:sz w:val="24"/>
                <w:szCs w:val="24"/>
                <w:lang w:eastAsia="lv-LV"/>
              </w:rPr>
              <w:t>us kopēt un sūtīt</w:t>
            </w:r>
            <w:r w:rsidRPr="00B115FB">
              <w:rPr>
                <w:rFonts w:ascii="Times New Roman" w:eastAsia="Times New Roman" w:hAnsi="Times New Roman" w:cs="Times New Roman"/>
                <w:sz w:val="24"/>
                <w:szCs w:val="24"/>
                <w:lang w:eastAsia="lv-LV"/>
              </w:rPr>
              <w:t xml:space="preserve"> pa pastu, jo ir iespējams nodrošināt iepazīšanos klātienē, ja tiek stingri ievēroti epidemioloģiskās drošības nosacījumi.</w:t>
            </w:r>
          </w:p>
          <w:p w14:paraId="47DD73F7" w14:textId="2798214B" w:rsidR="007234B0" w:rsidRDefault="007234B0" w:rsidP="00B115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Attiecībā uz pašvaldībām paredzēto pienākumu slēgt līgumu, norādāms, ka, ņemot vērā, ka pašvaldība ir atbildīga par bāriņtiesas sastāva nodrošināšanu, tad pašvaldībai ir pienākums noslēgt līgumu ar </w:t>
            </w:r>
            <w:proofErr w:type="gramStart"/>
            <w:r>
              <w:rPr>
                <w:rFonts w:ascii="Times New Roman" w:eastAsia="Times New Roman" w:hAnsi="Times New Roman" w:cs="Times New Roman"/>
                <w:sz w:val="24"/>
                <w:szCs w:val="24"/>
                <w:lang w:eastAsia="lv-LV"/>
              </w:rPr>
              <w:t>citu tuvāko pašvaldību</w:t>
            </w:r>
            <w:proofErr w:type="gramEnd"/>
            <w:r>
              <w:rPr>
                <w:rFonts w:ascii="Times New Roman" w:eastAsia="Times New Roman" w:hAnsi="Times New Roman" w:cs="Times New Roman"/>
                <w:sz w:val="24"/>
                <w:szCs w:val="24"/>
                <w:lang w:eastAsia="lv-LV"/>
              </w:rPr>
              <w:t>, lai nodrošinātu attiecīgu bāriņtiesas uzdevumu izpildi.</w:t>
            </w:r>
          </w:p>
          <w:p w14:paraId="40889F6C" w14:textId="5458BD03" w:rsidR="009C7B03" w:rsidRDefault="009C7B03" w:rsidP="00BC04D9">
            <w:pPr>
              <w:spacing w:after="0" w:line="240" w:lineRule="auto"/>
              <w:jc w:val="both"/>
              <w:rPr>
                <w:rFonts w:ascii="Times New Roman" w:eastAsia="Times New Roman" w:hAnsi="Times New Roman" w:cs="Times New Roman"/>
                <w:sz w:val="24"/>
                <w:szCs w:val="24"/>
                <w:lang w:eastAsia="lv-LV"/>
              </w:rPr>
            </w:pPr>
          </w:p>
          <w:p w14:paraId="608BB97B" w14:textId="00602F25" w:rsidR="00CE7660" w:rsidRPr="00116288" w:rsidRDefault="00291FB7" w:rsidP="00CE7660">
            <w:pPr>
              <w:spacing w:after="0" w:line="240" w:lineRule="auto"/>
              <w:jc w:val="both"/>
              <w:rPr>
                <w:rFonts w:ascii="Times New Roman" w:eastAsia="Times New Roman" w:hAnsi="Times New Roman" w:cs="Times New Roman"/>
                <w:sz w:val="24"/>
                <w:szCs w:val="24"/>
                <w:lang w:eastAsia="lv-LV"/>
              </w:rPr>
            </w:pPr>
            <w:proofErr w:type="gramStart"/>
            <w:r>
              <w:rPr>
                <w:rFonts w:ascii="Times New Roman" w:eastAsia="Times New Roman" w:hAnsi="Times New Roman" w:cs="Times New Roman"/>
                <w:b/>
                <w:bCs/>
                <w:sz w:val="24"/>
                <w:szCs w:val="24"/>
                <w:lang w:eastAsia="lv-LV"/>
              </w:rPr>
              <w:t>6</w:t>
            </w:r>
            <w:r w:rsidR="00CE7660" w:rsidRPr="007A63E4">
              <w:rPr>
                <w:rFonts w:ascii="Times New Roman" w:eastAsia="Times New Roman" w:hAnsi="Times New Roman" w:cs="Times New Roman"/>
                <w:b/>
                <w:bCs/>
                <w:sz w:val="24"/>
                <w:szCs w:val="24"/>
                <w:lang w:eastAsia="lv-LV"/>
              </w:rPr>
              <w:t>.pants</w:t>
            </w:r>
            <w:proofErr w:type="gramEnd"/>
            <w:r w:rsidR="00CE7660">
              <w:rPr>
                <w:rFonts w:ascii="Times New Roman" w:eastAsia="Times New Roman" w:hAnsi="Times New Roman" w:cs="Times New Roman"/>
                <w:sz w:val="24"/>
                <w:szCs w:val="24"/>
                <w:lang w:eastAsia="lv-LV"/>
              </w:rPr>
              <w:t xml:space="preserve">. </w:t>
            </w:r>
            <w:r w:rsidR="00CE7660" w:rsidRPr="00116288">
              <w:rPr>
                <w:rFonts w:ascii="Times New Roman" w:eastAsia="Times New Roman" w:hAnsi="Times New Roman" w:cs="Times New Roman"/>
                <w:sz w:val="24"/>
                <w:szCs w:val="24"/>
                <w:lang w:eastAsia="lv-LV"/>
              </w:rPr>
              <w:t>Likuma papildināšana ar jaunu 9.</w:t>
            </w:r>
            <w:r w:rsidR="00CE7660" w:rsidRPr="00116288">
              <w:rPr>
                <w:rFonts w:ascii="Times New Roman" w:eastAsia="Times New Roman" w:hAnsi="Times New Roman" w:cs="Times New Roman"/>
                <w:sz w:val="24"/>
                <w:szCs w:val="24"/>
                <w:vertAlign w:val="superscript"/>
                <w:lang w:eastAsia="lv-LV"/>
              </w:rPr>
              <w:t>1</w:t>
            </w:r>
            <w:r w:rsidR="00CE7660" w:rsidRPr="00116288">
              <w:rPr>
                <w:rFonts w:ascii="Times New Roman" w:eastAsia="Times New Roman" w:hAnsi="Times New Roman" w:cs="Times New Roman"/>
                <w:sz w:val="24"/>
                <w:szCs w:val="24"/>
                <w:lang w:eastAsia="lv-LV"/>
              </w:rPr>
              <w:t xml:space="preserve"> pantu par vispārējiem jautājumiem tiesvedības organizēšanā. </w:t>
            </w:r>
          </w:p>
          <w:p w14:paraId="6B577F78" w14:textId="77777777" w:rsidR="00CE7660" w:rsidRPr="00AE0F0F" w:rsidRDefault="00CE7660" w:rsidP="00CE7660">
            <w:pPr>
              <w:spacing w:after="0" w:line="240" w:lineRule="auto"/>
              <w:jc w:val="both"/>
              <w:rPr>
                <w:rFonts w:ascii="Times New Roman" w:eastAsia="Times New Roman" w:hAnsi="Times New Roman" w:cs="Times New Roman"/>
                <w:sz w:val="24"/>
                <w:szCs w:val="24"/>
                <w:lang w:eastAsia="lv-LV"/>
              </w:rPr>
            </w:pPr>
            <w:r w:rsidRPr="00AE0F0F">
              <w:rPr>
                <w:rFonts w:ascii="Times New Roman" w:eastAsia="Times New Roman" w:hAnsi="Times New Roman" w:cs="Times New Roman"/>
                <w:sz w:val="24"/>
                <w:szCs w:val="24"/>
                <w:lang w:eastAsia="lv-LV"/>
              </w:rPr>
              <w:t xml:space="preserve">Eiropas Cilvēka tiesību un pamatbrīvību aizsardzības konvencijas (turpmāk – konvencija) </w:t>
            </w:r>
            <w:proofErr w:type="gramStart"/>
            <w:r w:rsidRPr="00AE0F0F">
              <w:rPr>
                <w:rFonts w:ascii="Times New Roman" w:eastAsia="Times New Roman" w:hAnsi="Times New Roman" w:cs="Times New Roman"/>
                <w:sz w:val="24"/>
                <w:szCs w:val="24"/>
                <w:lang w:eastAsia="lv-LV"/>
              </w:rPr>
              <w:t>6.panta</w:t>
            </w:r>
            <w:proofErr w:type="gramEnd"/>
            <w:r w:rsidRPr="00AE0F0F">
              <w:rPr>
                <w:rFonts w:ascii="Times New Roman" w:eastAsia="Times New Roman" w:hAnsi="Times New Roman" w:cs="Times New Roman"/>
                <w:sz w:val="24"/>
                <w:szCs w:val="24"/>
                <w:lang w:eastAsia="lv-LV"/>
              </w:rPr>
              <w:t xml:space="preserve"> 1.punkts (tiesības uz taisnīgu tiesu) noteic, ka “ikvienam ir tiesības, nosakot savu civilo tiesību un pienākumu vai jebkuras viņam izvirzītās apsūdzības pamatotību krimināllietā, uz taisnīgu un atklātu lietas izskatīšanu saprātīgos termiņos neatkarīgā un objektīvā ar likumu izveidotā tiesā”. Tiesvedības atklātums gan aizsargā procesa dalībniekus no lietas iztiesāšanas slepenībā, gan arī, ņemot vērā procesa “redzamību” (</w:t>
            </w:r>
            <w:proofErr w:type="spellStart"/>
            <w:r w:rsidRPr="00146F0F">
              <w:rPr>
                <w:rFonts w:ascii="Times New Roman" w:eastAsia="Times New Roman" w:hAnsi="Times New Roman" w:cs="Times New Roman"/>
                <w:i/>
                <w:iCs/>
                <w:sz w:val="24"/>
                <w:szCs w:val="24"/>
                <w:lang w:eastAsia="lv-LV"/>
              </w:rPr>
              <w:t>visibility</w:t>
            </w:r>
            <w:proofErr w:type="spellEnd"/>
            <w:r w:rsidRPr="00AE0F0F">
              <w:rPr>
                <w:rFonts w:ascii="Times New Roman" w:eastAsia="Times New Roman" w:hAnsi="Times New Roman" w:cs="Times New Roman"/>
                <w:sz w:val="24"/>
                <w:szCs w:val="24"/>
                <w:lang w:eastAsia="lv-LV"/>
              </w:rPr>
              <w:t xml:space="preserve">), vairo sabiedrības uzticību tiesu varai. Viens no Konvencijas 6.panta 1.punktā ietvertā tiesvedības “atklātuma” principa elementiem ir indivīda - procesa dalībnieka - tiesības piedalīties tiesas sēdē, tādā veidā nodrošinot pušu procesuālo līdztiesību, kas savukārt ir viens no priekšnosacījumiem, lai nodrošinātu lietas taisnīgu iztiesāšanu. Videokonferenču platformas izmantošana nenonāktu pretrunā Konvencijas 6.panta 1.punktam, jo tas sniedz iespēju personai sekot </w:t>
            </w:r>
            <w:r>
              <w:rPr>
                <w:rFonts w:ascii="Times New Roman" w:eastAsia="Times New Roman" w:hAnsi="Times New Roman" w:cs="Times New Roman"/>
                <w:sz w:val="24"/>
                <w:szCs w:val="24"/>
                <w:lang w:eastAsia="lv-LV"/>
              </w:rPr>
              <w:t xml:space="preserve">līdz </w:t>
            </w:r>
            <w:r w:rsidRPr="00AE0F0F">
              <w:rPr>
                <w:rFonts w:ascii="Times New Roman" w:eastAsia="Times New Roman" w:hAnsi="Times New Roman" w:cs="Times New Roman"/>
                <w:sz w:val="24"/>
                <w:szCs w:val="24"/>
                <w:lang w:eastAsia="lv-LV"/>
              </w:rPr>
              <w:t xml:space="preserve">notiekošajam tiesas sēdē, tieši un nepastarpināti īstenojot savas procesuālās tiesības un pienākumus. Šis </w:t>
            </w:r>
            <w:r w:rsidRPr="00AE0F0F">
              <w:rPr>
                <w:rFonts w:ascii="Times New Roman" w:eastAsia="Times New Roman" w:hAnsi="Times New Roman" w:cs="Times New Roman"/>
                <w:sz w:val="24"/>
                <w:szCs w:val="24"/>
                <w:lang w:eastAsia="lv-LV"/>
              </w:rPr>
              <w:lastRenderedPageBreak/>
              <w:t xml:space="preserve">gadījums būtu nodalāms no situācijas, kad tiesvedība notiek </w:t>
            </w:r>
            <w:proofErr w:type="spellStart"/>
            <w:r w:rsidRPr="00146F0F">
              <w:rPr>
                <w:rFonts w:ascii="Times New Roman" w:eastAsia="Times New Roman" w:hAnsi="Times New Roman" w:cs="Times New Roman"/>
                <w:i/>
                <w:iCs/>
                <w:sz w:val="24"/>
                <w:szCs w:val="24"/>
                <w:lang w:eastAsia="lv-LV"/>
              </w:rPr>
              <w:t>in</w:t>
            </w:r>
            <w:proofErr w:type="spellEnd"/>
            <w:r w:rsidRPr="00146F0F">
              <w:rPr>
                <w:rFonts w:ascii="Times New Roman" w:eastAsia="Times New Roman" w:hAnsi="Times New Roman" w:cs="Times New Roman"/>
                <w:i/>
                <w:iCs/>
                <w:sz w:val="24"/>
                <w:szCs w:val="24"/>
                <w:lang w:eastAsia="lv-LV"/>
              </w:rPr>
              <w:t xml:space="preserve"> </w:t>
            </w:r>
            <w:proofErr w:type="spellStart"/>
            <w:r w:rsidRPr="00146F0F">
              <w:rPr>
                <w:rFonts w:ascii="Times New Roman" w:eastAsia="Times New Roman" w:hAnsi="Times New Roman" w:cs="Times New Roman"/>
                <w:i/>
                <w:iCs/>
                <w:sz w:val="24"/>
                <w:szCs w:val="24"/>
                <w:lang w:eastAsia="lv-LV"/>
              </w:rPr>
              <w:t>absentia</w:t>
            </w:r>
            <w:proofErr w:type="spellEnd"/>
            <w:r w:rsidRPr="00AE0F0F">
              <w:rPr>
                <w:rFonts w:ascii="Times New Roman" w:eastAsia="Times New Roman" w:hAnsi="Times New Roman" w:cs="Times New Roman"/>
                <w:sz w:val="24"/>
                <w:szCs w:val="24"/>
                <w:lang w:eastAsia="lv-LV"/>
              </w:rPr>
              <w:t xml:space="preserve">, kas no cilvēktiesību ievērošanas viedokļa potenciāli rada vairāk risku. Arī Eiropas Cilvēktiesību tiesas judikatūrā, vērtējot procesuālo taisnīgumu, uzsvars tiek likts uz procesa kopējo kvalitāti, proti, personas iespējām efektīvi realizēt savas procesuālās tiesības, nevis uz to, vai lietas dalībnieka klātbūtnei tiesas procesā ir jābūt fiziskai. Līdz ar to videokonferenču platformu izmantošana tiesvedībā nenonāktu pretrunā ar Konvencijas 6.panta 1.punktu ar nosacījumu, ka </w:t>
            </w:r>
            <w:r>
              <w:rPr>
                <w:rFonts w:ascii="Times New Roman" w:eastAsia="Times New Roman" w:hAnsi="Times New Roman" w:cs="Times New Roman"/>
                <w:sz w:val="24"/>
                <w:szCs w:val="24"/>
                <w:lang w:eastAsia="lv-LV"/>
              </w:rPr>
              <w:t>lietu izskatīšana</w:t>
            </w:r>
            <w:r w:rsidRPr="00AE0F0F">
              <w:rPr>
                <w:rFonts w:ascii="Times New Roman" w:eastAsia="Times New Roman" w:hAnsi="Times New Roman" w:cs="Times New Roman"/>
                <w:sz w:val="24"/>
                <w:szCs w:val="24"/>
                <w:lang w:eastAsia="lv-LV"/>
              </w:rPr>
              <w:t xml:space="preserve"> videokonferences platform</w:t>
            </w:r>
            <w:r>
              <w:rPr>
                <w:rFonts w:ascii="Times New Roman" w:eastAsia="Times New Roman" w:hAnsi="Times New Roman" w:cs="Times New Roman"/>
                <w:sz w:val="24"/>
                <w:szCs w:val="24"/>
                <w:lang w:eastAsia="lv-LV"/>
              </w:rPr>
              <w:t>ā</w:t>
            </w:r>
            <w:r w:rsidRPr="00AE0F0F">
              <w:rPr>
                <w:rFonts w:ascii="Times New Roman" w:eastAsia="Times New Roman" w:hAnsi="Times New Roman" w:cs="Times New Roman"/>
                <w:sz w:val="24"/>
                <w:szCs w:val="24"/>
                <w:lang w:eastAsia="lv-LV"/>
              </w:rPr>
              <w:t xml:space="preserve"> ļauj nodrošināt pušu līdztiesību. </w:t>
            </w:r>
          </w:p>
          <w:p w14:paraId="16C20BFE" w14:textId="77777777" w:rsidR="00CE7660" w:rsidRPr="00AE0F0F" w:rsidRDefault="00CE7660" w:rsidP="00CE7660">
            <w:pPr>
              <w:spacing w:after="0" w:line="240" w:lineRule="auto"/>
              <w:jc w:val="both"/>
              <w:rPr>
                <w:rFonts w:ascii="Times New Roman" w:eastAsia="Times New Roman" w:hAnsi="Times New Roman" w:cs="Times New Roman"/>
                <w:sz w:val="24"/>
                <w:szCs w:val="24"/>
                <w:lang w:eastAsia="lv-LV"/>
              </w:rPr>
            </w:pPr>
            <w:r w:rsidRPr="00AE0F0F">
              <w:rPr>
                <w:rFonts w:ascii="Times New Roman" w:eastAsia="Times New Roman" w:hAnsi="Times New Roman" w:cs="Times New Roman"/>
                <w:sz w:val="24"/>
                <w:szCs w:val="24"/>
                <w:lang w:eastAsia="lv-LV"/>
              </w:rPr>
              <w:t>Epidemioloģiskās drošības un kopējās sabiedrības veselības apdraudējuma laikā ir būtiski atrast līdzsvaru starp personu tiesību uz taisnīgu tiesu nodrošināšanu, tostarp nodrošinot procesuālo tiesību un pienākumu ievērošanu, kopsakarā ar sabiedrības kopējas veselības apdraudējuma riskiem, kādi var rasties lietas dalībniekam</w:t>
            </w:r>
            <w:proofErr w:type="gramStart"/>
            <w:r w:rsidRPr="00AE0F0F">
              <w:rPr>
                <w:rFonts w:ascii="Times New Roman" w:eastAsia="Times New Roman" w:hAnsi="Times New Roman" w:cs="Times New Roman"/>
                <w:sz w:val="24"/>
                <w:szCs w:val="24"/>
                <w:lang w:eastAsia="lv-LV"/>
              </w:rPr>
              <w:t xml:space="preserve"> apmeklējot tiesas sēdi klātienē</w:t>
            </w:r>
            <w:proofErr w:type="gramEnd"/>
            <w:r w:rsidRPr="00AE0F0F">
              <w:rPr>
                <w:rFonts w:ascii="Times New Roman" w:eastAsia="Times New Roman" w:hAnsi="Times New Roman" w:cs="Times New Roman"/>
                <w:sz w:val="24"/>
                <w:szCs w:val="24"/>
                <w:lang w:eastAsia="lv-LV"/>
              </w:rPr>
              <w:t xml:space="preserve">. Novērtējot tehnoloģiju progresu un priekšrocības, kas var sniegt būtisku atbalstu COVID-19 izplatības apturēšanā, secināts, ka </w:t>
            </w:r>
            <w:proofErr w:type="spellStart"/>
            <w:r w:rsidRPr="00AE0F0F">
              <w:rPr>
                <w:rFonts w:ascii="Times New Roman" w:eastAsia="Times New Roman" w:hAnsi="Times New Roman" w:cs="Times New Roman"/>
                <w:sz w:val="24"/>
                <w:szCs w:val="24"/>
                <w:lang w:eastAsia="lv-LV"/>
              </w:rPr>
              <w:t>Covid-19</w:t>
            </w:r>
            <w:proofErr w:type="spellEnd"/>
            <w:r w:rsidRPr="00AE0F0F">
              <w:rPr>
                <w:rFonts w:ascii="Times New Roman" w:eastAsia="Times New Roman" w:hAnsi="Times New Roman" w:cs="Times New Roman"/>
                <w:sz w:val="24"/>
                <w:szCs w:val="24"/>
                <w:lang w:eastAsia="lv-LV"/>
              </w:rPr>
              <w:t xml:space="preserve"> pandēmijas laikā ir samērīgi tiesai lemt par lietas skatīšanu ar videokonferences starpniecību, tādejādi ļaujot ieturēt «digitālo» distanci. Šādā gadījumā personas tiesa sēdē var piedalīties, ja tās rīcībā ir nepieciešamie tehniskie līdzekļi (piemēram, ierīce ar interneta pieslēgumu). Attiecībā uz personas identitātes pārbaudi, tad tā šādā gadījumā </w:t>
            </w:r>
            <w:r>
              <w:rPr>
                <w:rFonts w:ascii="Times New Roman" w:eastAsia="Times New Roman" w:hAnsi="Times New Roman" w:cs="Times New Roman"/>
                <w:sz w:val="24"/>
                <w:szCs w:val="24"/>
                <w:lang w:eastAsia="lv-LV"/>
              </w:rPr>
              <w:t>v</w:t>
            </w:r>
            <w:r w:rsidRPr="00AE0F0F">
              <w:rPr>
                <w:rFonts w:ascii="Times New Roman" w:eastAsia="Times New Roman" w:hAnsi="Times New Roman" w:cs="Times New Roman"/>
                <w:sz w:val="24"/>
                <w:szCs w:val="24"/>
                <w:lang w:eastAsia="lv-LV"/>
              </w:rPr>
              <w:t xml:space="preserve">ar tikt veikta, piemēram, tiesai nosūtot attiecīgo informāciju, izmantojot elektronisko pastu vai pārbaudot identitāti citādā veidā, vienlaicīgi nodrošinot personas datu aizsardzību. Jāatzīmē, ka attiecīgs regulējums jau ietverts Kriminālprocesa likuma 140.pantā kā patstāvīga norma. Vienlaikus atzīmējams, ka tiesas vērtējumā par iespējamību lietu izskatīt, izmantojot videokonferenci, būtu ņemami vērā lietas dalībnieka - fiziska personas iespējas piedalīties tiesas sēdē videokonferences režīmā un ņemt vērā iebildumus, ja tiem ir objektīvi iemesli. </w:t>
            </w:r>
            <w:r>
              <w:rPr>
                <w:rFonts w:ascii="Times New Roman" w:eastAsia="Times New Roman" w:hAnsi="Times New Roman" w:cs="Times New Roman"/>
                <w:sz w:val="24"/>
                <w:szCs w:val="24"/>
                <w:lang w:eastAsia="lv-LV"/>
              </w:rPr>
              <w:t>Vienlaicīgi norādāms, ka par tiesas lēmumu iztiesāt administratīvo pārkāpumu procesa lietu un krimināllietu izmantojot videokonferenci, iebildumus var izteikt persona, kas piedalās lietā, proti, jebkura persona. Šiem iebildumiem ir jābūt pamatotiem.</w:t>
            </w:r>
          </w:p>
          <w:p w14:paraId="2D52CA3E" w14:textId="77777777" w:rsidR="00CE7660" w:rsidRDefault="00CE7660" w:rsidP="00CE7660">
            <w:pPr>
              <w:spacing w:after="0" w:line="240" w:lineRule="auto"/>
              <w:jc w:val="both"/>
              <w:rPr>
                <w:rFonts w:ascii="Times New Roman" w:eastAsia="Times New Roman" w:hAnsi="Times New Roman" w:cs="Times New Roman"/>
                <w:sz w:val="24"/>
                <w:szCs w:val="24"/>
                <w:lang w:eastAsia="lv-LV"/>
              </w:rPr>
            </w:pPr>
            <w:r w:rsidRPr="00AE0F0F">
              <w:rPr>
                <w:rFonts w:ascii="Times New Roman" w:eastAsia="Times New Roman" w:hAnsi="Times New Roman" w:cs="Times New Roman"/>
                <w:sz w:val="24"/>
                <w:szCs w:val="24"/>
                <w:lang w:eastAsia="lv-LV"/>
              </w:rPr>
              <w:t xml:space="preserve">Turklāt norādāms, ka Latvijas Zvērinātu advokātu padome arī ir aicinājusi Tieslietu ministriju </w:t>
            </w:r>
            <w:proofErr w:type="spellStart"/>
            <w:r w:rsidRPr="00AE0F0F">
              <w:rPr>
                <w:rFonts w:ascii="Times New Roman" w:eastAsia="Times New Roman" w:hAnsi="Times New Roman" w:cs="Times New Roman"/>
                <w:sz w:val="24"/>
                <w:szCs w:val="24"/>
                <w:lang w:eastAsia="lv-LV"/>
              </w:rPr>
              <w:t>Covid</w:t>
            </w:r>
            <w:proofErr w:type="spellEnd"/>
            <w:r w:rsidRPr="00AE0F0F">
              <w:rPr>
                <w:rFonts w:ascii="Times New Roman" w:eastAsia="Times New Roman" w:hAnsi="Times New Roman" w:cs="Times New Roman"/>
                <w:sz w:val="24"/>
                <w:szCs w:val="24"/>
                <w:lang w:eastAsia="lv-LV"/>
              </w:rPr>
              <w:t xml:space="preserve"> -19 infekcijas izplatības laikā rast iespēju nodrošināt dalību tiesas sēdē attālināti, izmantojot interneta vietnēs bāzēto platformu videokonferences iespējas, </w:t>
            </w:r>
            <w:proofErr w:type="gramStart"/>
            <w:r w:rsidRPr="00AE0F0F">
              <w:rPr>
                <w:rFonts w:ascii="Times New Roman" w:eastAsia="Times New Roman" w:hAnsi="Times New Roman" w:cs="Times New Roman"/>
                <w:sz w:val="24"/>
                <w:szCs w:val="24"/>
                <w:lang w:eastAsia="lv-LV"/>
              </w:rPr>
              <w:t>piemēram</w:t>
            </w:r>
            <w:proofErr w:type="gramEnd"/>
            <w:r w:rsidRPr="00AE0F0F">
              <w:rPr>
                <w:rFonts w:ascii="Times New Roman" w:eastAsia="Times New Roman" w:hAnsi="Times New Roman" w:cs="Times New Roman"/>
                <w:sz w:val="24"/>
                <w:szCs w:val="24"/>
                <w:lang w:eastAsia="lv-LV"/>
              </w:rPr>
              <w:t xml:space="preserve"> Microsoft </w:t>
            </w:r>
            <w:proofErr w:type="spellStart"/>
            <w:r w:rsidRPr="00AE0F0F">
              <w:rPr>
                <w:rFonts w:ascii="Times New Roman" w:eastAsia="Times New Roman" w:hAnsi="Times New Roman" w:cs="Times New Roman"/>
                <w:sz w:val="24"/>
                <w:szCs w:val="24"/>
                <w:lang w:eastAsia="lv-LV"/>
              </w:rPr>
              <w:t>Teams</w:t>
            </w:r>
            <w:proofErr w:type="spellEnd"/>
            <w:r w:rsidRPr="00AE0F0F">
              <w:rPr>
                <w:rFonts w:ascii="Times New Roman" w:eastAsia="Times New Roman" w:hAnsi="Times New Roman" w:cs="Times New Roman"/>
                <w:sz w:val="24"/>
                <w:szCs w:val="24"/>
                <w:lang w:eastAsia="lv-LV"/>
              </w:rPr>
              <w:t xml:space="preserve">. </w:t>
            </w:r>
          </w:p>
          <w:p w14:paraId="5C25847D" w14:textId="77777777" w:rsidR="00CE7660" w:rsidRPr="00AE0F0F" w:rsidRDefault="00CE7660" w:rsidP="00CE766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Līdz</w:t>
            </w:r>
            <w:proofErr w:type="gramStart"/>
            <w:r>
              <w:rPr>
                <w:rFonts w:ascii="Times New Roman" w:eastAsia="Times New Roman" w:hAnsi="Times New Roman" w:cs="Times New Roman"/>
                <w:sz w:val="24"/>
                <w:szCs w:val="24"/>
                <w:lang w:eastAsia="lv-LV"/>
              </w:rPr>
              <w:t xml:space="preserve"> ar ko regulējums paredz, ka tiesa, lemjot par lietas izskatīšanu, sākotnēji izvērtē iespēju nodrošināt tās izskatīšanu rakstveidā</w:t>
            </w:r>
            <w:proofErr w:type="gramEnd"/>
            <w:r>
              <w:rPr>
                <w:rFonts w:ascii="Times New Roman" w:eastAsia="Times New Roman" w:hAnsi="Times New Roman" w:cs="Times New Roman"/>
                <w:sz w:val="24"/>
                <w:szCs w:val="24"/>
                <w:lang w:eastAsia="lv-LV"/>
              </w:rPr>
              <w:t>. Ja izskatīšana rakstveidā nav iespējama, tad tiesa iztiesā lietu tiesas sēdē</w:t>
            </w:r>
            <w:proofErr w:type="gramStart"/>
            <w:r>
              <w:rPr>
                <w:rFonts w:ascii="Times New Roman" w:eastAsia="Times New Roman" w:hAnsi="Times New Roman" w:cs="Times New Roman"/>
                <w:sz w:val="24"/>
                <w:szCs w:val="24"/>
                <w:lang w:eastAsia="lv-LV"/>
              </w:rPr>
              <w:t xml:space="preserve"> izmantojot videokonferenci</w:t>
            </w:r>
            <w:proofErr w:type="gramEnd"/>
            <w:r>
              <w:rPr>
                <w:rFonts w:ascii="Times New Roman" w:eastAsia="Times New Roman" w:hAnsi="Times New Roman" w:cs="Times New Roman"/>
                <w:sz w:val="24"/>
                <w:szCs w:val="24"/>
                <w:lang w:eastAsia="lv-LV"/>
              </w:rPr>
              <w:t xml:space="preserve"> un tikai situācijā, ja lietā iesaistītās personas ir izteikušas pamatotus iebildumus tam, tiesa lietu izskata mutvārdu procesā klātienē. Šādā gadījumā tiesai ir jāievēro visas uz tiesu attiecināmās epidemioloģiskās drošības prasības – piemēram, 2 metru distances nodrošināšana starp personām, mutes un deguna aizsegu lietošana, dezinfekcijas līdzekļu pieejamība. </w:t>
            </w:r>
          </w:p>
          <w:p w14:paraId="265892B1" w14:textId="261A27E8" w:rsidR="00CE7660" w:rsidRDefault="00CE7660" w:rsidP="00CE7660">
            <w:pPr>
              <w:spacing w:after="0" w:line="240" w:lineRule="auto"/>
              <w:jc w:val="both"/>
              <w:rPr>
                <w:rFonts w:ascii="Times New Roman" w:eastAsia="Times New Roman" w:hAnsi="Times New Roman" w:cs="Times New Roman"/>
                <w:sz w:val="24"/>
                <w:szCs w:val="24"/>
                <w:lang w:eastAsia="lv-LV"/>
              </w:rPr>
            </w:pPr>
            <w:r w:rsidRPr="00AE0F0F">
              <w:rPr>
                <w:rFonts w:ascii="Times New Roman" w:eastAsia="Times New Roman" w:hAnsi="Times New Roman" w:cs="Times New Roman"/>
                <w:sz w:val="24"/>
                <w:szCs w:val="24"/>
                <w:lang w:eastAsia="lv-LV"/>
              </w:rPr>
              <w:t xml:space="preserve">Jāatzīmē, ka attiecīga regulējuma pieņemšana nodrošinās, lai </w:t>
            </w:r>
            <w:proofErr w:type="spellStart"/>
            <w:r>
              <w:rPr>
                <w:rFonts w:ascii="Times New Roman" w:eastAsia="Times New Roman" w:hAnsi="Times New Roman" w:cs="Times New Roman"/>
                <w:sz w:val="24"/>
                <w:szCs w:val="24"/>
                <w:lang w:eastAsia="lv-LV"/>
              </w:rPr>
              <w:t>Covid</w:t>
            </w:r>
            <w:proofErr w:type="spellEnd"/>
            <w:r>
              <w:rPr>
                <w:rFonts w:ascii="Times New Roman" w:eastAsia="Times New Roman" w:hAnsi="Times New Roman" w:cs="Times New Roman"/>
                <w:sz w:val="24"/>
                <w:szCs w:val="24"/>
                <w:lang w:eastAsia="lv-LV"/>
              </w:rPr>
              <w:t xml:space="preserve"> -19 infekcijas pandēmijas apstākļos rūpējoties par sabiedrības kopējo veselības risku novēršanu, </w:t>
            </w:r>
            <w:r w:rsidRPr="00AE0F0F">
              <w:rPr>
                <w:rFonts w:ascii="Times New Roman" w:eastAsia="Times New Roman" w:hAnsi="Times New Roman" w:cs="Times New Roman"/>
                <w:sz w:val="24"/>
                <w:szCs w:val="24"/>
                <w:lang w:eastAsia="lv-LV"/>
              </w:rPr>
              <w:t xml:space="preserve">pēc iespējas vairāk tiesu lietas tiktu izskatītas, primāri izmantojot visas iespējas procesa turpināšanai ne tikai rakstveidā, bet arī </w:t>
            </w:r>
            <w:proofErr w:type="gramStart"/>
            <w:r w:rsidRPr="00AE0F0F">
              <w:rPr>
                <w:rFonts w:ascii="Times New Roman" w:eastAsia="Times New Roman" w:hAnsi="Times New Roman" w:cs="Times New Roman"/>
                <w:sz w:val="24"/>
                <w:szCs w:val="24"/>
                <w:lang w:eastAsia="lv-LV"/>
              </w:rPr>
              <w:t>attālināti visa veida procesos</w:t>
            </w:r>
            <w:r>
              <w:rPr>
                <w:rFonts w:ascii="Times New Roman" w:eastAsia="Times New Roman" w:hAnsi="Times New Roman" w:cs="Times New Roman"/>
                <w:sz w:val="24"/>
                <w:szCs w:val="24"/>
                <w:lang w:eastAsia="lv-LV"/>
              </w:rPr>
              <w:t xml:space="preserve"> un piedalīšanās tiesas sēdē klātienē</w:t>
            </w:r>
            <w:proofErr w:type="gramEnd"/>
            <w:r>
              <w:rPr>
                <w:rFonts w:ascii="Times New Roman" w:eastAsia="Times New Roman" w:hAnsi="Times New Roman" w:cs="Times New Roman"/>
                <w:sz w:val="24"/>
                <w:szCs w:val="24"/>
                <w:lang w:eastAsia="lv-LV"/>
              </w:rPr>
              <w:t xml:space="preserve"> ir tikai gadījumā, ja iepriekšminētās lietu izskatīšanas iespējas objektīvi nav iespējamas.</w:t>
            </w:r>
          </w:p>
          <w:p w14:paraId="5479A681" w14:textId="70C914E9" w:rsidR="003E333B" w:rsidRDefault="003E333B" w:rsidP="00CE7660">
            <w:pPr>
              <w:spacing w:after="0" w:line="240" w:lineRule="auto"/>
              <w:jc w:val="both"/>
              <w:rPr>
                <w:rFonts w:ascii="Times New Roman" w:eastAsia="Times New Roman" w:hAnsi="Times New Roman" w:cs="Times New Roman"/>
                <w:sz w:val="24"/>
                <w:szCs w:val="24"/>
                <w:lang w:eastAsia="lv-LV"/>
              </w:rPr>
            </w:pPr>
            <w:r w:rsidRPr="003E333B">
              <w:rPr>
                <w:rFonts w:ascii="Times New Roman" w:hAnsi="Times New Roman" w:cs="Times New Roman"/>
                <w:sz w:val="24"/>
                <w:szCs w:val="24"/>
              </w:rPr>
              <w:t>Procesuālajos likumos lietas iztiesāšanas laikā ir noteikta nepieciešamība personai parakstīties tiesas sēdes protokolā vai tiesas sagatavotajā apliecinājumā par veiktajām procesuālajām darbībām (piemēram, liecinieku brīdināšana par kriminālatbildību) vai citām darbībām (piemēram, apsūdzētā attieksme pret apsūdzību). Likumprojekta regulējuma mērķis ir noteikt, ka gadījumā, ja lieta tiek iztiesāta</w:t>
            </w:r>
            <w:proofErr w:type="gramStart"/>
            <w:r w:rsidRPr="003E333B">
              <w:rPr>
                <w:rFonts w:ascii="Times New Roman" w:hAnsi="Times New Roman" w:cs="Times New Roman"/>
                <w:sz w:val="24"/>
                <w:szCs w:val="24"/>
              </w:rPr>
              <w:t xml:space="preserve"> izmantojot videokonferenci</w:t>
            </w:r>
            <w:proofErr w:type="gramEnd"/>
            <w:r w:rsidRPr="003E333B">
              <w:rPr>
                <w:rFonts w:ascii="Times New Roman" w:hAnsi="Times New Roman" w:cs="Times New Roman"/>
                <w:sz w:val="24"/>
                <w:szCs w:val="24"/>
              </w:rPr>
              <w:t>, tad prasība iegūt personas apliecinājumu un/vai parakstu tiesas sēdes gaitā, ir izpildīta, ja attiecīgā persona sniedz to mutvārdos un tas tiek fiksēts tiesas sēdes audioierakstā/protokolā. Minētais nozīmē, ka fiziski iegūt personas parakstu nav nepieciešams, persona to dod mutvārdos un šajā gadījumā pietiekami ir ar to, ka tas ir fiksēts audioierakstā/protokolā</w:t>
            </w:r>
            <w:r>
              <w:t>.</w:t>
            </w:r>
          </w:p>
          <w:p w14:paraId="42E6C6D6" w14:textId="2A66C56D" w:rsidR="00345D43" w:rsidRDefault="00345D43" w:rsidP="00CE7660">
            <w:pPr>
              <w:spacing w:after="0" w:line="240" w:lineRule="auto"/>
              <w:jc w:val="both"/>
              <w:rPr>
                <w:rFonts w:ascii="Times New Roman" w:eastAsia="Times New Roman" w:hAnsi="Times New Roman" w:cs="Times New Roman"/>
                <w:sz w:val="24"/>
                <w:szCs w:val="24"/>
                <w:lang w:eastAsia="lv-LV"/>
              </w:rPr>
            </w:pPr>
          </w:p>
          <w:p w14:paraId="5EF3319A" w14:textId="02AA33AA" w:rsidR="00345D43" w:rsidRPr="00345D43" w:rsidRDefault="00291FB7" w:rsidP="00345D43">
            <w:pPr>
              <w:pStyle w:val="commentcontentpara"/>
              <w:spacing w:before="0" w:beforeAutospacing="0" w:after="0" w:afterAutospacing="0"/>
              <w:jc w:val="both"/>
            </w:pPr>
            <w:proofErr w:type="gramStart"/>
            <w:r>
              <w:rPr>
                <w:b/>
                <w:bCs/>
              </w:rPr>
              <w:t>7</w:t>
            </w:r>
            <w:r w:rsidR="00345D43" w:rsidRPr="00345D43">
              <w:rPr>
                <w:b/>
                <w:bCs/>
              </w:rPr>
              <w:t>.pants</w:t>
            </w:r>
            <w:proofErr w:type="gramEnd"/>
            <w:r w:rsidR="00345D43" w:rsidRPr="00345D43">
              <w:rPr>
                <w:b/>
                <w:bCs/>
              </w:rPr>
              <w:t>.</w:t>
            </w:r>
            <w:r w:rsidR="00345D43">
              <w:rPr>
                <w:b/>
                <w:bCs/>
              </w:rPr>
              <w:t xml:space="preserve"> </w:t>
            </w:r>
            <w:r w:rsidR="00345D43" w:rsidRPr="00345D43">
              <w:t xml:space="preserve">Likuma </w:t>
            </w:r>
            <w:proofErr w:type="gramStart"/>
            <w:r w:rsidR="00345D43" w:rsidRPr="00345D43">
              <w:t>10.panta</w:t>
            </w:r>
            <w:proofErr w:type="gramEnd"/>
            <w:r w:rsidR="00345D43" w:rsidRPr="00345D43">
              <w:t xml:space="preserve"> izteikšana jaunā redakcijā papildinot ar regulējumu attiecībā uz administratīvajām lietām un administratīvo pārkāpumu lietām. </w:t>
            </w:r>
          </w:p>
          <w:p w14:paraId="32C2BF35" w14:textId="77777777" w:rsidR="00345D43" w:rsidRPr="007A63E4" w:rsidRDefault="00345D43" w:rsidP="00345D43">
            <w:pPr>
              <w:pStyle w:val="commentcontentpara"/>
              <w:spacing w:before="0" w:beforeAutospacing="0" w:after="0" w:afterAutospacing="0"/>
              <w:jc w:val="both"/>
            </w:pPr>
            <w:proofErr w:type="spellStart"/>
            <w:r w:rsidRPr="007A63E4">
              <w:t>Covid-19</w:t>
            </w:r>
            <w:proofErr w:type="spellEnd"/>
            <w:r w:rsidRPr="007A63E4">
              <w:t xml:space="preserve"> infekcijas izplatības pārvaldības likuma 10. pantā jau šobrīd ir norādīts, ka civillietu tiesa var izskatīt rakstveida procesā, ja iespējams nodrošināt lietas dalībnieku procesuālo tiesību ievērošanu un tiesa nav atzinusi par nepieciešamu lietu iztiesāt tiesas sēdē. Par civillietas iztiesāšanu rakstveidā tiesa laikus informē lietas dalībniekus, nosakot termiņu papildu paskaidrojumu vai </w:t>
            </w:r>
            <w:proofErr w:type="gramStart"/>
            <w:r w:rsidRPr="007A63E4">
              <w:t>citu procesuālo lūgumu</w:t>
            </w:r>
            <w:proofErr w:type="gramEnd"/>
            <w:r w:rsidRPr="007A63E4">
              <w:t xml:space="preserve"> iesniegšanai. Savukārt saskaņā ar Administratīvā procesa likuma 112.</w:t>
            </w:r>
            <w:r w:rsidRPr="00B011BB">
              <w:rPr>
                <w:vertAlign w:val="superscript"/>
              </w:rPr>
              <w:t>1</w:t>
            </w:r>
            <w:r w:rsidRPr="007A63E4">
              <w:t xml:space="preserve"> pantā nostabilizēto principu </w:t>
            </w:r>
            <w:r w:rsidRPr="007A63E4">
              <w:lastRenderedPageBreak/>
              <w:t xml:space="preserve">administratīvo lietu izskatīšana pamatā notiek rakstveida procesā, ja vien likumā nav noteikts citādi. Savukārt saskaņā ar šī paša panta ceturto daļu, tiesa lietu mutvārdu procesā tiesas sēdē izskata, ja pirmās instances tiesai to lūdzis pieteicējs, trešā persona vai Administratīvā procesa likuma </w:t>
            </w:r>
            <w:proofErr w:type="gramStart"/>
            <w:r w:rsidRPr="007A63E4">
              <w:t>29.pantā</w:t>
            </w:r>
            <w:proofErr w:type="gramEnd"/>
            <w:r w:rsidRPr="007A63E4">
              <w:t xml:space="preserve"> minētais tiesību subjekts, kā arī atbildētājs — privātpersona lietās par publisko tiesību līgumiem. Ņemot vērā visus epidemioloģiskās drošības riskus un ievērojot </w:t>
            </w:r>
            <w:proofErr w:type="spellStart"/>
            <w:r w:rsidRPr="007A63E4">
              <w:t>Covid</w:t>
            </w:r>
            <w:proofErr w:type="spellEnd"/>
            <w:r w:rsidRPr="007A63E4">
              <w:t xml:space="preserve"> – 19 infekcijas izplatības laikā nostiprināto principu pēc iespējas ierobežot personu kustību un nepieciešamību pakalpojuma saņemšanai apmeklēt iestādes, kā arī nepieciešamību minimizēt iespējamos kontaktus ārpus sava ikdienas satiekamo personu loka, tad šāda pieeja būtu nostiprināma arī attiecībā uz administratīvo lietu izskatīšanu, ievērojot visus šobrīd 10.pantā noteiktos nosacījumus – tiesas lēmums par iespējamību izskatīt lietu rakstveida procesā, kā arī lietas dalībnieku procesuālo tiesību ievērošana un informēšana laikus par iespēju iesniegt papildu paskaidrojumus vai citus procesuālos lūgumus.</w:t>
            </w:r>
          </w:p>
          <w:p w14:paraId="1E58E1C1" w14:textId="30D3FDDC" w:rsidR="00F32A0A" w:rsidRDefault="00F32A0A" w:rsidP="00F32A0A">
            <w:pPr>
              <w:pStyle w:val="commentcontentpara"/>
              <w:spacing w:before="0" w:beforeAutospacing="0" w:after="0" w:afterAutospacing="0"/>
              <w:jc w:val="both"/>
            </w:pPr>
            <w:r>
              <w:t>Administratīvās atbildības likuma (turpmāk – AAL) 178. panta pirmā daļa jau šobrīd noteic, ka tiesa administratīvā pārkāpuma lietu izskata rakstveida procesā. Pirmās instances tiesa administratīvā pārkāpuma lietas izskatīšanu mutvārdu procesā var noteikt pēc savas iniciatīvas vai arī nosaka tad, ja to lūdz pie atbildības saucamā persona, cietušais, aizskartais mantas īpašnieks vai prokurors (AAL 178. panta otrā daļa). Savukārt apelācijas instances tiesa administratīvā pārkāpuma lietas izskatīšanu mutvārdu procesā var noteikt pēc savas iniciatīvas (AAL 178. panta trešā daļa). Līdz ar to nepieciešams noteikt, ka arī pirmās instances tiesa lietu var izskatīt rakstveida procesā, neskatoties uz minēto personu lūgumu, ja ir iespējams nodrošināt personu, kuras piedalās administratīvā pārkāpuma procesā, procesuālo tiesību ievērošanu.</w:t>
            </w:r>
          </w:p>
          <w:p w14:paraId="52D97923" w14:textId="37941603" w:rsidR="00F32A0A" w:rsidRDefault="00F32A0A" w:rsidP="00F32A0A">
            <w:pPr>
              <w:pStyle w:val="commentcontentpara"/>
              <w:spacing w:before="0" w:beforeAutospacing="0" w:after="0" w:afterAutospacing="0"/>
              <w:jc w:val="both"/>
            </w:pPr>
            <w:r>
              <w:t xml:space="preserve">Likuma </w:t>
            </w:r>
            <w:r w:rsidR="00552D16">
              <w:t>“</w:t>
            </w:r>
            <w:r>
              <w:t>Par audzinoša rakstura piespiedu līdzekļu piemērošanu bērniem</w:t>
            </w:r>
            <w:r w:rsidR="00552D16">
              <w:t>”</w:t>
            </w:r>
            <w:r>
              <w:t xml:space="preserve"> 28. panta otrā daļa noteic, ka administratīvās komisijas lēmumu bērna likumiskie pārstāvji un cietušais (ja cietušais ir bērns, – viņa likumiskie pārstāvji) var pārsūdzēt rajona (pilsētas) tiesā 10 darbadienu laikā pēc tā pieņemšanas. Sūdzības izskatīšanai tiesā piemēro Latvijas Administratīvo pārkāpumu kodeksa normas. Līdz ar to projektā paredzētie grozījumi attiecas arī uz sūdzību par administratīvās komisijas lēmumiem izskatīšanu.</w:t>
            </w:r>
          </w:p>
          <w:p w14:paraId="471D496E" w14:textId="4996E0B8" w:rsidR="00E64091" w:rsidRDefault="00E64091" w:rsidP="00F32A0A">
            <w:pPr>
              <w:pStyle w:val="commentcontentpara"/>
              <w:spacing w:before="0" w:beforeAutospacing="0" w:after="0" w:afterAutospacing="0"/>
              <w:jc w:val="both"/>
            </w:pPr>
          </w:p>
          <w:p w14:paraId="713D4277" w14:textId="6EB40BF3" w:rsidR="00E64091" w:rsidRPr="004C54F2" w:rsidRDefault="00291FB7" w:rsidP="00E64091">
            <w:pPr>
              <w:pStyle w:val="NormalWeb"/>
              <w:jc w:val="both"/>
              <w:rPr>
                <w:rFonts w:eastAsia="Times New Roman"/>
              </w:rPr>
            </w:pPr>
            <w:proofErr w:type="gramStart"/>
            <w:r>
              <w:rPr>
                <w:rFonts w:eastAsia="Times New Roman"/>
                <w:b/>
                <w:bCs/>
              </w:rPr>
              <w:t>8</w:t>
            </w:r>
            <w:r w:rsidR="00E64091" w:rsidRPr="009C7B03">
              <w:rPr>
                <w:rFonts w:eastAsia="Times New Roman"/>
                <w:b/>
                <w:bCs/>
              </w:rPr>
              <w:t>.pants</w:t>
            </w:r>
            <w:proofErr w:type="gramEnd"/>
            <w:r w:rsidR="00E64091">
              <w:rPr>
                <w:rFonts w:eastAsia="Times New Roman"/>
              </w:rPr>
              <w:t xml:space="preserve">. </w:t>
            </w:r>
            <w:r w:rsidR="00E64091" w:rsidRPr="004C54F2">
              <w:rPr>
                <w:rFonts w:eastAsia="Times New Roman"/>
              </w:rPr>
              <w:t xml:space="preserve">Grozījumi attiecībā uz krimināllietām likuma </w:t>
            </w:r>
            <w:proofErr w:type="gramStart"/>
            <w:r w:rsidR="00E64091" w:rsidRPr="004C54F2">
              <w:rPr>
                <w:rFonts w:eastAsia="Times New Roman"/>
              </w:rPr>
              <w:t>12.pantā</w:t>
            </w:r>
            <w:proofErr w:type="gramEnd"/>
            <w:r w:rsidR="00E64091" w:rsidRPr="004C54F2">
              <w:rPr>
                <w:rFonts w:eastAsia="Times New Roman"/>
              </w:rPr>
              <w:t>.</w:t>
            </w:r>
          </w:p>
          <w:p w14:paraId="562BC025" w14:textId="77777777" w:rsidR="00E64091" w:rsidRPr="00512A12" w:rsidRDefault="00E64091" w:rsidP="00E64091">
            <w:pPr>
              <w:pStyle w:val="NormalWeb"/>
              <w:jc w:val="both"/>
              <w:rPr>
                <w:rFonts w:eastAsia="Times New Roman"/>
              </w:rPr>
            </w:pPr>
            <w:r w:rsidRPr="00512A12">
              <w:rPr>
                <w:rFonts w:eastAsia="Times New Roman"/>
              </w:rPr>
              <w:lastRenderedPageBreak/>
              <w:t xml:space="preserve">Priekšlikums paredz pilnveidot kārtību, kādā izskatāmas krimināllietas, ņemot vērā visus epidemioloģiskās drošības riskus, vienlaikus ievērojot Kriminālprocesa likumā nostiprinātos principus.  </w:t>
            </w:r>
          </w:p>
          <w:p w14:paraId="67774174" w14:textId="77777777" w:rsidR="00E64091" w:rsidRPr="00512A12" w:rsidRDefault="00E64091" w:rsidP="00E64091">
            <w:pPr>
              <w:pStyle w:val="NormalWeb"/>
              <w:jc w:val="both"/>
              <w:rPr>
                <w:rFonts w:eastAsia="Times New Roman"/>
              </w:rPr>
            </w:pPr>
            <w:r w:rsidRPr="00512A12">
              <w:rPr>
                <w:rFonts w:eastAsia="Times New Roman"/>
              </w:rPr>
              <w:t xml:space="preserve">Panta pirmā daļa paredz paplašināt rakstveida procesā izskatāmās lietas apelācijas kārtībā. Šobrīd likumā ir noteikts, ka apelācijas kārtībā rakstveida procesā var iztiesāt krimināllietas KPL neminētos gadījumos, ja pret to neiebilst prokurors vai persona, kuras intereses un tiesības sūdzība vai protests aizskar. Tomēr, ņemot vērā, ka personas šādu regulējumu mēdz izmantot, lai novilcinātu tiesas procesu, proti, norādot iebildumus lietas izskatīšanai rakstveida procesā bez pamatojuma vai paskaidrojuma, tādā veidā pagarinot arī krimināllietas iztiesāšanas laiku un palielinot to gadījumu skaitu, kad notiek mutvārdu procesi, ir nepieciešams noteikt papildu nosacījumu, kādos gadījumos tiesai ir pienākums krimināllietu izskatīt mutvārdos, proti, turpmāk personai ir jāmotivē savi iebildumi pret lietas rakstveida procesā, ko tiesnesis izvērtēs un izvēlēsies piemērotāko procesa veidu, nodrošinot visu iesaistīto pušu tiesību un interešu ievērošanu.  </w:t>
            </w:r>
          </w:p>
          <w:p w14:paraId="6516DC33" w14:textId="77777777" w:rsidR="00E64091" w:rsidRPr="00512A12" w:rsidRDefault="00E64091" w:rsidP="00E64091">
            <w:pPr>
              <w:pStyle w:val="NormalWeb"/>
              <w:jc w:val="both"/>
              <w:rPr>
                <w:rFonts w:eastAsia="Times New Roman"/>
              </w:rPr>
            </w:pPr>
            <w:r w:rsidRPr="00512A12">
              <w:rPr>
                <w:rFonts w:eastAsia="Times New Roman"/>
              </w:rPr>
              <w:t xml:space="preserve">Savukārt ar panta </w:t>
            </w:r>
            <w:r>
              <w:rPr>
                <w:rFonts w:eastAsia="Times New Roman"/>
              </w:rPr>
              <w:t xml:space="preserve">pirmo </w:t>
            </w:r>
            <w:proofErr w:type="spellStart"/>
            <w:r>
              <w:rPr>
                <w:rFonts w:eastAsia="Times New Roman"/>
              </w:rPr>
              <w:t>prim</w:t>
            </w:r>
            <w:proofErr w:type="spellEnd"/>
            <w:r w:rsidRPr="00512A12">
              <w:rPr>
                <w:rFonts w:eastAsia="Times New Roman"/>
              </w:rPr>
              <w:t xml:space="preserve"> daļu paredzēts noteikt, ka gadījumos, ja pirmstiesas kriminālprocess ir norisinājies paātrinātā procesa kārtībā (Kriminālprocesa likuma 36.nodaļa) vai prokurors pabeidzot pirmstiesas kriminālprocesu, veicot nepieciešamās darbības lietas nodošanai tiesai, ir noskaidrojis, ka apsūdzētais piekrīt iespējai, ka krimināllieta tiesā tiek izskatīta bez pierādījumu pārbaudes, tiesnesis var noteikt krimināllietas iztiesāšanu rakstveida procesā. Priekšlikums paredz tiesneša kā procesa virzītāja, tiesības šajā daļā minēto kategoriju lietās izvēlēties atbilstošāko lietas izskatīšanas veidu (mutvārdu vai rakstveida process), izvērtējot konkrētas lietas apstākļus.  </w:t>
            </w:r>
          </w:p>
          <w:p w14:paraId="390A814C" w14:textId="77777777" w:rsidR="00E64091" w:rsidRPr="00512A12" w:rsidRDefault="00E64091" w:rsidP="00E64091">
            <w:pPr>
              <w:pStyle w:val="NormalWeb"/>
              <w:jc w:val="both"/>
              <w:rPr>
                <w:rFonts w:eastAsia="Times New Roman"/>
              </w:rPr>
            </w:pPr>
            <w:r w:rsidRPr="00512A12">
              <w:rPr>
                <w:rFonts w:eastAsia="Times New Roman"/>
              </w:rPr>
              <w:t xml:space="preserve">Atbilstoši Kriminālprocesa likuma </w:t>
            </w:r>
            <w:proofErr w:type="gramStart"/>
            <w:r w:rsidRPr="00512A12">
              <w:rPr>
                <w:rFonts w:eastAsia="Times New Roman"/>
              </w:rPr>
              <w:t>412.panta</w:t>
            </w:r>
            <w:proofErr w:type="gramEnd"/>
            <w:r w:rsidRPr="00512A12">
              <w:rPr>
                <w:rFonts w:eastAsia="Times New Roman"/>
              </w:rPr>
              <w:t xml:space="preserve"> ceturtajai daļai, pabeidzot pirmstiesas kriminālprocesu un sagatavojot krimināllietu nodošanai tiesai, prokurors noskaidro, vai apsūdzētais, bet obligātās aizstāvības gadījumos arī viņa aizstāvis un pārstāvis, piekrīt iespējai, ka krimināllietu apsūdzībā vai tās patstāvīgā daļā tiesa izskata bez pierādījumu pārbaudes un prokurors par to raksta protokolu, tajā norādot, vai apsūdzētais piekritis pierādījumu pārbaudes neizdarīšanai visā apsūdzības apjomā vai kādā konkrētā tās daļā, kā arī izskaidro apsūdzētajam šādas piekrišanas procesuālo būtību un sekas. Tādējādi, tiesnesis, saņemot krimināllietu var pārliecināties, vai apsūdzētais piekrīt izskatīt krimināllietu bez </w:t>
            </w:r>
            <w:r w:rsidRPr="00512A12">
              <w:rPr>
                <w:rFonts w:eastAsia="Times New Roman"/>
              </w:rPr>
              <w:lastRenderedPageBreak/>
              <w:t xml:space="preserve">pierādījumu pārbaudes. Savukārt attiecībā uz kriminālprocesiem, kas tiek virzīti paātrinātā procesa kārtībā, ņemot vērā Kriminālprocesa likuma 36.nodaļas noteikumus un efektivitātes principus, prokuroram, pabeidzot pirmstiesas kriminālprocesu ir jānoskaidro, vai apsūdzētais piekrīt krimināllietas skatīšanai rakstveida procesā, pretējā gadījumā piemērojot KPL 427.panta otro daļu.  </w:t>
            </w:r>
          </w:p>
          <w:p w14:paraId="630F023F" w14:textId="77777777" w:rsidR="00E64091" w:rsidRPr="00512A12" w:rsidRDefault="00E64091" w:rsidP="00E64091">
            <w:pPr>
              <w:pStyle w:val="NormalWeb"/>
              <w:jc w:val="both"/>
              <w:rPr>
                <w:rFonts w:eastAsia="Times New Roman"/>
              </w:rPr>
            </w:pPr>
            <w:r w:rsidRPr="00512A12">
              <w:rPr>
                <w:rFonts w:eastAsia="Times New Roman"/>
              </w:rPr>
              <w:t xml:space="preserve">Pēc minēto kategoriju krimināllietu saņemšanas, tiesnesis, izvērtējot konkrētās lietas materiālus, izlemj, vai krimināllietu izskatīt rakstveida vai mutvārdu procesā. Ja tiesnesis atzīst par iespējamu krimināllietu izskatīt rakstveida procesā, tiesa nosūta paziņojumu krimināllietas dalībniekiem, kurā informē par krimināllietas izskatīšanu rakstveida procesā, norāda tiesības 10 dienu laikā pieteikt noraidījumu tiesas sastāvam, iesniegt iebildumus pret lietas iztiesāšanu rakstveida procesā, iesniegt viedokli par piemērojamo soda veidu un mēru un citiem ar spriedumu saistītiem jautājumiem, kā arī norāda nolēmuma pieejamības dienu.  </w:t>
            </w:r>
          </w:p>
          <w:p w14:paraId="51D60938" w14:textId="77777777" w:rsidR="00E64091" w:rsidRPr="00512A12" w:rsidRDefault="00E64091" w:rsidP="00E64091">
            <w:pPr>
              <w:pStyle w:val="NormalWeb"/>
              <w:jc w:val="both"/>
              <w:rPr>
                <w:rFonts w:eastAsia="Times New Roman"/>
              </w:rPr>
            </w:pPr>
            <w:r w:rsidRPr="00512A12">
              <w:rPr>
                <w:rFonts w:eastAsia="Times New Roman"/>
              </w:rPr>
              <w:t>Gadījumā, ja tiesnesis atzīst, ka lietu nav iespējams izskatīt rakstveida procesā, tiesnesis nosaka tiesas sēdi</w:t>
            </w:r>
            <w:proofErr w:type="gramStart"/>
            <w:r w:rsidRPr="00512A12">
              <w:rPr>
                <w:rFonts w:eastAsia="Times New Roman"/>
              </w:rPr>
              <w:t xml:space="preserve"> ievērojot šā likuma 9.</w:t>
            </w:r>
            <w:r w:rsidRPr="00EB4AC0">
              <w:rPr>
                <w:rFonts w:eastAsia="Times New Roman"/>
                <w:vertAlign w:val="superscript"/>
              </w:rPr>
              <w:t>1</w:t>
            </w:r>
            <w:r w:rsidRPr="00512A12">
              <w:rPr>
                <w:rFonts w:eastAsia="Times New Roman"/>
              </w:rPr>
              <w:t xml:space="preserve"> pantā noteikto</w:t>
            </w:r>
            <w:proofErr w:type="gramEnd"/>
            <w:r w:rsidRPr="00512A12">
              <w:rPr>
                <w:rFonts w:eastAsia="Times New Roman"/>
              </w:rPr>
              <w:t xml:space="preserve">, proti, mutvārdu tiesas sēdi, primāri izmantojot videokonferenci. Gadījumā, ka tiesnesis atzīst, ka krimināllietu nav iespējams skatīt attālināti, izmantojot videokonferences režīmu, vai ir saņemti pamatoti iebildumu par tiesas sēdes organizēšanu videokonferences režīmā, tiesnesis nosaka lietu izskatīšanu mutvārdu procesā klātienē, pie nosacījuma, ja ir iespējams ievērot epidemioloģiskās drošības prasības lietas izskatīšanas laikā.  </w:t>
            </w:r>
          </w:p>
          <w:p w14:paraId="25007E3E" w14:textId="77777777" w:rsidR="0045538B" w:rsidRDefault="00E64091" w:rsidP="00E64091">
            <w:pPr>
              <w:pStyle w:val="NormalWeb"/>
              <w:jc w:val="both"/>
              <w:rPr>
                <w:rFonts w:eastAsia="Times New Roman"/>
              </w:rPr>
            </w:pPr>
            <w:r w:rsidRPr="00512A12">
              <w:rPr>
                <w:rFonts w:eastAsia="Times New Roman"/>
              </w:rPr>
              <w:t xml:space="preserve">Vienlaikus, lai nodrošinātu personas tiesību un interešu aizsardzību, noteiktais regulējums paredz krimināllietas iztiesāšanu tiesas sēdē (attālināti vai klātienē) gadījumā, ja kāds no lietas dalībniekiem iebilst. Vēršam uzmanību, ka regulējums neparedz motivēt šādus iebildumus, t.i., tiesnesim nav jāizvērtē to pamatotība, bet iebildumu saņemšanas gadījumā ir jānosaka krimināllietas iztiesāšana tiesas sēdē, ja iespējams, izmantojot videokonferenci. </w:t>
            </w:r>
          </w:p>
          <w:p w14:paraId="26D88F9E" w14:textId="77777777" w:rsidR="0045538B" w:rsidRDefault="0045538B" w:rsidP="00E64091">
            <w:pPr>
              <w:pStyle w:val="NormalWeb"/>
              <w:jc w:val="both"/>
              <w:rPr>
                <w:rFonts w:eastAsia="Times New Roman"/>
              </w:rPr>
            </w:pPr>
          </w:p>
          <w:p w14:paraId="6B16FAF0" w14:textId="4A9BAE1F" w:rsidR="0045538B" w:rsidRDefault="00030E54" w:rsidP="0045538B">
            <w:pPr>
              <w:spacing w:after="0" w:line="240" w:lineRule="auto"/>
              <w:jc w:val="both"/>
              <w:rPr>
                <w:rFonts w:ascii="Times New Roman" w:eastAsia="Times New Roman" w:hAnsi="Times New Roman" w:cs="Times New Roman"/>
                <w:sz w:val="24"/>
                <w:szCs w:val="24"/>
                <w:lang w:eastAsia="lv-LV"/>
              </w:rPr>
            </w:pPr>
            <w:proofErr w:type="gramStart"/>
            <w:r>
              <w:rPr>
                <w:rFonts w:ascii="Times New Roman" w:eastAsia="Times New Roman" w:hAnsi="Times New Roman" w:cs="Times New Roman"/>
                <w:b/>
                <w:bCs/>
                <w:sz w:val="24"/>
                <w:szCs w:val="24"/>
                <w:lang w:eastAsia="lv-LV"/>
              </w:rPr>
              <w:t>9</w:t>
            </w:r>
            <w:r w:rsidR="0045538B" w:rsidRPr="00D46317">
              <w:rPr>
                <w:rFonts w:ascii="Times New Roman" w:eastAsia="Times New Roman" w:hAnsi="Times New Roman" w:cs="Times New Roman"/>
                <w:b/>
                <w:bCs/>
                <w:sz w:val="24"/>
                <w:szCs w:val="24"/>
                <w:lang w:eastAsia="lv-LV"/>
              </w:rPr>
              <w:t>.pants</w:t>
            </w:r>
            <w:proofErr w:type="gramEnd"/>
            <w:r w:rsidR="0045538B" w:rsidRPr="00D46317">
              <w:rPr>
                <w:rFonts w:ascii="Times New Roman" w:eastAsia="Times New Roman" w:hAnsi="Times New Roman" w:cs="Times New Roman"/>
                <w:b/>
                <w:bCs/>
                <w:sz w:val="24"/>
                <w:szCs w:val="24"/>
                <w:lang w:eastAsia="lv-LV"/>
              </w:rPr>
              <w:t>.</w:t>
            </w:r>
            <w:r w:rsidR="0045538B">
              <w:rPr>
                <w:rFonts w:ascii="Times New Roman" w:eastAsia="Times New Roman" w:hAnsi="Times New Roman" w:cs="Times New Roman"/>
                <w:sz w:val="24"/>
                <w:szCs w:val="24"/>
                <w:lang w:eastAsia="lv-LV"/>
              </w:rPr>
              <w:t xml:space="preserve"> Paredz svītrot likuma 12.</w:t>
            </w:r>
            <w:r w:rsidR="0045538B" w:rsidRPr="007A63E4">
              <w:rPr>
                <w:rFonts w:ascii="Times New Roman" w:eastAsia="Times New Roman" w:hAnsi="Times New Roman" w:cs="Times New Roman"/>
                <w:sz w:val="24"/>
                <w:szCs w:val="24"/>
                <w:vertAlign w:val="superscript"/>
                <w:lang w:eastAsia="lv-LV"/>
              </w:rPr>
              <w:t>1</w:t>
            </w:r>
            <w:r w:rsidR="0045538B">
              <w:rPr>
                <w:rFonts w:ascii="Times New Roman" w:eastAsia="Times New Roman" w:hAnsi="Times New Roman" w:cs="Times New Roman"/>
                <w:sz w:val="24"/>
                <w:szCs w:val="24"/>
                <w:lang w:eastAsia="lv-LV"/>
              </w:rPr>
              <w:t xml:space="preserve"> pantu, jo tajā ietvertais regulējums ir konsolidēts likuma 9.</w:t>
            </w:r>
            <w:r w:rsidR="0045538B" w:rsidRPr="007A63E4">
              <w:rPr>
                <w:rFonts w:ascii="Times New Roman" w:eastAsia="Times New Roman" w:hAnsi="Times New Roman" w:cs="Times New Roman"/>
                <w:sz w:val="24"/>
                <w:szCs w:val="24"/>
                <w:vertAlign w:val="superscript"/>
                <w:lang w:eastAsia="lv-LV"/>
              </w:rPr>
              <w:t>1</w:t>
            </w:r>
            <w:r w:rsidR="0045538B">
              <w:rPr>
                <w:rFonts w:ascii="Times New Roman" w:eastAsia="Times New Roman" w:hAnsi="Times New Roman" w:cs="Times New Roman"/>
                <w:sz w:val="24"/>
                <w:szCs w:val="24"/>
                <w:lang w:eastAsia="lv-LV"/>
              </w:rPr>
              <w:t xml:space="preserve"> pantā </w:t>
            </w:r>
            <w:r w:rsidR="0045538B" w:rsidRPr="0045538B">
              <w:rPr>
                <w:rFonts w:ascii="Times New Roman" w:eastAsia="Times New Roman" w:hAnsi="Times New Roman" w:cs="Times New Roman"/>
                <w:sz w:val="24"/>
                <w:szCs w:val="24"/>
                <w:lang w:eastAsia="lv-LV"/>
              </w:rPr>
              <w:t xml:space="preserve">(šā likumprojekta </w:t>
            </w:r>
            <w:proofErr w:type="gramStart"/>
            <w:r w:rsidR="0045538B" w:rsidRPr="0045538B">
              <w:rPr>
                <w:rFonts w:ascii="Times New Roman" w:eastAsia="Times New Roman" w:hAnsi="Times New Roman" w:cs="Times New Roman"/>
                <w:sz w:val="24"/>
                <w:szCs w:val="24"/>
                <w:lang w:eastAsia="lv-LV"/>
              </w:rPr>
              <w:t>5.pants</w:t>
            </w:r>
            <w:proofErr w:type="gramEnd"/>
            <w:r w:rsidR="0045538B" w:rsidRPr="0045538B">
              <w:rPr>
                <w:rFonts w:ascii="Times New Roman" w:eastAsia="Times New Roman" w:hAnsi="Times New Roman" w:cs="Times New Roman"/>
                <w:sz w:val="24"/>
                <w:szCs w:val="24"/>
                <w:lang w:eastAsia="lv-LV"/>
              </w:rPr>
              <w:t>).</w:t>
            </w:r>
          </w:p>
          <w:p w14:paraId="5D9FFFBE" w14:textId="5E22FE2E" w:rsidR="0045538B" w:rsidRDefault="0045538B" w:rsidP="0045538B">
            <w:pPr>
              <w:spacing w:after="0" w:line="240" w:lineRule="auto"/>
              <w:jc w:val="both"/>
              <w:rPr>
                <w:rFonts w:ascii="Times New Roman" w:eastAsia="Times New Roman" w:hAnsi="Times New Roman" w:cs="Times New Roman"/>
                <w:sz w:val="24"/>
                <w:szCs w:val="24"/>
                <w:lang w:eastAsia="lv-LV"/>
              </w:rPr>
            </w:pPr>
          </w:p>
          <w:p w14:paraId="2036AA42" w14:textId="2D23A374" w:rsidR="0045538B" w:rsidRPr="00483136" w:rsidRDefault="00030E54" w:rsidP="0045538B">
            <w:pPr>
              <w:spacing w:after="0" w:line="240" w:lineRule="auto"/>
              <w:jc w:val="both"/>
              <w:rPr>
                <w:rFonts w:ascii="Times New Roman" w:eastAsia="Times New Roman" w:hAnsi="Times New Roman" w:cs="Times New Roman"/>
                <w:sz w:val="24"/>
                <w:szCs w:val="24"/>
                <w:lang w:eastAsia="lv-LV"/>
              </w:rPr>
            </w:pPr>
            <w:proofErr w:type="gramStart"/>
            <w:r>
              <w:rPr>
                <w:rFonts w:ascii="Times New Roman" w:eastAsia="Times New Roman" w:hAnsi="Times New Roman" w:cs="Times New Roman"/>
                <w:b/>
                <w:bCs/>
                <w:sz w:val="24"/>
                <w:szCs w:val="24"/>
                <w:lang w:eastAsia="lv-LV"/>
              </w:rPr>
              <w:t>10</w:t>
            </w:r>
            <w:r w:rsidR="0045538B" w:rsidRPr="007A63E4">
              <w:rPr>
                <w:rFonts w:ascii="Times New Roman" w:eastAsia="Times New Roman" w:hAnsi="Times New Roman" w:cs="Times New Roman"/>
                <w:b/>
                <w:bCs/>
                <w:sz w:val="24"/>
                <w:szCs w:val="24"/>
                <w:lang w:eastAsia="lv-LV"/>
              </w:rPr>
              <w:t>.pants</w:t>
            </w:r>
            <w:proofErr w:type="gramEnd"/>
            <w:r w:rsidR="0045538B">
              <w:rPr>
                <w:rFonts w:ascii="Times New Roman" w:eastAsia="Times New Roman" w:hAnsi="Times New Roman" w:cs="Times New Roman"/>
                <w:sz w:val="24"/>
                <w:szCs w:val="24"/>
                <w:lang w:eastAsia="lv-LV"/>
              </w:rPr>
              <w:t xml:space="preserve">. </w:t>
            </w:r>
            <w:r w:rsidR="0045538B" w:rsidRPr="00483136">
              <w:rPr>
                <w:rFonts w:ascii="Times New Roman" w:eastAsia="Times New Roman" w:hAnsi="Times New Roman" w:cs="Times New Roman"/>
                <w:sz w:val="24"/>
                <w:szCs w:val="24"/>
                <w:lang w:eastAsia="lv-LV"/>
              </w:rPr>
              <w:t>Likuma papildināšana ar izpildu lietu regulējumu.</w:t>
            </w:r>
          </w:p>
          <w:p w14:paraId="6C2E776C" w14:textId="77777777" w:rsidR="0045538B" w:rsidRPr="0094632B" w:rsidRDefault="0045538B" w:rsidP="0045538B">
            <w:pPr>
              <w:spacing w:after="0" w:line="240" w:lineRule="auto"/>
              <w:jc w:val="both"/>
              <w:rPr>
                <w:rFonts w:ascii="Times New Roman" w:eastAsia="Times New Roman" w:hAnsi="Times New Roman" w:cs="Times New Roman"/>
                <w:sz w:val="24"/>
                <w:szCs w:val="24"/>
                <w:lang w:eastAsia="lv-LV"/>
              </w:rPr>
            </w:pPr>
            <w:r w:rsidRPr="0094632B">
              <w:rPr>
                <w:rFonts w:ascii="Times New Roman" w:eastAsia="Times New Roman" w:hAnsi="Times New Roman" w:cs="Times New Roman"/>
                <w:sz w:val="24"/>
                <w:szCs w:val="24"/>
                <w:lang w:eastAsia="lv-LV"/>
              </w:rPr>
              <w:t>Atbilstoši Civilprocesa likuma 599.</w:t>
            </w:r>
            <w:r w:rsidRPr="009B3D36">
              <w:rPr>
                <w:rFonts w:ascii="Times New Roman" w:eastAsia="Times New Roman" w:hAnsi="Times New Roman" w:cs="Times New Roman"/>
                <w:sz w:val="24"/>
                <w:szCs w:val="24"/>
                <w:vertAlign w:val="superscript"/>
                <w:lang w:eastAsia="lv-LV"/>
              </w:rPr>
              <w:t>1 </w:t>
            </w:r>
            <w:r w:rsidRPr="0094632B">
              <w:rPr>
                <w:rFonts w:ascii="Times New Roman" w:eastAsia="Times New Roman" w:hAnsi="Times New Roman" w:cs="Times New Roman"/>
                <w:sz w:val="24"/>
                <w:szCs w:val="24"/>
                <w:lang w:eastAsia="lv-LV"/>
              </w:rPr>
              <w:t xml:space="preserve">pantam, ja zvērināta tiesu izpildītāja rīcībā ir informācija par parādniekam piederošiem naudas līdzekļiem </w:t>
            </w:r>
            <w:r w:rsidRPr="0094632B">
              <w:rPr>
                <w:rFonts w:ascii="Times New Roman" w:eastAsia="Times New Roman" w:hAnsi="Times New Roman" w:cs="Times New Roman"/>
                <w:sz w:val="24"/>
                <w:szCs w:val="24"/>
                <w:lang w:eastAsia="lv-LV"/>
              </w:rPr>
              <w:lastRenderedPageBreak/>
              <w:t xml:space="preserve">kredītiestādē, zvērināts tiesu izpildītājs nosūta kredītiestādei rīkojumu ar norādi veikt minēto naudas līdzekļu apķīlāšanu piedziņas summas un sprieduma izpildes izdevumu apmērā un to pārskaitīšanu tiesu izpildītāja depozīta kontā.  Saskaņā ar Civilprocesa likuma 1. pielikuma 3. punktu, apķīlājot naudas līdzekļus kredītiestādē, parādniekam tiek saglabāti naudas līdzekļi minimālās darba algas apmērā vai –uzturlīdzekļu piedziņas lietās – 50% apmērā no minimālās mēneša darba algas. </w:t>
            </w:r>
          </w:p>
          <w:p w14:paraId="4DA85515" w14:textId="2991F0D0" w:rsidR="0045538B" w:rsidRDefault="0045538B" w:rsidP="0045538B">
            <w:pPr>
              <w:spacing w:after="0" w:line="240" w:lineRule="auto"/>
              <w:jc w:val="both"/>
              <w:rPr>
                <w:rFonts w:ascii="Times New Roman" w:eastAsia="Times New Roman" w:hAnsi="Times New Roman" w:cs="Times New Roman"/>
                <w:sz w:val="24"/>
                <w:szCs w:val="24"/>
                <w:lang w:eastAsia="lv-LV"/>
              </w:rPr>
            </w:pPr>
            <w:r w:rsidRPr="0094632B">
              <w:rPr>
                <w:rFonts w:ascii="Times New Roman" w:eastAsia="Times New Roman" w:hAnsi="Times New Roman" w:cs="Times New Roman"/>
                <w:sz w:val="24"/>
                <w:szCs w:val="24"/>
                <w:lang w:eastAsia="lv-LV"/>
              </w:rPr>
              <w:t xml:space="preserve">Izpildot zvērināta tiesu izpildītāja rīkojumu un atbilstoši tajā norādītajam kredītiestādes pienākums ir nodrošināt, ka parādniekam mēneša ietvarā ir pieejama attiecīgā summa. Praksē minēto kredītiestādes nodrošina dažādiem līdzekļiem, piemēram, dodot parādniekam iespēju saglabājamo summu izņemt skaidrā naudā bankomātā vai jebkurā konkrētās kredītiestādes filiālē klātienē. Bet vairumā gadījumu pēc konta apķīlāšanas parādniekam nav iespējams pašam rīkoties ar internetbanku un veikt naudas norēķinus attālināti.  Ņemot vērā faktisko situāciju, kuras dēļ šobrīd valstī piesardzības nolūkos ar mērķi samazināt </w:t>
            </w:r>
            <w:proofErr w:type="spellStart"/>
            <w:r w:rsidRPr="0094632B">
              <w:rPr>
                <w:rFonts w:ascii="Times New Roman" w:eastAsia="Times New Roman" w:hAnsi="Times New Roman" w:cs="Times New Roman"/>
                <w:sz w:val="24"/>
                <w:szCs w:val="24"/>
                <w:lang w:eastAsia="lv-LV"/>
              </w:rPr>
              <w:t>Covid-19</w:t>
            </w:r>
            <w:proofErr w:type="spellEnd"/>
            <w:r w:rsidRPr="0094632B">
              <w:rPr>
                <w:rFonts w:ascii="Times New Roman" w:eastAsia="Times New Roman" w:hAnsi="Times New Roman" w:cs="Times New Roman"/>
                <w:sz w:val="24"/>
                <w:szCs w:val="24"/>
                <w:lang w:eastAsia="lv-LV"/>
              </w:rPr>
              <w:t xml:space="preserve"> izplatīšanās risku, kontaktējoties cilvēkiem klātienē un pakalpojumu sniegšanas vietās, iestādes un uzņēmumi, tai skatā kredītiestādes</w:t>
            </w:r>
            <w:r>
              <w:rPr>
                <w:rFonts w:ascii="Times New Roman" w:eastAsia="Times New Roman" w:hAnsi="Times New Roman" w:cs="Times New Roman"/>
                <w:sz w:val="24"/>
                <w:szCs w:val="24"/>
                <w:lang w:eastAsia="lv-LV"/>
              </w:rPr>
              <w:t>,</w:t>
            </w:r>
            <w:r w:rsidRPr="0094632B">
              <w:rPr>
                <w:rFonts w:ascii="Times New Roman" w:eastAsia="Times New Roman" w:hAnsi="Times New Roman" w:cs="Times New Roman"/>
                <w:sz w:val="24"/>
                <w:szCs w:val="24"/>
                <w:lang w:eastAsia="lv-LV"/>
              </w:rPr>
              <w:t xml:space="preserve"> iespēju robežās nodrošina savu pakalpojumu sniegšanu attālināti, pēc iespējas izslēdzot klātienes saskarsmes iespējamību.  Minētais, kā arī apstāklis, ka personām, kurām sakarā ar saslimšanu ar </w:t>
            </w:r>
            <w:proofErr w:type="spellStart"/>
            <w:r w:rsidRPr="0094632B">
              <w:rPr>
                <w:rFonts w:ascii="Times New Roman" w:eastAsia="Times New Roman" w:hAnsi="Times New Roman" w:cs="Times New Roman"/>
                <w:sz w:val="24"/>
                <w:szCs w:val="24"/>
                <w:lang w:eastAsia="lv-LV"/>
              </w:rPr>
              <w:t>Covid-19</w:t>
            </w:r>
            <w:proofErr w:type="spellEnd"/>
            <w:r w:rsidRPr="0094632B">
              <w:rPr>
                <w:rFonts w:ascii="Times New Roman" w:eastAsia="Times New Roman" w:hAnsi="Times New Roman" w:cs="Times New Roman"/>
                <w:sz w:val="24"/>
                <w:szCs w:val="24"/>
                <w:lang w:eastAsia="lv-LV"/>
              </w:rPr>
              <w:t xml:space="preserve"> vai kā ar </w:t>
            </w:r>
            <w:proofErr w:type="spellStart"/>
            <w:r w:rsidRPr="0094632B">
              <w:rPr>
                <w:rFonts w:ascii="Times New Roman" w:eastAsia="Times New Roman" w:hAnsi="Times New Roman" w:cs="Times New Roman"/>
                <w:sz w:val="24"/>
                <w:szCs w:val="24"/>
                <w:lang w:eastAsia="lv-LV"/>
              </w:rPr>
              <w:t>Covid-19</w:t>
            </w:r>
            <w:proofErr w:type="spellEnd"/>
            <w:r w:rsidRPr="0094632B">
              <w:rPr>
                <w:rFonts w:ascii="Times New Roman" w:eastAsia="Times New Roman" w:hAnsi="Times New Roman" w:cs="Times New Roman"/>
                <w:sz w:val="24"/>
                <w:szCs w:val="24"/>
                <w:lang w:eastAsia="lv-LV"/>
              </w:rPr>
              <w:t xml:space="preserve"> saslimušā kontaktpersonām noteikta karantīna, kas paredz kategorisku prasību uzturēties savā mājvietā, var liegt iespēju personai, kuras naudas līdzekļi kredītiestādē apķīlāti izpildu lietas ietvaros, piekļūt ar likumu noteiktajiem saglabājamajiem līdzekļiem, kas var būt eksistenciāli nepieciešami personas pamatvajadzību nodrošināšanai un veselības aprūpei. </w:t>
            </w:r>
          </w:p>
          <w:p w14:paraId="254B1D5C" w14:textId="77777777" w:rsidR="001F7EE9" w:rsidRPr="001F7EE9" w:rsidRDefault="001F7EE9" w:rsidP="001F7EE9">
            <w:pPr>
              <w:spacing w:after="0" w:line="240" w:lineRule="auto"/>
              <w:jc w:val="both"/>
              <w:rPr>
                <w:rFonts w:ascii="Times New Roman" w:eastAsia="Times New Roman" w:hAnsi="Times New Roman" w:cs="Times New Roman"/>
                <w:sz w:val="24"/>
                <w:szCs w:val="24"/>
                <w:lang w:eastAsia="lv-LV"/>
              </w:rPr>
            </w:pPr>
            <w:r w:rsidRPr="001F7EE9">
              <w:rPr>
                <w:rFonts w:ascii="Times New Roman" w:eastAsia="Times New Roman" w:hAnsi="Times New Roman" w:cs="Times New Roman"/>
                <w:sz w:val="24"/>
                <w:szCs w:val="24"/>
                <w:lang w:eastAsia="lv-LV"/>
              </w:rPr>
              <w:t xml:space="preserve">Personām, kurām ir diagnosticēta saslimšana ar </w:t>
            </w:r>
            <w:proofErr w:type="spellStart"/>
            <w:r w:rsidRPr="001F7EE9">
              <w:rPr>
                <w:rFonts w:ascii="Times New Roman" w:eastAsia="Times New Roman" w:hAnsi="Times New Roman" w:cs="Times New Roman"/>
                <w:sz w:val="24"/>
                <w:szCs w:val="24"/>
                <w:lang w:eastAsia="lv-LV"/>
              </w:rPr>
              <w:t>koronavīrusa</w:t>
            </w:r>
            <w:proofErr w:type="spellEnd"/>
            <w:r w:rsidRPr="001F7EE9">
              <w:rPr>
                <w:rFonts w:ascii="Times New Roman" w:eastAsia="Times New Roman" w:hAnsi="Times New Roman" w:cs="Times New Roman"/>
                <w:sz w:val="24"/>
                <w:szCs w:val="24"/>
                <w:lang w:eastAsia="lv-LV"/>
              </w:rPr>
              <w:t xml:space="preserve"> slimības </w:t>
            </w:r>
            <w:proofErr w:type="spellStart"/>
            <w:r w:rsidRPr="001F7EE9">
              <w:rPr>
                <w:rFonts w:ascii="Times New Roman" w:eastAsia="Times New Roman" w:hAnsi="Times New Roman" w:cs="Times New Roman"/>
                <w:sz w:val="24"/>
                <w:szCs w:val="24"/>
                <w:lang w:eastAsia="lv-LV"/>
              </w:rPr>
              <w:t>Covid-19,</w:t>
            </w:r>
            <w:proofErr w:type="spellEnd"/>
            <w:r w:rsidRPr="001F7EE9">
              <w:rPr>
                <w:rFonts w:ascii="Times New Roman" w:eastAsia="Times New Roman" w:hAnsi="Times New Roman" w:cs="Times New Roman"/>
                <w:sz w:val="24"/>
                <w:szCs w:val="24"/>
                <w:lang w:eastAsia="lv-LV"/>
              </w:rPr>
              <w:t xml:space="preserve"> jādodas stingrā izolācijā (karantīnā), ko drīkst pārtraukt tikai ar ārstējošā ārsta atļauju. Arī </w:t>
            </w:r>
            <w:proofErr w:type="spellStart"/>
            <w:r w:rsidRPr="001F7EE9">
              <w:rPr>
                <w:rFonts w:ascii="Times New Roman" w:eastAsia="Times New Roman" w:hAnsi="Times New Roman" w:cs="Times New Roman"/>
                <w:sz w:val="24"/>
                <w:szCs w:val="24"/>
                <w:lang w:eastAsia="lv-LV"/>
              </w:rPr>
              <w:t>Covid-19</w:t>
            </w:r>
            <w:proofErr w:type="spellEnd"/>
            <w:r w:rsidRPr="001F7EE9">
              <w:rPr>
                <w:rFonts w:ascii="Times New Roman" w:eastAsia="Times New Roman" w:hAnsi="Times New Roman" w:cs="Times New Roman"/>
                <w:sz w:val="24"/>
                <w:szCs w:val="24"/>
                <w:lang w:eastAsia="lv-LV"/>
              </w:rPr>
              <w:t xml:space="preserve"> saslimušo personu tiešajām kontaktpersonām jāievēro karantīnas režīms. Karantīnas režīms paredz kategorisku pienākumu personai uzturēties dzīvesvietā un aizliegumu doties uz darbu, sabiedriskām, publiskām un citām vietām, kur uzturas liels skaits cilvēku. Lai izvairītos no citu personu pakļaušanas inficēšanās riskam, karantīnā esošām personām ir maksimāli jāsamazina tieši kontakti ar citiem cilvēkiem. Minētā prasība attiecināma arī situācijām, kad karantīnā esošai personai nepieciešams sarūpēt pirmās nepieciešamības </w:t>
            </w:r>
            <w:r w:rsidRPr="001F7EE9">
              <w:rPr>
                <w:rFonts w:ascii="Times New Roman" w:eastAsia="Times New Roman" w:hAnsi="Times New Roman" w:cs="Times New Roman"/>
                <w:sz w:val="24"/>
                <w:szCs w:val="24"/>
                <w:lang w:eastAsia="lv-LV"/>
              </w:rPr>
              <w:lastRenderedPageBreak/>
              <w:t xml:space="preserve">preces vai jāiegādājas pārtika. Lai ievēroto par epidemioloģisko drošību atbildīgo institūciju rekomendācijas un nepamestu savu dzīvesvietu, ja personai nav iespēja pārtikas vai citu preču piegādi nodrošināt ar tuvinieku starpniecību, tai nepieciešams izmanto piegādes mājās iespējas. Taču šāda iespēja karantīnā esošai personai nav pieejam, </w:t>
            </w:r>
            <w:proofErr w:type="gramStart"/>
            <w:r w:rsidRPr="001F7EE9">
              <w:rPr>
                <w:rFonts w:ascii="Times New Roman" w:eastAsia="Times New Roman" w:hAnsi="Times New Roman" w:cs="Times New Roman"/>
                <w:sz w:val="24"/>
                <w:szCs w:val="24"/>
                <w:lang w:eastAsia="lv-LV"/>
              </w:rPr>
              <w:t>ja tā nevar veikt naudas pārskaitījumus</w:t>
            </w:r>
            <w:proofErr w:type="gramEnd"/>
            <w:r w:rsidRPr="001F7EE9">
              <w:rPr>
                <w:rFonts w:ascii="Times New Roman" w:eastAsia="Times New Roman" w:hAnsi="Times New Roman" w:cs="Times New Roman"/>
                <w:sz w:val="24"/>
                <w:szCs w:val="24"/>
                <w:lang w:eastAsia="lv-LV"/>
              </w:rPr>
              <w:t xml:space="preserve"> attālināti vai tai nav pieejami skaidras naudas līdzekļi (norēķināšanās piegādes brīdī).</w:t>
            </w:r>
          </w:p>
          <w:p w14:paraId="4DD4E15E" w14:textId="2FA717F7" w:rsidR="0045538B" w:rsidRPr="0094632B" w:rsidRDefault="001F7EE9" w:rsidP="0045538B">
            <w:pPr>
              <w:spacing w:after="0" w:line="240" w:lineRule="auto"/>
              <w:jc w:val="both"/>
              <w:rPr>
                <w:rFonts w:ascii="Times New Roman" w:eastAsia="Times New Roman" w:hAnsi="Times New Roman" w:cs="Times New Roman"/>
                <w:sz w:val="24"/>
                <w:szCs w:val="24"/>
                <w:lang w:eastAsia="lv-LV"/>
              </w:rPr>
            </w:pPr>
            <w:r w:rsidRPr="001F7EE9">
              <w:rPr>
                <w:rFonts w:ascii="Times New Roman" w:eastAsia="Times New Roman" w:hAnsi="Times New Roman" w:cs="Times New Roman"/>
                <w:sz w:val="24"/>
                <w:szCs w:val="24"/>
                <w:lang w:eastAsia="lv-LV"/>
              </w:rPr>
              <w:t>Ņemot vērā karantīnas īpašos nosacījumus, kas salīdzinājumā ar citiem saslimšanas gadījumiem būtiski ierobežo personas pārvietošanos, kā arī, lai mazinātu riskus personu vēlmei pārkāpt karantīnas režīmu</w:t>
            </w:r>
            <w:r>
              <w:rPr>
                <w:rFonts w:ascii="Times New Roman" w:eastAsia="Times New Roman" w:hAnsi="Times New Roman" w:cs="Times New Roman"/>
                <w:sz w:val="24"/>
                <w:szCs w:val="24"/>
                <w:lang w:eastAsia="lv-LV"/>
              </w:rPr>
              <w:t>,</w:t>
            </w:r>
            <w:r w:rsidR="0045538B" w:rsidRPr="0094632B">
              <w:rPr>
                <w:rFonts w:ascii="Times New Roman" w:eastAsia="Times New Roman" w:hAnsi="Times New Roman" w:cs="Times New Roman"/>
                <w:sz w:val="24"/>
                <w:szCs w:val="24"/>
                <w:lang w:eastAsia="lv-LV"/>
              </w:rPr>
              <w:t xml:space="preserve"> likumprojekts paredz, ka, ja izpildu lietā par piedziņu parādniekam sakarā ar saslimšanu ar </w:t>
            </w:r>
            <w:proofErr w:type="spellStart"/>
            <w:r w:rsidR="0045538B" w:rsidRPr="0094632B">
              <w:rPr>
                <w:rFonts w:ascii="Times New Roman" w:eastAsia="Times New Roman" w:hAnsi="Times New Roman" w:cs="Times New Roman"/>
                <w:sz w:val="24"/>
                <w:szCs w:val="24"/>
                <w:lang w:eastAsia="lv-LV"/>
              </w:rPr>
              <w:t>Covid-19</w:t>
            </w:r>
            <w:proofErr w:type="spellEnd"/>
            <w:r w:rsidR="0045538B" w:rsidRPr="0094632B">
              <w:rPr>
                <w:rFonts w:ascii="Times New Roman" w:eastAsia="Times New Roman" w:hAnsi="Times New Roman" w:cs="Times New Roman"/>
                <w:sz w:val="24"/>
                <w:szCs w:val="24"/>
                <w:lang w:eastAsia="lv-LV"/>
              </w:rPr>
              <w:t xml:space="preserve"> vai atrašanos karantīnā izsniegta darbnespējas lapa B, pēc parādnieka lūguma  zvērināts tiesu izpildītājs </w:t>
            </w:r>
            <w:r w:rsidR="00D4157F">
              <w:rPr>
                <w:rFonts w:ascii="Times New Roman" w:eastAsia="Times New Roman" w:hAnsi="Times New Roman" w:cs="Times New Roman"/>
                <w:sz w:val="24"/>
                <w:szCs w:val="24"/>
                <w:lang w:eastAsia="lv-LV"/>
              </w:rPr>
              <w:t>var atcelt</w:t>
            </w:r>
            <w:r w:rsidR="0045538B" w:rsidRPr="0094632B">
              <w:rPr>
                <w:rFonts w:ascii="Times New Roman" w:eastAsia="Times New Roman" w:hAnsi="Times New Roman" w:cs="Times New Roman"/>
                <w:sz w:val="24"/>
                <w:szCs w:val="24"/>
                <w:lang w:eastAsia="lv-LV"/>
              </w:rPr>
              <w:t xml:space="preserve"> kredītiestādei vai citam maksājumu pakalpojumu sniedzējam doto rīkojumu par naudas līdzekļu apķīlāšanu. Konta atbrīvošana no apķīlājuma tiek paredzēta kā iespēja pēc parādnieka lūguma, ņemot vērā apstākli, ka esošā epidemioloģiskā situācija valstī un saistībā ar to noteiktie ierobežojumi dažādi ietekmē personu finansiālo stāvokli. Turklāt ņemot vērā apstākli, ka ikviens piedziņas process neizbēgami saistās ar virkni ierobežojumu un neērtību parādniekam, saglabājama iespēja nekavēt piedziņas darbības un nokārtot savas parādsaistības pēc iespējas ātrākos termiņos.    </w:t>
            </w:r>
          </w:p>
          <w:p w14:paraId="7AD6ABB6" w14:textId="4CA4F29D" w:rsidR="0045538B" w:rsidRPr="0094632B" w:rsidRDefault="0045538B" w:rsidP="0045538B">
            <w:pPr>
              <w:spacing w:after="0" w:line="240" w:lineRule="auto"/>
              <w:jc w:val="both"/>
              <w:rPr>
                <w:rFonts w:ascii="Times New Roman" w:eastAsia="Times New Roman" w:hAnsi="Times New Roman" w:cs="Times New Roman"/>
                <w:sz w:val="24"/>
                <w:szCs w:val="24"/>
                <w:lang w:eastAsia="lv-LV"/>
              </w:rPr>
            </w:pPr>
            <w:r w:rsidRPr="0094632B">
              <w:rPr>
                <w:rFonts w:ascii="Times New Roman" w:eastAsia="Times New Roman" w:hAnsi="Times New Roman" w:cs="Times New Roman"/>
                <w:sz w:val="24"/>
                <w:szCs w:val="24"/>
                <w:lang w:eastAsia="lv-LV"/>
              </w:rPr>
              <w:t xml:space="preserve">Atbilstoši likumprojektam pēc slimības lapas slēgšanas zvērināts tiesu izpildītājs turpina vērst piedziņu uz parādnieka naudas līdzekļiem kredītiestādē vai pie cita maksājumu pakalpojumu sniedzēja, sagatavojot un nosūtot attiecīgi kredītiestādei vai citam maksājumu pakalpojumu sniedzējam jaunu rīkojumu par naudas līdzekļu apķīlāšanu, </w:t>
            </w:r>
            <w:proofErr w:type="gramStart"/>
            <w:r w:rsidRPr="0094632B">
              <w:rPr>
                <w:rFonts w:ascii="Times New Roman" w:eastAsia="Times New Roman" w:hAnsi="Times New Roman" w:cs="Times New Roman"/>
                <w:sz w:val="24"/>
                <w:szCs w:val="24"/>
                <w:lang w:eastAsia="lv-LV"/>
              </w:rPr>
              <w:t>ja to prasa konkrētās</w:t>
            </w:r>
            <w:proofErr w:type="gramEnd"/>
            <w:r w:rsidRPr="0094632B">
              <w:rPr>
                <w:rFonts w:ascii="Times New Roman" w:eastAsia="Times New Roman" w:hAnsi="Times New Roman" w:cs="Times New Roman"/>
                <w:sz w:val="24"/>
                <w:szCs w:val="24"/>
                <w:lang w:eastAsia="lv-LV"/>
              </w:rPr>
              <w:t xml:space="preserve"> izpildu lietas apstākļi. Atbilstoši Civilprocesa likuma 599.</w:t>
            </w:r>
            <w:r w:rsidRPr="009B3D36">
              <w:rPr>
                <w:rFonts w:ascii="Times New Roman" w:eastAsia="Times New Roman" w:hAnsi="Times New Roman" w:cs="Times New Roman"/>
                <w:sz w:val="24"/>
                <w:szCs w:val="24"/>
                <w:vertAlign w:val="superscript"/>
                <w:lang w:eastAsia="lv-LV"/>
              </w:rPr>
              <w:t>1</w:t>
            </w:r>
            <w:r w:rsidRPr="0094632B">
              <w:rPr>
                <w:rFonts w:ascii="Times New Roman" w:eastAsia="Times New Roman" w:hAnsi="Times New Roman" w:cs="Times New Roman"/>
                <w:sz w:val="24"/>
                <w:szCs w:val="24"/>
                <w:lang w:eastAsia="lv-LV"/>
              </w:rPr>
              <w:t xml:space="preserve"> pantam piedziņas nodrošināšanai nepieciešamo datu apmaiņa un parādnieka naudas līdzekļu apķīlāšana un pārskaitīšanas rīkojumu došana tiek organizēta tikai elektroniskā veidā – izmantojot Valsts reģionālās attīstības aģentūras pārziņā esošo Valsts informācijas sistēmu savietotāja koplietošanas daļu “Datu izplatīšanas tīkls”.  Tehniskais risinājums datu apmaiņai starp Izpildu lietu reģistru un DIT izstrādāts, stingri ievērojot CPL 599.</w:t>
            </w:r>
            <w:r w:rsidRPr="009B3D36">
              <w:rPr>
                <w:rFonts w:ascii="Times New Roman" w:eastAsia="Times New Roman" w:hAnsi="Times New Roman" w:cs="Times New Roman"/>
                <w:sz w:val="24"/>
                <w:szCs w:val="24"/>
                <w:vertAlign w:val="superscript"/>
                <w:lang w:eastAsia="lv-LV"/>
              </w:rPr>
              <w:t>1</w:t>
            </w:r>
            <w:r w:rsidRPr="0094632B">
              <w:rPr>
                <w:rFonts w:ascii="Times New Roman" w:eastAsia="Times New Roman" w:hAnsi="Times New Roman" w:cs="Times New Roman"/>
                <w:sz w:val="24"/>
                <w:szCs w:val="24"/>
                <w:lang w:eastAsia="lv-LV"/>
              </w:rPr>
              <w:t xml:space="preserve"> pantā, kā arī Kredītiestāžu likuma 66.</w:t>
            </w:r>
            <w:r w:rsidRPr="009B3D36">
              <w:rPr>
                <w:rFonts w:ascii="Times New Roman" w:eastAsia="Times New Roman" w:hAnsi="Times New Roman" w:cs="Times New Roman"/>
                <w:sz w:val="24"/>
                <w:szCs w:val="24"/>
                <w:vertAlign w:val="superscript"/>
                <w:lang w:eastAsia="lv-LV"/>
              </w:rPr>
              <w:t>1</w:t>
            </w:r>
            <w:proofErr w:type="gramStart"/>
            <w:r w:rsidRPr="0094632B">
              <w:rPr>
                <w:rFonts w:ascii="Times New Roman" w:eastAsia="Times New Roman" w:hAnsi="Times New Roman" w:cs="Times New Roman"/>
                <w:sz w:val="24"/>
                <w:szCs w:val="24"/>
                <w:lang w:eastAsia="lv-LV"/>
              </w:rPr>
              <w:t xml:space="preserve">  </w:t>
            </w:r>
            <w:proofErr w:type="gramEnd"/>
            <w:r w:rsidRPr="0094632B">
              <w:rPr>
                <w:rFonts w:ascii="Times New Roman" w:eastAsia="Times New Roman" w:hAnsi="Times New Roman" w:cs="Times New Roman"/>
                <w:sz w:val="24"/>
                <w:szCs w:val="24"/>
                <w:lang w:eastAsia="lv-LV"/>
              </w:rPr>
              <w:t xml:space="preserve">pantā noteikto datu apmaiņas kārtību, neparedzot iepriekš zvērināta tiesu izpildītāja dota rīkojuma apturēšanu uz laiku. Līdz ar to likumprojektā noteiktā nodrošināšanai zvērināts tiesu izpildītājs </w:t>
            </w:r>
            <w:r w:rsidR="00AE7433">
              <w:rPr>
                <w:rFonts w:ascii="Times New Roman" w:eastAsia="Times New Roman" w:hAnsi="Times New Roman" w:cs="Times New Roman"/>
                <w:sz w:val="24"/>
                <w:szCs w:val="24"/>
                <w:lang w:eastAsia="lv-LV"/>
              </w:rPr>
              <w:t xml:space="preserve">varēs </w:t>
            </w:r>
            <w:r w:rsidRPr="0094632B">
              <w:rPr>
                <w:rFonts w:ascii="Times New Roman" w:eastAsia="Times New Roman" w:hAnsi="Times New Roman" w:cs="Times New Roman"/>
                <w:sz w:val="24"/>
                <w:szCs w:val="24"/>
                <w:lang w:eastAsia="lv-LV"/>
              </w:rPr>
              <w:t>atcel</w:t>
            </w:r>
            <w:r w:rsidR="00AE7433">
              <w:rPr>
                <w:rFonts w:ascii="Times New Roman" w:eastAsia="Times New Roman" w:hAnsi="Times New Roman" w:cs="Times New Roman"/>
                <w:sz w:val="24"/>
                <w:szCs w:val="24"/>
                <w:lang w:eastAsia="lv-LV"/>
              </w:rPr>
              <w:t>t</w:t>
            </w:r>
            <w:r w:rsidRPr="0094632B">
              <w:rPr>
                <w:rFonts w:ascii="Times New Roman" w:eastAsia="Times New Roman" w:hAnsi="Times New Roman" w:cs="Times New Roman"/>
                <w:sz w:val="24"/>
                <w:szCs w:val="24"/>
                <w:lang w:eastAsia="lv-LV"/>
              </w:rPr>
              <w:t xml:space="preserve"> kredītiestādei doto rīkojumu par naudas līdzekļu </w:t>
            </w:r>
            <w:r w:rsidRPr="0094632B">
              <w:rPr>
                <w:rFonts w:ascii="Times New Roman" w:eastAsia="Times New Roman" w:hAnsi="Times New Roman" w:cs="Times New Roman"/>
                <w:sz w:val="24"/>
                <w:szCs w:val="24"/>
                <w:lang w:eastAsia="lv-LV"/>
              </w:rPr>
              <w:lastRenderedPageBreak/>
              <w:t xml:space="preserve">apķīlāšanu un pārskaitīšanu tiesu izpildītāja depozīta kontā. Savukārt brīdī, kad atkritīs apstākļi, kas liedz vērst piedziņu uz parādnieka naudas līdzekļiem, zvērināts tiesu izpildītājs no jauna, izmantojot DIT, dos attiecīgi kredītiestādei vai citam maksājumu pakalpojumu sniedzējam, jaunu rīkojumu par parādniekam piederošu noguldījumu apķīlāšanu līdz tālāku norādījumu saņemšanai. </w:t>
            </w:r>
          </w:p>
          <w:p w14:paraId="188659C9" w14:textId="24C77634" w:rsidR="0045538B" w:rsidRDefault="0045538B" w:rsidP="0045538B">
            <w:pPr>
              <w:spacing w:after="0" w:line="240" w:lineRule="auto"/>
              <w:jc w:val="both"/>
              <w:rPr>
                <w:rFonts w:ascii="Times New Roman" w:eastAsia="Times New Roman" w:hAnsi="Times New Roman" w:cs="Times New Roman"/>
                <w:sz w:val="24"/>
                <w:szCs w:val="24"/>
                <w:lang w:eastAsia="lv-LV"/>
              </w:rPr>
            </w:pPr>
            <w:r w:rsidRPr="0094632B">
              <w:rPr>
                <w:rFonts w:ascii="Times New Roman" w:eastAsia="Times New Roman" w:hAnsi="Times New Roman" w:cs="Times New Roman"/>
                <w:sz w:val="24"/>
                <w:szCs w:val="24"/>
                <w:lang w:eastAsia="lv-LV"/>
              </w:rPr>
              <w:t>Tāpat likumprojekts paredz izpildu lietās par ievešanu nekustamā īpašuma valdījumā un lietās par personu un mantu izlikšanu no telpām noteikt ilgāku termiņu, kāds šobrīd Civilprocesa likumā noteikts telpu atbrīvošanai. Proti, šādās izpildu lietās Civilprocesa likumā noteiktajā paziņojumā parādniekam par pienākumu izpildīt tiesas nolēmumu un atbrīvot telpas zvērināts tiesu izpildītājs nosaka termiņu, kas nav īsāks par 30 dienām. Ja zvērināta tiesu izpildītāja noteiktajā termiņā telpas netiek atbrīvotas vai izlikšanai vai ievešanai valdījumā noteiktajā laikā parādnieks nav ieradies, zvērināts tiesu izpildītājs nolēmuma piespiedu izpildei nosaka datumu, kas nav ātrāks par trīsdesmito dienu no zvērināta tiesu izpildītāja paziņojuma nosūtīšanas dienas. Norma pamatojama ar apstākli, ka esošajā epidemioloģiskajā situācijā parādniekam objektīvu iemeslu dēļ var būt būtiski apgrūtinātas iespējas</w:t>
            </w:r>
            <w:proofErr w:type="gramStart"/>
            <w:r w:rsidRPr="0094632B">
              <w:rPr>
                <w:rFonts w:ascii="Times New Roman" w:eastAsia="Times New Roman" w:hAnsi="Times New Roman" w:cs="Times New Roman"/>
                <w:sz w:val="24"/>
                <w:szCs w:val="24"/>
                <w:lang w:eastAsia="lv-LV"/>
              </w:rPr>
              <w:t xml:space="preserve">  </w:t>
            </w:r>
            <w:proofErr w:type="gramEnd"/>
            <w:r w:rsidRPr="0094632B">
              <w:rPr>
                <w:rFonts w:ascii="Times New Roman" w:eastAsia="Times New Roman" w:hAnsi="Times New Roman" w:cs="Times New Roman"/>
                <w:sz w:val="24"/>
                <w:szCs w:val="24"/>
                <w:lang w:eastAsia="lv-LV"/>
              </w:rPr>
              <w:t>īsā laika sprīdī atrast citu dzīvesvietu un tādē</w:t>
            </w:r>
            <w:r w:rsidR="00B877E0">
              <w:rPr>
                <w:rFonts w:ascii="Times New Roman" w:eastAsia="Times New Roman" w:hAnsi="Times New Roman" w:cs="Times New Roman"/>
                <w:sz w:val="24"/>
                <w:szCs w:val="24"/>
                <w:lang w:eastAsia="lv-LV"/>
              </w:rPr>
              <w:t>ļ</w:t>
            </w:r>
            <w:r w:rsidRPr="0094632B">
              <w:rPr>
                <w:rFonts w:ascii="Times New Roman" w:eastAsia="Times New Roman" w:hAnsi="Times New Roman" w:cs="Times New Roman"/>
                <w:sz w:val="24"/>
                <w:szCs w:val="24"/>
                <w:lang w:eastAsia="lv-LV"/>
              </w:rPr>
              <w:t xml:space="preserve"> sprieduma izpildei nepieciešams ilgāks laiks.</w:t>
            </w:r>
          </w:p>
          <w:p w14:paraId="7F7E0299" w14:textId="77777777" w:rsidR="0045538B" w:rsidRDefault="0045538B" w:rsidP="0045538B">
            <w:pPr>
              <w:spacing w:after="0" w:line="240" w:lineRule="auto"/>
              <w:jc w:val="both"/>
              <w:rPr>
                <w:rFonts w:ascii="Times New Roman" w:eastAsia="Times New Roman" w:hAnsi="Times New Roman" w:cs="Times New Roman"/>
                <w:sz w:val="24"/>
                <w:szCs w:val="24"/>
                <w:lang w:eastAsia="lv-LV"/>
              </w:rPr>
            </w:pPr>
          </w:p>
          <w:p w14:paraId="7D111E9E" w14:textId="21EF98FA" w:rsidR="00CB326F" w:rsidRDefault="00E64091" w:rsidP="00483136">
            <w:pPr>
              <w:pStyle w:val="NormalWeb"/>
              <w:jc w:val="both"/>
              <w:rPr>
                <w:rFonts w:eastAsia="Times New Roman"/>
              </w:rPr>
            </w:pPr>
            <w:r w:rsidRPr="00512A12">
              <w:rPr>
                <w:rFonts w:eastAsia="Times New Roman"/>
              </w:rPr>
              <w:t xml:space="preserve"> </w:t>
            </w:r>
          </w:p>
          <w:p w14:paraId="652A64B6" w14:textId="27D58579" w:rsidR="006A62F0" w:rsidRPr="006A62F0" w:rsidRDefault="00514DD5" w:rsidP="006A62F0">
            <w:pPr>
              <w:widowControl w:val="0"/>
              <w:tabs>
                <w:tab w:val="left" w:pos="851"/>
              </w:tabs>
              <w:spacing w:after="0" w:line="240" w:lineRule="auto"/>
              <w:ind w:firstLine="27"/>
              <w:jc w:val="both"/>
              <w:rPr>
                <w:rFonts w:ascii="Times New Roman" w:eastAsia="Times New Roman" w:hAnsi="Times New Roman" w:cs="Times New Roman"/>
                <w:iCs/>
                <w:sz w:val="24"/>
                <w:szCs w:val="24"/>
                <w:lang w:eastAsia="lv-LV"/>
              </w:rPr>
            </w:pPr>
            <w:proofErr w:type="gramStart"/>
            <w:r w:rsidRPr="00DC2FA5">
              <w:rPr>
                <w:rFonts w:ascii="Times New Roman" w:eastAsia="Times New Roman" w:hAnsi="Times New Roman" w:cs="Times New Roman"/>
                <w:b/>
                <w:bCs/>
                <w:iCs/>
                <w:sz w:val="24"/>
                <w:szCs w:val="24"/>
                <w:lang w:eastAsia="lv-LV"/>
              </w:rPr>
              <w:t>1</w:t>
            </w:r>
            <w:r w:rsidR="00C87265">
              <w:rPr>
                <w:rFonts w:ascii="Times New Roman" w:eastAsia="Times New Roman" w:hAnsi="Times New Roman" w:cs="Times New Roman"/>
                <w:b/>
                <w:bCs/>
                <w:iCs/>
                <w:sz w:val="24"/>
                <w:szCs w:val="24"/>
                <w:lang w:eastAsia="lv-LV"/>
              </w:rPr>
              <w:t>1</w:t>
            </w:r>
            <w:r w:rsidR="007477F5" w:rsidRPr="00DC2FA5">
              <w:rPr>
                <w:rFonts w:ascii="Times New Roman" w:eastAsia="Times New Roman" w:hAnsi="Times New Roman" w:cs="Times New Roman"/>
                <w:b/>
                <w:bCs/>
                <w:iCs/>
                <w:sz w:val="24"/>
                <w:szCs w:val="24"/>
                <w:lang w:eastAsia="lv-LV"/>
              </w:rPr>
              <w:t>.</w:t>
            </w:r>
            <w:r w:rsidR="00DC2FA5" w:rsidRPr="00DC2FA5">
              <w:rPr>
                <w:rFonts w:ascii="Times New Roman" w:eastAsia="Times New Roman" w:hAnsi="Times New Roman" w:cs="Times New Roman"/>
                <w:b/>
                <w:bCs/>
                <w:iCs/>
                <w:sz w:val="24"/>
                <w:szCs w:val="24"/>
                <w:lang w:eastAsia="lv-LV"/>
              </w:rPr>
              <w:t>pants</w:t>
            </w:r>
            <w:proofErr w:type="gramEnd"/>
            <w:r w:rsidR="00DC2FA5" w:rsidRPr="00DC2FA5">
              <w:rPr>
                <w:rFonts w:ascii="Times New Roman" w:eastAsia="Times New Roman" w:hAnsi="Times New Roman" w:cs="Times New Roman"/>
                <w:b/>
                <w:bCs/>
                <w:iCs/>
                <w:sz w:val="24"/>
                <w:szCs w:val="24"/>
                <w:lang w:eastAsia="lv-LV"/>
              </w:rPr>
              <w:t>.</w:t>
            </w:r>
            <w:r w:rsidR="00DC2FA5" w:rsidRPr="006A62F0">
              <w:rPr>
                <w:rFonts w:ascii="Times New Roman" w:eastAsia="Times New Roman" w:hAnsi="Times New Roman" w:cs="Times New Roman"/>
                <w:iCs/>
                <w:sz w:val="24"/>
                <w:szCs w:val="24"/>
                <w:lang w:eastAsia="lv-LV"/>
              </w:rPr>
              <w:t xml:space="preserve"> </w:t>
            </w:r>
            <w:r w:rsidR="00114CEF">
              <w:rPr>
                <w:rFonts w:ascii="Times New Roman" w:eastAsia="Times New Roman" w:hAnsi="Times New Roman" w:cs="Times New Roman"/>
                <w:iCs/>
                <w:sz w:val="24"/>
                <w:szCs w:val="24"/>
                <w:lang w:eastAsia="lv-LV"/>
              </w:rPr>
              <w:t xml:space="preserve">Par Likuma </w:t>
            </w:r>
            <w:proofErr w:type="gramStart"/>
            <w:r w:rsidR="00114CEF">
              <w:rPr>
                <w:rFonts w:ascii="Times New Roman" w:eastAsia="Times New Roman" w:hAnsi="Times New Roman" w:cs="Times New Roman"/>
                <w:iCs/>
                <w:sz w:val="24"/>
                <w:szCs w:val="24"/>
                <w:lang w:eastAsia="lv-LV"/>
              </w:rPr>
              <w:t>22.panta</w:t>
            </w:r>
            <w:proofErr w:type="gramEnd"/>
            <w:r w:rsidR="00114CEF">
              <w:rPr>
                <w:rFonts w:ascii="Times New Roman" w:eastAsia="Times New Roman" w:hAnsi="Times New Roman" w:cs="Times New Roman"/>
                <w:iCs/>
                <w:sz w:val="24"/>
                <w:szCs w:val="24"/>
                <w:lang w:eastAsia="lv-LV"/>
              </w:rPr>
              <w:t xml:space="preserve"> izslēgšanu: </w:t>
            </w:r>
            <w:r w:rsidR="006A62F0" w:rsidRPr="006A62F0">
              <w:rPr>
                <w:rFonts w:ascii="Times New Roman" w:eastAsia="Times New Roman" w:hAnsi="Times New Roman" w:cs="Times New Roman"/>
                <w:iCs/>
                <w:sz w:val="24"/>
                <w:szCs w:val="24"/>
                <w:lang w:eastAsia="lv-LV"/>
              </w:rPr>
              <w:t xml:space="preserve">spēkā esošā </w:t>
            </w:r>
            <w:proofErr w:type="spellStart"/>
            <w:r w:rsidR="006A62F0" w:rsidRPr="006A62F0">
              <w:rPr>
                <w:rFonts w:ascii="Times New Roman" w:eastAsia="Times New Roman" w:hAnsi="Times New Roman" w:cs="Times New Roman"/>
                <w:iCs/>
                <w:sz w:val="24"/>
                <w:szCs w:val="24"/>
                <w:lang w:eastAsia="lv-LV"/>
              </w:rPr>
              <w:t>Covid-19</w:t>
            </w:r>
            <w:proofErr w:type="spellEnd"/>
            <w:r w:rsidR="006A62F0" w:rsidRPr="006A62F0">
              <w:rPr>
                <w:rFonts w:ascii="Times New Roman" w:eastAsia="Times New Roman" w:hAnsi="Times New Roman" w:cs="Times New Roman"/>
                <w:iCs/>
                <w:sz w:val="24"/>
                <w:szCs w:val="24"/>
                <w:lang w:eastAsia="lv-LV"/>
              </w:rPr>
              <w:t xml:space="preserve"> infekcijas izplatības pārvaldības likuma 22. panta, 32.panta un 33.panta redakcija tika sagatavota atbilstoši situācijai, kāda pastāvēja 2020.gada jūnijā pēc gandrīz trīs mēnešus ilgušas ārkārtējās situācijas. </w:t>
            </w:r>
          </w:p>
          <w:p w14:paraId="266693F4" w14:textId="5FA7CCC1" w:rsidR="006A62F0" w:rsidRPr="00114CEF" w:rsidRDefault="006A62F0" w:rsidP="00114CEF">
            <w:pPr>
              <w:widowControl w:val="0"/>
              <w:tabs>
                <w:tab w:val="left" w:pos="851"/>
              </w:tabs>
              <w:spacing w:after="0" w:line="240" w:lineRule="auto"/>
              <w:jc w:val="both"/>
              <w:rPr>
                <w:rFonts w:ascii="Times New Roman" w:eastAsia="Times New Roman" w:hAnsi="Times New Roman" w:cs="Times New Roman"/>
                <w:iCs/>
                <w:sz w:val="24"/>
                <w:szCs w:val="24"/>
                <w:lang w:eastAsia="lv-LV"/>
              </w:rPr>
            </w:pPr>
            <w:r w:rsidRPr="006A62F0">
              <w:rPr>
                <w:rFonts w:ascii="Times New Roman" w:eastAsia="Times New Roman" w:hAnsi="Times New Roman" w:cs="Times New Roman"/>
                <w:iCs/>
                <w:sz w:val="24"/>
                <w:szCs w:val="24"/>
                <w:lang w:eastAsia="lv-LV"/>
              </w:rPr>
              <w:t xml:space="preserve">Ņemot vērā, ka personu apliecinošu dokumentu noformēšanas un izsniegšanas procesi patlaban tiek veiksmīgi organizēti, ievērojot epidemioloģiskos norādījumus COVID-19 infekcijas izplatības ierobežošanai, tādējādi maksimāli rūpējoties gan par darbinieku, gan klientu drošību, un klientiem ir nodrošināta pastāvīga iespēja noformēt un saņemt personu apliecinošus dokumentus, nepieciešams izslēgt </w:t>
            </w:r>
            <w:proofErr w:type="spellStart"/>
            <w:r w:rsidRPr="006A62F0">
              <w:rPr>
                <w:rFonts w:ascii="Times New Roman" w:eastAsia="Times New Roman" w:hAnsi="Times New Roman" w:cs="Times New Roman"/>
                <w:iCs/>
                <w:sz w:val="24"/>
                <w:szCs w:val="24"/>
                <w:lang w:eastAsia="lv-LV"/>
              </w:rPr>
              <w:t>Covid-19</w:t>
            </w:r>
            <w:proofErr w:type="spellEnd"/>
            <w:r w:rsidRPr="006A62F0">
              <w:rPr>
                <w:rFonts w:ascii="Times New Roman" w:eastAsia="Times New Roman" w:hAnsi="Times New Roman" w:cs="Times New Roman"/>
                <w:iCs/>
                <w:sz w:val="24"/>
                <w:szCs w:val="24"/>
                <w:lang w:eastAsia="lv-LV"/>
              </w:rPr>
              <w:t xml:space="preserve"> infekcijas izplatības pārvaldības likuma </w:t>
            </w:r>
            <w:r w:rsidRPr="00114CEF">
              <w:rPr>
                <w:rFonts w:ascii="Times New Roman" w:eastAsia="Times New Roman" w:hAnsi="Times New Roman" w:cs="Times New Roman"/>
                <w:iCs/>
                <w:sz w:val="24"/>
                <w:szCs w:val="24"/>
                <w:lang w:eastAsia="lv-LV"/>
              </w:rPr>
              <w:t xml:space="preserve">22.pantu. </w:t>
            </w:r>
          </w:p>
          <w:p w14:paraId="44705FB1" w14:textId="6E924860" w:rsidR="00114CEF" w:rsidRPr="005C5475" w:rsidRDefault="00114CEF" w:rsidP="00114CEF">
            <w:pPr>
              <w:spacing w:after="0" w:line="240" w:lineRule="auto"/>
              <w:jc w:val="both"/>
              <w:rPr>
                <w:rFonts w:ascii="Times New Roman" w:eastAsia="Times New Roman" w:hAnsi="Times New Roman" w:cs="Times New Roman"/>
                <w:sz w:val="24"/>
                <w:szCs w:val="24"/>
                <w:lang w:eastAsia="lv-LV"/>
              </w:rPr>
            </w:pPr>
            <w:r w:rsidRPr="005C5475">
              <w:rPr>
                <w:rFonts w:ascii="Times New Roman" w:eastAsia="Times New Roman" w:hAnsi="Times New Roman" w:cs="Times New Roman"/>
                <w:iCs/>
                <w:sz w:val="24"/>
                <w:szCs w:val="24"/>
                <w:lang w:eastAsia="lv-LV"/>
              </w:rPr>
              <w:t xml:space="preserve">Par </w:t>
            </w:r>
            <w:r w:rsidRPr="00D6722C">
              <w:rPr>
                <w:rFonts w:ascii="Times New Roman" w:eastAsia="Times New Roman" w:hAnsi="Times New Roman" w:cs="Times New Roman"/>
                <w:iCs/>
                <w:sz w:val="24"/>
                <w:szCs w:val="24"/>
                <w:lang w:eastAsia="lv-LV"/>
              </w:rPr>
              <w:t xml:space="preserve">Likuma </w:t>
            </w:r>
            <w:proofErr w:type="gramStart"/>
            <w:r w:rsidRPr="00D6722C">
              <w:rPr>
                <w:rFonts w:ascii="Times New Roman" w:eastAsia="Times New Roman" w:hAnsi="Times New Roman" w:cs="Times New Roman"/>
                <w:iCs/>
                <w:sz w:val="24"/>
                <w:szCs w:val="24"/>
                <w:lang w:eastAsia="lv-LV"/>
              </w:rPr>
              <w:t>23.panta</w:t>
            </w:r>
            <w:proofErr w:type="gramEnd"/>
            <w:r w:rsidRPr="00D6722C">
              <w:rPr>
                <w:rFonts w:ascii="Times New Roman" w:eastAsia="Times New Roman" w:hAnsi="Times New Roman" w:cs="Times New Roman"/>
                <w:iCs/>
                <w:sz w:val="24"/>
                <w:szCs w:val="24"/>
                <w:lang w:eastAsia="lv-LV"/>
              </w:rPr>
              <w:t xml:space="preserve"> izslēgšanu</w:t>
            </w:r>
            <w:r w:rsidRPr="005C5475">
              <w:rPr>
                <w:rFonts w:ascii="Times New Roman" w:eastAsia="Times New Roman" w:hAnsi="Times New Roman" w:cs="Times New Roman"/>
                <w:iCs/>
                <w:sz w:val="24"/>
                <w:szCs w:val="24"/>
                <w:lang w:eastAsia="lv-LV"/>
              </w:rPr>
              <w:t xml:space="preserve">: šis Likuma pants paredz, ka </w:t>
            </w:r>
            <w:r w:rsidRPr="005C5475">
              <w:rPr>
                <w:rFonts w:ascii="Times New Roman" w:eastAsia="Times New Roman" w:hAnsi="Times New Roman" w:cs="Times New Roman"/>
                <w:sz w:val="24"/>
                <w:szCs w:val="24"/>
                <w:lang w:eastAsia="lv-LV"/>
              </w:rPr>
              <w:t>valsts institūciju vai valsts kapitālsabiedrību izdoti sertifikāti, licences, apliecinājumi, apliecības, caurlaides, atļaujas, reģistrācijas dokumenti un citi tamlīdzīgi dokumenti, kuru izsniegšana tika apturēta saskaņā ar likuma “</w:t>
            </w:r>
            <w:hyperlink r:id="rId8" w:tgtFrame="_blank" w:history="1">
              <w:r w:rsidRPr="005C5475">
                <w:rPr>
                  <w:rFonts w:ascii="Times New Roman" w:eastAsia="Times New Roman" w:hAnsi="Times New Roman" w:cs="Times New Roman"/>
                  <w:sz w:val="24"/>
                  <w:szCs w:val="24"/>
                  <w:lang w:eastAsia="lv-LV"/>
                </w:rPr>
                <w:t xml:space="preserve">Par valsts institūciju darbību ārkārtējās situācijas laikā saistībā ar </w:t>
              </w:r>
              <w:proofErr w:type="spellStart"/>
              <w:r w:rsidRPr="005C5475">
                <w:rPr>
                  <w:rFonts w:ascii="Times New Roman" w:eastAsia="Times New Roman" w:hAnsi="Times New Roman" w:cs="Times New Roman"/>
                  <w:sz w:val="24"/>
                  <w:szCs w:val="24"/>
                  <w:lang w:eastAsia="lv-LV"/>
                </w:rPr>
                <w:t>Covid-19</w:t>
              </w:r>
              <w:proofErr w:type="spellEnd"/>
              <w:r w:rsidRPr="005C5475">
                <w:rPr>
                  <w:rFonts w:ascii="Times New Roman" w:eastAsia="Times New Roman" w:hAnsi="Times New Roman" w:cs="Times New Roman"/>
                  <w:sz w:val="24"/>
                  <w:szCs w:val="24"/>
                  <w:lang w:eastAsia="lv-LV"/>
                </w:rPr>
                <w:t xml:space="preserve"> </w:t>
              </w:r>
              <w:r w:rsidRPr="005C5475">
                <w:rPr>
                  <w:rFonts w:ascii="Times New Roman" w:eastAsia="Times New Roman" w:hAnsi="Times New Roman" w:cs="Times New Roman"/>
                  <w:sz w:val="24"/>
                  <w:szCs w:val="24"/>
                  <w:lang w:eastAsia="lv-LV"/>
                </w:rPr>
                <w:lastRenderedPageBreak/>
                <w:t>izplatību</w:t>
              </w:r>
            </w:hyperlink>
            <w:r w:rsidRPr="005C5475">
              <w:rPr>
                <w:rFonts w:ascii="Times New Roman" w:eastAsia="Times New Roman" w:hAnsi="Times New Roman" w:cs="Times New Roman"/>
                <w:sz w:val="24"/>
                <w:szCs w:val="24"/>
                <w:lang w:eastAsia="lv-LV"/>
              </w:rPr>
              <w:t xml:space="preserve">” </w:t>
            </w:r>
            <w:hyperlink r:id="rId9" w:anchor="p17" w:tgtFrame="_blank" w:history="1">
              <w:r w:rsidRPr="005C5475">
                <w:rPr>
                  <w:rFonts w:ascii="Times New Roman" w:eastAsia="Times New Roman" w:hAnsi="Times New Roman" w:cs="Times New Roman"/>
                  <w:sz w:val="24"/>
                  <w:szCs w:val="24"/>
                  <w:lang w:eastAsia="lv-LV"/>
                </w:rPr>
                <w:t>17. pantu</w:t>
              </w:r>
            </w:hyperlink>
            <w:r w:rsidRPr="005C5475">
              <w:rPr>
                <w:rFonts w:ascii="Times New Roman" w:eastAsia="Times New Roman" w:hAnsi="Times New Roman" w:cs="Times New Roman"/>
                <w:sz w:val="24"/>
                <w:szCs w:val="24"/>
                <w:lang w:eastAsia="lv-LV"/>
              </w:rPr>
              <w:t>, izsniedzami ne vēlāk kā trīs mēnešus pēc ārkārtējās situācijas atcelšanas.</w:t>
            </w:r>
          </w:p>
          <w:p w14:paraId="4366F5CF" w14:textId="1F4B1E7E" w:rsidR="00114CEF" w:rsidRDefault="0015780E" w:rsidP="00114CEF">
            <w:pPr>
              <w:spacing w:after="0" w:line="240" w:lineRule="auto"/>
              <w:jc w:val="both"/>
              <w:rPr>
                <w:rFonts w:ascii="Times New Roman" w:hAnsi="Times New Roman" w:cs="Times New Roman"/>
                <w:sz w:val="24"/>
                <w:szCs w:val="24"/>
              </w:rPr>
            </w:pPr>
            <w:r w:rsidRPr="005C5475">
              <w:rPr>
                <w:rFonts w:ascii="Times New Roman" w:eastAsia="Times New Roman" w:hAnsi="Times New Roman" w:cs="Times New Roman"/>
                <w:sz w:val="24"/>
                <w:szCs w:val="24"/>
                <w:lang w:eastAsia="lv-LV"/>
              </w:rPr>
              <w:t>L</w:t>
            </w:r>
            <w:r w:rsidR="00114CEF" w:rsidRPr="005C5475">
              <w:rPr>
                <w:rFonts w:ascii="Times New Roman" w:eastAsia="Times New Roman" w:hAnsi="Times New Roman" w:cs="Times New Roman"/>
                <w:sz w:val="24"/>
                <w:szCs w:val="24"/>
                <w:lang w:eastAsia="lv-LV"/>
              </w:rPr>
              <w:t>ikuma “</w:t>
            </w:r>
            <w:hyperlink r:id="rId10" w:tgtFrame="_blank" w:history="1">
              <w:r w:rsidR="00114CEF" w:rsidRPr="005C5475">
                <w:rPr>
                  <w:rFonts w:ascii="Times New Roman" w:eastAsia="Times New Roman" w:hAnsi="Times New Roman" w:cs="Times New Roman"/>
                  <w:sz w:val="24"/>
                  <w:szCs w:val="24"/>
                  <w:lang w:eastAsia="lv-LV"/>
                </w:rPr>
                <w:t xml:space="preserve">Par valsts institūciju darbību ārkārtējās situācijas laikā saistībā ar </w:t>
              </w:r>
              <w:proofErr w:type="spellStart"/>
              <w:r w:rsidR="00114CEF" w:rsidRPr="005C5475">
                <w:rPr>
                  <w:rFonts w:ascii="Times New Roman" w:eastAsia="Times New Roman" w:hAnsi="Times New Roman" w:cs="Times New Roman"/>
                  <w:sz w:val="24"/>
                  <w:szCs w:val="24"/>
                  <w:lang w:eastAsia="lv-LV"/>
                </w:rPr>
                <w:t>Covid-19</w:t>
              </w:r>
              <w:proofErr w:type="spellEnd"/>
              <w:r w:rsidR="00114CEF" w:rsidRPr="005C5475">
                <w:rPr>
                  <w:rFonts w:ascii="Times New Roman" w:eastAsia="Times New Roman" w:hAnsi="Times New Roman" w:cs="Times New Roman"/>
                  <w:sz w:val="24"/>
                  <w:szCs w:val="24"/>
                  <w:lang w:eastAsia="lv-LV"/>
                </w:rPr>
                <w:t xml:space="preserve"> izplatību</w:t>
              </w:r>
            </w:hyperlink>
            <w:r w:rsidR="00114CEF" w:rsidRPr="005C5475">
              <w:rPr>
                <w:rFonts w:ascii="Times New Roman" w:eastAsia="Times New Roman" w:hAnsi="Times New Roman" w:cs="Times New Roman"/>
                <w:sz w:val="24"/>
                <w:szCs w:val="24"/>
                <w:lang w:eastAsia="lv-LV"/>
              </w:rPr>
              <w:t>”</w:t>
            </w:r>
            <w:r w:rsidR="00114CEF" w:rsidRPr="005C5475">
              <w:rPr>
                <w:rFonts w:ascii="Times New Roman" w:eastAsia="Times New Roman" w:hAnsi="Times New Roman" w:cs="Times New Roman"/>
                <w:sz w:val="24"/>
                <w:szCs w:val="24"/>
              </w:rPr>
              <w:t xml:space="preserve"> </w:t>
            </w:r>
            <w:proofErr w:type="gramStart"/>
            <w:r w:rsidR="00114CEF" w:rsidRPr="005C5475">
              <w:rPr>
                <w:rFonts w:ascii="Times New Roman" w:eastAsia="Times New Roman" w:hAnsi="Times New Roman" w:cs="Times New Roman"/>
                <w:sz w:val="24"/>
                <w:szCs w:val="24"/>
              </w:rPr>
              <w:t>17.pants</w:t>
            </w:r>
            <w:proofErr w:type="gramEnd"/>
            <w:r w:rsidR="00114CEF" w:rsidRPr="005C5475">
              <w:rPr>
                <w:rFonts w:ascii="Times New Roman" w:eastAsia="Times New Roman" w:hAnsi="Times New Roman" w:cs="Times New Roman"/>
                <w:sz w:val="24"/>
                <w:szCs w:val="24"/>
              </w:rPr>
              <w:t xml:space="preserve"> paredzēja, ka </w:t>
            </w:r>
            <w:r w:rsidR="00114CEF" w:rsidRPr="005C5475">
              <w:rPr>
                <w:rFonts w:ascii="Times New Roman" w:hAnsi="Times New Roman" w:cs="Times New Roman"/>
                <w:sz w:val="24"/>
                <w:szCs w:val="24"/>
              </w:rPr>
              <w:t xml:space="preserve">ārkārtējās situācijas laikā ar atsevišķu lēmumu var apturēt valsts institūciju vai valsts kapitālsabiedrību izdotu sertifikātu, licenču, apliecinājumu, apliecību, caurlaižu, atļauju, dokumentu un citu tamlīdzīgu dokumentu izsniegšanu. Vienlaikus minētā norma paredzēja pieņemt lēmumu, ar kuru tiek noteikts jau izsniegtā sertifikāta, licences, apliecinājuma, apliecības, caurlaides, atļaujas, reģistrācijas dokumenta un cita tamlīdzīga dokumenta izmantošanas termiņš, kas nevarēja būt ilgāks par trim mēnešiem pēc ārkārtējās situācijas beigām. Tā kā </w:t>
            </w:r>
            <w:r w:rsidR="00114CEF" w:rsidRPr="005C5475">
              <w:rPr>
                <w:rFonts w:ascii="Times New Roman" w:eastAsia="Times New Roman" w:hAnsi="Times New Roman" w:cs="Times New Roman"/>
                <w:sz w:val="24"/>
                <w:szCs w:val="24"/>
              </w:rPr>
              <w:t xml:space="preserve">līdz ar  ārkārtējās situācijas beigām 2020.gada 10.junijā minētais likums zaudēja spēku, </w:t>
            </w:r>
            <w:r w:rsidR="00114CEF" w:rsidRPr="005C5475">
              <w:rPr>
                <w:rFonts w:ascii="Times New Roman" w:hAnsi="Times New Roman" w:cs="Times New Roman"/>
                <w:sz w:val="24"/>
                <w:szCs w:val="24"/>
              </w:rPr>
              <w:t xml:space="preserve">Likumā bija jānoregulē apturēto licenču, sertifikātu  un tamlīdzīgu dokumentu izsniegšanu pēc ārkārtējās situācijas beigām. Ievērojot, ka Likuma 23.pantā paredzētais laika posms ir pagājis, </w:t>
            </w:r>
            <w:r w:rsidRPr="005C5475">
              <w:rPr>
                <w:rFonts w:ascii="Times New Roman" w:hAnsi="Times New Roman" w:cs="Times New Roman"/>
                <w:sz w:val="24"/>
                <w:szCs w:val="24"/>
              </w:rPr>
              <w:t>pants</w:t>
            </w:r>
            <w:r w:rsidR="00114CEF" w:rsidRPr="005C5475">
              <w:rPr>
                <w:rFonts w:ascii="Times New Roman" w:hAnsi="Times New Roman" w:cs="Times New Roman"/>
                <w:sz w:val="24"/>
                <w:szCs w:val="24"/>
              </w:rPr>
              <w:t xml:space="preserve"> ir zaudējis aktualitāti un no Likuma izslēdzams.</w:t>
            </w:r>
          </w:p>
          <w:p w14:paraId="1FDD904E" w14:textId="77777777" w:rsidR="00C50AA5" w:rsidRPr="00114CEF" w:rsidRDefault="00C50AA5" w:rsidP="00114CEF">
            <w:pPr>
              <w:spacing w:after="0" w:line="240" w:lineRule="auto"/>
              <w:jc w:val="both"/>
              <w:rPr>
                <w:rFonts w:ascii="Times New Roman" w:hAnsi="Times New Roman" w:cs="Times New Roman"/>
                <w:sz w:val="24"/>
                <w:szCs w:val="24"/>
              </w:rPr>
            </w:pPr>
          </w:p>
          <w:p w14:paraId="78DEE4FF" w14:textId="1C497B84" w:rsidR="00A33985" w:rsidRDefault="00DC2FA5" w:rsidP="00933E8D">
            <w:pPr>
              <w:pStyle w:val="NormalWeb"/>
              <w:jc w:val="both"/>
              <w:rPr>
                <w:rFonts w:eastAsia="Times New Roman"/>
              </w:rPr>
            </w:pPr>
            <w:proofErr w:type="gramStart"/>
            <w:r w:rsidRPr="00FE478B">
              <w:rPr>
                <w:rFonts w:eastAsia="Times New Roman"/>
                <w:b/>
                <w:bCs/>
              </w:rPr>
              <w:t>1</w:t>
            </w:r>
            <w:r w:rsidR="00261669">
              <w:rPr>
                <w:rFonts w:eastAsia="Times New Roman"/>
                <w:b/>
                <w:bCs/>
              </w:rPr>
              <w:t>2</w:t>
            </w:r>
            <w:r w:rsidRPr="00FE478B">
              <w:rPr>
                <w:rFonts w:eastAsia="Times New Roman"/>
                <w:b/>
                <w:bCs/>
              </w:rPr>
              <w:t>.pants</w:t>
            </w:r>
            <w:proofErr w:type="gramEnd"/>
            <w:r w:rsidRPr="00FE478B">
              <w:rPr>
                <w:rFonts w:eastAsia="Times New Roman"/>
                <w:b/>
                <w:bCs/>
              </w:rPr>
              <w:t>.</w:t>
            </w:r>
          </w:p>
          <w:p w14:paraId="3CB20109" w14:textId="77777777" w:rsidR="00BB40DA" w:rsidRDefault="00BB40DA" w:rsidP="00BB40DA">
            <w:pPr>
              <w:pStyle w:val="NormalWeb"/>
              <w:jc w:val="both"/>
              <w:rPr>
                <w:rFonts w:eastAsia="Times New Roman"/>
              </w:rPr>
            </w:pPr>
            <w:r w:rsidRPr="002370C8">
              <w:t xml:space="preserve">Ņemot vērā to, ka sākot ar </w:t>
            </w:r>
            <w:proofErr w:type="gramStart"/>
            <w:r w:rsidRPr="002370C8">
              <w:t>2021.gada</w:t>
            </w:r>
            <w:proofErr w:type="gramEnd"/>
            <w:r w:rsidRPr="002370C8">
              <w:t xml:space="preserve"> 1.janvāri </w:t>
            </w:r>
            <w:r w:rsidRPr="002370C8">
              <w:rPr>
                <w:rFonts w:eastAsia="Times New Roman"/>
              </w:rPr>
              <w:t>Valsts aizsardzības militāro objektu un iepirkumu centra</w:t>
            </w:r>
            <w:r w:rsidRPr="002370C8">
              <w:t xml:space="preserve"> funkcijas tiks nodotas </w:t>
            </w:r>
            <w:r w:rsidRPr="002370C8">
              <w:rPr>
                <w:rStyle w:val="Strong"/>
                <w:b w:val="0"/>
                <w:bCs w:val="0"/>
              </w:rPr>
              <w:t>Valsts aizsardzības loģistikas un iepirkuma centram, attiecīgi precizēta Likuma 25.panta redakcija.</w:t>
            </w:r>
          </w:p>
          <w:p w14:paraId="1EC2CD67" w14:textId="77777777" w:rsidR="00C50AA5" w:rsidRPr="00DC2FA5" w:rsidRDefault="00C50AA5" w:rsidP="00DC2FA5">
            <w:pPr>
              <w:pStyle w:val="NormalWeb"/>
              <w:jc w:val="both"/>
              <w:rPr>
                <w:rFonts w:eastAsia="Times New Roman"/>
              </w:rPr>
            </w:pPr>
          </w:p>
          <w:p w14:paraId="14099C38" w14:textId="0AEC2FB7" w:rsidR="00100EF2" w:rsidRDefault="00DC2FA5" w:rsidP="00540D85">
            <w:pPr>
              <w:pStyle w:val="xxmsonormal"/>
              <w:spacing w:before="0" w:beforeAutospacing="0" w:after="0" w:afterAutospacing="0"/>
              <w:jc w:val="both"/>
            </w:pPr>
            <w:proofErr w:type="gramStart"/>
            <w:r w:rsidRPr="00DC2FA5">
              <w:rPr>
                <w:b/>
                <w:bCs/>
                <w:iCs/>
              </w:rPr>
              <w:t>1</w:t>
            </w:r>
            <w:r w:rsidR="002527B6">
              <w:rPr>
                <w:b/>
                <w:bCs/>
                <w:iCs/>
              </w:rPr>
              <w:t>3</w:t>
            </w:r>
            <w:r w:rsidRPr="00DC2FA5">
              <w:rPr>
                <w:b/>
                <w:bCs/>
                <w:iCs/>
              </w:rPr>
              <w:t>.pants</w:t>
            </w:r>
            <w:proofErr w:type="gramEnd"/>
            <w:r w:rsidRPr="00DC2FA5">
              <w:rPr>
                <w:b/>
                <w:bCs/>
                <w:iCs/>
              </w:rPr>
              <w:t>.</w:t>
            </w:r>
            <w:r w:rsidRPr="000709AE">
              <w:rPr>
                <w:iCs/>
              </w:rPr>
              <w:t xml:space="preserve"> </w:t>
            </w:r>
            <w:r w:rsidR="00100EF2" w:rsidRPr="00100EF2">
              <w:t xml:space="preserve">Normas mērķis ir nodrošināt, ka </w:t>
            </w:r>
            <w:proofErr w:type="spellStart"/>
            <w:r w:rsidR="00100EF2" w:rsidRPr="00100EF2">
              <w:t>Covid-19</w:t>
            </w:r>
            <w:proofErr w:type="spellEnd"/>
            <w:r w:rsidR="00100EF2" w:rsidRPr="00100EF2">
              <w:t xml:space="preserve"> infekcijas izplatības valstī izsludinātās ārkārtējās situācijas laikā valsts rīcībā ir </w:t>
            </w:r>
            <w:proofErr w:type="gramStart"/>
            <w:r w:rsidR="00100EF2" w:rsidRPr="00100EF2">
              <w:t>papildus resursi</w:t>
            </w:r>
            <w:proofErr w:type="gramEnd"/>
            <w:r w:rsidR="00100EF2" w:rsidRPr="00100EF2">
              <w:t xml:space="preserve">, kas nepieciešami virsmu dezinfekcijas nodrošināšanai vai nodošanai komersantam dezinfekcijas līdzekļu izgatavošanai. Minētā norma būtu piemērojama gadījumos, ja tiek konstatēts, ka tirgū ir nepietiekama spirta pieejamība un ir grūtības apgādāt dienestus ar tiem nepieciešamajiem dezinfekcijas līdzekļiem </w:t>
            </w:r>
            <w:proofErr w:type="spellStart"/>
            <w:r w:rsidR="00100EF2" w:rsidRPr="00100EF2">
              <w:t>Covid-19</w:t>
            </w:r>
            <w:proofErr w:type="spellEnd"/>
            <w:r w:rsidR="00100EF2" w:rsidRPr="00100EF2">
              <w:t xml:space="preserve"> infekcijas apkarošanai.</w:t>
            </w:r>
            <w:proofErr w:type="gramStart"/>
            <w:r w:rsidR="00100EF2" w:rsidRPr="00100EF2">
              <w:t xml:space="preserve"> Ņemot vērā</w:t>
            </w:r>
            <w:proofErr w:type="gramEnd"/>
            <w:r w:rsidR="00100EF2" w:rsidRPr="00100EF2">
              <w:t>, ka Latvijas spirta ražotāju ražošanas kapacitāte krietni pārsniedz Nodrošinājuma valsts aģentūras rīcībā esošo iznīcināšanai nodoto spirtu saturošo šķidrumu apjomus, šāds regulējums neradīs būtisku negatīvu ietekmi uz konkurenci tirgū.</w:t>
            </w:r>
          </w:p>
          <w:p w14:paraId="5046F327" w14:textId="77777777" w:rsidR="00AF5C16" w:rsidRPr="00AF5C16" w:rsidRDefault="00AF5C16" w:rsidP="00540D85">
            <w:pPr>
              <w:spacing w:after="0" w:line="240" w:lineRule="auto"/>
              <w:jc w:val="both"/>
              <w:rPr>
                <w:rFonts w:ascii="Times New Roman" w:eastAsia="Times New Roman" w:hAnsi="Times New Roman" w:cs="Times New Roman"/>
                <w:sz w:val="24"/>
                <w:szCs w:val="24"/>
                <w:lang w:eastAsia="lv-LV"/>
              </w:rPr>
            </w:pPr>
            <w:r w:rsidRPr="00AF5C16">
              <w:rPr>
                <w:rFonts w:ascii="Times New Roman" w:eastAsia="Times New Roman" w:hAnsi="Times New Roman" w:cs="Times New Roman"/>
                <w:sz w:val="24"/>
                <w:szCs w:val="24"/>
                <w:lang w:eastAsia="lv-LV"/>
              </w:rPr>
              <w:t xml:space="preserve">Lai ierobežotu </w:t>
            </w:r>
            <w:proofErr w:type="spellStart"/>
            <w:r w:rsidRPr="00AF5C16">
              <w:rPr>
                <w:rFonts w:ascii="Times New Roman" w:eastAsia="Times New Roman" w:hAnsi="Times New Roman" w:cs="Times New Roman"/>
                <w:sz w:val="24"/>
                <w:szCs w:val="24"/>
                <w:lang w:eastAsia="lv-LV"/>
              </w:rPr>
              <w:t>Covid-19</w:t>
            </w:r>
            <w:proofErr w:type="spellEnd"/>
            <w:r w:rsidRPr="00AF5C16">
              <w:rPr>
                <w:rFonts w:ascii="Times New Roman" w:eastAsia="Times New Roman" w:hAnsi="Times New Roman" w:cs="Times New Roman"/>
                <w:sz w:val="24"/>
                <w:szCs w:val="24"/>
                <w:lang w:eastAsia="lv-LV"/>
              </w:rPr>
              <w:t xml:space="preserve"> izplatību valstī izsludinātās ārkārtējās situācijas laikā, projekts paredz arī iespēju iekšlietu ministram nodot attiecīgo spirtu saturošo šķidrumu komersantam dezinfekcijas līdzekļu izgatavošanai. Tomēr attiecīgā spirtu saturošā šķidruma nodošana komersantam, lai izgatavotu dezinfekcijas līdzekļus, būtu izmantojama tikai gadījumos, kad </w:t>
            </w:r>
            <w:r w:rsidRPr="00AF5C16">
              <w:rPr>
                <w:rFonts w:ascii="Times New Roman" w:eastAsia="Times New Roman" w:hAnsi="Times New Roman" w:cs="Times New Roman"/>
                <w:sz w:val="24"/>
                <w:szCs w:val="24"/>
                <w:lang w:eastAsia="lv-LV"/>
              </w:rPr>
              <w:lastRenderedPageBreak/>
              <w:t xml:space="preserve">attiecīgais spirtu saturošais šķidrums prasītu </w:t>
            </w:r>
            <w:proofErr w:type="gramStart"/>
            <w:r w:rsidRPr="00AF5C16">
              <w:rPr>
                <w:rFonts w:ascii="Times New Roman" w:eastAsia="Times New Roman" w:hAnsi="Times New Roman" w:cs="Times New Roman"/>
                <w:sz w:val="24"/>
                <w:szCs w:val="24"/>
                <w:lang w:eastAsia="lv-LV"/>
              </w:rPr>
              <w:t>papildus apstrādi</w:t>
            </w:r>
            <w:proofErr w:type="gramEnd"/>
            <w:r w:rsidRPr="00AF5C16">
              <w:rPr>
                <w:rFonts w:ascii="Times New Roman" w:eastAsia="Times New Roman" w:hAnsi="Times New Roman" w:cs="Times New Roman"/>
                <w:sz w:val="24"/>
                <w:szCs w:val="24"/>
                <w:lang w:eastAsia="lv-LV"/>
              </w:rPr>
              <w:t xml:space="preserve"> pirms tā izmantošanas dezinfekcijas mērķiem. </w:t>
            </w:r>
          </w:p>
          <w:p w14:paraId="4CEB0778" w14:textId="77777777" w:rsidR="00AF5C16" w:rsidRPr="00AF5C16" w:rsidRDefault="00AF5C16" w:rsidP="00540D85">
            <w:pPr>
              <w:spacing w:after="0" w:line="240" w:lineRule="auto"/>
              <w:jc w:val="both"/>
              <w:rPr>
                <w:rFonts w:ascii="Times New Roman" w:eastAsia="Times New Roman" w:hAnsi="Times New Roman" w:cs="Times New Roman"/>
                <w:sz w:val="24"/>
                <w:szCs w:val="24"/>
                <w:lang w:eastAsia="lv-LV"/>
              </w:rPr>
            </w:pPr>
            <w:r w:rsidRPr="00AF5C16">
              <w:rPr>
                <w:rFonts w:ascii="Times New Roman" w:eastAsia="Times New Roman" w:hAnsi="Times New Roman" w:cs="Times New Roman"/>
                <w:sz w:val="24"/>
                <w:szCs w:val="24"/>
                <w:lang w:eastAsia="lv-LV"/>
              </w:rPr>
              <w:t xml:space="preserve">Kā to paredz projekts, dezinfekcijas vajadzībām būtu izmantojams tikai tāds spirtu saturošs šķidrums, </w:t>
            </w:r>
            <w:proofErr w:type="gramStart"/>
            <w:r w:rsidRPr="00AF5C16">
              <w:rPr>
                <w:rFonts w:ascii="Times New Roman" w:eastAsia="Times New Roman" w:hAnsi="Times New Roman" w:cs="Times New Roman"/>
                <w:sz w:val="24"/>
                <w:szCs w:val="24"/>
                <w:lang w:eastAsia="lv-LV"/>
              </w:rPr>
              <w:t>attiecībā uz kuru</w:t>
            </w:r>
            <w:proofErr w:type="gramEnd"/>
            <w:r w:rsidRPr="00AF5C16">
              <w:rPr>
                <w:rFonts w:ascii="Times New Roman" w:eastAsia="Times New Roman" w:hAnsi="Times New Roman" w:cs="Times New Roman"/>
                <w:sz w:val="24"/>
                <w:szCs w:val="24"/>
                <w:lang w:eastAsia="lv-LV"/>
              </w:rPr>
              <w:t xml:space="preserve"> saskaņā ar spēkā stājušos nolēmumu izlemta galīgā rīcība kriminālprocesā vai administratīvā pārkāpuma lietā, kas neparedz minēto spirtu saturošo šķidrumu atdošanu vai to vērtības atlīdzināšanu. Citiem vārdiem, tas </w:t>
            </w:r>
            <w:proofErr w:type="gramStart"/>
            <w:r w:rsidRPr="00AF5C16">
              <w:rPr>
                <w:rFonts w:ascii="Times New Roman" w:eastAsia="Times New Roman" w:hAnsi="Times New Roman" w:cs="Times New Roman"/>
                <w:sz w:val="24"/>
                <w:szCs w:val="24"/>
                <w:lang w:eastAsia="lv-LV"/>
              </w:rPr>
              <w:t>spirtu saturošs šķidrumus</w:t>
            </w:r>
            <w:proofErr w:type="gramEnd"/>
            <w:r w:rsidRPr="00AF5C16">
              <w:rPr>
                <w:rFonts w:ascii="Times New Roman" w:eastAsia="Times New Roman" w:hAnsi="Times New Roman" w:cs="Times New Roman"/>
                <w:sz w:val="24"/>
                <w:szCs w:val="24"/>
                <w:lang w:eastAsia="lv-LV"/>
              </w:rPr>
              <w:t xml:space="preserve">, attiecībā uz kuru ir noteikta publiskās varas rīcība (vara). Projekts neparedz iespēju nodot attiecīgo spirtu saturošo šķidrumu komersantam realizācijai. Tādējādi projekts neparedz piešķirt komersantam labvēlīgāku stāvokli tirgū attiecībā pret citiem komersantiem. </w:t>
            </w:r>
          </w:p>
          <w:p w14:paraId="6F8A5A70" w14:textId="77777777" w:rsidR="00AF5C16" w:rsidRPr="00AF5C16" w:rsidRDefault="00AF5C16" w:rsidP="00540D85">
            <w:pPr>
              <w:spacing w:after="0" w:line="240" w:lineRule="auto"/>
              <w:jc w:val="both"/>
              <w:rPr>
                <w:rFonts w:ascii="Times New Roman" w:eastAsia="Times New Roman" w:hAnsi="Times New Roman" w:cs="Times New Roman"/>
                <w:sz w:val="24"/>
                <w:szCs w:val="24"/>
                <w:lang w:eastAsia="lv-LV"/>
              </w:rPr>
            </w:pPr>
            <w:r w:rsidRPr="00AF5C16">
              <w:rPr>
                <w:rFonts w:ascii="Times New Roman" w:eastAsia="Times New Roman" w:hAnsi="Times New Roman" w:cs="Times New Roman"/>
                <w:sz w:val="24"/>
                <w:szCs w:val="24"/>
                <w:lang w:eastAsia="lv-LV"/>
              </w:rPr>
              <w:t>Šādā veidā dezinfekcijas vajadzībām iegūtais spirtu saturošais šķidrums būtu izlietojams, lai nodrošinātu sabiedrības veselības aizsardzības intereses publisko funkciju pildīšanā bez maksas.</w:t>
            </w:r>
          </w:p>
          <w:p w14:paraId="031F6984" w14:textId="2A57EC4B" w:rsidR="00026597" w:rsidRPr="00100EF2" w:rsidRDefault="00026597" w:rsidP="00540D85">
            <w:pPr>
              <w:spacing w:after="0" w:line="240" w:lineRule="auto"/>
              <w:jc w:val="both"/>
              <w:rPr>
                <w:rFonts w:ascii="Times New Roman" w:eastAsia="Times New Roman" w:hAnsi="Times New Roman" w:cs="Times New Roman"/>
                <w:sz w:val="24"/>
                <w:szCs w:val="24"/>
                <w:lang w:eastAsia="lv-LV"/>
              </w:rPr>
            </w:pPr>
          </w:p>
          <w:p w14:paraId="4115C7C2" w14:textId="5E6D8D89" w:rsidR="00026597" w:rsidRPr="0071488C" w:rsidRDefault="00026597" w:rsidP="00540D85">
            <w:pPr>
              <w:spacing w:after="0" w:line="240" w:lineRule="auto"/>
              <w:jc w:val="both"/>
              <w:rPr>
                <w:rFonts w:ascii="Times New Roman" w:eastAsia="Times New Roman" w:hAnsi="Times New Roman" w:cs="Times New Roman"/>
                <w:sz w:val="24"/>
                <w:szCs w:val="24"/>
                <w:lang w:eastAsia="lv-LV"/>
              </w:rPr>
            </w:pPr>
            <w:proofErr w:type="gramStart"/>
            <w:r w:rsidRPr="00026597">
              <w:rPr>
                <w:rFonts w:ascii="Times New Roman" w:eastAsia="Times New Roman" w:hAnsi="Times New Roman" w:cs="Times New Roman"/>
                <w:b/>
                <w:bCs/>
                <w:sz w:val="24"/>
                <w:szCs w:val="24"/>
                <w:lang w:eastAsia="lv-LV"/>
              </w:rPr>
              <w:t>1</w:t>
            </w:r>
            <w:r w:rsidR="002527B6">
              <w:rPr>
                <w:rFonts w:ascii="Times New Roman" w:eastAsia="Times New Roman" w:hAnsi="Times New Roman" w:cs="Times New Roman"/>
                <w:b/>
                <w:bCs/>
                <w:sz w:val="24"/>
                <w:szCs w:val="24"/>
                <w:lang w:eastAsia="lv-LV"/>
              </w:rPr>
              <w:t>4</w:t>
            </w:r>
            <w:r w:rsidRPr="00026597">
              <w:rPr>
                <w:rFonts w:ascii="Times New Roman" w:eastAsia="Times New Roman" w:hAnsi="Times New Roman" w:cs="Times New Roman"/>
                <w:b/>
                <w:bCs/>
                <w:sz w:val="24"/>
                <w:szCs w:val="24"/>
                <w:lang w:eastAsia="lv-LV"/>
              </w:rPr>
              <w:t>.pants</w:t>
            </w:r>
            <w:proofErr w:type="gramEnd"/>
            <w:r w:rsidRPr="00026597">
              <w:rPr>
                <w:rFonts w:ascii="Times New Roman" w:eastAsia="Times New Roman" w:hAnsi="Times New Roman" w:cs="Times New Roman"/>
                <w:b/>
                <w:bCs/>
                <w:sz w:val="24"/>
                <w:szCs w:val="24"/>
                <w:lang w:eastAsia="lv-LV"/>
              </w:rPr>
              <w:t xml:space="preserve">. </w:t>
            </w:r>
            <w:r w:rsidR="0071488C">
              <w:rPr>
                <w:rFonts w:ascii="Times New Roman" w:eastAsia="Times New Roman" w:hAnsi="Times New Roman" w:cs="Times New Roman"/>
                <w:sz w:val="24"/>
                <w:szCs w:val="24"/>
                <w:lang w:eastAsia="lv-LV"/>
              </w:rPr>
              <w:t xml:space="preserve">Ievērojot šā brīža epidemioloģisko situāciju saistībā ar </w:t>
            </w:r>
            <w:proofErr w:type="spellStart"/>
            <w:r w:rsidR="0071488C">
              <w:rPr>
                <w:rFonts w:ascii="Times New Roman" w:eastAsia="Times New Roman" w:hAnsi="Times New Roman" w:cs="Times New Roman"/>
                <w:sz w:val="24"/>
                <w:szCs w:val="24"/>
                <w:lang w:eastAsia="lv-LV"/>
              </w:rPr>
              <w:t>Covid-19</w:t>
            </w:r>
            <w:proofErr w:type="spellEnd"/>
            <w:r w:rsidR="0071488C">
              <w:rPr>
                <w:rFonts w:ascii="Times New Roman" w:eastAsia="Times New Roman" w:hAnsi="Times New Roman" w:cs="Times New Roman"/>
                <w:sz w:val="24"/>
                <w:szCs w:val="24"/>
                <w:lang w:eastAsia="lv-LV"/>
              </w:rPr>
              <w:t xml:space="preserve"> infekcijas izplatību,</w:t>
            </w:r>
            <w:proofErr w:type="gramStart"/>
            <w:r w:rsidR="0071488C">
              <w:rPr>
                <w:rFonts w:ascii="Times New Roman" w:eastAsia="Times New Roman" w:hAnsi="Times New Roman" w:cs="Times New Roman"/>
                <w:sz w:val="24"/>
                <w:szCs w:val="24"/>
                <w:lang w:eastAsia="lv-LV"/>
              </w:rPr>
              <w:t xml:space="preserve">  </w:t>
            </w:r>
            <w:proofErr w:type="gramEnd"/>
            <w:r w:rsidR="0071488C">
              <w:rPr>
                <w:rFonts w:ascii="Times New Roman" w:eastAsia="Times New Roman" w:hAnsi="Times New Roman" w:cs="Times New Roman"/>
                <w:sz w:val="24"/>
                <w:szCs w:val="24"/>
                <w:lang w:eastAsia="lv-LV"/>
              </w:rPr>
              <w:t xml:space="preserve">pastāv iespēja, ka valstī ārkārtējās situācijas stāvoklis būs arī 2021.gadā. Ievērojot minēto, likumprojekts paredz </w:t>
            </w:r>
            <w:r w:rsidR="00390110">
              <w:rPr>
                <w:rFonts w:ascii="Times New Roman" w:eastAsia="Times New Roman" w:hAnsi="Times New Roman" w:cs="Times New Roman"/>
                <w:sz w:val="24"/>
                <w:szCs w:val="24"/>
                <w:lang w:eastAsia="lv-LV"/>
              </w:rPr>
              <w:t xml:space="preserve">Likuma </w:t>
            </w:r>
            <w:proofErr w:type="gramStart"/>
            <w:r w:rsidR="00390110">
              <w:rPr>
                <w:rFonts w:ascii="Times New Roman" w:eastAsia="Times New Roman" w:hAnsi="Times New Roman" w:cs="Times New Roman"/>
                <w:sz w:val="24"/>
                <w:szCs w:val="24"/>
                <w:lang w:eastAsia="lv-LV"/>
              </w:rPr>
              <w:t>28.pantā</w:t>
            </w:r>
            <w:proofErr w:type="gramEnd"/>
            <w:r w:rsidR="00390110">
              <w:rPr>
                <w:rFonts w:ascii="Times New Roman" w:eastAsia="Times New Roman" w:hAnsi="Times New Roman" w:cs="Times New Roman"/>
                <w:sz w:val="24"/>
                <w:szCs w:val="24"/>
                <w:lang w:eastAsia="lv-LV"/>
              </w:rPr>
              <w:t xml:space="preserve"> par </w:t>
            </w:r>
            <w:r w:rsidR="00390110" w:rsidRPr="00392CF6">
              <w:rPr>
                <w:rFonts w:ascii="Times New Roman" w:eastAsia="Times New Roman" w:hAnsi="Times New Roman" w:cs="Times New Roman"/>
                <w:sz w:val="24"/>
                <w:szCs w:val="24"/>
                <w:lang w:eastAsia="lv-LV"/>
              </w:rPr>
              <w:t>diplomātu un diplomātiskā un konsulārā dienesta ierēdņu un darbinieku algas pabalstu, pabalstu par laulātā uzturēšanos ārvalstī, pabalstu par bērna uzturēšanos ārvalstī un pabalstu dienesta vajadzībām izmantojamā transporta izdevumu segšanai</w:t>
            </w:r>
            <w:r w:rsidR="00390110">
              <w:rPr>
                <w:rFonts w:ascii="Times New Roman" w:eastAsia="Times New Roman" w:hAnsi="Times New Roman" w:cs="Times New Roman"/>
                <w:sz w:val="24"/>
                <w:szCs w:val="24"/>
                <w:lang w:eastAsia="lv-LV"/>
              </w:rPr>
              <w:t xml:space="preserve">, </w:t>
            </w:r>
            <w:r w:rsidR="000D76C6">
              <w:rPr>
                <w:rFonts w:ascii="Times New Roman" w:eastAsia="Times New Roman" w:hAnsi="Times New Roman" w:cs="Times New Roman"/>
                <w:sz w:val="24"/>
                <w:szCs w:val="24"/>
                <w:lang w:eastAsia="lv-LV"/>
              </w:rPr>
              <w:t>prombūtnes aprēķinā vārdus “2020.gadā” aizstāt ar norādi uz kalendāra gadu.</w:t>
            </w:r>
          </w:p>
          <w:p w14:paraId="56CA243E" w14:textId="324EACD4" w:rsidR="00DB51BE" w:rsidRPr="00DB51BE" w:rsidRDefault="00DB51BE" w:rsidP="00DB51BE">
            <w:pPr>
              <w:spacing w:after="0" w:line="240" w:lineRule="auto"/>
              <w:jc w:val="both"/>
              <w:rPr>
                <w:rFonts w:ascii="Times New Roman" w:eastAsia="Times New Roman" w:hAnsi="Times New Roman" w:cs="Times New Roman"/>
                <w:sz w:val="24"/>
                <w:szCs w:val="24"/>
                <w:lang w:eastAsia="lv-LV"/>
              </w:rPr>
            </w:pPr>
            <w:r w:rsidRPr="00DB51BE">
              <w:rPr>
                <w:rFonts w:ascii="Times New Roman" w:eastAsia="Times New Roman" w:hAnsi="Times New Roman" w:cs="Times New Roman"/>
                <w:sz w:val="24"/>
                <w:szCs w:val="24"/>
                <w:lang w:eastAsia="lv-LV"/>
              </w:rPr>
              <w:t xml:space="preserve"> </w:t>
            </w:r>
          </w:p>
          <w:p w14:paraId="4846B874" w14:textId="231A8098" w:rsidR="006A62F0" w:rsidRPr="006A62F0" w:rsidRDefault="00DB51BE" w:rsidP="006A62F0">
            <w:pPr>
              <w:widowControl w:val="0"/>
              <w:tabs>
                <w:tab w:val="left" w:pos="851"/>
              </w:tabs>
              <w:spacing w:after="0" w:line="240" w:lineRule="auto"/>
              <w:ind w:firstLine="27"/>
              <w:jc w:val="both"/>
              <w:rPr>
                <w:rFonts w:ascii="Times New Roman" w:eastAsia="Times New Roman" w:hAnsi="Times New Roman" w:cs="Times New Roman"/>
                <w:iCs/>
                <w:sz w:val="24"/>
                <w:szCs w:val="24"/>
                <w:lang w:eastAsia="lv-LV"/>
              </w:rPr>
            </w:pPr>
            <w:proofErr w:type="gramStart"/>
            <w:r w:rsidRPr="00DB51BE">
              <w:rPr>
                <w:rFonts w:ascii="Times New Roman" w:eastAsia="Times New Roman" w:hAnsi="Times New Roman" w:cs="Times New Roman"/>
                <w:b/>
                <w:bCs/>
                <w:iCs/>
                <w:sz w:val="24"/>
                <w:szCs w:val="24"/>
                <w:lang w:eastAsia="lv-LV"/>
              </w:rPr>
              <w:t>1</w:t>
            </w:r>
            <w:r w:rsidR="002527B6">
              <w:rPr>
                <w:rFonts w:ascii="Times New Roman" w:eastAsia="Times New Roman" w:hAnsi="Times New Roman" w:cs="Times New Roman"/>
                <w:b/>
                <w:bCs/>
                <w:iCs/>
                <w:sz w:val="24"/>
                <w:szCs w:val="24"/>
                <w:lang w:eastAsia="lv-LV"/>
              </w:rPr>
              <w:t>5</w:t>
            </w:r>
            <w:r w:rsidRPr="00DB51BE">
              <w:rPr>
                <w:rFonts w:ascii="Times New Roman" w:eastAsia="Times New Roman" w:hAnsi="Times New Roman" w:cs="Times New Roman"/>
                <w:b/>
                <w:bCs/>
                <w:iCs/>
                <w:sz w:val="24"/>
                <w:szCs w:val="24"/>
                <w:lang w:eastAsia="lv-LV"/>
              </w:rPr>
              <w:t>.pants</w:t>
            </w:r>
            <w:proofErr w:type="gramEnd"/>
            <w:r w:rsidRPr="00DB51BE">
              <w:rPr>
                <w:rFonts w:ascii="Times New Roman" w:eastAsia="Times New Roman" w:hAnsi="Times New Roman" w:cs="Times New Roman"/>
                <w:b/>
                <w:bCs/>
                <w:iCs/>
                <w:sz w:val="24"/>
                <w:szCs w:val="24"/>
                <w:lang w:eastAsia="lv-LV"/>
              </w:rPr>
              <w:t>.</w:t>
            </w:r>
            <w:r>
              <w:rPr>
                <w:rFonts w:ascii="Times New Roman" w:eastAsia="Times New Roman" w:hAnsi="Times New Roman" w:cs="Times New Roman"/>
                <w:iCs/>
                <w:sz w:val="24"/>
                <w:szCs w:val="24"/>
                <w:lang w:eastAsia="lv-LV"/>
              </w:rPr>
              <w:t xml:space="preserve"> </w:t>
            </w:r>
            <w:r w:rsidR="0026624A">
              <w:rPr>
                <w:rFonts w:ascii="Times New Roman" w:eastAsia="Times New Roman" w:hAnsi="Times New Roman" w:cs="Times New Roman"/>
                <w:iCs/>
                <w:sz w:val="24"/>
                <w:szCs w:val="24"/>
                <w:lang w:eastAsia="lv-LV"/>
              </w:rPr>
              <w:t>Apstākļiem mainoties</w:t>
            </w:r>
            <w:r w:rsidR="006A62F0" w:rsidRPr="006A62F0">
              <w:rPr>
                <w:rFonts w:ascii="Times New Roman" w:eastAsia="Times New Roman" w:hAnsi="Times New Roman" w:cs="Times New Roman"/>
                <w:iCs/>
                <w:sz w:val="24"/>
                <w:szCs w:val="24"/>
                <w:lang w:eastAsia="lv-LV"/>
              </w:rPr>
              <w:t xml:space="preserve">, </w:t>
            </w:r>
            <w:r w:rsidR="0026624A">
              <w:rPr>
                <w:rFonts w:ascii="Times New Roman" w:eastAsia="Times New Roman" w:hAnsi="Times New Roman" w:cs="Times New Roman"/>
                <w:iCs/>
                <w:sz w:val="24"/>
                <w:szCs w:val="24"/>
                <w:lang w:eastAsia="lv-LV"/>
              </w:rPr>
              <w:t xml:space="preserve">šobrīd </w:t>
            </w:r>
            <w:r w:rsidR="006A62F0" w:rsidRPr="006A62F0">
              <w:rPr>
                <w:rFonts w:ascii="Times New Roman" w:eastAsia="Times New Roman" w:hAnsi="Times New Roman" w:cs="Times New Roman"/>
                <w:iCs/>
                <w:sz w:val="24"/>
                <w:szCs w:val="24"/>
                <w:lang w:eastAsia="lv-LV"/>
              </w:rPr>
              <w:t xml:space="preserve">vairs nepastāv tik stingri ceļošanas ierobežojumi, bet laikposmā no </w:t>
            </w:r>
            <w:proofErr w:type="gramStart"/>
            <w:r w:rsidR="006A62F0" w:rsidRPr="006A62F0">
              <w:rPr>
                <w:rFonts w:ascii="Times New Roman" w:eastAsia="Times New Roman" w:hAnsi="Times New Roman" w:cs="Times New Roman"/>
                <w:iCs/>
                <w:sz w:val="24"/>
                <w:szCs w:val="24"/>
                <w:lang w:eastAsia="lv-LV"/>
              </w:rPr>
              <w:t>2020.gada</w:t>
            </w:r>
            <w:proofErr w:type="gramEnd"/>
            <w:r w:rsidR="006A62F0" w:rsidRPr="006A62F0">
              <w:rPr>
                <w:rFonts w:ascii="Times New Roman" w:eastAsia="Times New Roman" w:hAnsi="Times New Roman" w:cs="Times New Roman"/>
                <w:iCs/>
                <w:sz w:val="24"/>
                <w:szCs w:val="24"/>
                <w:lang w:eastAsia="lv-LV"/>
              </w:rPr>
              <w:t xml:space="preserve"> jūnija ir konstatētas jaunas problemātiskas situācijas saistībā ar ārzemnieku ieceļošanu un uzturēšanos Latvijā. Vienlaikus turpinās </w:t>
            </w:r>
            <w:proofErr w:type="spellStart"/>
            <w:r w:rsidR="006A62F0" w:rsidRPr="006A62F0">
              <w:rPr>
                <w:rFonts w:ascii="Times New Roman" w:eastAsia="Times New Roman" w:hAnsi="Times New Roman" w:cs="Times New Roman"/>
                <w:iCs/>
                <w:sz w:val="24"/>
                <w:szCs w:val="24"/>
                <w:lang w:eastAsia="lv-LV"/>
              </w:rPr>
              <w:t>Covid-19</w:t>
            </w:r>
            <w:proofErr w:type="spellEnd"/>
            <w:r w:rsidR="006A62F0" w:rsidRPr="006A62F0">
              <w:rPr>
                <w:rFonts w:ascii="Times New Roman" w:eastAsia="Times New Roman" w:hAnsi="Times New Roman" w:cs="Times New Roman"/>
                <w:iCs/>
                <w:sz w:val="24"/>
                <w:szCs w:val="24"/>
                <w:lang w:eastAsia="lv-LV"/>
              </w:rPr>
              <w:t xml:space="preserve"> </w:t>
            </w:r>
            <w:r w:rsidR="001A4ED8">
              <w:rPr>
                <w:rFonts w:ascii="Times New Roman" w:eastAsia="Times New Roman" w:hAnsi="Times New Roman" w:cs="Times New Roman"/>
                <w:iCs/>
                <w:sz w:val="24"/>
                <w:szCs w:val="24"/>
                <w:lang w:eastAsia="lv-LV"/>
              </w:rPr>
              <w:t xml:space="preserve">infekcijas </w:t>
            </w:r>
            <w:r w:rsidR="006A62F0" w:rsidRPr="006A62F0">
              <w:rPr>
                <w:rFonts w:ascii="Times New Roman" w:eastAsia="Times New Roman" w:hAnsi="Times New Roman" w:cs="Times New Roman"/>
                <w:iCs/>
                <w:sz w:val="24"/>
                <w:szCs w:val="24"/>
                <w:lang w:eastAsia="lv-LV"/>
              </w:rPr>
              <w:t>izplatība, līdz ar to joprojām aktuāla ir pulcēšanās un savstarpējo kontaktu maksimāla ierobežošana. Ievērojot iepriekš minēto, projektā paredzēts:</w:t>
            </w:r>
          </w:p>
          <w:p w14:paraId="5C1F188D" w14:textId="77777777" w:rsidR="006A62F0" w:rsidRPr="006A62F0" w:rsidRDefault="006A62F0" w:rsidP="006A62F0">
            <w:pPr>
              <w:widowControl w:val="0"/>
              <w:tabs>
                <w:tab w:val="left" w:pos="851"/>
              </w:tabs>
              <w:spacing w:after="0" w:line="240" w:lineRule="auto"/>
              <w:ind w:firstLine="27"/>
              <w:jc w:val="both"/>
              <w:rPr>
                <w:rFonts w:ascii="Times New Roman" w:eastAsia="Times New Roman" w:hAnsi="Times New Roman" w:cs="Times New Roman"/>
                <w:iCs/>
                <w:sz w:val="24"/>
                <w:szCs w:val="24"/>
                <w:lang w:eastAsia="lv-LV"/>
              </w:rPr>
            </w:pPr>
            <w:r w:rsidRPr="006A62F0">
              <w:rPr>
                <w:rFonts w:ascii="Times New Roman" w:eastAsia="Times New Roman" w:hAnsi="Times New Roman" w:cs="Times New Roman"/>
                <w:iCs/>
                <w:sz w:val="24"/>
                <w:szCs w:val="24"/>
                <w:lang w:eastAsia="lv-LV"/>
              </w:rPr>
              <w:t>1)</w:t>
            </w:r>
            <w:r w:rsidRPr="006A62F0">
              <w:rPr>
                <w:rFonts w:ascii="Times New Roman" w:eastAsia="Times New Roman" w:hAnsi="Times New Roman" w:cs="Times New Roman"/>
                <w:iCs/>
                <w:sz w:val="24"/>
                <w:szCs w:val="24"/>
                <w:lang w:eastAsia="lv-LV"/>
              </w:rPr>
              <w:tab/>
              <w:t>32.pantu izteikt jaunā redakcijā:</w:t>
            </w:r>
          </w:p>
          <w:p w14:paraId="3187ADBC" w14:textId="77777777" w:rsidR="00962171" w:rsidRPr="00962171" w:rsidRDefault="006A62F0" w:rsidP="00962171">
            <w:pPr>
              <w:widowControl w:val="0"/>
              <w:tabs>
                <w:tab w:val="left" w:pos="851"/>
              </w:tabs>
              <w:spacing w:after="0" w:line="240" w:lineRule="auto"/>
              <w:ind w:firstLine="27"/>
              <w:jc w:val="both"/>
              <w:rPr>
                <w:rFonts w:ascii="Times New Roman" w:eastAsia="Times New Roman" w:hAnsi="Times New Roman" w:cs="Times New Roman"/>
                <w:iCs/>
                <w:sz w:val="24"/>
                <w:szCs w:val="24"/>
                <w:lang w:eastAsia="lv-LV"/>
              </w:rPr>
            </w:pPr>
            <w:r w:rsidRPr="006A62F0">
              <w:rPr>
                <w:rFonts w:ascii="Times New Roman" w:eastAsia="Times New Roman" w:hAnsi="Times New Roman" w:cs="Times New Roman"/>
                <w:iCs/>
                <w:sz w:val="24"/>
                <w:szCs w:val="24"/>
                <w:lang w:eastAsia="lv-LV"/>
              </w:rPr>
              <w:t>-</w:t>
            </w:r>
            <w:r w:rsidRPr="006A62F0">
              <w:rPr>
                <w:rFonts w:ascii="Times New Roman" w:eastAsia="Times New Roman" w:hAnsi="Times New Roman" w:cs="Times New Roman"/>
                <w:iCs/>
                <w:sz w:val="24"/>
                <w:szCs w:val="24"/>
                <w:lang w:eastAsia="lv-LV"/>
              </w:rPr>
              <w:tab/>
              <w:t>izslēgt normu, kas ārzemniekiem divus mēnešus pēc ārkārtējās situācijas beigām deva iespēju turpināt uzturēties Latvijā bez vīzas</w:t>
            </w:r>
            <w:proofErr w:type="gramStart"/>
            <w:r w:rsidRPr="006A62F0">
              <w:rPr>
                <w:rFonts w:ascii="Times New Roman" w:eastAsia="Times New Roman" w:hAnsi="Times New Roman" w:cs="Times New Roman"/>
                <w:iCs/>
                <w:sz w:val="24"/>
                <w:szCs w:val="24"/>
                <w:lang w:eastAsia="lv-LV"/>
              </w:rPr>
              <w:t xml:space="preserve"> vai uzturēšanās atļaujas</w:t>
            </w:r>
            <w:proofErr w:type="gramEnd"/>
            <w:r w:rsidRPr="006A62F0">
              <w:rPr>
                <w:rFonts w:ascii="Times New Roman" w:eastAsia="Times New Roman" w:hAnsi="Times New Roman" w:cs="Times New Roman"/>
                <w:iCs/>
                <w:sz w:val="24"/>
                <w:szCs w:val="24"/>
                <w:lang w:eastAsia="lv-LV"/>
              </w:rPr>
              <w:t xml:space="preserve">. Šāda norma bija nepieciešama, jo ārkārtējās situācijas laikā tika pārtraukta vīzu un uzturēšanās atļauju izsniegšana, kā arī bija ļoti ierobežotas ceļošanas iespējas. Norma tās pašreizējā redakcijā ir zaudējusi savu aktualitāti, jo divu mēnešu termiņš kopš </w:t>
            </w:r>
            <w:proofErr w:type="gramStart"/>
            <w:r w:rsidRPr="006A62F0">
              <w:rPr>
                <w:rFonts w:ascii="Times New Roman" w:eastAsia="Times New Roman" w:hAnsi="Times New Roman" w:cs="Times New Roman"/>
                <w:iCs/>
                <w:sz w:val="24"/>
                <w:szCs w:val="24"/>
                <w:lang w:eastAsia="lv-LV"/>
              </w:rPr>
              <w:t>2020.gada</w:t>
            </w:r>
            <w:proofErr w:type="gramEnd"/>
            <w:r w:rsidRPr="006A62F0">
              <w:rPr>
                <w:rFonts w:ascii="Times New Roman" w:eastAsia="Times New Roman" w:hAnsi="Times New Roman" w:cs="Times New Roman"/>
                <w:iCs/>
                <w:sz w:val="24"/>
                <w:szCs w:val="24"/>
                <w:lang w:eastAsia="lv-LV"/>
              </w:rPr>
              <w:t xml:space="preserve"> pavasarī noteiktās ārkārtējās situācijas </w:t>
            </w:r>
            <w:r w:rsidRPr="006A62F0">
              <w:rPr>
                <w:rFonts w:ascii="Times New Roman" w:eastAsia="Times New Roman" w:hAnsi="Times New Roman" w:cs="Times New Roman"/>
                <w:iCs/>
                <w:sz w:val="24"/>
                <w:szCs w:val="24"/>
                <w:lang w:eastAsia="lv-LV"/>
              </w:rPr>
              <w:lastRenderedPageBreak/>
              <w:t xml:space="preserve">beigām ir beidzies </w:t>
            </w:r>
            <w:proofErr w:type="gramStart"/>
            <w:r w:rsidRPr="006A62F0">
              <w:rPr>
                <w:rFonts w:ascii="Times New Roman" w:eastAsia="Times New Roman" w:hAnsi="Times New Roman" w:cs="Times New Roman"/>
                <w:iCs/>
                <w:sz w:val="24"/>
                <w:szCs w:val="24"/>
                <w:lang w:eastAsia="lv-LV"/>
              </w:rPr>
              <w:t>2020.gada</w:t>
            </w:r>
            <w:proofErr w:type="gramEnd"/>
            <w:r w:rsidRPr="006A62F0">
              <w:rPr>
                <w:rFonts w:ascii="Times New Roman" w:eastAsia="Times New Roman" w:hAnsi="Times New Roman" w:cs="Times New Roman"/>
                <w:iCs/>
                <w:sz w:val="24"/>
                <w:szCs w:val="24"/>
                <w:lang w:eastAsia="lv-LV"/>
              </w:rPr>
              <w:t xml:space="preserve"> 10.augustā, savukārt, ja ārkārtējā</w:t>
            </w:r>
            <w:r w:rsidR="00962171">
              <w:rPr>
                <w:rFonts w:ascii="Times New Roman" w:eastAsia="Times New Roman" w:hAnsi="Times New Roman" w:cs="Times New Roman"/>
                <w:iCs/>
                <w:sz w:val="24"/>
                <w:szCs w:val="24"/>
                <w:lang w:eastAsia="lv-LV"/>
              </w:rPr>
              <w:t xml:space="preserve"> </w:t>
            </w:r>
            <w:r w:rsidR="00962171" w:rsidRPr="00962171">
              <w:rPr>
                <w:rFonts w:ascii="Times New Roman" w:eastAsia="Times New Roman" w:hAnsi="Times New Roman" w:cs="Times New Roman"/>
                <w:iCs/>
                <w:sz w:val="24"/>
                <w:szCs w:val="24"/>
                <w:lang w:eastAsia="lv-LV"/>
              </w:rPr>
              <w:t>situācija tiktu noteikta atkārtoti, apstākļi būtu mainījušies, jo ārzemniekiem pamatotos gadījumos tiek nodrošināta iespēja saņemt vīzas un uzturēšanās atļaujas, bet, ja viņu turpmākā uzturēšanās Latvijas teritorijā nebūtu pamatota ar likumīgu iemeslu,  pastāv iespēja izceļot no Latvijas, lai atgrieztos savā mītnes valstī;</w:t>
            </w:r>
          </w:p>
          <w:p w14:paraId="3D20D373" w14:textId="77777777" w:rsidR="00962171" w:rsidRPr="00962171" w:rsidRDefault="00962171" w:rsidP="00962171">
            <w:pPr>
              <w:widowControl w:val="0"/>
              <w:tabs>
                <w:tab w:val="left" w:pos="851"/>
              </w:tabs>
              <w:spacing w:after="0" w:line="240" w:lineRule="auto"/>
              <w:ind w:firstLine="27"/>
              <w:jc w:val="both"/>
              <w:rPr>
                <w:rFonts w:ascii="Times New Roman" w:eastAsia="Times New Roman" w:hAnsi="Times New Roman" w:cs="Times New Roman"/>
                <w:iCs/>
                <w:sz w:val="24"/>
                <w:szCs w:val="24"/>
                <w:lang w:eastAsia="lv-LV"/>
              </w:rPr>
            </w:pPr>
            <w:r w:rsidRPr="00962171">
              <w:rPr>
                <w:rFonts w:ascii="Times New Roman" w:eastAsia="Times New Roman" w:hAnsi="Times New Roman" w:cs="Times New Roman"/>
                <w:iCs/>
                <w:sz w:val="24"/>
                <w:szCs w:val="24"/>
                <w:lang w:eastAsia="lv-LV"/>
              </w:rPr>
              <w:t>-</w:t>
            </w:r>
            <w:r w:rsidRPr="00962171">
              <w:rPr>
                <w:rFonts w:ascii="Times New Roman" w:eastAsia="Times New Roman" w:hAnsi="Times New Roman" w:cs="Times New Roman"/>
                <w:iCs/>
                <w:sz w:val="24"/>
                <w:szCs w:val="24"/>
                <w:lang w:eastAsia="lv-LV"/>
              </w:rPr>
              <w:tab/>
              <w:t xml:space="preserve">lai minimizētu tiešos kontaktus ar klientiem, pagarināt attālinātās ielūgumu, izsaukumu un uzturēšanās atļauju pieteikumu iesniegšanas termiņu, nosakot to līdz </w:t>
            </w:r>
            <w:proofErr w:type="gramStart"/>
            <w:r w:rsidRPr="00962171">
              <w:rPr>
                <w:rFonts w:ascii="Times New Roman" w:eastAsia="Times New Roman" w:hAnsi="Times New Roman" w:cs="Times New Roman"/>
                <w:iCs/>
                <w:sz w:val="24"/>
                <w:szCs w:val="24"/>
                <w:lang w:eastAsia="lv-LV"/>
              </w:rPr>
              <w:t>2021.gada</w:t>
            </w:r>
            <w:proofErr w:type="gramEnd"/>
            <w:r w:rsidRPr="00962171">
              <w:rPr>
                <w:rFonts w:ascii="Times New Roman" w:eastAsia="Times New Roman" w:hAnsi="Times New Roman" w:cs="Times New Roman"/>
                <w:iCs/>
                <w:sz w:val="24"/>
                <w:szCs w:val="24"/>
                <w:lang w:eastAsia="lv-LV"/>
              </w:rPr>
              <w:t xml:space="preserve"> 30.jūnijam;</w:t>
            </w:r>
          </w:p>
          <w:p w14:paraId="2F5CA790" w14:textId="77777777" w:rsidR="00962171" w:rsidRPr="00962171" w:rsidRDefault="00962171" w:rsidP="00962171">
            <w:pPr>
              <w:widowControl w:val="0"/>
              <w:tabs>
                <w:tab w:val="left" w:pos="851"/>
              </w:tabs>
              <w:spacing w:after="0" w:line="240" w:lineRule="auto"/>
              <w:ind w:firstLine="27"/>
              <w:jc w:val="both"/>
              <w:rPr>
                <w:rFonts w:ascii="Times New Roman" w:eastAsia="Times New Roman" w:hAnsi="Times New Roman" w:cs="Times New Roman"/>
                <w:iCs/>
                <w:sz w:val="24"/>
                <w:szCs w:val="24"/>
                <w:lang w:eastAsia="lv-LV"/>
              </w:rPr>
            </w:pPr>
            <w:r w:rsidRPr="00962171">
              <w:rPr>
                <w:rFonts w:ascii="Times New Roman" w:eastAsia="Times New Roman" w:hAnsi="Times New Roman" w:cs="Times New Roman"/>
                <w:iCs/>
                <w:sz w:val="24"/>
                <w:szCs w:val="24"/>
                <w:lang w:eastAsia="lv-LV"/>
              </w:rPr>
              <w:t>-</w:t>
            </w:r>
            <w:r w:rsidRPr="00962171">
              <w:rPr>
                <w:rFonts w:ascii="Times New Roman" w:eastAsia="Times New Roman" w:hAnsi="Times New Roman" w:cs="Times New Roman"/>
                <w:iCs/>
                <w:sz w:val="24"/>
                <w:szCs w:val="24"/>
                <w:lang w:eastAsia="lv-LV"/>
              </w:rPr>
              <w:tab/>
              <w:t>ievērojot to, ka ārzemnieki, kuri pieprasa atkārtotu uzturēšanās atļauju</w:t>
            </w:r>
            <w:proofErr w:type="gramStart"/>
            <w:r w:rsidRPr="00962171">
              <w:rPr>
                <w:rFonts w:ascii="Times New Roman" w:eastAsia="Times New Roman" w:hAnsi="Times New Roman" w:cs="Times New Roman"/>
                <w:iCs/>
                <w:sz w:val="24"/>
                <w:szCs w:val="24"/>
                <w:lang w:eastAsia="lv-LV"/>
              </w:rPr>
              <w:t xml:space="preserve"> vai reģistrē uzturēšanās atļauju, nereti uzturas ārpus Latvijas</w:t>
            </w:r>
            <w:proofErr w:type="gramEnd"/>
            <w:r w:rsidRPr="00962171">
              <w:rPr>
                <w:rFonts w:ascii="Times New Roman" w:eastAsia="Times New Roman" w:hAnsi="Times New Roman" w:cs="Times New Roman"/>
                <w:iCs/>
                <w:sz w:val="24"/>
                <w:szCs w:val="24"/>
                <w:lang w:eastAsia="lv-LV"/>
              </w:rPr>
              <w:t>, visbiežāk – veicot darba pienākumus, projektā dota iespēja viņu uzaicinātājiem ārzemnieka vietā iesniegt pieteikumu atkārtotas uzturēšanās atļaujas pieprasīšanai vai uzturēšanās atļaujas reģistrācijai. Pastāvot šobrīd spēkā esošajam nosacījumam, ārzemnieki un viņu uzaicinātāji saskaras ar grūtībām iesniegt ārzemnieka pašrocīgi parakstītu iesniegumu, ja viņš dokumentu iesniegšanas brīdī uzturas ārvalstī, līdz ar to projektā paredzētā norma pieļautu pieteikumu par atļaujas izsniegšanu vai reģistrēšanu parakstīt ārzemnieka uzaicinātājam;</w:t>
            </w:r>
          </w:p>
          <w:p w14:paraId="10950F6A" w14:textId="77777777" w:rsidR="00962171" w:rsidRPr="00962171" w:rsidRDefault="00962171" w:rsidP="00962171">
            <w:pPr>
              <w:widowControl w:val="0"/>
              <w:tabs>
                <w:tab w:val="left" w:pos="851"/>
              </w:tabs>
              <w:spacing w:after="0" w:line="240" w:lineRule="auto"/>
              <w:ind w:firstLine="27"/>
              <w:jc w:val="both"/>
              <w:rPr>
                <w:rFonts w:ascii="Times New Roman" w:eastAsia="Times New Roman" w:hAnsi="Times New Roman" w:cs="Times New Roman"/>
                <w:iCs/>
                <w:sz w:val="24"/>
                <w:szCs w:val="24"/>
                <w:lang w:eastAsia="lv-LV"/>
              </w:rPr>
            </w:pPr>
            <w:r w:rsidRPr="00962171">
              <w:rPr>
                <w:rFonts w:ascii="Times New Roman" w:eastAsia="Times New Roman" w:hAnsi="Times New Roman" w:cs="Times New Roman"/>
                <w:iCs/>
                <w:sz w:val="24"/>
                <w:szCs w:val="24"/>
                <w:lang w:eastAsia="lv-LV"/>
              </w:rPr>
              <w:t>-</w:t>
            </w:r>
            <w:r w:rsidRPr="00962171">
              <w:rPr>
                <w:rFonts w:ascii="Times New Roman" w:eastAsia="Times New Roman" w:hAnsi="Times New Roman" w:cs="Times New Roman"/>
                <w:iCs/>
                <w:sz w:val="24"/>
                <w:szCs w:val="24"/>
                <w:lang w:eastAsia="lv-LV"/>
              </w:rPr>
              <w:tab/>
              <w:t xml:space="preserve">panta ceturtā daļa paredz nevērtēt ārzemnieka finansiālo situāciju un komercdarbības efektivitāti </w:t>
            </w:r>
            <w:proofErr w:type="gramStart"/>
            <w:r w:rsidRPr="00962171">
              <w:rPr>
                <w:rFonts w:ascii="Times New Roman" w:eastAsia="Times New Roman" w:hAnsi="Times New Roman" w:cs="Times New Roman"/>
                <w:iCs/>
                <w:sz w:val="24"/>
                <w:szCs w:val="24"/>
                <w:lang w:eastAsia="lv-LV"/>
              </w:rPr>
              <w:t>2020.gadā</w:t>
            </w:r>
            <w:proofErr w:type="gramEnd"/>
            <w:r w:rsidRPr="00962171">
              <w:rPr>
                <w:rFonts w:ascii="Times New Roman" w:eastAsia="Times New Roman" w:hAnsi="Times New Roman" w:cs="Times New Roman"/>
                <w:iCs/>
                <w:sz w:val="24"/>
                <w:szCs w:val="24"/>
                <w:lang w:eastAsia="lv-LV"/>
              </w:rPr>
              <w:t xml:space="preserve">. Normā atsauce uz ārkārtējo situāciju aizstāta ar konkrētu datumu – </w:t>
            </w:r>
            <w:proofErr w:type="gramStart"/>
            <w:r w:rsidRPr="00962171">
              <w:rPr>
                <w:rFonts w:ascii="Times New Roman" w:eastAsia="Times New Roman" w:hAnsi="Times New Roman" w:cs="Times New Roman"/>
                <w:iCs/>
                <w:sz w:val="24"/>
                <w:szCs w:val="24"/>
                <w:lang w:eastAsia="lv-LV"/>
              </w:rPr>
              <w:t>2020.gada</w:t>
            </w:r>
            <w:proofErr w:type="gramEnd"/>
            <w:r w:rsidRPr="00962171">
              <w:rPr>
                <w:rFonts w:ascii="Times New Roman" w:eastAsia="Times New Roman" w:hAnsi="Times New Roman" w:cs="Times New Roman"/>
                <w:iCs/>
                <w:sz w:val="24"/>
                <w:szCs w:val="24"/>
                <w:lang w:eastAsia="lv-LV"/>
              </w:rPr>
              <w:t xml:space="preserve"> 12.martā noteiktās ārkārtējās situācijas beigu datumu – 2020.gada 10.jūniju, lai nerastos normas interpretācijas sarežģījumi, Ministru kabinetam pieņemot lēmumu par vēl vienas ārkārtējās situācijas noteikšanu. Iekšlietu</w:t>
            </w:r>
            <w:proofErr w:type="gramStart"/>
            <w:r w:rsidRPr="00962171">
              <w:rPr>
                <w:rFonts w:ascii="Times New Roman" w:eastAsia="Times New Roman" w:hAnsi="Times New Roman" w:cs="Times New Roman"/>
                <w:iCs/>
                <w:sz w:val="24"/>
                <w:szCs w:val="24"/>
                <w:lang w:eastAsia="lv-LV"/>
              </w:rPr>
              <w:t xml:space="preserve">  </w:t>
            </w:r>
            <w:proofErr w:type="gramEnd"/>
            <w:r w:rsidRPr="00962171">
              <w:rPr>
                <w:rFonts w:ascii="Times New Roman" w:eastAsia="Times New Roman" w:hAnsi="Times New Roman" w:cs="Times New Roman"/>
                <w:iCs/>
                <w:sz w:val="24"/>
                <w:szCs w:val="24"/>
                <w:lang w:eastAsia="lv-LV"/>
              </w:rPr>
              <w:t>ministrija uzskata, ka jebkuram darba devējam un komersantam, pēc 2020.gada 10.jūnija pieprasot pirmreizēju uzturēšanās atļauju nodarbinātajam vai investīciju gadījumā, jāveic adekvāta situācijas analīze, novērtējot, vai pašreizējos ekonomiskajos apstākļos būs iespējama darba samaksas nodrošināšana un komersanta nodokļu samaksa Ministru kabineta 2017.gada 25.aprīļa noteikumos Nr.225 “Noteikumi par ārzemniekam nepieciešamo finanšu līdzekļu apmēru un finanšu līdzekļu esības konstatēšanu” noteiktajā apmērā;</w:t>
            </w:r>
          </w:p>
          <w:p w14:paraId="04AE6947" w14:textId="77777777" w:rsidR="00371060" w:rsidRPr="00371060" w:rsidRDefault="00962171" w:rsidP="00371060">
            <w:pPr>
              <w:widowControl w:val="0"/>
              <w:tabs>
                <w:tab w:val="left" w:pos="851"/>
              </w:tabs>
              <w:spacing w:after="0" w:line="240" w:lineRule="auto"/>
              <w:ind w:firstLine="27"/>
              <w:jc w:val="both"/>
              <w:rPr>
                <w:rFonts w:ascii="Times New Roman" w:eastAsia="Times New Roman" w:hAnsi="Times New Roman" w:cs="Times New Roman"/>
                <w:iCs/>
                <w:sz w:val="24"/>
                <w:szCs w:val="24"/>
                <w:lang w:eastAsia="lv-LV"/>
              </w:rPr>
            </w:pPr>
            <w:r w:rsidRPr="00962171">
              <w:rPr>
                <w:rFonts w:ascii="Times New Roman" w:eastAsia="Times New Roman" w:hAnsi="Times New Roman" w:cs="Times New Roman"/>
                <w:iCs/>
                <w:sz w:val="24"/>
                <w:szCs w:val="24"/>
                <w:lang w:eastAsia="lv-LV"/>
              </w:rPr>
              <w:t>-</w:t>
            </w:r>
            <w:r w:rsidRPr="00962171">
              <w:rPr>
                <w:rFonts w:ascii="Times New Roman" w:eastAsia="Times New Roman" w:hAnsi="Times New Roman" w:cs="Times New Roman"/>
                <w:iCs/>
                <w:sz w:val="24"/>
                <w:szCs w:val="24"/>
                <w:lang w:eastAsia="lv-LV"/>
              </w:rPr>
              <w:tab/>
              <w:t xml:space="preserve">panta piektajā daļā paredzēts līdz </w:t>
            </w:r>
            <w:proofErr w:type="gramStart"/>
            <w:r w:rsidRPr="00962171">
              <w:rPr>
                <w:rFonts w:ascii="Times New Roman" w:eastAsia="Times New Roman" w:hAnsi="Times New Roman" w:cs="Times New Roman"/>
                <w:iCs/>
                <w:sz w:val="24"/>
                <w:szCs w:val="24"/>
                <w:lang w:eastAsia="lv-LV"/>
              </w:rPr>
              <w:t>2020.gada</w:t>
            </w:r>
            <w:proofErr w:type="gramEnd"/>
            <w:r w:rsidRPr="00962171">
              <w:rPr>
                <w:rFonts w:ascii="Times New Roman" w:eastAsia="Times New Roman" w:hAnsi="Times New Roman" w:cs="Times New Roman"/>
                <w:iCs/>
                <w:sz w:val="24"/>
                <w:szCs w:val="24"/>
                <w:lang w:eastAsia="lv-LV"/>
              </w:rPr>
              <w:t xml:space="preserve"> 30.jūnijam pagarināt attaisnoto prombūtnes termiņu attiecībā uz personām, kas reģistrē uzturēšanās atļauju vai kurām prombūtnes termiņš pārsniedz Imigrācijas likumā noteikto pieļaujamo termiņu, pēc kura atļauja tiek anulēta. Termiņš nav pagarināts pastāvīgās </w:t>
            </w:r>
            <w:r w:rsidRPr="00962171">
              <w:rPr>
                <w:rFonts w:ascii="Times New Roman" w:eastAsia="Times New Roman" w:hAnsi="Times New Roman" w:cs="Times New Roman"/>
                <w:iCs/>
                <w:sz w:val="24"/>
                <w:szCs w:val="24"/>
                <w:lang w:eastAsia="lv-LV"/>
              </w:rPr>
              <w:lastRenderedPageBreak/>
              <w:t>uzturēšanās atļaujas pieprasīšanas gadījumā, jo jau pašreizējā likuma redakcija pieļauj būtiski ilgāku</w:t>
            </w:r>
            <w:r w:rsidR="00371060">
              <w:rPr>
                <w:rFonts w:ascii="Times New Roman" w:eastAsia="Times New Roman" w:hAnsi="Times New Roman" w:cs="Times New Roman"/>
                <w:iCs/>
                <w:sz w:val="24"/>
                <w:szCs w:val="24"/>
                <w:lang w:eastAsia="lv-LV"/>
              </w:rPr>
              <w:t xml:space="preserve"> </w:t>
            </w:r>
            <w:r w:rsidR="00371060" w:rsidRPr="00371060">
              <w:rPr>
                <w:rFonts w:ascii="Times New Roman" w:eastAsia="Times New Roman" w:hAnsi="Times New Roman" w:cs="Times New Roman"/>
                <w:iCs/>
                <w:sz w:val="24"/>
                <w:szCs w:val="24"/>
                <w:lang w:eastAsia="lv-LV"/>
              </w:rPr>
              <w:t>prombūtni</w:t>
            </w:r>
            <w:proofErr w:type="gramStart"/>
            <w:r w:rsidR="00371060" w:rsidRPr="00371060">
              <w:rPr>
                <w:rFonts w:ascii="Times New Roman" w:eastAsia="Times New Roman" w:hAnsi="Times New Roman" w:cs="Times New Roman"/>
                <w:iCs/>
                <w:sz w:val="24"/>
                <w:szCs w:val="24"/>
                <w:lang w:eastAsia="lv-LV"/>
              </w:rPr>
              <w:t xml:space="preserve">  </w:t>
            </w:r>
            <w:proofErr w:type="gramEnd"/>
            <w:r w:rsidR="00371060" w:rsidRPr="00371060">
              <w:rPr>
                <w:rFonts w:ascii="Times New Roman" w:eastAsia="Times New Roman" w:hAnsi="Times New Roman" w:cs="Times New Roman"/>
                <w:iCs/>
                <w:sz w:val="24"/>
                <w:szCs w:val="24"/>
                <w:lang w:eastAsia="lv-LV"/>
              </w:rPr>
              <w:t xml:space="preserve">no Latvijas Republikas, nekā tas noteikts Imigrācijas likumā. Maksimālais nepārtrauktas prombūtnes termiņš saskaņā ar Imigrācijas likumu var būt seši mēneši, savukārt pašreizējā </w:t>
            </w:r>
            <w:proofErr w:type="spellStart"/>
            <w:r w:rsidR="00371060" w:rsidRPr="00371060">
              <w:rPr>
                <w:rFonts w:ascii="Times New Roman" w:eastAsia="Times New Roman" w:hAnsi="Times New Roman" w:cs="Times New Roman"/>
                <w:iCs/>
                <w:sz w:val="24"/>
                <w:szCs w:val="24"/>
                <w:lang w:eastAsia="lv-LV"/>
              </w:rPr>
              <w:t>Covid-19</w:t>
            </w:r>
            <w:proofErr w:type="spellEnd"/>
            <w:r w:rsidR="00371060" w:rsidRPr="00371060">
              <w:rPr>
                <w:rFonts w:ascii="Times New Roman" w:eastAsia="Times New Roman" w:hAnsi="Times New Roman" w:cs="Times New Roman"/>
                <w:iCs/>
                <w:sz w:val="24"/>
                <w:szCs w:val="24"/>
                <w:lang w:eastAsia="lv-LV"/>
              </w:rPr>
              <w:t xml:space="preserve"> infekcijas izplatības ierobežošanas likuma redakcija šo termiņu ir pagarinājusi vēl par vismaz deviņiem mēnešiem. Pagarinot pieļauto prombūtnes termiņu līdz </w:t>
            </w:r>
            <w:proofErr w:type="gramStart"/>
            <w:r w:rsidR="00371060" w:rsidRPr="00371060">
              <w:rPr>
                <w:rFonts w:ascii="Times New Roman" w:eastAsia="Times New Roman" w:hAnsi="Times New Roman" w:cs="Times New Roman"/>
                <w:iCs/>
                <w:sz w:val="24"/>
                <w:szCs w:val="24"/>
                <w:lang w:eastAsia="lv-LV"/>
              </w:rPr>
              <w:t>2021.gada</w:t>
            </w:r>
            <w:proofErr w:type="gramEnd"/>
            <w:r w:rsidR="00371060" w:rsidRPr="00371060">
              <w:rPr>
                <w:rFonts w:ascii="Times New Roman" w:eastAsia="Times New Roman" w:hAnsi="Times New Roman" w:cs="Times New Roman"/>
                <w:iCs/>
                <w:sz w:val="24"/>
                <w:szCs w:val="24"/>
                <w:lang w:eastAsia="lv-LV"/>
              </w:rPr>
              <w:t xml:space="preserve"> 30.jūnijam, pastāvīgās uzturēšanās atļauju varētu pieprasīt tādas personas, kuras pēdējos 22 mēnešus jeb vairāk nekā 30% no laika, kādu jāuzturas Latvijā, lai kvalificētos pastāvīgās uzturēšanās atļaujas pieprasīšanai, uzturējušās ārpus valsts. Ievērojot to, ka, izskatot personas pieprasījumu, tiek ņemti vērā katras lietas individuālie apstākļi, atsevišķos gadījumos, ja prombūtne pamatota ne tikai ar ceļošanas grūtībām </w:t>
            </w:r>
            <w:proofErr w:type="spellStart"/>
            <w:r w:rsidR="00371060" w:rsidRPr="00371060">
              <w:rPr>
                <w:rFonts w:ascii="Times New Roman" w:eastAsia="Times New Roman" w:hAnsi="Times New Roman" w:cs="Times New Roman"/>
                <w:iCs/>
                <w:sz w:val="24"/>
                <w:szCs w:val="24"/>
                <w:lang w:eastAsia="lv-LV"/>
              </w:rPr>
              <w:t>Covid-19</w:t>
            </w:r>
            <w:proofErr w:type="spellEnd"/>
            <w:r w:rsidR="00371060" w:rsidRPr="00371060">
              <w:rPr>
                <w:rFonts w:ascii="Times New Roman" w:eastAsia="Times New Roman" w:hAnsi="Times New Roman" w:cs="Times New Roman"/>
                <w:iCs/>
                <w:sz w:val="24"/>
                <w:szCs w:val="24"/>
                <w:lang w:eastAsia="lv-LV"/>
              </w:rPr>
              <w:t xml:space="preserve"> dēļ, bet arī ar citiem būtiskiem apstākļiem, piemēram, paša ārzemnieka vai viņa tuva radinieka slimību, pastāvīgās uzturēšanās atļaujas piešķiršanas jautājums varētu tikt izskatīts pozitīvi;</w:t>
            </w:r>
          </w:p>
          <w:p w14:paraId="320976F3" w14:textId="689C7642" w:rsidR="00371060" w:rsidRDefault="00371060" w:rsidP="00371060">
            <w:pPr>
              <w:widowControl w:val="0"/>
              <w:tabs>
                <w:tab w:val="left" w:pos="851"/>
              </w:tabs>
              <w:spacing w:after="0" w:line="240" w:lineRule="auto"/>
              <w:ind w:firstLine="27"/>
              <w:jc w:val="both"/>
              <w:rPr>
                <w:rFonts w:ascii="Times New Roman" w:eastAsia="Times New Roman" w:hAnsi="Times New Roman" w:cs="Times New Roman"/>
                <w:iCs/>
                <w:sz w:val="24"/>
                <w:szCs w:val="24"/>
                <w:lang w:eastAsia="lv-LV"/>
              </w:rPr>
            </w:pPr>
            <w:r w:rsidRPr="00371060">
              <w:rPr>
                <w:rFonts w:ascii="Times New Roman" w:eastAsia="Times New Roman" w:hAnsi="Times New Roman" w:cs="Times New Roman"/>
                <w:iCs/>
                <w:sz w:val="24"/>
                <w:szCs w:val="24"/>
                <w:lang w:eastAsia="lv-LV"/>
              </w:rPr>
              <w:t>-</w:t>
            </w:r>
            <w:r w:rsidRPr="00371060">
              <w:rPr>
                <w:rFonts w:ascii="Times New Roman" w:eastAsia="Times New Roman" w:hAnsi="Times New Roman" w:cs="Times New Roman"/>
                <w:iCs/>
                <w:sz w:val="24"/>
                <w:szCs w:val="24"/>
                <w:lang w:eastAsia="lv-LV"/>
              </w:rPr>
              <w:tab/>
              <w:t xml:space="preserve">panta sestajā daļā līdz </w:t>
            </w:r>
            <w:proofErr w:type="gramStart"/>
            <w:r w:rsidRPr="00371060">
              <w:rPr>
                <w:rFonts w:ascii="Times New Roman" w:eastAsia="Times New Roman" w:hAnsi="Times New Roman" w:cs="Times New Roman"/>
                <w:iCs/>
                <w:sz w:val="24"/>
                <w:szCs w:val="24"/>
                <w:lang w:eastAsia="lv-LV"/>
              </w:rPr>
              <w:t>2021.gada</w:t>
            </w:r>
            <w:proofErr w:type="gramEnd"/>
            <w:r w:rsidRPr="00371060">
              <w:rPr>
                <w:rFonts w:ascii="Times New Roman" w:eastAsia="Times New Roman" w:hAnsi="Times New Roman" w:cs="Times New Roman"/>
                <w:iCs/>
                <w:sz w:val="24"/>
                <w:szCs w:val="24"/>
                <w:lang w:eastAsia="lv-LV"/>
              </w:rPr>
              <w:t xml:space="preserve"> 30.jūnijam pagarināts lēmuma par uzturēšanās atļaujas izsniegšanu vai reģistrēšanu derīguma termiņš, jo </w:t>
            </w:r>
            <w:proofErr w:type="spellStart"/>
            <w:r w:rsidRPr="00371060">
              <w:rPr>
                <w:rFonts w:ascii="Times New Roman" w:eastAsia="Times New Roman" w:hAnsi="Times New Roman" w:cs="Times New Roman"/>
                <w:iCs/>
                <w:sz w:val="24"/>
                <w:szCs w:val="24"/>
                <w:lang w:eastAsia="lv-LV"/>
              </w:rPr>
              <w:t>Covid-19</w:t>
            </w:r>
            <w:proofErr w:type="spellEnd"/>
            <w:r w:rsidRPr="00371060">
              <w:rPr>
                <w:rFonts w:ascii="Times New Roman" w:eastAsia="Times New Roman" w:hAnsi="Times New Roman" w:cs="Times New Roman"/>
                <w:iCs/>
                <w:sz w:val="24"/>
                <w:szCs w:val="24"/>
                <w:lang w:eastAsia="lv-LV"/>
              </w:rPr>
              <w:t xml:space="preserve"> radīto ceļošanas ierobežojumu dēļ personām varētu būt apgrūtināta ierašanās saņemt uzturēšanās tiesības apliecinošo dokumentu. Projektā paredzēta arī iespēja uzskatīt uzturēšanās atļaujas izsniegšanas vai reģistrēšanas procedūru par pabeigtu, ja personai pieņemts pozitīvs lēmums, viņa izpildījusi visus lēmumā iekļautos nosacījumus (piemēram, veikusi maksājumu valsts pamatbudžeta programmai </w:t>
            </w:r>
            <w:r w:rsidR="00552D16">
              <w:rPr>
                <w:rFonts w:ascii="Times New Roman" w:eastAsia="Times New Roman" w:hAnsi="Times New Roman" w:cs="Times New Roman"/>
                <w:iCs/>
                <w:sz w:val="24"/>
                <w:szCs w:val="24"/>
                <w:lang w:eastAsia="lv-LV"/>
              </w:rPr>
              <w:t>“</w:t>
            </w:r>
            <w:r w:rsidRPr="00371060">
              <w:rPr>
                <w:rFonts w:ascii="Times New Roman" w:eastAsia="Times New Roman" w:hAnsi="Times New Roman" w:cs="Times New Roman"/>
                <w:iCs/>
                <w:sz w:val="24"/>
                <w:szCs w:val="24"/>
                <w:lang w:eastAsia="lv-LV"/>
              </w:rPr>
              <w:t>Ekonomikas attīstības programma</w:t>
            </w:r>
            <w:r w:rsidR="00552D16">
              <w:rPr>
                <w:rFonts w:ascii="Times New Roman" w:eastAsia="Times New Roman" w:hAnsi="Times New Roman" w:cs="Times New Roman"/>
                <w:iCs/>
                <w:sz w:val="24"/>
                <w:szCs w:val="24"/>
                <w:lang w:eastAsia="lv-LV"/>
              </w:rPr>
              <w:t>”</w:t>
            </w:r>
            <w:r w:rsidRPr="00371060">
              <w:rPr>
                <w:rFonts w:ascii="Times New Roman" w:eastAsia="Times New Roman" w:hAnsi="Times New Roman" w:cs="Times New Roman"/>
                <w:iCs/>
                <w:sz w:val="24"/>
                <w:szCs w:val="24"/>
                <w:lang w:eastAsia="lv-LV"/>
              </w:rPr>
              <w:t xml:space="preserve"> atvērtajā valsts pamatbudžeta izdevumu kontā Valsts kasē), bet </w:t>
            </w:r>
            <w:proofErr w:type="spellStart"/>
            <w:r w:rsidRPr="00371060">
              <w:rPr>
                <w:rFonts w:ascii="Times New Roman" w:eastAsia="Times New Roman" w:hAnsi="Times New Roman" w:cs="Times New Roman"/>
                <w:iCs/>
                <w:sz w:val="24"/>
                <w:szCs w:val="24"/>
                <w:lang w:eastAsia="lv-LV"/>
              </w:rPr>
              <w:t>Covid-19</w:t>
            </w:r>
            <w:proofErr w:type="spellEnd"/>
            <w:r w:rsidRPr="00371060">
              <w:rPr>
                <w:rFonts w:ascii="Times New Roman" w:eastAsia="Times New Roman" w:hAnsi="Times New Roman" w:cs="Times New Roman"/>
                <w:iCs/>
                <w:sz w:val="24"/>
                <w:szCs w:val="24"/>
                <w:lang w:eastAsia="lv-LV"/>
              </w:rPr>
              <w:t xml:space="preserve"> radīto ceļošanas ierobežojumu dēļ nav ieradusies saņemt uzturēšanās tiesības apliecinošo dokumentu. Šobrīd veidojas situācijas, kad lēmums par uzturēšanās atļaujas izsniegšanu vēl ir spēkā, bet ar lēmumu piešķirtās uzturēšanās tiesības jau ir beigušās, līdz ar to, ja persona ierastos saņemt uzturēšanās dokumentu, tā izsniegšanai vairs nebūtu pamata. Šādos gadījumos, ja persona vēlas turpināt uzturēties Latvijā, viņai jāiesniedz jauns pieprasījums atkārtotas uzturēšanās atļaujas pieprasīšanai vai esošās uzturēšanās atļaujas kārtējai reģistrācijai</w:t>
            </w:r>
            <w:r w:rsidR="00DF198C">
              <w:rPr>
                <w:rFonts w:ascii="Times New Roman" w:eastAsia="Times New Roman" w:hAnsi="Times New Roman" w:cs="Times New Roman"/>
                <w:iCs/>
                <w:sz w:val="24"/>
                <w:szCs w:val="24"/>
                <w:lang w:eastAsia="lv-LV"/>
              </w:rPr>
              <w:t>;</w:t>
            </w:r>
          </w:p>
          <w:p w14:paraId="646094EB" w14:textId="6991C784" w:rsidR="00DF198C" w:rsidRPr="009611E1" w:rsidRDefault="00DF198C" w:rsidP="009611E1">
            <w:pPr>
              <w:pStyle w:val="ListParagraph"/>
              <w:shd w:val="clear" w:color="auto" w:fill="FFFFFF"/>
              <w:spacing w:after="0" w:line="240" w:lineRule="auto"/>
              <w:ind w:left="0" w:firstLine="720"/>
              <w:jc w:val="both"/>
              <w:rPr>
                <w:rFonts w:ascii="Times New Roman" w:hAnsi="Times New Roman"/>
                <w:sz w:val="24"/>
                <w:szCs w:val="24"/>
              </w:rPr>
            </w:pPr>
            <w:r w:rsidRPr="009E75F0">
              <w:rPr>
                <w:rFonts w:ascii="Times New Roman" w:eastAsia="Times New Roman" w:hAnsi="Times New Roman"/>
                <w:iCs/>
                <w:sz w:val="24"/>
                <w:szCs w:val="24"/>
                <w:lang w:eastAsia="lv-LV"/>
              </w:rPr>
              <w:t>- panta septītā daļa paredz saglabāt jau šobrīd Likumā paredzēt</w:t>
            </w:r>
            <w:r w:rsidR="003563C5" w:rsidRPr="009E75F0">
              <w:rPr>
                <w:rFonts w:ascii="Times New Roman" w:eastAsia="Times New Roman" w:hAnsi="Times New Roman"/>
                <w:iCs/>
                <w:sz w:val="24"/>
                <w:szCs w:val="24"/>
                <w:lang w:eastAsia="lv-LV"/>
              </w:rPr>
              <w:t xml:space="preserve">ās </w:t>
            </w:r>
            <w:r w:rsidR="003563C5" w:rsidRPr="009E75F0">
              <w:rPr>
                <w:rFonts w:ascii="Times New Roman" w:hAnsi="Times New Roman"/>
                <w:sz w:val="24"/>
                <w:szCs w:val="24"/>
              </w:rPr>
              <w:t xml:space="preserve">Pilsonības un migrācijas lietu pārvaldes tiesības termiņuzturēšanās atļauju ārzemniekam anulēt vai izsniegto vīzu vai lēmumu par vīzas vai termiņuzturēšanās atļaujas izsniegšanu atcelt, ja tā ir konstatējusi vai no Veselības inspekcijas, Valsts </w:t>
            </w:r>
            <w:r w:rsidR="003563C5" w:rsidRPr="009E75F0">
              <w:rPr>
                <w:rFonts w:ascii="Times New Roman" w:hAnsi="Times New Roman"/>
                <w:sz w:val="24"/>
                <w:szCs w:val="24"/>
              </w:rPr>
              <w:lastRenderedPageBreak/>
              <w:t xml:space="preserve">policijas vai pašvaldības policijas saņēmusi informāciju, </w:t>
            </w:r>
            <w:proofErr w:type="gramStart"/>
            <w:r w:rsidR="003563C5" w:rsidRPr="009E75F0">
              <w:rPr>
                <w:rFonts w:ascii="Times New Roman" w:hAnsi="Times New Roman"/>
                <w:sz w:val="24"/>
                <w:szCs w:val="24"/>
              </w:rPr>
              <w:t>ka ārzemnieks pārkāpis normatīvajos aktos</w:t>
            </w:r>
            <w:proofErr w:type="gramEnd"/>
            <w:r w:rsidR="003563C5" w:rsidRPr="009E75F0">
              <w:rPr>
                <w:rFonts w:ascii="Times New Roman" w:hAnsi="Times New Roman"/>
                <w:sz w:val="24"/>
                <w:szCs w:val="24"/>
              </w:rPr>
              <w:t xml:space="preserve"> noteiktos izolācijas, pašizolācijas, karantīnas vai mājas karantīnas noteikumus vai pulcēšanās ierobežojumus. </w:t>
            </w:r>
            <w:r w:rsidR="003563C5" w:rsidRPr="009E75F0">
              <w:rPr>
                <w:rFonts w:ascii="Times New Roman" w:eastAsia="Times New Roman" w:hAnsi="Times New Roman"/>
                <w:sz w:val="24"/>
                <w:szCs w:val="24"/>
                <w:lang w:eastAsia="lv-LV"/>
              </w:rPr>
              <w:t xml:space="preserve">Ievērojot straujo </w:t>
            </w:r>
            <w:proofErr w:type="spellStart"/>
            <w:r w:rsidRPr="009E75F0">
              <w:rPr>
                <w:rFonts w:ascii="Times New Roman" w:eastAsia="Times New Roman" w:hAnsi="Times New Roman"/>
                <w:sz w:val="24"/>
                <w:szCs w:val="24"/>
                <w:lang w:eastAsia="lv-LV"/>
              </w:rPr>
              <w:t>Covid-19</w:t>
            </w:r>
            <w:proofErr w:type="spellEnd"/>
            <w:r w:rsidR="003563C5" w:rsidRPr="009E75F0">
              <w:rPr>
                <w:rFonts w:ascii="Times New Roman" w:eastAsia="Times New Roman" w:hAnsi="Times New Roman"/>
                <w:sz w:val="24"/>
                <w:szCs w:val="24"/>
                <w:lang w:eastAsia="lv-LV"/>
              </w:rPr>
              <w:t xml:space="preserve"> infekcijas izplatību valstī, </w:t>
            </w:r>
            <w:r w:rsidRPr="009E75F0">
              <w:rPr>
                <w:rFonts w:ascii="Times New Roman" w:eastAsia="Times New Roman" w:hAnsi="Times New Roman"/>
                <w:sz w:val="24"/>
                <w:szCs w:val="24"/>
                <w:lang w:eastAsia="lv-LV"/>
              </w:rPr>
              <w:t xml:space="preserve">ir svarīgi ir nodrošināt, ka </w:t>
            </w:r>
            <w:r w:rsidR="003563C5" w:rsidRPr="009E75F0">
              <w:rPr>
                <w:rFonts w:ascii="Times New Roman" w:eastAsia="Times New Roman" w:hAnsi="Times New Roman"/>
                <w:sz w:val="24"/>
                <w:szCs w:val="24"/>
                <w:lang w:eastAsia="lv-LV"/>
              </w:rPr>
              <w:t>visas</w:t>
            </w:r>
            <w:r w:rsidRPr="009E75F0">
              <w:rPr>
                <w:rFonts w:ascii="Times New Roman" w:eastAsia="Times New Roman" w:hAnsi="Times New Roman"/>
                <w:sz w:val="24"/>
                <w:szCs w:val="24"/>
                <w:lang w:eastAsia="lv-LV"/>
              </w:rPr>
              <w:t xml:space="preserve"> personas, tajā skaitā ārzemnieki, pienācīgi ievēro izolācijas, pašizolācijas un mājas karantīnas noteikumus. </w:t>
            </w:r>
            <w:r w:rsidR="003563C5" w:rsidRPr="009E75F0">
              <w:rPr>
                <w:rFonts w:ascii="Times New Roman" w:eastAsia="Times New Roman" w:hAnsi="Times New Roman"/>
                <w:sz w:val="24"/>
                <w:szCs w:val="24"/>
                <w:lang w:eastAsia="lv-LV"/>
              </w:rPr>
              <w:t>R</w:t>
            </w:r>
            <w:r w:rsidRPr="009E75F0">
              <w:rPr>
                <w:rFonts w:ascii="Times New Roman" w:eastAsia="Times New Roman" w:hAnsi="Times New Roman"/>
                <w:sz w:val="24"/>
                <w:szCs w:val="24"/>
                <w:lang w:eastAsia="lv-LV"/>
              </w:rPr>
              <w:t>egulējums</w:t>
            </w:r>
            <w:r w:rsidR="003563C5" w:rsidRPr="009E75F0">
              <w:rPr>
                <w:rFonts w:ascii="Times New Roman" w:eastAsia="Times New Roman" w:hAnsi="Times New Roman"/>
                <w:sz w:val="24"/>
                <w:szCs w:val="24"/>
                <w:lang w:eastAsia="lv-LV"/>
              </w:rPr>
              <w:t xml:space="preserve">, kas </w:t>
            </w:r>
            <w:r w:rsidRPr="009E75F0">
              <w:rPr>
                <w:rFonts w:ascii="Times New Roman" w:eastAsia="Times New Roman" w:hAnsi="Times New Roman"/>
                <w:sz w:val="24"/>
                <w:szCs w:val="24"/>
                <w:lang w:eastAsia="lv-LV"/>
              </w:rPr>
              <w:t>ļauj piemērot naudas sodu, ne vienmēr varētu būt pietiekami atturošs sods ārzemniekiem.</w:t>
            </w:r>
            <w:r w:rsidR="002610B7" w:rsidRPr="009E75F0">
              <w:rPr>
                <w:rFonts w:ascii="Times New Roman" w:eastAsia="Times New Roman" w:hAnsi="Times New Roman"/>
                <w:sz w:val="24"/>
                <w:szCs w:val="24"/>
                <w:lang w:eastAsia="lv-LV"/>
              </w:rPr>
              <w:t xml:space="preserve"> Normā paredzētais lēmums nav obligāts, </w:t>
            </w:r>
            <w:r w:rsidRPr="009E75F0">
              <w:rPr>
                <w:rFonts w:ascii="Times New Roman" w:eastAsia="Times New Roman" w:hAnsi="Times New Roman"/>
                <w:sz w:val="24"/>
                <w:szCs w:val="24"/>
                <w:lang w:eastAsia="lv-LV"/>
              </w:rPr>
              <w:t>t</w:t>
            </w:r>
            <w:r w:rsidR="002610B7" w:rsidRPr="009E75F0">
              <w:rPr>
                <w:rFonts w:ascii="Times New Roman" w:eastAsia="Times New Roman" w:hAnsi="Times New Roman"/>
                <w:sz w:val="24"/>
                <w:szCs w:val="24"/>
                <w:lang w:eastAsia="lv-LV"/>
              </w:rPr>
              <w:t>as</w:t>
            </w:r>
            <w:r w:rsidRPr="009E75F0">
              <w:rPr>
                <w:rFonts w:ascii="Times New Roman" w:eastAsia="Times New Roman" w:hAnsi="Times New Roman"/>
                <w:sz w:val="24"/>
                <w:szCs w:val="24"/>
                <w:lang w:eastAsia="lv-LV"/>
              </w:rPr>
              <w:t xml:space="preserve"> tiek piemērot</w:t>
            </w:r>
            <w:r w:rsidR="002610B7" w:rsidRPr="009E75F0">
              <w:rPr>
                <w:rFonts w:ascii="Times New Roman" w:eastAsia="Times New Roman" w:hAnsi="Times New Roman"/>
                <w:sz w:val="24"/>
                <w:szCs w:val="24"/>
                <w:lang w:eastAsia="lv-LV"/>
              </w:rPr>
              <w:t>s</w:t>
            </w:r>
            <w:r w:rsidRPr="009E75F0">
              <w:rPr>
                <w:rFonts w:ascii="Times New Roman" w:eastAsia="Times New Roman" w:hAnsi="Times New Roman"/>
                <w:sz w:val="24"/>
                <w:szCs w:val="24"/>
                <w:lang w:eastAsia="lv-LV"/>
              </w:rPr>
              <w:t>, izvērtējot individuālo situāciju un atcelšanas samērīgumu, jo īpaši tad, ja ārzemnieks vīzu vai termiņuzturēšanās atļauju ir saņēmis, lai ieceļotu Latvijā ģimenes apvienošanas nolūkā. Tādējādi tiks nodrošināts Eiropas Cilvēka tiesību un pamatbrīvību aizsardzības konvencijas 8.pantā (tiesības uz privātās un ģimenes dzīves neaizskaramību) ietvertais valsts pienākums veikt individuālu izvērtējumu, ja tiek ierobežotas personas tiesības.</w:t>
            </w:r>
          </w:p>
          <w:p w14:paraId="71498255" w14:textId="065EA577" w:rsidR="00E938B1" w:rsidRPr="006A62F0" w:rsidRDefault="00371060" w:rsidP="00371060">
            <w:pPr>
              <w:widowControl w:val="0"/>
              <w:tabs>
                <w:tab w:val="left" w:pos="851"/>
              </w:tabs>
              <w:spacing w:after="0" w:line="240" w:lineRule="auto"/>
              <w:ind w:firstLine="27"/>
              <w:jc w:val="both"/>
              <w:rPr>
                <w:rFonts w:eastAsia="Times New Roman"/>
                <w:color w:val="000000"/>
              </w:rPr>
            </w:pPr>
            <w:r w:rsidRPr="00371060">
              <w:rPr>
                <w:rFonts w:ascii="Times New Roman" w:eastAsia="Times New Roman" w:hAnsi="Times New Roman" w:cs="Times New Roman"/>
                <w:iCs/>
                <w:sz w:val="24"/>
                <w:szCs w:val="24"/>
                <w:lang w:eastAsia="lv-LV"/>
              </w:rPr>
              <w:t>2)</w:t>
            </w:r>
            <w:r w:rsidRPr="00371060">
              <w:rPr>
                <w:rFonts w:ascii="Times New Roman" w:eastAsia="Times New Roman" w:hAnsi="Times New Roman" w:cs="Times New Roman"/>
                <w:iCs/>
                <w:sz w:val="24"/>
                <w:szCs w:val="24"/>
                <w:lang w:eastAsia="lv-LV"/>
              </w:rPr>
              <w:tab/>
              <w:t xml:space="preserve">33.pantu izteikt jaunā redakcijā, izslēdzot normu par iespēju šķērsot Latvijas teritoriju tranzītā ar nederīgu ceļošanas dokumentu divu mēnešu laikā pēc ārkārtējās situācijas atcelšanas. Tā kā šis termiņš ir beidzies </w:t>
            </w:r>
            <w:proofErr w:type="gramStart"/>
            <w:r w:rsidRPr="00371060">
              <w:rPr>
                <w:rFonts w:ascii="Times New Roman" w:eastAsia="Times New Roman" w:hAnsi="Times New Roman" w:cs="Times New Roman"/>
                <w:iCs/>
                <w:sz w:val="24"/>
                <w:szCs w:val="24"/>
                <w:lang w:eastAsia="lv-LV"/>
              </w:rPr>
              <w:t>2020.gada</w:t>
            </w:r>
            <w:proofErr w:type="gramEnd"/>
            <w:r w:rsidRPr="00371060">
              <w:rPr>
                <w:rFonts w:ascii="Times New Roman" w:eastAsia="Times New Roman" w:hAnsi="Times New Roman" w:cs="Times New Roman"/>
                <w:iCs/>
                <w:sz w:val="24"/>
                <w:szCs w:val="24"/>
                <w:lang w:eastAsia="lv-LV"/>
              </w:rPr>
              <w:t xml:space="preserve"> 10.augustā, norma ir zaudējusi savu aktualitāti un aizstāta ar citu normu, kas paredz iespēju ar ceļošanas dokumentu, kuram, sākot no 2020.gada</w:t>
            </w:r>
            <w:r w:rsidR="001E49A5">
              <w:rPr>
                <w:rFonts w:ascii="Times New Roman" w:eastAsia="Times New Roman" w:hAnsi="Times New Roman" w:cs="Times New Roman"/>
                <w:iCs/>
                <w:sz w:val="24"/>
                <w:szCs w:val="24"/>
                <w:lang w:eastAsia="lv-LV"/>
              </w:rPr>
              <w:t xml:space="preserve"> </w:t>
            </w:r>
            <w:r w:rsidR="001E49A5" w:rsidRPr="001E49A5">
              <w:rPr>
                <w:rFonts w:ascii="Times New Roman" w:eastAsia="Times New Roman" w:hAnsi="Times New Roman" w:cs="Times New Roman"/>
                <w:iCs/>
                <w:sz w:val="24"/>
                <w:szCs w:val="24"/>
                <w:lang w:eastAsia="lv-LV"/>
              </w:rPr>
              <w:t xml:space="preserve">12.marta ir beidzies derīguma termiņš, saņemt atkārtotu uzturēšanās atļauju vai reģistrēt to. Šādas normas nepieciešamība saistīta ar atsevišķu ārvalstu ceļošanas dokumentu saņemšanas absolūtu neiespējamību </w:t>
            </w:r>
            <w:proofErr w:type="spellStart"/>
            <w:r w:rsidR="001E49A5" w:rsidRPr="001E49A5">
              <w:rPr>
                <w:rFonts w:ascii="Times New Roman" w:eastAsia="Times New Roman" w:hAnsi="Times New Roman" w:cs="Times New Roman"/>
                <w:iCs/>
                <w:sz w:val="24"/>
                <w:szCs w:val="24"/>
                <w:lang w:eastAsia="lv-LV"/>
              </w:rPr>
              <w:t>Covid-19</w:t>
            </w:r>
            <w:proofErr w:type="spellEnd"/>
            <w:r w:rsidR="001E49A5" w:rsidRPr="001E49A5">
              <w:rPr>
                <w:rFonts w:ascii="Times New Roman" w:eastAsia="Times New Roman" w:hAnsi="Times New Roman" w:cs="Times New Roman"/>
                <w:iCs/>
                <w:sz w:val="24"/>
                <w:szCs w:val="24"/>
                <w:lang w:eastAsia="lv-LV"/>
              </w:rPr>
              <w:t xml:space="preserve"> izplatības periodā, kā arī ar pagarinātiem ceļošanas dokumentu izsniegšanas termiņiem, kas rada administratīvus šķēršļus personām, kuras savlaicīgi iesniegušas pieprasījumus savu ceļošanas dokumentu nomaiņai, saņemt uzturēšanās atļaujas Latvijā, kā arī citus pakalpojumus, kuru saņemšanai tiek pieprasīta personu identifikācija. Norma attiektos tikai uz atkārtotas uzturēšanās atļaujas saņemšanu un atļaujas reģistrāciju, jo šajos gadījumos ārzemnieks iepriekš identificēts ar derīgu ceļošanas dokumentu, kā arī tā netiktu piemērota gadījumos, kad ceļošanas dokuments kļuvis nederīgs cita iemesla dēļ </w:t>
            </w:r>
            <w:r w:rsidR="00552D16">
              <w:rPr>
                <w:rFonts w:ascii="Times New Roman" w:eastAsia="Times New Roman" w:hAnsi="Times New Roman" w:cs="Times New Roman"/>
                <w:iCs/>
                <w:sz w:val="24"/>
                <w:szCs w:val="24"/>
                <w:lang w:eastAsia="lv-LV"/>
              </w:rPr>
              <w:t>–</w:t>
            </w:r>
            <w:r w:rsidR="001E49A5" w:rsidRPr="001E49A5">
              <w:rPr>
                <w:rFonts w:ascii="Times New Roman" w:eastAsia="Times New Roman" w:hAnsi="Times New Roman" w:cs="Times New Roman"/>
                <w:iCs/>
                <w:sz w:val="24"/>
                <w:szCs w:val="24"/>
                <w:lang w:eastAsia="lv-LV"/>
              </w:rPr>
              <w:t xml:space="preserve"> bojāts, mainījušies tajā iekļautie dati (piemēram, personai mainot uzvārdu pēc laulību noslēgšanas) u.tml.</w:t>
            </w:r>
          </w:p>
          <w:p w14:paraId="4D29833C" w14:textId="77777777" w:rsidR="00E938B1" w:rsidRDefault="00E938B1" w:rsidP="003713DB">
            <w:pPr>
              <w:pStyle w:val="NormalWeb"/>
              <w:jc w:val="both"/>
              <w:rPr>
                <w:rFonts w:eastAsia="Times New Roman"/>
                <w:b/>
                <w:bCs/>
                <w:color w:val="000000"/>
              </w:rPr>
            </w:pPr>
          </w:p>
          <w:p w14:paraId="390D9B91" w14:textId="1ED90E6E" w:rsidR="00A677BC" w:rsidRDefault="007477F5" w:rsidP="00A677BC">
            <w:pPr>
              <w:spacing w:after="0" w:line="240" w:lineRule="auto"/>
              <w:jc w:val="both"/>
              <w:rPr>
                <w:rFonts w:ascii="Times New Roman" w:eastAsia="Times New Roman" w:hAnsi="Times New Roman" w:cs="Times New Roman"/>
                <w:b/>
                <w:bCs/>
                <w:sz w:val="24"/>
                <w:szCs w:val="24"/>
                <w:lang w:eastAsia="lv-LV"/>
              </w:rPr>
            </w:pPr>
            <w:proofErr w:type="gramStart"/>
            <w:r w:rsidRPr="00E552D6">
              <w:rPr>
                <w:rFonts w:ascii="Times New Roman" w:eastAsia="Times New Roman" w:hAnsi="Times New Roman" w:cs="Times New Roman"/>
                <w:b/>
                <w:bCs/>
                <w:color w:val="000000"/>
                <w:sz w:val="24"/>
                <w:szCs w:val="24"/>
              </w:rPr>
              <w:t>1</w:t>
            </w:r>
            <w:r w:rsidR="00E62934">
              <w:rPr>
                <w:rFonts w:ascii="Times New Roman" w:eastAsia="Times New Roman" w:hAnsi="Times New Roman" w:cs="Times New Roman"/>
                <w:b/>
                <w:bCs/>
                <w:color w:val="000000"/>
                <w:sz w:val="24"/>
                <w:szCs w:val="24"/>
              </w:rPr>
              <w:t>6</w:t>
            </w:r>
            <w:r w:rsidR="003713DB" w:rsidRPr="00E552D6">
              <w:rPr>
                <w:rFonts w:ascii="Times New Roman" w:eastAsia="Times New Roman" w:hAnsi="Times New Roman" w:cs="Times New Roman"/>
                <w:b/>
                <w:bCs/>
                <w:color w:val="000000"/>
                <w:sz w:val="24"/>
                <w:szCs w:val="24"/>
              </w:rPr>
              <w:t>.pants</w:t>
            </w:r>
            <w:proofErr w:type="gramEnd"/>
            <w:r w:rsidR="003713DB" w:rsidRPr="00E552D6">
              <w:rPr>
                <w:rFonts w:ascii="Times New Roman" w:eastAsia="Times New Roman" w:hAnsi="Times New Roman" w:cs="Times New Roman"/>
                <w:b/>
                <w:bCs/>
                <w:color w:val="000000"/>
                <w:sz w:val="24"/>
                <w:szCs w:val="24"/>
              </w:rPr>
              <w:t>.</w:t>
            </w:r>
            <w:r w:rsidR="003713DB" w:rsidRPr="003713DB">
              <w:rPr>
                <w:rFonts w:eastAsia="Times New Roman"/>
                <w:b/>
                <w:bCs/>
                <w:color w:val="000000"/>
              </w:rPr>
              <w:t xml:space="preserve"> </w:t>
            </w:r>
            <w:proofErr w:type="spellStart"/>
            <w:r w:rsidR="00A677BC">
              <w:rPr>
                <w:rFonts w:ascii="Times New Roman" w:eastAsia="Times New Roman" w:hAnsi="Times New Roman" w:cs="Times New Roman"/>
                <w:sz w:val="24"/>
                <w:szCs w:val="24"/>
                <w:lang w:eastAsia="lv-LV"/>
              </w:rPr>
              <w:t>Covid-19</w:t>
            </w:r>
            <w:proofErr w:type="spellEnd"/>
            <w:r w:rsidR="00A677BC">
              <w:rPr>
                <w:rFonts w:ascii="Times New Roman" w:eastAsia="Times New Roman" w:hAnsi="Times New Roman" w:cs="Times New Roman"/>
                <w:sz w:val="24"/>
                <w:szCs w:val="24"/>
                <w:lang w:eastAsia="lv-LV"/>
              </w:rPr>
              <w:t xml:space="preserve"> infekcijas kontekstā ieslodzījuma vietas ir būtiska riska zona, kurā ārkārtējās situācijas laikā bija, un, kamēr vien infekcija izplatās, būs nepieciešami specifiski un no sabiedrībā pastāvošajiem </w:t>
            </w:r>
            <w:r w:rsidR="00A677BC">
              <w:rPr>
                <w:rFonts w:ascii="Times New Roman" w:eastAsia="Times New Roman" w:hAnsi="Times New Roman" w:cs="Times New Roman"/>
                <w:sz w:val="24"/>
                <w:szCs w:val="24"/>
                <w:lang w:eastAsia="lv-LV"/>
              </w:rPr>
              <w:lastRenderedPageBreak/>
              <w:t xml:space="preserve">atšķirīgi epidemioloģiskās drošības pasākumi inficēšanās mazināšanai. Ieslodzītie pārsvarā gadījumu ir personas no sociāli nelabvēlīgiem apstākļiem, personas ar atkarībām, garīgās veselības problēmām, personas ar neveselīgu dzīvesveidu, ielaistām, hroniskām un neārstētām slimībām u.tml.; tā ir sabiedrības daļa ar būtiski sliktāku veselības stāvokli nekā sabiedrībā kopumā un tādejādi – uzņēmīgāka pret inficēšanos ar jebkuru infekcijas slimību, bet ņemot vērā inficēšanās veidu – jo īpaši ar </w:t>
            </w:r>
            <w:proofErr w:type="spellStart"/>
            <w:r w:rsidR="00A677BC">
              <w:rPr>
                <w:rFonts w:ascii="Times New Roman" w:eastAsia="Times New Roman" w:hAnsi="Times New Roman" w:cs="Times New Roman"/>
                <w:sz w:val="24"/>
                <w:szCs w:val="24"/>
                <w:lang w:eastAsia="lv-LV"/>
              </w:rPr>
              <w:t>Covid-19.</w:t>
            </w:r>
            <w:proofErr w:type="spellEnd"/>
            <w:r w:rsidR="00A677BC">
              <w:rPr>
                <w:rFonts w:ascii="Times New Roman" w:eastAsia="Times New Roman" w:hAnsi="Times New Roman" w:cs="Times New Roman"/>
                <w:sz w:val="24"/>
                <w:szCs w:val="24"/>
                <w:lang w:eastAsia="lv-LV"/>
              </w:rPr>
              <w:t xml:space="preserve"> Dažādi gan starptautiski, gan vietējie pētījumi pierāda, ka ieslodzījuma vietas ir dažādu infekcijas slimību transmisijas (pārneses) riska zona un to pierāda arī ārvalstu ieslodzījuma vietu pieredze </w:t>
            </w:r>
            <w:proofErr w:type="spellStart"/>
            <w:r w:rsidR="00A677BC">
              <w:rPr>
                <w:rFonts w:ascii="Times New Roman" w:eastAsia="Times New Roman" w:hAnsi="Times New Roman" w:cs="Times New Roman"/>
                <w:sz w:val="24"/>
                <w:szCs w:val="24"/>
                <w:lang w:eastAsia="lv-LV"/>
              </w:rPr>
              <w:t>Covid-19</w:t>
            </w:r>
            <w:proofErr w:type="spellEnd"/>
            <w:r w:rsidR="00A677BC">
              <w:rPr>
                <w:rFonts w:ascii="Times New Roman" w:eastAsia="Times New Roman" w:hAnsi="Times New Roman" w:cs="Times New Roman"/>
                <w:sz w:val="24"/>
                <w:szCs w:val="24"/>
                <w:lang w:eastAsia="lv-LV"/>
              </w:rPr>
              <w:t xml:space="preserve"> gadījumā. </w:t>
            </w:r>
          </w:p>
          <w:p w14:paraId="5A15CDC9" w14:textId="77777777" w:rsidR="00A677BC" w:rsidRDefault="00A677BC" w:rsidP="00A677BC">
            <w:pPr>
              <w:spacing w:after="0" w:line="240" w:lineRule="auto"/>
              <w:ind w:firstLine="24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Ieslodzījuma vietas ir īpaša vide, kur jau pieminētā ieslodzīto </w:t>
            </w:r>
            <w:r>
              <w:rPr>
                <w:rFonts w:ascii="Times New Roman" w:eastAsia="Times New Roman" w:hAnsi="Times New Roman" w:cs="Times New Roman"/>
                <w:sz w:val="24"/>
                <w:szCs w:val="24"/>
                <w:u w:val="single"/>
                <w:lang w:eastAsia="lv-LV"/>
              </w:rPr>
              <w:t>veselības stāvokļa</w:t>
            </w:r>
            <w:r>
              <w:rPr>
                <w:rFonts w:ascii="Times New Roman" w:eastAsia="Times New Roman" w:hAnsi="Times New Roman" w:cs="Times New Roman"/>
                <w:sz w:val="24"/>
                <w:szCs w:val="24"/>
                <w:lang w:eastAsia="lv-LV"/>
              </w:rPr>
              <w:t xml:space="preserve">, ieslodzījuma vietu </w:t>
            </w:r>
            <w:r>
              <w:rPr>
                <w:rFonts w:ascii="Times New Roman" w:eastAsia="Times New Roman" w:hAnsi="Times New Roman" w:cs="Times New Roman"/>
                <w:sz w:val="24"/>
                <w:szCs w:val="24"/>
                <w:u w:val="single"/>
                <w:lang w:eastAsia="lv-LV"/>
              </w:rPr>
              <w:t>infrastruktūras</w:t>
            </w:r>
            <w:r>
              <w:rPr>
                <w:rFonts w:ascii="Times New Roman" w:eastAsia="Times New Roman" w:hAnsi="Times New Roman" w:cs="Times New Roman"/>
                <w:sz w:val="24"/>
                <w:szCs w:val="24"/>
                <w:lang w:eastAsia="lv-LV"/>
              </w:rPr>
              <w:t xml:space="preserve"> (daudzvietīgas kameras, daudz personu ierobežotās telpās un teritorijā, ikdienas aktivitāšu režīms, u.tml.) un ieslodzījuma </w:t>
            </w:r>
            <w:r>
              <w:rPr>
                <w:rFonts w:ascii="Times New Roman" w:eastAsia="Times New Roman" w:hAnsi="Times New Roman" w:cs="Times New Roman"/>
                <w:sz w:val="24"/>
                <w:szCs w:val="24"/>
                <w:u w:val="single"/>
                <w:lang w:eastAsia="lv-LV"/>
              </w:rPr>
              <w:t>izpildes īpatnību</w:t>
            </w:r>
            <w:r>
              <w:rPr>
                <w:rFonts w:ascii="Times New Roman" w:eastAsia="Times New Roman" w:hAnsi="Times New Roman" w:cs="Times New Roman"/>
                <w:sz w:val="24"/>
                <w:szCs w:val="24"/>
                <w:lang w:eastAsia="lv-LV"/>
              </w:rPr>
              <w:t xml:space="preserve"> (regulāra konvojēšana, liela personu plūsma uz/no cietuma utt.) dēļ ir viegli izplatīties infekcijas slimībām</w:t>
            </w:r>
            <w:r>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sz w:val="24"/>
                <w:szCs w:val="24"/>
              </w:rPr>
              <w:t xml:space="preserve">Lielāko risku </w:t>
            </w:r>
            <w:proofErr w:type="spellStart"/>
            <w:r>
              <w:rPr>
                <w:rFonts w:ascii="Times New Roman" w:eastAsia="Times New Roman" w:hAnsi="Times New Roman" w:cs="Times New Roman"/>
                <w:sz w:val="24"/>
                <w:szCs w:val="24"/>
              </w:rPr>
              <w:t>Covid-19</w:t>
            </w:r>
            <w:proofErr w:type="spellEnd"/>
            <w:r>
              <w:rPr>
                <w:rFonts w:ascii="Times New Roman" w:eastAsia="Times New Roman" w:hAnsi="Times New Roman" w:cs="Times New Roman"/>
                <w:sz w:val="24"/>
                <w:szCs w:val="24"/>
              </w:rPr>
              <w:t xml:space="preserve"> infekcijas nonākšanai ieslodzījuma vietās rada visa veida personu (apmeklētāji, ieslodzījuma vietu personāls, skolotāji, komersantu pārstāvji, uzņemamie ieslodzītie) plūsmas uz/no ieslodzījuma vietas. Minētā situācija rada arī lielāku ieslodzījuma vietu personāla inficēšanās risku. </w:t>
            </w:r>
          </w:p>
          <w:p w14:paraId="11847622" w14:textId="77777777" w:rsidR="00A677BC" w:rsidRDefault="00A677BC" w:rsidP="00A677BC">
            <w:pPr>
              <w:spacing w:after="0" w:line="240" w:lineRule="auto"/>
              <w:ind w:firstLine="24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Izsmeļot ieslodzījuma vietu sistēmas iespējas nodrošināt </w:t>
            </w:r>
            <w:proofErr w:type="spellStart"/>
            <w:r>
              <w:rPr>
                <w:rFonts w:ascii="Times New Roman" w:eastAsia="Times New Roman" w:hAnsi="Times New Roman" w:cs="Times New Roman"/>
                <w:sz w:val="24"/>
                <w:szCs w:val="24"/>
                <w:lang w:eastAsia="lv-LV"/>
              </w:rPr>
              <w:t>Covid-19</w:t>
            </w:r>
            <w:proofErr w:type="spellEnd"/>
            <w:r>
              <w:rPr>
                <w:rFonts w:ascii="Times New Roman" w:eastAsia="Times New Roman" w:hAnsi="Times New Roman" w:cs="Times New Roman"/>
                <w:sz w:val="24"/>
                <w:szCs w:val="24"/>
                <w:lang w:eastAsia="lv-LV"/>
              </w:rPr>
              <w:t xml:space="preserve"> slimo ieslodzīto ārstēšanu, būs nepieciešams pārvest šādus ieslodzītos uz ārstniecības iestādēm ārpus ieslodzījuma vietu sistēmas. Ņemot vērā potenciāli iespējamo šādu slimo ieslodzīto skaitu, tas noteikti radīs papildu apgrūtinājumu publiskajām slimnīcām, kurām jau šobrīd grūti tikt galā ar </w:t>
            </w:r>
            <w:proofErr w:type="spellStart"/>
            <w:r>
              <w:rPr>
                <w:rFonts w:ascii="Times New Roman" w:eastAsia="Times New Roman" w:hAnsi="Times New Roman" w:cs="Times New Roman"/>
                <w:sz w:val="24"/>
                <w:szCs w:val="24"/>
                <w:lang w:eastAsia="lv-LV"/>
              </w:rPr>
              <w:t>Covid-19</w:t>
            </w:r>
            <w:proofErr w:type="spellEnd"/>
            <w:r>
              <w:rPr>
                <w:rFonts w:ascii="Times New Roman" w:eastAsia="Times New Roman" w:hAnsi="Times New Roman" w:cs="Times New Roman"/>
                <w:sz w:val="24"/>
                <w:szCs w:val="24"/>
                <w:lang w:eastAsia="lv-LV"/>
              </w:rPr>
              <w:t xml:space="preserve"> slimnieku skaita pieaugumu. Tāpēc ir jādara viss iespējamais, lai samazinātu ieslodzīto inficēšanās iespējas – tai skaitā mazinot visas iespējamās personu plūsmas uz un no cietumiem. </w:t>
            </w:r>
          </w:p>
          <w:p w14:paraId="21B4AF39" w14:textId="77777777" w:rsidR="00A677BC" w:rsidRDefault="00A677BC" w:rsidP="00A677BC">
            <w:pPr>
              <w:spacing w:after="0" w:line="240" w:lineRule="auto"/>
              <w:ind w:firstLine="2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Pieaugot </w:t>
            </w:r>
            <w:proofErr w:type="spellStart"/>
            <w:r>
              <w:rPr>
                <w:rFonts w:ascii="Times New Roman" w:eastAsia="Times New Roman" w:hAnsi="Times New Roman" w:cs="Times New Roman"/>
                <w:sz w:val="24"/>
                <w:szCs w:val="24"/>
              </w:rPr>
              <w:t>Covid-19</w:t>
            </w:r>
            <w:proofErr w:type="spellEnd"/>
            <w:r>
              <w:rPr>
                <w:rFonts w:ascii="Times New Roman" w:eastAsia="Times New Roman" w:hAnsi="Times New Roman" w:cs="Times New Roman"/>
                <w:sz w:val="24"/>
                <w:szCs w:val="24"/>
              </w:rPr>
              <w:t xml:space="preserve"> infekcijas izplatībai sabiedrībā, Ieslodzījuma vietu pārvaldes priekšniece, izmantojot Likuma </w:t>
            </w:r>
            <w:proofErr w:type="gramStart"/>
            <w:r>
              <w:rPr>
                <w:rFonts w:ascii="Times New Roman" w:eastAsia="Times New Roman" w:hAnsi="Times New Roman" w:cs="Times New Roman"/>
                <w:sz w:val="24"/>
                <w:szCs w:val="24"/>
              </w:rPr>
              <w:t>38.panta</w:t>
            </w:r>
            <w:proofErr w:type="gramEnd"/>
            <w:r>
              <w:rPr>
                <w:rFonts w:ascii="Times New Roman" w:eastAsia="Times New Roman" w:hAnsi="Times New Roman" w:cs="Times New Roman"/>
                <w:sz w:val="24"/>
                <w:szCs w:val="24"/>
              </w:rPr>
              <w:t xml:space="preserve"> pirmajā daļā noteiktās tiesības, jau savlaicīgi noteica dažādus ieslodzīto tiesību ierobežojumus, maksimāli samazinot cilvēku plūsmas uz/no ieslodzījuma vietām. Papildus ar Ministru kabineta </w:t>
            </w:r>
            <w:proofErr w:type="gramStart"/>
            <w:r>
              <w:rPr>
                <w:rFonts w:ascii="Times New Roman" w:eastAsia="Times New Roman" w:hAnsi="Times New Roman" w:cs="Times New Roman"/>
                <w:sz w:val="24"/>
                <w:szCs w:val="24"/>
              </w:rPr>
              <w:t>2020.gada</w:t>
            </w:r>
            <w:proofErr w:type="gramEnd"/>
            <w:r>
              <w:rPr>
                <w:rFonts w:ascii="Times New Roman" w:eastAsia="Times New Roman" w:hAnsi="Times New Roman" w:cs="Times New Roman"/>
                <w:sz w:val="24"/>
                <w:szCs w:val="24"/>
              </w:rPr>
              <w:t xml:space="preserve"> 6.novembra rīkojumu Nr.655 tika noteikti vēl papildu ierobežojumi personu uzņemšanai ieslodzījuma vietā, tai skaitā, konvojēšanas  pārtraukšana. </w:t>
            </w:r>
          </w:p>
          <w:p w14:paraId="2BB2F261" w14:textId="77777777" w:rsidR="00A677BC" w:rsidRDefault="00A677BC" w:rsidP="00A677BC">
            <w:pPr>
              <w:spacing w:after="0" w:line="240" w:lineRule="auto"/>
              <w:ind w:firstLine="2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Šeit jāņem vērā fakts, ka </w:t>
            </w:r>
            <w:proofErr w:type="gramStart"/>
            <w:r>
              <w:rPr>
                <w:rFonts w:ascii="Times New Roman" w:eastAsia="Times New Roman" w:hAnsi="Times New Roman" w:cs="Times New Roman"/>
                <w:sz w:val="24"/>
                <w:szCs w:val="24"/>
              </w:rPr>
              <w:t>2020.gada</w:t>
            </w:r>
            <w:proofErr w:type="gramEnd"/>
            <w:r>
              <w:rPr>
                <w:rFonts w:ascii="Times New Roman" w:eastAsia="Times New Roman" w:hAnsi="Times New Roman" w:cs="Times New Roman"/>
                <w:sz w:val="24"/>
                <w:szCs w:val="24"/>
              </w:rPr>
              <w:t xml:space="preserve"> 2.novembrī Latvijā bija 3256 ieslodzīto. </w:t>
            </w:r>
            <w:r>
              <w:rPr>
                <w:rFonts w:ascii="Times New Roman" w:hAnsi="Times New Roman" w:cs="Times New Roman"/>
                <w:sz w:val="24"/>
                <w:szCs w:val="24"/>
              </w:rPr>
              <w:t xml:space="preserve">2020.gada 3.novembrī tika </w:t>
            </w:r>
            <w:r>
              <w:rPr>
                <w:rFonts w:ascii="Times New Roman" w:hAnsi="Times New Roman" w:cs="Times New Roman"/>
                <w:sz w:val="24"/>
                <w:szCs w:val="24"/>
              </w:rPr>
              <w:lastRenderedPageBreak/>
              <w:t xml:space="preserve">konstatēts pirmais </w:t>
            </w:r>
            <w:proofErr w:type="spellStart"/>
            <w:r>
              <w:rPr>
                <w:rFonts w:ascii="Times New Roman" w:hAnsi="Times New Roman" w:cs="Times New Roman"/>
                <w:sz w:val="24"/>
                <w:szCs w:val="24"/>
              </w:rPr>
              <w:t>Covid-19</w:t>
            </w:r>
            <w:proofErr w:type="spellEnd"/>
            <w:r>
              <w:rPr>
                <w:rFonts w:ascii="Times New Roman" w:hAnsi="Times New Roman" w:cs="Times New Roman"/>
                <w:sz w:val="24"/>
                <w:szCs w:val="24"/>
              </w:rPr>
              <w:t xml:space="preserve"> pozitīvais ieslodzītais Jelgavas cietumā, kurā 4.novembrī tika noteikta karantīna. L</w:t>
            </w:r>
            <w:r>
              <w:rPr>
                <w:rFonts w:ascii="Times New Roman" w:eastAsia="Times New Roman" w:hAnsi="Times New Roman" w:cs="Times New Roman"/>
                <w:sz w:val="24"/>
                <w:szCs w:val="24"/>
                <w:lang w:eastAsia="lv-LV"/>
              </w:rPr>
              <w:t xml:space="preserve">īdz </w:t>
            </w:r>
            <w:proofErr w:type="gramStart"/>
            <w:r>
              <w:rPr>
                <w:rFonts w:ascii="Times New Roman" w:eastAsia="Times New Roman" w:hAnsi="Times New Roman" w:cs="Times New Roman"/>
                <w:sz w:val="24"/>
                <w:szCs w:val="24"/>
                <w:lang w:eastAsia="lv-LV"/>
              </w:rPr>
              <w:t>2020.gada</w:t>
            </w:r>
            <w:proofErr w:type="gramEnd"/>
            <w:r>
              <w:rPr>
                <w:rFonts w:ascii="Times New Roman" w:eastAsia="Times New Roman" w:hAnsi="Times New Roman" w:cs="Times New Roman"/>
                <w:sz w:val="24"/>
                <w:szCs w:val="24"/>
                <w:lang w:eastAsia="lv-LV"/>
              </w:rPr>
              <w:t xml:space="preserve"> 3.novembrim Latvija bija to sešu Eiropas Savienības dalībvalstu lokā, kuras bija  spējušas novērst vīrusa nokļūšanu ieslodzījuma vietās.</w:t>
            </w:r>
            <w:r>
              <w:rPr>
                <w:rFonts w:ascii="Times New Roman" w:eastAsia="Times New Roman" w:hAnsi="Times New Roman" w:cs="Times New Roman"/>
                <w:sz w:val="24"/>
                <w:szCs w:val="24"/>
              </w:rPr>
              <w:t xml:space="preserve"> Informācija par ieslodzīto inficēšanos Igaunijas Viru cietumā </w:t>
            </w:r>
            <w:proofErr w:type="gramStart"/>
            <w:r>
              <w:rPr>
                <w:rFonts w:ascii="Times New Roman" w:eastAsia="Times New Roman" w:hAnsi="Times New Roman" w:cs="Times New Roman"/>
                <w:sz w:val="24"/>
                <w:szCs w:val="24"/>
              </w:rPr>
              <w:t>2020.gada</w:t>
            </w:r>
            <w:proofErr w:type="gramEnd"/>
            <w:r>
              <w:rPr>
                <w:rFonts w:ascii="Times New Roman" w:eastAsia="Times New Roman" w:hAnsi="Times New Roman" w:cs="Times New Roman"/>
                <w:sz w:val="24"/>
                <w:szCs w:val="24"/>
              </w:rPr>
              <w:t xml:space="preserve"> oktobra nogalē uzrādīja strauju </w:t>
            </w:r>
            <w:proofErr w:type="spellStart"/>
            <w:r>
              <w:rPr>
                <w:rFonts w:ascii="Times New Roman" w:eastAsia="Times New Roman" w:hAnsi="Times New Roman" w:cs="Times New Roman"/>
                <w:sz w:val="24"/>
                <w:szCs w:val="24"/>
              </w:rPr>
              <w:t>Covid-19</w:t>
            </w:r>
            <w:proofErr w:type="spellEnd"/>
            <w:r>
              <w:rPr>
                <w:rFonts w:ascii="Times New Roman" w:eastAsia="Times New Roman" w:hAnsi="Times New Roman" w:cs="Times New Roman"/>
                <w:sz w:val="24"/>
                <w:szCs w:val="24"/>
              </w:rPr>
              <w:t xml:space="preserve"> pozitīvo gadījumu pieaugumu (nedēļas laikā pieaugums no 5 inficētajiem ieslodzītajiem līdz 165 inficētajiem), kā arī darbinieku inficēšanos un plašu kontaktpersonu statusa piešķiršanu, ar ko visticamāk jārēķinās arī pie mums.  </w:t>
            </w:r>
          </w:p>
          <w:p w14:paraId="0B093075" w14:textId="77777777" w:rsidR="00A677BC" w:rsidRDefault="00A677BC" w:rsidP="00A677BC">
            <w:pPr>
              <w:spacing w:after="0" w:line="240" w:lineRule="auto"/>
              <w:ind w:firstLine="24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Jau kopš </w:t>
            </w:r>
            <w:proofErr w:type="gramStart"/>
            <w:r>
              <w:rPr>
                <w:rFonts w:ascii="Times New Roman" w:hAnsi="Times New Roman" w:cs="Times New Roman"/>
                <w:sz w:val="24"/>
                <w:szCs w:val="24"/>
              </w:rPr>
              <w:t>2020.gada</w:t>
            </w:r>
            <w:proofErr w:type="gramEnd"/>
            <w:r>
              <w:rPr>
                <w:rFonts w:ascii="Times New Roman" w:hAnsi="Times New Roman" w:cs="Times New Roman"/>
                <w:sz w:val="24"/>
                <w:szCs w:val="24"/>
              </w:rPr>
              <w:t xml:space="preserve"> marta ir veiktas būtiskas izmaiņas ieslodzīto uzņemšanas un izvietošanas procedūrā ieslodzījuma vietu sistēmā – ir izveidotas izolēšanas iespējas tiem ieslodzītajiem, kurus ieved cietumā, par kuriem ir aizdomas vai slimības pazīmes utt. Visās ieslodzījuma vietās ir izveidotas atsevišķas karantīnas zonas, kur uz 14 dienām tiek ievietoti un ārstniecības personu novērošanā atrodas visi ieslodzītie, kuri pirmo reizi tiek ievietoti ieslodzījuma vietā. </w:t>
            </w:r>
          </w:p>
          <w:p w14:paraId="7A94BB56" w14:textId="77777777" w:rsidR="00A677BC" w:rsidRDefault="00A677BC" w:rsidP="00A677BC">
            <w:pPr>
              <w:spacing w:after="0" w:line="240" w:lineRule="auto"/>
              <w:ind w:firstLine="249"/>
              <w:jc w:val="both"/>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Covid-19</w:t>
            </w:r>
            <w:proofErr w:type="spellEnd"/>
            <w:r>
              <w:rPr>
                <w:rFonts w:ascii="Times New Roman" w:eastAsia="Times New Roman" w:hAnsi="Times New Roman" w:cs="Times New Roman"/>
                <w:sz w:val="24"/>
                <w:szCs w:val="24"/>
                <w:lang w:eastAsia="lv-LV"/>
              </w:rPr>
              <w:t xml:space="preserve"> izplatības gaita sabiedrībā </w:t>
            </w:r>
            <w:proofErr w:type="gramStart"/>
            <w:r>
              <w:rPr>
                <w:rFonts w:ascii="Times New Roman" w:eastAsia="Times New Roman" w:hAnsi="Times New Roman" w:cs="Times New Roman"/>
                <w:sz w:val="24"/>
                <w:szCs w:val="24"/>
                <w:lang w:eastAsia="lv-LV"/>
              </w:rPr>
              <w:t>2020.gada</w:t>
            </w:r>
            <w:proofErr w:type="gramEnd"/>
            <w:r>
              <w:rPr>
                <w:rFonts w:ascii="Times New Roman" w:eastAsia="Times New Roman" w:hAnsi="Times New Roman" w:cs="Times New Roman"/>
                <w:sz w:val="24"/>
                <w:szCs w:val="24"/>
                <w:lang w:eastAsia="lv-LV"/>
              </w:rPr>
              <w:t xml:space="preserve"> rudenī liek </w:t>
            </w:r>
            <w:proofErr w:type="spellStart"/>
            <w:r>
              <w:rPr>
                <w:rFonts w:ascii="Times New Roman" w:eastAsia="Times New Roman" w:hAnsi="Times New Roman" w:cs="Times New Roman"/>
                <w:sz w:val="24"/>
                <w:szCs w:val="24"/>
                <w:lang w:eastAsia="lv-LV"/>
              </w:rPr>
              <w:t>proaktīvi</w:t>
            </w:r>
            <w:proofErr w:type="spellEnd"/>
            <w:r>
              <w:rPr>
                <w:rFonts w:ascii="Times New Roman" w:eastAsia="Times New Roman" w:hAnsi="Times New Roman" w:cs="Times New Roman"/>
                <w:sz w:val="24"/>
                <w:szCs w:val="24"/>
                <w:lang w:eastAsia="lv-LV"/>
              </w:rPr>
              <w:t xml:space="preserve"> izvērtēt riskus un savlaicīgi gatavot risinājumus, lai nodrošinātu adekvātu un samērīgu rīcību infekcijas izplatības mazināšanai ieslodzījuma vietās, kā arī noteiktu risinājumus situācijai, kurā dažādu iemeslu dēļ (piemēram, liels saslimušo ieslodzījuma vietu darbinieku skaits, kas apdraud ikdienas procesu īstenošanu  ieslodzījuma vietā) ieslodzījuma vietu sistēma netiks galā tikai ar saviem resursiem. </w:t>
            </w:r>
          </w:p>
          <w:p w14:paraId="36E3D358" w14:textId="77777777" w:rsidR="00A677BC" w:rsidRDefault="00A677BC" w:rsidP="00A677BC">
            <w:pPr>
              <w:spacing w:after="0" w:line="240" w:lineRule="auto"/>
              <w:ind w:firstLine="249"/>
              <w:jc w:val="both"/>
              <w:rPr>
                <w:rFonts w:ascii="Times New Roman" w:hAnsi="Times New Roman" w:cs="Times New Roman"/>
                <w:sz w:val="24"/>
                <w:szCs w:val="24"/>
              </w:rPr>
            </w:pPr>
            <w:r>
              <w:rPr>
                <w:rFonts w:ascii="Times New Roman" w:hAnsi="Times New Roman" w:cs="Times New Roman"/>
                <w:sz w:val="24"/>
                <w:szCs w:val="24"/>
              </w:rPr>
              <w:t xml:space="preserve">Tāpēc ir nepieciešams likuma regulējums, kas paredz Ieslodzījuma vietu pārvaldes priekšnieka rīcību gadījumos, kad ieslodzījuma vietu personāla saslimstība ar </w:t>
            </w:r>
            <w:proofErr w:type="spellStart"/>
            <w:r>
              <w:rPr>
                <w:rFonts w:ascii="Times New Roman" w:hAnsi="Times New Roman" w:cs="Times New Roman"/>
                <w:sz w:val="24"/>
                <w:szCs w:val="24"/>
              </w:rPr>
              <w:t>Covid-19</w:t>
            </w:r>
            <w:proofErr w:type="spellEnd"/>
            <w:r>
              <w:rPr>
                <w:rFonts w:ascii="Times New Roman" w:hAnsi="Times New Roman" w:cs="Times New Roman"/>
                <w:sz w:val="24"/>
                <w:szCs w:val="24"/>
              </w:rPr>
              <w:t xml:space="preserve"> ir sasniegusi tādus apmērus, kas neļauj nodrošināt Ieslodzījuma vietu pārvaldei noteikto funkciju izpildi vai ir konstatēta </w:t>
            </w:r>
            <w:proofErr w:type="spellStart"/>
            <w:r>
              <w:rPr>
                <w:rFonts w:ascii="Times New Roman" w:hAnsi="Times New Roman" w:cs="Times New Roman"/>
                <w:sz w:val="24"/>
                <w:szCs w:val="24"/>
              </w:rPr>
              <w:t>Covid-19</w:t>
            </w:r>
            <w:proofErr w:type="spellEnd"/>
            <w:r>
              <w:rPr>
                <w:rFonts w:ascii="Times New Roman" w:hAnsi="Times New Roman" w:cs="Times New Roman"/>
                <w:sz w:val="24"/>
                <w:szCs w:val="24"/>
              </w:rPr>
              <w:t xml:space="preserve"> infekcija ieslodzītai personai. Ņemot vērā minēto, ir nepieciešams papildināt likuma 38.pantu ar ceturto daļu, paredzot tiesības uzdot jebkurai Ieslodzījuma vietu pārvaldes amatpersonai ar speciālo dienesta pakāpi pildīt jebkurus citus dienesta pienākumus, nekā noteikts amata aprakstā, vai pildīt tos citā struktūrvienībā. Minētais nepieciešams, lai elastīgi varētu variēt ar ieslodzījuma vietu sistēmā esošajiem personāla resursiem, tai skaitā elastīgi nosūtot personālu no vienas ieslodzījuma vietas uz otru, no Ieslodzījuma vietu pārvaldes un Mācību centra uz ieslodzījuma vietām un otrādi. </w:t>
            </w:r>
          </w:p>
          <w:p w14:paraId="5D2FAF9C" w14:textId="77777777" w:rsidR="00A677BC" w:rsidRDefault="00A677BC" w:rsidP="00A677BC">
            <w:pPr>
              <w:spacing w:after="0" w:line="240" w:lineRule="auto"/>
              <w:ind w:firstLine="249"/>
              <w:jc w:val="both"/>
              <w:rPr>
                <w:rFonts w:ascii="Times New Roman" w:hAnsi="Times New Roman" w:cs="Times New Roman"/>
                <w:sz w:val="24"/>
                <w:szCs w:val="24"/>
              </w:rPr>
            </w:pPr>
            <w:r>
              <w:rPr>
                <w:rFonts w:ascii="Times New Roman" w:hAnsi="Times New Roman" w:cs="Times New Roman"/>
                <w:sz w:val="24"/>
                <w:szCs w:val="24"/>
              </w:rPr>
              <w:lastRenderedPageBreak/>
              <w:t>Tāpat jaunajā daļā paredzēta iespēja nodarbināt Ieslodzījuma vietu pārvaldes amatpersonas nepārtraukti ilgāk par 24 stundām. Minētais nepieciešams, ja epidemioloģiskās situācijas dēļ tiks atzīts par nepieciešamu samazināt personāla aprites intensitāti ieslodzījuma vietās un noteikt 24 stundas ilgas maiņas, jo ieslodzījuma vietu specifikas dēļ (specifiska maiņu nodošanas procedūra, ieiešanas/iziešanas procedūra cietumā) veidojas 24,5 stundu ilgas maiņas. Minētais risinājums netiks izmantots pārejai uz ikdienas maiņām amatpersonām, kuras ilgst 24,5 stundas; tas tiks izmantots tikai galējās nepieciešamības brīdī tām amatpersonu kategorijām, kurām šāda dienesta pienākumu pildīšanas laika noteikšanai būs epidemioloģisko drošību ieslodzījuma vietās ietekmējošs efekts un dienesta nepieciešamība.</w:t>
            </w:r>
            <w:r w:rsidRPr="00EE6320">
              <w:rPr>
                <w:rFonts w:ascii="Times New Roman" w:hAnsi="Times New Roman" w:cs="Times New Roman"/>
                <w:sz w:val="24"/>
                <w:szCs w:val="24"/>
              </w:rPr>
              <w:t xml:space="preserve"> </w:t>
            </w:r>
          </w:p>
          <w:p w14:paraId="0970C8F2" w14:textId="3767B392" w:rsidR="00A677BC" w:rsidRDefault="00A677BC" w:rsidP="00A677BC">
            <w:pPr>
              <w:spacing w:after="0" w:line="240" w:lineRule="auto"/>
              <w:ind w:firstLine="391"/>
              <w:jc w:val="both"/>
              <w:rPr>
                <w:rFonts w:ascii="Times New Roman" w:hAnsi="Times New Roman" w:cs="Times New Roman"/>
                <w:sz w:val="24"/>
                <w:szCs w:val="24"/>
              </w:rPr>
            </w:pPr>
            <w:r>
              <w:rPr>
                <w:rFonts w:ascii="Times New Roman" w:hAnsi="Times New Roman" w:cs="Times New Roman"/>
                <w:sz w:val="24"/>
                <w:szCs w:val="24"/>
              </w:rPr>
              <w:t xml:space="preserve">Ja ar </w:t>
            </w:r>
            <w:proofErr w:type="spellStart"/>
            <w:r>
              <w:rPr>
                <w:rFonts w:ascii="Times New Roman" w:hAnsi="Times New Roman" w:cs="Times New Roman"/>
                <w:sz w:val="24"/>
                <w:szCs w:val="24"/>
              </w:rPr>
              <w:t>Covid-19</w:t>
            </w:r>
            <w:proofErr w:type="spellEnd"/>
            <w:r>
              <w:rPr>
                <w:rFonts w:ascii="Times New Roman" w:hAnsi="Times New Roman" w:cs="Times New Roman"/>
                <w:sz w:val="24"/>
                <w:szCs w:val="24"/>
              </w:rPr>
              <w:t xml:space="preserve"> saslimušo vai par kontaktpersonām ieslodzījuma vietas amatpersonu ar speciālajām dienesta pakāpēm skaita dēļ nebūs iespējams nodrošināt Ieslodzījuma vietu pārvaldei noteikto funkciju īstenošanu, tad jaunajā </w:t>
            </w:r>
            <w:proofErr w:type="gramStart"/>
            <w:r>
              <w:rPr>
                <w:rFonts w:ascii="Times New Roman" w:hAnsi="Times New Roman" w:cs="Times New Roman"/>
                <w:sz w:val="24"/>
                <w:szCs w:val="24"/>
              </w:rPr>
              <w:t>38.panta</w:t>
            </w:r>
            <w:proofErr w:type="gramEnd"/>
            <w:r>
              <w:rPr>
                <w:rFonts w:ascii="Times New Roman" w:hAnsi="Times New Roman" w:cs="Times New Roman"/>
                <w:sz w:val="24"/>
                <w:szCs w:val="24"/>
              </w:rPr>
              <w:t xml:space="preserve"> piektajā daļā paredzētas Ieslodzījuma vietu pārvaldes priekšnieka tiesības rakstveidā lūgt Nacionālo bruņoto spēku palīdzību atbalsta sniegšanai ieslodzījuma vietu apsardzes, ieslodzīto uzraudzības un citu uzdevumu izpildes nodrošināšanai. Šādā situācijā darbspējīgās ieslodzījuma vietu amatpersonas primāri tiek novirzītas tādu dienesta pienākumu veikšanai, kas paredz kontaktēšanos ar ieslodzītajiem. Tas nepieciešams, jo darbs un kontaktēšanās ar ieslodzītajiem prasa noteiktas iemaņas un zināšanas. </w:t>
            </w:r>
          </w:p>
          <w:p w14:paraId="2060C2A1" w14:textId="77777777" w:rsidR="00BC78A6" w:rsidRDefault="00BC78A6" w:rsidP="00A677BC">
            <w:pPr>
              <w:spacing w:after="0" w:line="240" w:lineRule="auto"/>
              <w:ind w:firstLine="391"/>
              <w:jc w:val="both"/>
              <w:rPr>
                <w:rFonts w:ascii="Times New Roman" w:hAnsi="Times New Roman" w:cs="Times New Roman"/>
                <w:sz w:val="24"/>
                <w:szCs w:val="24"/>
                <w:lang w:eastAsia="lv-LV"/>
              </w:rPr>
            </w:pPr>
          </w:p>
          <w:p w14:paraId="21CDD56B" w14:textId="0AAC2D1E" w:rsidR="001728E8" w:rsidRPr="001728E8" w:rsidRDefault="00583CFF" w:rsidP="001728E8">
            <w:pPr>
              <w:pStyle w:val="xmsonormal"/>
              <w:spacing w:before="0" w:beforeAutospacing="0" w:after="0" w:afterAutospacing="0"/>
              <w:jc w:val="both"/>
            </w:pPr>
            <w:proofErr w:type="gramStart"/>
            <w:r w:rsidRPr="00583CFF">
              <w:rPr>
                <w:b/>
                <w:bCs/>
              </w:rPr>
              <w:t>1</w:t>
            </w:r>
            <w:r w:rsidR="003E0853">
              <w:rPr>
                <w:b/>
                <w:bCs/>
              </w:rPr>
              <w:t>7</w:t>
            </w:r>
            <w:r w:rsidRPr="00583CFF">
              <w:rPr>
                <w:b/>
                <w:bCs/>
              </w:rPr>
              <w:t>.pants</w:t>
            </w:r>
            <w:proofErr w:type="gramEnd"/>
            <w:r w:rsidR="001728E8">
              <w:rPr>
                <w:b/>
                <w:bCs/>
              </w:rPr>
              <w:t>.</w:t>
            </w:r>
            <w:r w:rsidR="001728E8">
              <w:t xml:space="preserve"> </w:t>
            </w:r>
            <w:r w:rsidR="001728E8" w:rsidRPr="001728E8">
              <w:t xml:space="preserve">Augstskolu likuma 12. panta pirmajā daļā ir noteikts, ka augstskolas galvenās lēmējinstitūcijas ir satversmes sapulce, senāts, rektors un akadēmiskā šķīrējtiesa. Augstskolu likuma 17. panta otrajā daļā ir noteikts, ka augstskolas satversmes sapulce rektoru ievēlē uz termiņu, kas nepārsniedz piecus gadus, ne vairāk kā divas reizes pēc kārtas. Tāpat minētā likuma un panta ceturtā daļa nosaka, ka kārtējās rektora vēlēšanas augstskola rīko vismaz vienu mēnesi pirms rektora pilnvaru izbeigšanās. Zinātniskās darbības likuma 24. panta otrajā daļā ir noteikts, ka zinātniskā institūta direktoru amatā ievēlē zinātniskā institūta zinātniskā padome uz laiku, kas nepārsniedz piecus gadus, un ne vairāk kā divas reizes pēc kārtas. Tāpat minētā likuma un panta septītajā daļā noteikts, ka konkursu uz direktora amatu zinātniskais institūts izsludina vismaz divus mēnešus pirms līdzšinējā direktora pilnvaru beigām. </w:t>
            </w:r>
            <w:proofErr w:type="gramStart"/>
            <w:r w:rsidR="001728E8" w:rsidRPr="001728E8">
              <w:t>Savukārt,</w:t>
            </w:r>
            <w:proofErr w:type="gramEnd"/>
            <w:r w:rsidR="001728E8" w:rsidRPr="001728E8">
              <w:t xml:space="preserve"> saskaņā ar Augstskolu likuma 13. panta pirmo daļu satversmes </w:t>
            </w:r>
            <w:r w:rsidR="001728E8" w:rsidRPr="001728E8">
              <w:lastRenderedPageBreak/>
              <w:t>sapulci ievēlē, aizklāti balsojot no likumā uzskaitītā augstskolas personāla. </w:t>
            </w:r>
          </w:p>
          <w:p w14:paraId="70812AD5" w14:textId="3C193761" w:rsidR="001728E8" w:rsidRDefault="001728E8" w:rsidP="001728E8">
            <w:pPr>
              <w:spacing w:after="0" w:line="240" w:lineRule="auto"/>
              <w:jc w:val="both"/>
              <w:rPr>
                <w:rFonts w:ascii="Times New Roman" w:eastAsia="Times New Roman" w:hAnsi="Times New Roman" w:cs="Times New Roman"/>
                <w:sz w:val="24"/>
                <w:szCs w:val="24"/>
                <w:lang w:eastAsia="lv-LV"/>
              </w:rPr>
            </w:pPr>
            <w:r w:rsidRPr="001728E8">
              <w:rPr>
                <w:rFonts w:ascii="Times New Roman" w:eastAsia="Times New Roman" w:hAnsi="Times New Roman" w:cs="Times New Roman"/>
                <w:sz w:val="24"/>
                <w:szCs w:val="24"/>
                <w:lang w:eastAsia="lv-LV"/>
              </w:rPr>
              <w:t xml:space="preserve">Praksē var veidoties situācija, ka kādas augstskolas galvenajai lēmējinstitūcijai, zinātniskā institūta zinātniskajai padomei vai zinātniskā institūta direktoram tuvākajā laikā var beigties darbības pilnvaru termiņš un attiecīgi ir jārīko jaunas vēlēšanas. </w:t>
            </w:r>
            <w:r w:rsidRPr="001728E8">
              <w:rPr>
                <w:rFonts w:ascii="Times New Roman" w:eastAsia="Times New Roman" w:hAnsi="Times New Roman" w:cs="Times New Roman"/>
                <w:color w:val="000000"/>
                <w:sz w:val="24"/>
                <w:szCs w:val="24"/>
                <w:shd w:val="clear" w:color="auto" w:fill="FFFFFF"/>
                <w:lang w:eastAsia="lv-LV"/>
              </w:rPr>
              <w:t xml:space="preserve">Ņemot vērā </w:t>
            </w:r>
            <w:proofErr w:type="spellStart"/>
            <w:r w:rsidRPr="001728E8">
              <w:rPr>
                <w:rFonts w:ascii="Times New Roman" w:eastAsia="Times New Roman" w:hAnsi="Times New Roman" w:cs="Times New Roman"/>
                <w:color w:val="000000"/>
                <w:sz w:val="24"/>
                <w:szCs w:val="24"/>
                <w:shd w:val="clear" w:color="auto" w:fill="FFFFFF"/>
                <w:lang w:eastAsia="lv-LV"/>
              </w:rPr>
              <w:t>Covid-</w:t>
            </w:r>
            <w:proofErr w:type="gramStart"/>
            <w:r w:rsidRPr="001728E8">
              <w:rPr>
                <w:rFonts w:ascii="Times New Roman" w:eastAsia="Times New Roman" w:hAnsi="Times New Roman" w:cs="Times New Roman"/>
                <w:color w:val="000000"/>
                <w:sz w:val="24"/>
                <w:szCs w:val="24"/>
                <w:shd w:val="clear" w:color="auto" w:fill="FFFFFF"/>
                <w:lang w:eastAsia="lv-LV"/>
              </w:rPr>
              <w:t>19</w:t>
            </w:r>
            <w:proofErr w:type="spellEnd"/>
            <w:r w:rsidRPr="001728E8">
              <w:rPr>
                <w:rFonts w:ascii="Times New Roman" w:eastAsia="Times New Roman" w:hAnsi="Times New Roman" w:cs="Times New Roman"/>
                <w:color w:val="000000"/>
                <w:sz w:val="24"/>
                <w:szCs w:val="24"/>
                <w:shd w:val="clear" w:color="auto" w:fill="FFFFFF"/>
                <w:lang w:eastAsia="lv-LV"/>
              </w:rPr>
              <w:t xml:space="preserve"> izplatību</w:t>
            </w:r>
            <w:proofErr w:type="gramEnd"/>
            <w:r w:rsidRPr="001728E8">
              <w:rPr>
                <w:rFonts w:ascii="Times New Roman" w:eastAsia="Times New Roman" w:hAnsi="Times New Roman" w:cs="Times New Roman"/>
                <w:color w:val="000000"/>
                <w:sz w:val="24"/>
                <w:szCs w:val="24"/>
                <w:shd w:val="clear" w:color="auto" w:fill="FFFFFF"/>
                <w:lang w:eastAsia="lv-LV"/>
              </w:rPr>
              <w:t xml:space="preserve"> ir jāveic visi nepieciešamie pasākumi, lai nodrošinātu augstskolu un zinātnisko institūciju un to galveno lēmējinstitūciju darbības kontinuitāti. </w:t>
            </w:r>
            <w:r w:rsidRPr="001728E8">
              <w:rPr>
                <w:rFonts w:ascii="Times New Roman" w:eastAsia="Times New Roman" w:hAnsi="Times New Roman" w:cs="Times New Roman"/>
                <w:sz w:val="24"/>
                <w:szCs w:val="24"/>
                <w:lang w:eastAsia="lv-LV"/>
              </w:rPr>
              <w:t>Lai nodrošinātu iepriekš minēto vēlēšanu norisi, ir nepieciešama liela cilvēku dalība šajās vēlēšanās. To ir iespējams nodrošināt, paredzot augstskolām un zinātniskajām institūcijām tiesības lemt par minēto vēlēšanu atlikšanu uz laiku līdz 2021. gada 31.decembrim, pie konkrēta nosacījuma, ka augstskola vai zinātniskais institūts tā lemj. Gadījumā, ja augstskola vai zinātniskais institūts lemj par šādu vēlēšanu atlikšanu, tad līdz jaunievēlētās augstskolas galvenās lēmējinstitūcijas vai zinātniskā institūta zinātniskās padomes vai direktora pilnvaru spēkā stāšanās dienai minēto institūciju pilnvaras pildīs iepriekšējās institūcijas.</w:t>
            </w:r>
          </w:p>
          <w:p w14:paraId="2E6E468D" w14:textId="57955F8B" w:rsidR="00676E49" w:rsidRDefault="00676E49" w:rsidP="001728E8">
            <w:pPr>
              <w:spacing w:after="0" w:line="240" w:lineRule="auto"/>
              <w:jc w:val="both"/>
              <w:rPr>
                <w:rFonts w:ascii="Times New Roman" w:eastAsia="Times New Roman" w:hAnsi="Times New Roman" w:cs="Times New Roman"/>
                <w:sz w:val="24"/>
                <w:szCs w:val="24"/>
                <w:lang w:eastAsia="lv-LV"/>
              </w:rPr>
            </w:pPr>
          </w:p>
          <w:p w14:paraId="55132C2E" w14:textId="76CF5F3D" w:rsidR="003713DB" w:rsidRPr="00A41168" w:rsidRDefault="00676E49" w:rsidP="00A41168">
            <w:pPr>
              <w:pStyle w:val="xxmsonormal0"/>
              <w:spacing w:before="0" w:beforeAutospacing="0" w:after="0" w:afterAutospacing="0"/>
              <w:jc w:val="both"/>
            </w:pPr>
            <w:r w:rsidRPr="00676E49">
              <w:rPr>
                <w:b/>
                <w:bCs/>
              </w:rPr>
              <w:t>1</w:t>
            </w:r>
            <w:r w:rsidR="00A139C2">
              <w:rPr>
                <w:b/>
                <w:bCs/>
              </w:rPr>
              <w:t>8</w:t>
            </w:r>
            <w:r w:rsidRPr="00676E49">
              <w:rPr>
                <w:b/>
                <w:bCs/>
              </w:rPr>
              <w:t>.</w:t>
            </w:r>
            <w:r w:rsidR="00E84C07">
              <w:rPr>
                <w:b/>
                <w:bCs/>
              </w:rPr>
              <w:t xml:space="preserve"> un </w:t>
            </w:r>
            <w:proofErr w:type="gramStart"/>
            <w:r w:rsidR="00E84C07">
              <w:rPr>
                <w:b/>
                <w:bCs/>
              </w:rPr>
              <w:t>1</w:t>
            </w:r>
            <w:r w:rsidR="00A139C2">
              <w:rPr>
                <w:b/>
                <w:bCs/>
              </w:rPr>
              <w:t>9</w:t>
            </w:r>
            <w:r w:rsidR="00E84C07">
              <w:rPr>
                <w:b/>
                <w:bCs/>
              </w:rPr>
              <w:t>.</w:t>
            </w:r>
            <w:r w:rsidRPr="00676E49">
              <w:rPr>
                <w:b/>
                <w:bCs/>
              </w:rPr>
              <w:t>pants</w:t>
            </w:r>
            <w:proofErr w:type="gramEnd"/>
            <w:r w:rsidRPr="00676E49">
              <w:rPr>
                <w:b/>
                <w:bCs/>
              </w:rPr>
              <w:t>.</w:t>
            </w:r>
            <w:r>
              <w:rPr>
                <w:b/>
                <w:bCs/>
              </w:rPr>
              <w:t xml:space="preserve"> </w:t>
            </w:r>
            <w:r w:rsidRPr="00676E49">
              <w:t>Norādāms, ka joprojām ir personu loks, kas iekštelpās (</w:t>
            </w:r>
            <w:r w:rsidRPr="00A139C2">
              <w:t>piemēram, tirdzniecības centros</w:t>
            </w:r>
            <w:r w:rsidRPr="00676E49">
              <w:t>) tomēr nelieto vispār</w:t>
            </w:r>
            <w:proofErr w:type="gramStart"/>
            <w:r w:rsidRPr="00676E49">
              <w:t xml:space="preserve"> vai neatbilstoši lieto mutes un deguna aizsegus normatīvajos aktos paredzētajos gadījumos, tādējādi</w:t>
            </w:r>
            <w:proofErr w:type="gramEnd"/>
            <w:r w:rsidRPr="00676E49">
              <w:t xml:space="preserve"> pakļaujot gan sevi, gan arī citas personas inficēšanās riskam ar </w:t>
            </w:r>
            <w:proofErr w:type="spellStart"/>
            <w:r w:rsidRPr="00676E49">
              <w:t>Covid-19</w:t>
            </w:r>
            <w:proofErr w:type="spellEnd"/>
            <w:r w:rsidRPr="00676E49">
              <w:t xml:space="preserve"> infekciju. Līdz ar to, lai pēc iespējas novērstu attiecīgu komercdarbību veidu aizliegšanu vai pārlieku ierobežošanu, ir nepieciešams noteikt, ka pasākuma organizatoram vai saimnieciskā pakalpojuma sniedzējam ir aizliegts sniegt pakalpojumu personai, kura neievēro  epidemioloģiskās drošības prasības. Tāpat pasākuma organizatoram vai saimnieciskā pakalpojuma sniedzējam, ēku īpašniekiem ir jānodrošina, ka iekštelpās netiek ielaistas personas, kuras nelieto mutes un deguna aizsegus vai lieto tos neatbilstošā veidā un šādām personām arī aizliegts sniegt attiecīgos pakalpojumus. Par pasākuma organizatoram, saimnieciskā pakalpojuma sniedzējam un ēku īpašniekam (tostarp viņu nodarbinātajiem) noteikto pienākumu nepildīšanu ir paredzama administratīvā atbildība. Pašvaldības policija un Valsts policija ir nosakāma par šo administratīvo pārkāpumu procesa veicēju</w:t>
            </w:r>
            <w:r>
              <w:rPr>
                <w:sz w:val="28"/>
                <w:szCs w:val="28"/>
              </w:rPr>
              <w:t xml:space="preserve">. </w:t>
            </w:r>
          </w:p>
          <w:p w14:paraId="27E31B32" w14:textId="77777777" w:rsidR="003713DB" w:rsidRDefault="003713DB" w:rsidP="003713DB">
            <w:pPr>
              <w:spacing w:after="0" w:line="240" w:lineRule="auto"/>
              <w:jc w:val="both"/>
              <w:rPr>
                <w:rFonts w:ascii="Times New Roman" w:eastAsia="Times New Roman" w:hAnsi="Times New Roman" w:cs="Times New Roman"/>
                <w:color w:val="000000"/>
                <w:sz w:val="24"/>
                <w:szCs w:val="24"/>
                <w:lang w:eastAsia="lv-LV"/>
              </w:rPr>
            </w:pPr>
          </w:p>
          <w:p w14:paraId="175B8790" w14:textId="7A27DE94" w:rsidR="003713DB" w:rsidRDefault="0047531E" w:rsidP="003713DB">
            <w:pPr>
              <w:spacing w:after="0" w:line="240" w:lineRule="auto"/>
              <w:jc w:val="both"/>
              <w:rPr>
                <w:rFonts w:ascii="Times New Roman" w:eastAsia="Times New Roman" w:hAnsi="Times New Roman" w:cs="Times New Roman"/>
                <w:color w:val="000000"/>
                <w:sz w:val="24"/>
                <w:szCs w:val="24"/>
                <w:lang w:eastAsia="lv-LV"/>
              </w:rPr>
            </w:pPr>
            <w:r>
              <w:rPr>
                <w:rFonts w:ascii="Times New Roman" w:hAnsi="Times New Roman" w:cs="Times New Roman"/>
                <w:sz w:val="24"/>
                <w:szCs w:val="24"/>
              </w:rPr>
              <w:lastRenderedPageBreak/>
              <w:t xml:space="preserve">Saistībā ar </w:t>
            </w:r>
            <w:proofErr w:type="spellStart"/>
            <w:r>
              <w:rPr>
                <w:rFonts w:ascii="Times New Roman" w:hAnsi="Times New Roman" w:cs="Times New Roman"/>
                <w:sz w:val="24"/>
                <w:szCs w:val="24"/>
              </w:rPr>
              <w:t>Covid-19</w:t>
            </w:r>
            <w:proofErr w:type="spellEnd"/>
            <w:r>
              <w:rPr>
                <w:rFonts w:ascii="Times New Roman" w:hAnsi="Times New Roman" w:cs="Times New Roman"/>
                <w:sz w:val="24"/>
                <w:szCs w:val="24"/>
              </w:rPr>
              <w:t xml:space="preserve"> infekcijas izplatību paredzēts, ka l</w:t>
            </w:r>
            <w:r w:rsidRPr="002169E4">
              <w:rPr>
                <w:rFonts w:ascii="Times New Roman" w:hAnsi="Times New Roman" w:cs="Times New Roman"/>
                <w:sz w:val="24"/>
                <w:szCs w:val="24"/>
              </w:rPr>
              <w:t>ikumprojekts stāsies spēkā nākamajā dienā pēc izsludināšanas.</w:t>
            </w:r>
          </w:p>
          <w:p w14:paraId="33FDCF86" w14:textId="77777777" w:rsidR="003713DB" w:rsidRDefault="003713DB" w:rsidP="003713DB">
            <w:pPr>
              <w:spacing w:after="0" w:line="240" w:lineRule="auto"/>
              <w:jc w:val="both"/>
              <w:rPr>
                <w:rFonts w:ascii="Times New Roman" w:eastAsia="Times New Roman" w:hAnsi="Times New Roman" w:cs="Times New Roman"/>
                <w:color w:val="000000"/>
                <w:sz w:val="24"/>
                <w:szCs w:val="24"/>
                <w:lang w:eastAsia="lv-LV"/>
              </w:rPr>
            </w:pPr>
          </w:p>
          <w:p w14:paraId="13D60344" w14:textId="66AABAF1" w:rsidR="001B422E" w:rsidRPr="00BE44A1" w:rsidRDefault="001B422E" w:rsidP="001B422E">
            <w:pPr>
              <w:spacing w:after="0" w:line="240" w:lineRule="auto"/>
              <w:jc w:val="both"/>
              <w:rPr>
                <w:rFonts w:ascii="Times New Roman" w:eastAsia="Times New Roman" w:hAnsi="Times New Roman" w:cs="Times New Roman"/>
                <w:sz w:val="24"/>
                <w:szCs w:val="24"/>
                <w:lang w:eastAsia="lv-LV"/>
              </w:rPr>
            </w:pPr>
          </w:p>
          <w:p w14:paraId="028A2D5D" w14:textId="00C3BDB7" w:rsidR="00B02157" w:rsidRPr="00BE44A1" w:rsidRDefault="00B02157" w:rsidP="00B02157">
            <w:pPr>
              <w:widowControl w:val="0"/>
              <w:spacing w:after="0" w:line="240" w:lineRule="auto"/>
              <w:ind w:right="12"/>
              <w:jc w:val="both"/>
              <w:rPr>
                <w:rFonts w:ascii="Times New Roman" w:hAnsi="Times New Roman" w:cs="Times New Roman"/>
                <w:sz w:val="24"/>
                <w:szCs w:val="24"/>
              </w:rPr>
            </w:pPr>
          </w:p>
          <w:p w14:paraId="496DF5FA" w14:textId="7B75F858" w:rsidR="00E80DD7" w:rsidRPr="00BE44A1" w:rsidRDefault="00E80DD7" w:rsidP="00B02157">
            <w:pPr>
              <w:spacing w:after="0" w:line="240" w:lineRule="auto"/>
              <w:jc w:val="both"/>
              <w:rPr>
                <w:rFonts w:ascii="Times New Roman" w:eastAsia="Times New Roman" w:hAnsi="Times New Roman" w:cs="Times New Roman"/>
                <w:iCs/>
                <w:sz w:val="24"/>
                <w:szCs w:val="24"/>
                <w:lang w:eastAsia="lv-LV"/>
              </w:rPr>
            </w:pPr>
          </w:p>
        </w:tc>
      </w:tr>
      <w:tr w:rsidR="00E5323B" w:rsidRPr="00BE44A1" w14:paraId="16865A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77BB91" w14:textId="72A49240" w:rsidR="00655F2C" w:rsidRPr="00BE44A1" w:rsidRDefault="002060C9"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3</w:t>
            </w:r>
            <w:r w:rsidR="00E5323B" w:rsidRPr="00BE44A1">
              <w:rPr>
                <w:rFonts w:ascii="Times New Roman" w:eastAsia="Times New Roman" w:hAnsi="Times New Roman" w:cs="Times New Roman"/>
                <w:iCs/>
                <w:color w:val="414142"/>
                <w:sz w:val="24"/>
                <w:szCs w:val="24"/>
                <w:lang w:eastAsia="lv-LV"/>
              </w:rPr>
              <w:t>.</w:t>
            </w:r>
          </w:p>
        </w:tc>
        <w:tc>
          <w:tcPr>
            <w:tcW w:w="1700" w:type="pct"/>
            <w:tcBorders>
              <w:top w:val="outset" w:sz="6" w:space="0" w:color="auto"/>
              <w:left w:val="outset" w:sz="6" w:space="0" w:color="auto"/>
              <w:bottom w:val="outset" w:sz="6" w:space="0" w:color="auto"/>
              <w:right w:val="outset" w:sz="6" w:space="0" w:color="auto"/>
            </w:tcBorders>
            <w:hideMark/>
          </w:tcPr>
          <w:p w14:paraId="0A63688B" w14:textId="77777777" w:rsidR="00E5323B" w:rsidRPr="00BE44A1" w:rsidRDefault="00E5323B" w:rsidP="00E5323B">
            <w:pPr>
              <w:spacing w:after="0" w:line="240" w:lineRule="auto"/>
              <w:rPr>
                <w:rFonts w:ascii="Times New Roman" w:eastAsia="Times New Roman" w:hAnsi="Times New Roman" w:cs="Times New Roman"/>
                <w:iCs/>
                <w:color w:val="414142"/>
                <w:sz w:val="24"/>
                <w:szCs w:val="24"/>
                <w:lang w:eastAsia="lv-LV"/>
              </w:rPr>
            </w:pPr>
            <w:r w:rsidRPr="00BE44A1">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2AE5F2F" w14:textId="68A707E1" w:rsidR="00E5323B" w:rsidRPr="0060530A" w:rsidRDefault="0060530A" w:rsidP="001B3A62">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60530A">
              <w:rPr>
                <w:rFonts w:ascii="Times New Roman" w:hAnsi="Times New Roman" w:cs="Times New Roman"/>
                <w:color w:val="000000"/>
                <w:sz w:val="24"/>
                <w:szCs w:val="24"/>
              </w:rPr>
              <w:t>Projekta izstrādē iesaistītas visas ministrijas un Valsts kanceleja.</w:t>
            </w:r>
            <w:r w:rsidR="00D01977">
              <w:rPr>
                <w:rFonts w:ascii="Times New Roman" w:hAnsi="Times New Roman" w:cs="Times New Roman"/>
                <w:color w:val="000000"/>
                <w:sz w:val="24"/>
                <w:szCs w:val="24"/>
              </w:rPr>
              <w:t xml:space="preserve"> </w:t>
            </w:r>
            <w:r w:rsidR="00D01977" w:rsidRPr="00E67076">
              <w:rPr>
                <w:rFonts w:ascii="Times New Roman" w:hAnsi="Times New Roman" w:cs="Times New Roman"/>
                <w:color w:val="000000"/>
                <w:sz w:val="24"/>
                <w:szCs w:val="24"/>
              </w:rPr>
              <w:t xml:space="preserve">Projekts vairākas reizes skatīts </w:t>
            </w:r>
            <w:r w:rsidR="00E67076" w:rsidRPr="00E67076">
              <w:rPr>
                <w:rFonts w:ascii="Times New Roman" w:hAnsi="Times New Roman" w:cs="Times New Roman"/>
                <w:sz w:val="24"/>
                <w:szCs w:val="24"/>
              </w:rPr>
              <w:t>starpinstitūciju darbības koordinācijas grupas</w:t>
            </w:r>
            <w:r w:rsidR="00E67076" w:rsidRPr="00E67076">
              <w:rPr>
                <w:rFonts w:ascii="Times New Roman" w:hAnsi="Times New Roman" w:cs="Times New Roman"/>
                <w:bCs/>
                <w:color w:val="000000"/>
                <w:sz w:val="24"/>
                <w:szCs w:val="24"/>
              </w:rPr>
              <w:t xml:space="preserve"> sēdēs.</w:t>
            </w:r>
          </w:p>
        </w:tc>
      </w:tr>
      <w:tr w:rsidR="00E5323B" w:rsidRPr="00BE44A1" w14:paraId="41A486E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59242F" w14:textId="57B4DF3D" w:rsidR="00655F2C" w:rsidRPr="00BE44A1" w:rsidRDefault="002060C9"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5CDEC9F" w14:textId="77777777" w:rsidR="00E5323B" w:rsidRPr="00BE44A1" w:rsidRDefault="00E5323B" w:rsidP="00E5323B">
            <w:pPr>
              <w:spacing w:after="0" w:line="240" w:lineRule="auto"/>
              <w:rPr>
                <w:rFonts w:ascii="Times New Roman" w:eastAsia="Times New Roman" w:hAnsi="Times New Roman" w:cs="Times New Roman"/>
                <w:iCs/>
                <w:color w:val="414142"/>
                <w:sz w:val="24"/>
                <w:szCs w:val="24"/>
                <w:lang w:eastAsia="lv-LV"/>
              </w:rPr>
            </w:pPr>
            <w:r w:rsidRPr="00BE44A1">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8CBE887" w14:textId="77777777" w:rsidR="00E5323B" w:rsidRPr="00BE44A1" w:rsidRDefault="00E569BA"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BE44A1">
              <w:rPr>
                <w:rFonts w:ascii="Times New Roman" w:eastAsia="Times New Roman" w:hAnsi="Times New Roman" w:cs="Times New Roman"/>
                <w:iCs/>
                <w:sz w:val="24"/>
                <w:szCs w:val="24"/>
                <w:lang w:eastAsia="lv-LV"/>
              </w:rPr>
              <w:t>Nav</w:t>
            </w:r>
          </w:p>
        </w:tc>
      </w:tr>
    </w:tbl>
    <w:p w14:paraId="5FD8B338" w14:textId="77777777" w:rsidR="00E5323B" w:rsidRPr="00BE44A1" w:rsidRDefault="00E5323B" w:rsidP="00E5323B">
      <w:pPr>
        <w:spacing w:after="0" w:line="240" w:lineRule="auto"/>
        <w:rPr>
          <w:rFonts w:ascii="Times New Roman" w:eastAsia="Times New Roman" w:hAnsi="Times New Roman" w:cs="Times New Roman"/>
          <w:iCs/>
          <w:color w:val="414142"/>
          <w:sz w:val="24"/>
          <w:szCs w:val="24"/>
          <w:lang w:eastAsia="lv-LV"/>
        </w:rPr>
      </w:pPr>
      <w:r w:rsidRPr="00BE44A1">
        <w:rPr>
          <w:rFonts w:ascii="Times New Roman" w:eastAsia="Times New Roman" w:hAnsi="Times New Roman" w:cs="Times New Roman"/>
          <w:iCs/>
          <w:color w:val="414142"/>
          <w:sz w:val="24"/>
          <w:szCs w:val="24"/>
          <w:lang w:eastAsia="lv-LV"/>
        </w:rPr>
        <w:t xml:space="preserve">  </w:t>
      </w:r>
    </w:p>
    <w:p w14:paraId="176060FC" w14:textId="77777777" w:rsidR="001B3A62" w:rsidRPr="00BE44A1" w:rsidRDefault="001B3A62"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69BA" w:rsidRPr="00BE44A1" w14:paraId="1C9B0737" w14:textId="77777777" w:rsidTr="00C66C3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7755DC4" w14:textId="77777777" w:rsidR="00E569BA" w:rsidRPr="00BE44A1" w:rsidRDefault="00E569BA" w:rsidP="00C66C30">
            <w:pPr>
              <w:ind w:firstLine="360"/>
              <w:contextualSpacing/>
              <w:jc w:val="center"/>
              <w:rPr>
                <w:rFonts w:ascii="Times New Roman" w:hAnsi="Times New Roman" w:cs="Times New Roman"/>
                <w:sz w:val="24"/>
                <w:szCs w:val="24"/>
              </w:rPr>
            </w:pPr>
            <w:r w:rsidRPr="00BE44A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84D96" w:rsidRPr="00BE44A1" w14:paraId="793FBCC0" w14:textId="77777777" w:rsidTr="00584D9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7088C0" w14:textId="77777777" w:rsidR="00584D96" w:rsidRPr="00BE44A1" w:rsidRDefault="00584D96" w:rsidP="00C66C30">
            <w:pPr>
              <w:spacing w:after="0" w:line="240" w:lineRule="auto"/>
              <w:rPr>
                <w:rFonts w:ascii="Times New Roman" w:eastAsia="Times New Roman" w:hAnsi="Times New Roman" w:cs="Times New Roman"/>
                <w:iCs/>
                <w:color w:val="414142"/>
                <w:sz w:val="24"/>
                <w:szCs w:val="24"/>
                <w:lang w:eastAsia="lv-LV"/>
              </w:rPr>
            </w:pPr>
            <w:r w:rsidRPr="00BE44A1">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23AD0F8" w14:textId="77777777" w:rsidR="00584D96" w:rsidRPr="00BE44A1" w:rsidRDefault="00584D96" w:rsidP="00C66C30">
            <w:pPr>
              <w:spacing w:after="0" w:line="240" w:lineRule="auto"/>
              <w:rPr>
                <w:rFonts w:ascii="Times New Roman" w:eastAsia="Times New Roman" w:hAnsi="Times New Roman" w:cs="Times New Roman"/>
                <w:iCs/>
                <w:color w:val="414142"/>
                <w:sz w:val="24"/>
                <w:szCs w:val="24"/>
                <w:lang w:eastAsia="lv-LV"/>
              </w:rPr>
            </w:pPr>
            <w:r w:rsidRPr="00BE44A1">
              <w:rPr>
                <w:rFonts w:ascii="Times New Roman" w:eastAsia="Times New Roman" w:hAnsi="Times New Roman" w:cs="Times New Roman"/>
                <w:iCs/>
                <w:color w:val="414142"/>
                <w:sz w:val="24"/>
                <w:szCs w:val="24"/>
                <w:lang w:eastAsia="lv-LV"/>
              </w:rPr>
              <w:t>Sabiedrības mērķgrupas, kuras tiesiskais regulējums ietekmē</w:t>
            </w:r>
            <w:proofErr w:type="gramStart"/>
            <w:r w:rsidRPr="00BE44A1">
              <w:rPr>
                <w:rFonts w:ascii="Times New Roman" w:eastAsia="Times New Roman" w:hAnsi="Times New Roman" w:cs="Times New Roman"/>
                <w:iCs/>
                <w:color w:val="414142"/>
                <w:sz w:val="24"/>
                <w:szCs w:val="24"/>
                <w:lang w:eastAsia="lv-LV"/>
              </w:rPr>
              <w:t xml:space="preserve"> vai varētu ietekmēt</w:t>
            </w:r>
            <w:proofErr w:type="gramEnd"/>
          </w:p>
        </w:tc>
        <w:tc>
          <w:tcPr>
            <w:tcW w:w="2960" w:type="pct"/>
            <w:tcBorders>
              <w:top w:val="outset" w:sz="6" w:space="0" w:color="auto"/>
              <w:left w:val="outset" w:sz="6" w:space="0" w:color="auto"/>
              <w:bottom w:val="outset" w:sz="6" w:space="0" w:color="auto"/>
              <w:right w:val="outset" w:sz="6" w:space="0" w:color="auto"/>
            </w:tcBorders>
            <w:hideMark/>
          </w:tcPr>
          <w:p w14:paraId="5E790A22" w14:textId="63BBB524" w:rsidR="001F5930" w:rsidRPr="001F5930" w:rsidRDefault="00C11BF6" w:rsidP="001F5930">
            <w:pPr>
              <w:spacing w:after="0" w:line="240" w:lineRule="auto"/>
              <w:jc w:val="both"/>
              <w:rPr>
                <w:rFonts w:ascii="Times New Roman" w:eastAsia="Times New Roman" w:hAnsi="Times New Roman" w:cs="Times New Roman"/>
                <w:sz w:val="24"/>
                <w:szCs w:val="24"/>
                <w:lang w:eastAsia="lv-LV"/>
              </w:rPr>
            </w:pPr>
            <w:r w:rsidRPr="001F5930">
              <w:rPr>
                <w:rFonts w:ascii="Times New Roman" w:eastAsia="Times New Roman" w:hAnsi="Times New Roman" w:cs="Times New Roman"/>
                <w:sz w:val="24"/>
                <w:szCs w:val="24"/>
              </w:rPr>
              <w:t>Sabiedrība kopumā</w:t>
            </w:r>
            <w:r w:rsidR="001F5930" w:rsidRPr="001F5930">
              <w:rPr>
                <w:rFonts w:ascii="Times New Roman" w:eastAsia="Times New Roman" w:hAnsi="Times New Roman" w:cs="Times New Roman"/>
                <w:sz w:val="24"/>
                <w:szCs w:val="24"/>
              </w:rPr>
              <w:t xml:space="preserve">, </w:t>
            </w:r>
            <w:r w:rsidR="00D24E2A">
              <w:rPr>
                <w:rFonts w:ascii="Times New Roman" w:eastAsia="Times New Roman" w:hAnsi="Times New Roman" w:cs="Times New Roman"/>
                <w:sz w:val="24"/>
                <w:szCs w:val="24"/>
              </w:rPr>
              <w:t>kā arī</w:t>
            </w:r>
            <w:r w:rsidR="00384FED">
              <w:rPr>
                <w:rFonts w:ascii="Times New Roman" w:eastAsia="Times New Roman" w:hAnsi="Times New Roman" w:cs="Times New Roman"/>
                <w:sz w:val="24"/>
                <w:szCs w:val="24"/>
              </w:rPr>
              <w:t>:</w:t>
            </w:r>
            <w:r w:rsidR="001F5930" w:rsidRPr="001F5930">
              <w:rPr>
                <w:rFonts w:ascii="Times New Roman" w:eastAsia="Times New Roman" w:hAnsi="Times New Roman" w:cs="Times New Roman"/>
                <w:sz w:val="24"/>
                <w:szCs w:val="24"/>
              </w:rPr>
              <w:t xml:space="preserve"> </w:t>
            </w:r>
          </w:p>
          <w:p w14:paraId="757A3FCD" w14:textId="1F536C93" w:rsidR="001F5930" w:rsidRDefault="001F5930" w:rsidP="001F5930">
            <w:pPr>
              <w:pStyle w:val="ListParagraph"/>
              <w:numPr>
                <w:ilvl w:val="0"/>
                <w:numId w:val="12"/>
              </w:numPr>
              <w:spacing w:after="0" w:line="240" w:lineRule="auto"/>
              <w:ind w:left="0" w:firstLine="360"/>
              <w:jc w:val="both"/>
              <w:rPr>
                <w:rFonts w:ascii="Times New Roman" w:eastAsia="Times New Roman" w:hAnsi="Times New Roman"/>
                <w:sz w:val="24"/>
                <w:szCs w:val="24"/>
                <w:lang w:eastAsia="lv-LV"/>
              </w:rPr>
            </w:pPr>
            <w:r w:rsidRPr="00E430C8">
              <w:rPr>
                <w:rFonts w:ascii="Times New Roman" w:eastAsia="Times New Roman" w:hAnsi="Times New Roman"/>
                <w:sz w:val="24"/>
                <w:szCs w:val="24"/>
                <w:lang w:eastAsia="lv-LV"/>
              </w:rPr>
              <w:t xml:space="preserve">Ārzemnieki, kuriem Latvijas Republikā </w:t>
            </w:r>
            <w:r>
              <w:rPr>
                <w:rFonts w:ascii="Times New Roman" w:eastAsia="Times New Roman" w:hAnsi="Times New Roman"/>
                <w:sz w:val="24"/>
                <w:szCs w:val="24"/>
                <w:lang w:eastAsia="lv-LV"/>
              </w:rPr>
              <w:t xml:space="preserve">ir </w:t>
            </w:r>
            <w:r w:rsidRPr="00E430C8">
              <w:rPr>
                <w:rFonts w:ascii="Times New Roman" w:eastAsia="Times New Roman" w:hAnsi="Times New Roman"/>
                <w:sz w:val="24"/>
                <w:szCs w:val="24"/>
                <w:lang w:eastAsia="lv-LV"/>
              </w:rPr>
              <w:t xml:space="preserve">piešķirtas </w:t>
            </w:r>
            <w:r>
              <w:rPr>
                <w:rFonts w:ascii="Times New Roman" w:eastAsia="Times New Roman" w:hAnsi="Times New Roman"/>
                <w:sz w:val="24"/>
                <w:szCs w:val="24"/>
                <w:lang w:eastAsia="lv-LV"/>
              </w:rPr>
              <w:t xml:space="preserve">vai kas vēlas pieprasīt </w:t>
            </w:r>
            <w:r w:rsidRPr="00E430C8">
              <w:rPr>
                <w:rFonts w:ascii="Times New Roman" w:eastAsia="Times New Roman" w:hAnsi="Times New Roman"/>
                <w:sz w:val="24"/>
                <w:szCs w:val="24"/>
                <w:lang w:eastAsia="lv-LV"/>
              </w:rPr>
              <w:t>uzturēšanās atļaujas</w:t>
            </w:r>
            <w:r>
              <w:rPr>
                <w:rFonts w:ascii="Times New Roman" w:eastAsia="Times New Roman" w:hAnsi="Times New Roman"/>
                <w:sz w:val="24"/>
                <w:szCs w:val="24"/>
                <w:lang w:eastAsia="lv-LV"/>
              </w:rPr>
              <w:t>;</w:t>
            </w:r>
            <w:r w:rsidRPr="00E430C8">
              <w:rPr>
                <w:rFonts w:ascii="Times New Roman" w:eastAsia="Times New Roman" w:hAnsi="Times New Roman"/>
                <w:sz w:val="24"/>
                <w:szCs w:val="24"/>
                <w:lang w:eastAsia="lv-LV"/>
              </w:rPr>
              <w:t xml:space="preserve"> </w:t>
            </w:r>
          </w:p>
          <w:p w14:paraId="6DEE8618" w14:textId="77777777" w:rsidR="001F5930" w:rsidRDefault="001F5930" w:rsidP="001F5930">
            <w:pPr>
              <w:pStyle w:val="ListParagraph"/>
              <w:numPr>
                <w:ilvl w:val="0"/>
                <w:numId w:val="12"/>
              </w:numPr>
              <w:spacing w:after="0" w:line="240" w:lineRule="auto"/>
              <w:ind w:left="0" w:firstLine="36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Ārzemnieki, kam pieņemts lēmums par uzturēšanās atļaujas piešķiršanu un kas uzturas ārpus Latvijas Republikas; </w:t>
            </w:r>
          </w:p>
          <w:p w14:paraId="729B32D6" w14:textId="77777777" w:rsidR="001F5930" w:rsidRDefault="001F5930" w:rsidP="001F5930">
            <w:pPr>
              <w:pStyle w:val="ListParagraph"/>
              <w:numPr>
                <w:ilvl w:val="0"/>
                <w:numId w:val="12"/>
              </w:numPr>
              <w:spacing w:after="0" w:line="240" w:lineRule="auto"/>
              <w:ind w:left="0" w:firstLine="36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Ārzemnieki, kas uzturas Latvijas Republikā;</w:t>
            </w:r>
          </w:p>
          <w:p w14:paraId="31A868A4" w14:textId="1FC826C9" w:rsidR="00640C39" w:rsidRDefault="001F5930" w:rsidP="001F5930">
            <w:pPr>
              <w:pStyle w:val="NormalWeb"/>
              <w:jc w:val="both"/>
              <w:rPr>
                <w:rFonts w:eastAsia="Times New Roman"/>
              </w:rPr>
            </w:pPr>
            <w:r>
              <w:rPr>
                <w:rFonts w:eastAsia="Times New Roman"/>
              </w:rPr>
              <w:t>personas, kas ieceļojušas Latvijas Republikā,</w:t>
            </w:r>
            <w:proofErr w:type="gramStart"/>
            <w:r>
              <w:rPr>
                <w:rFonts w:eastAsia="Times New Roman"/>
              </w:rPr>
              <w:t xml:space="preserve">  </w:t>
            </w:r>
            <w:proofErr w:type="gramEnd"/>
            <w:r>
              <w:rPr>
                <w:rFonts w:eastAsia="Times New Roman"/>
              </w:rPr>
              <w:t>un kopš valsts robežas šķērsošanas nav pagājis 10 dienu termiņš</w:t>
            </w:r>
            <w:r w:rsidR="00384FED">
              <w:rPr>
                <w:rFonts w:eastAsia="Times New Roman"/>
              </w:rPr>
              <w:t>;</w:t>
            </w:r>
          </w:p>
          <w:p w14:paraId="3CCB7DDA" w14:textId="172A3684" w:rsidR="00384FED" w:rsidRPr="00640C39" w:rsidRDefault="00384FED" w:rsidP="00384FED">
            <w:pPr>
              <w:pStyle w:val="NormalWeb"/>
              <w:numPr>
                <w:ilvl w:val="0"/>
                <w:numId w:val="12"/>
              </w:numPr>
              <w:jc w:val="both"/>
              <w:rPr>
                <w:rFonts w:eastAsia="Times New Roman"/>
              </w:rPr>
            </w:pPr>
            <w:r>
              <w:rPr>
                <w:rFonts w:eastAsia="Times New Roman"/>
              </w:rPr>
              <w:t>Ieslodzījuma vietās esošās personas.</w:t>
            </w:r>
          </w:p>
          <w:p w14:paraId="1D4849B1" w14:textId="24C32A08" w:rsidR="000128E0" w:rsidRPr="00BE44A1" w:rsidRDefault="000128E0" w:rsidP="00C11BF6">
            <w:pPr>
              <w:spacing w:before="100" w:beforeAutospacing="1" w:after="100" w:afterAutospacing="1" w:line="240" w:lineRule="auto"/>
              <w:rPr>
                <w:rFonts w:ascii="Times New Roman" w:eastAsia="Times New Roman" w:hAnsi="Times New Roman" w:cs="Times New Roman"/>
                <w:iCs/>
                <w:sz w:val="24"/>
                <w:szCs w:val="24"/>
                <w:lang w:eastAsia="lv-LV"/>
              </w:rPr>
            </w:pPr>
          </w:p>
        </w:tc>
      </w:tr>
      <w:tr w:rsidR="00584D96" w:rsidRPr="00BE44A1" w14:paraId="62D0D317" w14:textId="77777777" w:rsidTr="00584D9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390D76" w14:textId="77777777" w:rsidR="00584D96" w:rsidRPr="00BE44A1" w:rsidRDefault="00584D96" w:rsidP="00C66C30">
            <w:pPr>
              <w:spacing w:after="0" w:line="240" w:lineRule="auto"/>
              <w:rPr>
                <w:rFonts w:ascii="Times New Roman" w:eastAsia="Times New Roman" w:hAnsi="Times New Roman" w:cs="Times New Roman"/>
                <w:iCs/>
                <w:color w:val="414142"/>
                <w:sz w:val="24"/>
                <w:szCs w:val="24"/>
                <w:lang w:eastAsia="lv-LV"/>
              </w:rPr>
            </w:pPr>
            <w:r w:rsidRPr="00BE44A1">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0C61726" w14:textId="7AC465BF" w:rsidR="00584D96" w:rsidRPr="00BE44A1" w:rsidRDefault="00BC227B" w:rsidP="00C66C30">
            <w:pPr>
              <w:spacing w:after="0" w:line="240" w:lineRule="auto"/>
              <w:rPr>
                <w:rFonts w:ascii="Times New Roman" w:eastAsia="Times New Roman" w:hAnsi="Times New Roman" w:cs="Times New Roman"/>
                <w:iCs/>
                <w:color w:val="414142"/>
                <w:sz w:val="24"/>
                <w:szCs w:val="24"/>
                <w:lang w:eastAsia="lv-LV"/>
              </w:rPr>
            </w:pPr>
            <w:r w:rsidRPr="00BE44A1">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3A72D7E2" w14:textId="2DBDB800" w:rsidR="00584D96" w:rsidRPr="00EC044B" w:rsidRDefault="00EC044B" w:rsidP="00B0215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EC044B">
              <w:rPr>
                <w:rFonts w:ascii="Times New Roman" w:hAnsi="Times New Roman" w:cs="Times New Roman"/>
                <w:sz w:val="24"/>
                <w:szCs w:val="24"/>
              </w:rPr>
              <w:t xml:space="preserve">Tā kā </w:t>
            </w:r>
            <w:proofErr w:type="spellStart"/>
            <w:r w:rsidRPr="00EC044B">
              <w:rPr>
                <w:rFonts w:ascii="Times New Roman" w:hAnsi="Times New Roman" w:cs="Times New Roman"/>
                <w:sz w:val="24"/>
                <w:szCs w:val="24"/>
              </w:rPr>
              <w:t>C</w:t>
            </w:r>
            <w:r w:rsidR="00B85456">
              <w:rPr>
                <w:rFonts w:ascii="Times New Roman" w:hAnsi="Times New Roman" w:cs="Times New Roman"/>
                <w:sz w:val="24"/>
                <w:szCs w:val="24"/>
              </w:rPr>
              <w:t>ovid</w:t>
            </w:r>
            <w:proofErr w:type="spellEnd"/>
            <w:r w:rsidRPr="00EC044B">
              <w:rPr>
                <w:rFonts w:ascii="Times New Roman" w:hAnsi="Times New Roman" w:cs="Times New Roman"/>
                <w:sz w:val="24"/>
                <w:szCs w:val="24"/>
              </w:rPr>
              <w:t xml:space="preserve"> – 19 infekcijas izplatību šobrīd nav iespējams prognozēt, nevar prognozēt likumprojekta ietekmi uz tautsaimniecību un administratīvo slogu.</w:t>
            </w:r>
          </w:p>
        </w:tc>
      </w:tr>
      <w:tr w:rsidR="00584D96" w:rsidRPr="00BE44A1" w14:paraId="4D913991" w14:textId="77777777" w:rsidTr="00584D9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3EF8F8" w14:textId="77777777" w:rsidR="00584D96" w:rsidRPr="00BE44A1" w:rsidRDefault="00584D96" w:rsidP="00C66C30">
            <w:pPr>
              <w:spacing w:after="0" w:line="240" w:lineRule="auto"/>
              <w:rPr>
                <w:rFonts w:ascii="Times New Roman" w:eastAsia="Times New Roman" w:hAnsi="Times New Roman" w:cs="Times New Roman"/>
                <w:iCs/>
                <w:color w:val="414142"/>
                <w:sz w:val="24"/>
                <w:szCs w:val="24"/>
                <w:lang w:eastAsia="lv-LV"/>
              </w:rPr>
            </w:pPr>
            <w:r w:rsidRPr="00BE44A1">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AE1ECE2" w14:textId="77777777" w:rsidR="00584D96" w:rsidRPr="00BE44A1" w:rsidRDefault="00BC227B" w:rsidP="00C66C30">
            <w:pPr>
              <w:spacing w:after="0" w:line="240" w:lineRule="auto"/>
              <w:rPr>
                <w:rFonts w:ascii="Times New Roman" w:eastAsia="Times New Roman" w:hAnsi="Times New Roman" w:cs="Times New Roman"/>
                <w:iCs/>
                <w:color w:val="414142"/>
                <w:sz w:val="24"/>
                <w:szCs w:val="24"/>
                <w:lang w:eastAsia="lv-LV"/>
              </w:rPr>
            </w:pPr>
            <w:r w:rsidRPr="00BE44A1">
              <w:rPr>
                <w:rFonts w:ascii="Times New Roman" w:eastAsia="Times New Roman" w:hAnsi="Times New Roman" w:cs="Times New Roman"/>
                <w:iCs/>
                <w:color w:val="414142"/>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84942B8" w14:textId="4399F0C5" w:rsidR="00584D96" w:rsidRPr="00BE44A1" w:rsidRDefault="00C11BF6" w:rsidP="00C66C30">
            <w:pPr>
              <w:spacing w:after="0" w:line="240" w:lineRule="auto"/>
              <w:rPr>
                <w:rFonts w:ascii="Times New Roman" w:eastAsia="Times New Roman" w:hAnsi="Times New Roman" w:cs="Times New Roman"/>
                <w:iCs/>
                <w:sz w:val="24"/>
                <w:szCs w:val="24"/>
                <w:lang w:eastAsia="lv-LV"/>
              </w:rPr>
            </w:pPr>
            <w:r w:rsidRPr="00BE44A1">
              <w:rPr>
                <w:rFonts w:ascii="Times New Roman" w:eastAsia="Times New Roman" w:hAnsi="Times New Roman" w:cs="Times New Roman"/>
                <w:iCs/>
                <w:sz w:val="24"/>
                <w:szCs w:val="24"/>
                <w:lang w:eastAsia="lv-LV"/>
              </w:rPr>
              <w:t>Likumprojekts šo jomu neskar</w:t>
            </w:r>
          </w:p>
        </w:tc>
      </w:tr>
      <w:tr w:rsidR="00BC227B" w:rsidRPr="00BE44A1" w14:paraId="1A37BC7C" w14:textId="77777777" w:rsidTr="00584D96">
        <w:trPr>
          <w:tblCellSpacing w:w="15" w:type="dxa"/>
        </w:trPr>
        <w:tc>
          <w:tcPr>
            <w:tcW w:w="296" w:type="pct"/>
            <w:tcBorders>
              <w:top w:val="outset" w:sz="6" w:space="0" w:color="auto"/>
              <w:left w:val="outset" w:sz="6" w:space="0" w:color="auto"/>
              <w:bottom w:val="outset" w:sz="6" w:space="0" w:color="auto"/>
              <w:right w:val="outset" w:sz="6" w:space="0" w:color="auto"/>
            </w:tcBorders>
          </w:tcPr>
          <w:p w14:paraId="575A4B20" w14:textId="77777777" w:rsidR="00BC227B" w:rsidRPr="00BE44A1" w:rsidRDefault="00BC227B" w:rsidP="00C66C30">
            <w:pPr>
              <w:spacing w:after="0" w:line="240" w:lineRule="auto"/>
              <w:rPr>
                <w:rFonts w:ascii="Times New Roman" w:eastAsia="Times New Roman" w:hAnsi="Times New Roman" w:cs="Times New Roman"/>
                <w:iCs/>
                <w:color w:val="414142"/>
                <w:sz w:val="24"/>
                <w:szCs w:val="24"/>
                <w:lang w:eastAsia="lv-LV"/>
              </w:rPr>
            </w:pPr>
            <w:r w:rsidRPr="00BE44A1">
              <w:rPr>
                <w:rFonts w:ascii="Times New Roman" w:eastAsia="Times New Roman" w:hAnsi="Times New Roman" w:cs="Times New Roman"/>
                <w:iCs/>
                <w:color w:val="414142"/>
                <w:sz w:val="24"/>
                <w:szCs w:val="24"/>
                <w:lang w:eastAsia="lv-LV"/>
              </w:rPr>
              <w:t xml:space="preserve">4. </w:t>
            </w:r>
          </w:p>
        </w:tc>
        <w:tc>
          <w:tcPr>
            <w:tcW w:w="1678" w:type="pct"/>
            <w:tcBorders>
              <w:top w:val="outset" w:sz="6" w:space="0" w:color="auto"/>
              <w:left w:val="outset" w:sz="6" w:space="0" w:color="auto"/>
              <w:bottom w:val="outset" w:sz="6" w:space="0" w:color="auto"/>
              <w:right w:val="outset" w:sz="6" w:space="0" w:color="auto"/>
            </w:tcBorders>
          </w:tcPr>
          <w:p w14:paraId="3E00EBE2" w14:textId="77777777" w:rsidR="00BC227B" w:rsidRPr="00BE44A1" w:rsidRDefault="00BC227B" w:rsidP="00C66C30">
            <w:pPr>
              <w:spacing w:after="0" w:line="240" w:lineRule="auto"/>
              <w:rPr>
                <w:rFonts w:ascii="Times New Roman" w:eastAsia="Times New Roman" w:hAnsi="Times New Roman" w:cs="Times New Roman"/>
                <w:iCs/>
                <w:color w:val="414142"/>
                <w:sz w:val="24"/>
                <w:szCs w:val="24"/>
                <w:lang w:eastAsia="lv-LV"/>
              </w:rPr>
            </w:pPr>
            <w:r w:rsidRPr="00BE44A1">
              <w:rPr>
                <w:rFonts w:ascii="Times New Roman" w:eastAsia="Times New Roman" w:hAnsi="Times New Roman" w:cs="Times New Roman"/>
                <w:iCs/>
                <w:color w:val="414142"/>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44660E19" w14:textId="559C7C77" w:rsidR="00BC227B" w:rsidRPr="00BE44A1" w:rsidRDefault="00C11BF6" w:rsidP="00C66C3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BC227B" w:rsidRPr="00BE44A1" w14:paraId="12635729" w14:textId="77777777" w:rsidTr="00584D96">
        <w:trPr>
          <w:tblCellSpacing w:w="15" w:type="dxa"/>
        </w:trPr>
        <w:tc>
          <w:tcPr>
            <w:tcW w:w="296" w:type="pct"/>
            <w:tcBorders>
              <w:top w:val="outset" w:sz="6" w:space="0" w:color="auto"/>
              <w:left w:val="outset" w:sz="6" w:space="0" w:color="auto"/>
              <w:bottom w:val="outset" w:sz="6" w:space="0" w:color="auto"/>
              <w:right w:val="outset" w:sz="6" w:space="0" w:color="auto"/>
            </w:tcBorders>
          </w:tcPr>
          <w:p w14:paraId="6746ADFF" w14:textId="77777777" w:rsidR="00BC227B" w:rsidRPr="00BE44A1" w:rsidRDefault="00BC227B" w:rsidP="00C66C30">
            <w:pPr>
              <w:spacing w:after="0" w:line="240" w:lineRule="auto"/>
              <w:rPr>
                <w:rFonts w:ascii="Times New Roman" w:eastAsia="Times New Roman" w:hAnsi="Times New Roman" w:cs="Times New Roman"/>
                <w:iCs/>
                <w:color w:val="414142"/>
                <w:sz w:val="24"/>
                <w:szCs w:val="24"/>
                <w:lang w:eastAsia="lv-LV"/>
              </w:rPr>
            </w:pPr>
            <w:r w:rsidRPr="00BE44A1">
              <w:rPr>
                <w:rFonts w:ascii="Times New Roman" w:eastAsia="Times New Roman" w:hAnsi="Times New Roman" w:cs="Times New Roman"/>
                <w:iCs/>
                <w:color w:val="414142"/>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tcPr>
          <w:p w14:paraId="1D8DFE62" w14:textId="77777777" w:rsidR="00BC227B" w:rsidRPr="00BE44A1" w:rsidRDefault="00BC227B" w:rsidP="00C66C30">
            <w:pPr>
              <w:spacing w:after="0" w:line="240" w:lineRule="auto"/>
              <w:rPr>
                <w:rFonts w:ascii="Times New Roman" w:eastAsia="Times New Roman" w:hAnsi="Times New Roman" w:cs="Times New Roman"/>
                <w:iCs/>
                <w:color w:val="414142"/>
                <w:sz w:val="24"/>
                <w:szCs w:val="24"/>
                <w:lang w:eastAsia="lv-LV"/>
              </w:rPr>
            </w:pPr>
            <w:r w:rsidRPr="00BE44A1">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6B64BAE8" w14:textId="00419602" w:rsidR="00BC227B" w:rsidRPr="00EC044B" w:rsidRDefault="00EC044B" w:rsidP="00516358">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iCs/>
                <w:sz w:val="24"/>
                <w:szCs w:val="24"/>
                <w:lang w:val="sv-SE"/>
              </w:rPr>
              <w:t>Nav</w:t>
            </w:r>
          </w:p>
        </w:tc>
      </w:tr>
    </w:tbl>
    <w:p w14:paraId="42F7C0D1" w14:textId="15DC2D48"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p>
    <w:tbl>
      <w:tblPr>
        <w:tblW w:w="0"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20"/>
        <w:gridCol w:w="907"/>
        <w:gridCol w:w="997"/>
        <w:gridCol w:w="984"/>
        <w:gridCol w:w="998"/>
        <w:gridCol w:w="984"/>
        <w:gridCol w:w="996"/>
        <w:gridCol w:w="1370"/>
      </w:tblGrid>
      <w:tr w:rsidR="0001526B" w:rsidRPr="0001526B" w14:paraId="46C66566" w14:textId="77777777" w:rsidTr="0001526B">
        <w:trPr>
          <w:trHeight w:val="203"/>
          <w:tblCellSpacing w:w="15" w:type="dxa"/>
        </w:trPr>
        <w:tc>
          <w:tcPr>
            <w:tcW w:w="9096" w:type="dxa"/>
            <w:gridSpan w:val="8"/>
            <w:tcBorders>
              <w:top w:val="outset" w:sz="6" w:space="0" w:color="auto"/>
              <w:left w:val="outset" w:sz="6" w:space="0" w:color="auto"/>
              <w:bottom w:val="outset" w:sz="6" w:space="0" w:color="auto"/>
              <w:right w:val="outset" w:sz="6" w:space="0" w:color="auto"/>
            </w:tcBorders>
            <w:vAlign w:val="center"/>
            <w:hideMark/>
          </w:tcPr>
          <w:p w14:paraId="35ACF1D6"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D0981">
              <w:rPr>
                <w:rFonts w:ascii="Times New Roman" w:eastAsia="Times New Roman" w:hAnsi="Times New Roman" w:cs="Times New Roman"/>
                <w:b/>
                <w:bCs/>
                <w:iCs/>
                <w:sz w:val="24"/>
                <w:szCs w:val="24"/>
                <w:lang w:eastAsia="lv-LV"/>
              </w:rPr>
              <w:t>III. Tiesību akta projekta ietekme uz valsts budžetu un pašvaldību budžetiem</w:t>
            </w:r>
          </w:p>
        </w:tc>
      </w:tr>
      <w:tr w:rsidR="0001526B" w:rsidRPr="0001526B" w14:paraId="772954E0" w14:textId="77777777" w:rsidTr="0001526B">
        <w:trPr>
          <w:tblCellSpacing w:w="15" w:type="dxa"/>
        </w:trPr>
        <w:tc>
          <w:tcPr>
            <w:tcW w:w="1875" w:type="dxa"/>
            <w:vMerge w:val="restart"/>
            <w:tcBorders>
              <w:top w:val="outset" w:sz="6" w:space="0" w:color="auto"/>
              <w:left w:val="outset" w:sz="6" w:space="0" w:color="auto"/>
              <w:bottom w:val="outset" w:sz="6" w:space="0" w:color="auto"/>
              <w:right w:val="outset" w:sz="6" w:space="0" w:color="auto"/>
            </w:tcBorders>
            <w:vAlign w:val="center"/>
            <w:hideMark/>
          </w:tcPr>
          <w:p w14:paraId="442CDEE9" w14:textId="77777777" w:rsidR="0001526B" w:rsidRPr="0001526B" w:rsidRDefault="0001526B" w:rsidP="0001526B">
            <w:pPr>
              <w:spacing w:before="100" w:beforeAutospacing="1" w:after="100" w:afterAutospacing="1" w:line="240" w:lineRule="auto"/>
              <w:rPr>
                <w:rFonts w:ascii="Times New Roman" w:eastAsia="Times New Roman" w:hAnsi="Times New Roman" w:cs="Times New Roman"/>
                <w:sz w:val="24"/>
                <w:szCs w:val="24"/>
                <w:lang w:eastAsia="lv-LV"/>
              </w:rPr>
            </w:pPr>
            <w:r w:rsidRPr="006D0981">
              <w:rPr>
                <w:rFonts w:ascii="Times New Roman" w:eastAsia="Times New Roman" w:hAnsi="Times New Roman" w:cs="Times New Roman"/>
                <w:iCs/>
                <w:sz w:val="20"/>
                <w:szCs w:val="20"/>
                <w:lang w:eastAsia="lv-LV"/>
              </w:rPr>
              <w:t xml:space="preserve">        </w:t>
            </w:r>
            <w:proofErr w:type="spellStart"/>
            <w:r w:rsidRPr="0001526B">
              <w:rPr>
                <w:rFonts w:ascii="Times New Roman" w:eastAsia="Times New Roman" w:hAnsi="Times New Roman" w:cs="Times New Roman"/>
                <w:iCs/>
                <w:sz w:val="20"/>
                <w:szCs w:val="20"/>
                <w:lang w:val="en-US" w:eastAsia="lv-LV"/>
              </w:rPr>
              <w:t>Rādītāji</w:t>
            </w:r>
            <w:proofErr w:type="spellEnd"/>
          </w:p>
        </w:tc>
        <w:tc>
          <w:tcPr>
            <w:tcW w:w="1874"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087056DB" w14:textId="6E7FB34F" w:rsidR="0001526B" w:rsidRPr="0001526B" w:rsidRDefault="0001526B" w:rsidP="0001526B">
            <w:pPr>
              <w:spacing w:before="100" w:beforeAutospacing="1" w:after="100" w:afterAutospacing="1" w:line="240" w:lineRule="auto"/>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0"/>
                <w:szCs w:val="20"/>
                <w:lang w:val="en-US" w:eastAsia="lv-LV"/>
              </w:rPr>
              <w:t>20</w:t>
            </w:r>
            <w:r w:rsidR="000B100E">
              <w:rPr>
                <w:rFonts w:ascii="Times New Roman" w:eastAsia="Times New Roman" w:hAnsi="Times New Roman" w:cs="Times New Roman"/>
                <w:iCs/>
                <w:sz w:val="20"/>
                <w:szCs w:val="20"/>
                <w:lang w:val="en-US" w:eastAsia="lv-LV"/>
              </w:rPr>
              <w:t>20</w:t>
            </w:r>
            <w:r w:rsidRPr="0001526B">
              <w:rPr>
                <w:rFonts w:ascii="Times New Roman" w:eastAsia="Times New Roman" w:hAnsi="Times New Roman" w:cs="Times New Roman"/>
                <w:iCs/>
                <w:sz w:val="20"/>
                <w:szCs w:val="20"/>
                <w:lang w:val="en-US" w:eastAsia="lv-LV"/>
              </w:rPr>
              <w:t>. gads</w:t>
            </w:r>
          </w:p>
        </w:tc>
        <w:tc>
          <w:tcPr>
            <w:tcW w:w="5287" w:type="dxa"/>
            <w:gridSpan w:val="5"/>
            <w:tcBorders>
              <w:top w:val="outset" w:sz="6" w:space="0" w:color="auto"/>
              <w:left w:val="outset" w:sz="6" w:space="0" w:color="auto"/>
              <w:bottom w:val="outset" w:sz="6" w:space="0" w:color="auto"/>
              <w:right w:val="outset" w:sz="6" w:space="0" w:color="auto"/>
            </w:tcBorders>
            <w:vAlign w:val="center"/>
            <w:hideMark/>
          </w:tcPr>
          <w:p w14:paraId="58C0CA9A" w14:textId="77777777" w:rsidR="0001526B" w:rsidRPr="0001526B" w:rsidRDefault="0001526B" w:rsidP="0001526B">
            <w:pPr>
              <w:spacing w:before="100" w:beforeAutospacing="1" w:after="100" w:afterAutospacing="1" w:line="240" w:lineRule="auto"/>
              <w:jc w:val="center"/>
              <w:rPr>
                <w:rFonts w:ascii="Times New Roman" w:eastAsia="Times New Roman" w:hAnsi="Times New Roman" w:cs="Times New Roman"/>
                <w:sz w:val="24"/>
                <w:szCs w:val="24"/>
                <w:lang w:eastAsia="lv-LV"/>
              </w:rPr>
            </w:pPr>
            <w:proofErr w:type="spellStart"/>
            <w:r w:rsidRPr="0001526B">
              <w:rPr>
                <w:rFonts w:ascii="Times New Roman" w:eastAsia="Times New Roman" w:hAnsi="Times New Roman" w:cs="Times New Roman"/>
                <w:iCs/>
                <w:sz w:val="20"/>
                <w:szCs w:val="20"/>
                <w:lang w:val="en-US" w:eastAsia="lv-LV"/>
              </w:rPr>
              <w:t>Turpmākie</w:t>
            </w:r>
            <w:proofErr w:type="spellEnd"/>
            <w:r w:rsidRPr="0001526B">
              <w:rPr>
                <w:rFonts w:ascii="Times New Roman" w:eastAsia="Times New Roman" w:hAnsi="Times New Roman" w:cs="Times New Roman"/>
                <w:iCs/>
                <w:sz w:val="20"/>
                <w:szCs w:val="20"/>
                <w:lang w:val="en-US" w:eastAsia="lv-LV"/>
              </w:rPr>
              <w:t xml:space="preserve"> </w:t>
            </w:r>
            <w:proofErr w:type="spellStart"/>
            <w:r w:rsidRPr="0001526B">
              <w:rPr>
                <w:rFonts w:ascii="Times New Roman" w:eastAsia="Times New Roman" w:hAnsi="Times New Roman" w:cs="Times New Roman"/>
                <w:iCs/>
                <w:sz w:val="20"/>
                <w:szCs w:val="20"/>
                <w:lang w:val="en-US" w:eastAsia="lv-LV"/>
              </w:rPr>
              <w:t>trīs</w:t>
            </w:r>
            <w:proofErr w:type="spellEnd"/>
            <w:r w:rsidRPr="0001526B">
              <w:rPr>
                <w:rFonts w:ascii="Times New Roman" w:eastAsia="Times New Roman" w:hAnsi="Times New Roman" w:cs="Times New Roman"/>
                <w:iCs/>
                <w:sz w:val="20"/>
                <w:szCs w:val="20"/>
                <w:lang w:val="en-US" w:eastAsia="lv-LV"/>
              </w:rPr>
              <w:t xml:space="preserve"> gadi (</w:t>
            </w:r>
            <w:r w:rsidRPr="0001526B">
              <w:rPr>
                <w:rFonts w:ascii="Times New Roman" w:eastAsia="Times New Roman" w:hAnsi="Times New Roman" w:cs="Times New Roman"/>
                <w:i/>
                <w:iCs/>
                <w:sz w:val="20"/>
                <w:szCs w:val="20"/>
                <w:lang w:val="en-US" w:eastAsia="lv-LV"/>
              </w:rPr>
              <w:t>euro</w:t>
            </w:r>
            <w:r w:rsidRPr="0001526B">
              <w:rPr>
                <w:rFonts w:ascii="Times New Roman" w:eastAsia="Times New Roman" w:hAnsi="Times New Roman" w:cs="Times New Roman"/>
                <w:iCs/>
                <w:sz w:val="20"/>
                <w:szCs w:val="20"/>
                <w:lang w:val="en-US" w:eastAsia="lv-LV"/>
              </w:rPr>
              <w:t>)</w:t>
            </w:r>
          </w:p>
        </w:tc>
      </w:tr>
      <w:tr w:rsidR="0001526B" w:rsidRPr="0001526B" w14:paraId="3DE3BBFD" w14:textId="77777777" w:rsidTr="0001526B">
        <w:trPr>
          <w:tblCellSpacing w:w="15" w:type="dxa"/>
        </w:trPr>
        <w:tc>
          <w:tcPr>
            <w:tcW w:w="9051" w:type="dxa"/>
            <w:vMerge/>
            <w:tcBorders>
              <w:top w:val="outset" w:sz="6" w:space="0" w:color="auto"/>
              <w:left w:val="outset" w:sz="6" w:space="0" w:color="auto"/>
              <w:bottom w:val="outset" w:sz="6" w:space="0" w:color="auto"/>
              <w:right w:val="outset" w:sz="6" w:space="0" w:color="auto"/>
            </w:tcBorders>
            <w:vAlign w:val="center"/>
            <w:hideMark/>
          </w:tcPr>
          <w:p w14:paraId="07AA1AE7" w14:textId="77777777" w:rsidR="0001526B" w:rsidRPr="0001526B" w:rsidRDefault="0001526B" w:rsidP="0001526B">
            <w:pPr>
              <w:spacing w:after="0" w:line="240" w:lineRule="auto"/>
              <w:rPr>
                <w:rFonts w:ascii="Times New Roman" w:eastAsia="Times New Roman" w:hAnsi="Times New Roman" w:cs="Times New Roman"/>
                <w:sz w:val="24"/>
                <w:szCs w:val="24"/>
                <w:lang w:eastAsia="lv-LV"/>
              </w:rPr>
            </w:pPr>
          </w:p>
        </w:tc>
        <w:tc>
          <w:tcPr>
            <w:tcW w:w="8128" w:type="dxa"/>
            <w:gridSpan w:val="2"/>
            <w:vMerge/>
            <w:tcBorders>
              <w:top w:val="outset" w:sz="6" w:space="0" w:color="auto"/>
              <w:left w:val="outset" w:sz="6" w:space="0" w:color="auto"/>
              <w:bottom w:val="outset" w:sz="6" w:space="0" w:color="auto"/>
              <w:right w:val="outset" w:sz="6" w:space="0" w:color="auto"/>
            </w:tcBorders>
            <w:vAlign w:val="center"/>
            <w:hideMark/>
          </w:tcPr>
          <w:p w14:paraId="23D6B768" w14:textId="77777777" w:rsidR="0001526B" w:rsidRPr="0001526B" w:rsidRDefault="0001526B" w:rsidP="0001526B">
            <w:pPr>
              <w:spacing w:after="0" w:line="240" w:lineRule="auto"/>
              <w:rPr>
                <w:rFonts w:ascii="Times New Roman" w:eastAsia="Times New Roman" w:hAnsi="Times New Roman" w:cs="Times New Roman"/>
                <w:sz w:val="24"/>
                <w:szCs w:val="24"/>
                <w:lang w:eastAsia="lv-LV"/>
              </w:rPr>
            </w:pPr>
          </w:p>
        </w:tc>
        <w:tc>
          <w:tcPr>
            <w:tcW w:w="1952" w:type="dxa"/>
            <w:gridSpan w:val="2"/>
            <w:tcBorders>
              <w:top w:val="outset" w:sz="6" w:space="0" w:color="auto"/>
              <w:left w:val="outset" w:sz="6" w:space="0" w:color="auto"/>
              <w:bottom w:val="outset" w:sz="6" w:space="0" w:color="auto"/>
              <w:right w:val="outset" w:sz="6" w:space="0" w:color="auto"/>
            </w:tcBorders>
            <w:vAlign w:val="center"/>
            <w:hideMark/>
          </w:tcPr>
          <w:p w14:paraId="7F46E00D" w14:textId="532AD460" w:rsidR="0001526B" w:rsidRPr="0001526B" w:rsidRDefault="0001526B" w:rsidP="0001526B">
            <w:pPr>
              <w:spacing w:before="100" w:beforeAutospacing="1" w:after="100" w:afterAutospacing="1" w:line="240" w:lineRule="auto"/>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0"/>
                <w:szCs w:val="20"/>
                <w:lang w:val="en-US" w:eastAsia="lv-LV"/>
              </w:rPr>
              <w:t>202</w:t>
            </w:r>
            <w:r w:rsidR="000B100E">
              <w:rPr>
                <w:rFonts w:ascii="Times New Roman" w:eastAsia="Times New Roman" w:hAnsi="Times New Roman" w:cs="Times New Roman"/>
                <w:iCs/>
                <w:sz w:val="20"/>
                <w:szCs w:val="20"/>
                <w:lang w:val="en-US" w:eastAsia="lv-LV"/>
              </w:rPr>
              <w:t>1</w:t>
            </w:r>
            <w:r w:rsidRPr="0001526B">
              <w:rPr>
                <w:rFonts w:ascii="Times New Roman" w:eastAsia="Times New Roman" w:hAnsi="Times New Roman" w:cs="Times New Roman"/>
                <w:iCs/>
                <w:sz w:val="20"/>
                <w:szCs w:val="20"/>
                <w:lang w:val="en-US" w:eastAsia="lv-LV"/>
              </w:rPr>
              <w:t>. gads</w:t>
            </w:r>
          </w:p>
        </w:tc>
        <w:tc>
          <w:tcPr>
            <w:tcW w:w="1950" w:type="dxa"/>
            <w:gridSpan w:val="2"/>
            <w:tcBorders>
              <w:top w:val="outset" w:sz="6" w:space="0" w:color="auto"/>
              <w:left w:val="outset" w:sz="6" w:space="0" w:color="auto"/>
              <w:bottom w:val="outset" w:sz="6" w:space="0" w:color="auto"/>
              <w:right w:val="outset" w:sz="6" w:space="0" w:color="auto"/>
            </w:tcBorders>
            <w:vAlign w:val="center"/>
            <w:hideMark/>
          </w:tcPr>
          <w:p w14:paraId="5D0E59AB" w14:textId="14AC6E94" w:rsidR="0001526B" w:rsidRPr="0001526B" w:rsidRDefault="0001526B" w:rsidP="0001526B">
            <w:pPr>
              <w:spacing w:before="100" w:beforeAutospacing="1" w:after="100" w:afterAutospacing="1" w:line="240" w:lineRule="auto"/>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0"/>
                <w:szCs w:val="20"/>
                <w:lang w:val="en-US" w:eastAsia="lv-LV"/>
              </w:rPr>
              <w:t xml:space="preserve">          202</w:t>
            </w:r>
            <w:r w:rsidR="000B100E">
              <w:rPr>
                <w:rFonts w:ascii="Times New Roman" w:eastAsia="Times New Roman" w:hAnsi="Times New Roman" w:cs="Times New Roman"/>
                <w:iCs/>
                <w:sz w:val="20"/>
                <w:szCs w:val="20"/>
                <w:lang w:val="en-US" w:eastAsia="lv-LV"/>
              </w:rPr>
              <w:t>2</w:t>
            </w:r>
            <w:r w:rsidRPr="0001526B">
              <w:rPr>
                <w:rFonts w:ascii="Times New Roman" w:eastAsia="Times New Roman" w:hAnsi="Times New Roman" w:cs="Times New Roman"/>
                <w:iCs/>
                <w:sz w:val="20"/>
                <w:szCs w:val="20"/>
                <w:lang w:val="en-US" w:eastAsia="lv-LV"/>
              </w:rPr>
              <w:t>. gads</w:t>
            </w:r>
          </w:p>
        </w:tc>
        <w:tc>
          <w:tcPr>
            <w:tcW w:w="1325" w:type="dxa"/>
            <w:tcBorders>
              <w:top w:val="outset" w:sz="6" w:space="0" w:color="auto"/>
              <w:left w:val="outset" w:sz="6" w:space="0" w:color="auto"/>
              <w:bottom w:val="outset" w:sz="6" w:space="0" w:color="auto"/>
              <w:right w:val="outset" w:sz="6" w:space="0" w:color="auto"/>
            </w:tcBorders>
            <w:vAlign w:val="center"/>
            <w:hideMark/>
          </w:tcPr>
          <w:p w14:paraId="0A92D435" w14:textId="4260AD6C" w:rsidR="0001526B" w:rsidRPr="0001526B" w:rsidRDefault="0001526B" w:rsidP="0001526B">
            <w:pPr>
              <w:spacing w:before="100" w:beforeAutospacing="1" w:after="100" w:afterAutospacing="1" w:line="240" w:lineRule="auto"/>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0"/>
                <w:szCs w:val="20"/>
                <w:lang w:val="en-US" w:eastAsia="lv-LV"/>
              </w:rPr>
              <w:t>202</w:t>
            </w:r>
            <w:r w:rsidR="000B100E">
              <w:rPr>
                <w:rFonts w:ascii="Times New Roman" w:eastAsia="Times New Roman" w:hAnsi="Times New Roman" w:cs="Times New Roman"/>
                <w:iCs/>
                <w:sz w:val="20"/>
                <w:szCs w:val="20"/>
                <w:lang w:val="en-US" w:eastAsia="lv-LV"/>
              </w:rPr>
              <w:t>3</w:t>
            </w:r>
            <w:r w:rsidRPr="0001526B">
              <w:rPr>
                <w:rFonts w:ascii="Times New Roman" w:eastAsia="Times New Roman" w:hAnsi="Times New Roman" w:cs="Times New Roman"/>
                <w:iCs/>
                <w:sz w:val="20"/>
                <w:szCs w:val="20"/>
                <w:lang w:val="en-US" w:eastAsia="lv-LV"/>
              </w:rPr>
              <w:t>. gads</w:t>
            </w:r>
          </w:p>
        </w:tc>
      </w:tr>
      <w:tr w:rsidR="0001526B" w:rsidRPr="0001526B" w14:paraId="016AE60A" w14:textId="77777777" w:rsidTr="0001526B">
        <w:trPr>
          <w:tblCellSpacing w:w="15" w:type="dxa"/>
        </w:trPr>
        <w:tc>
          <w:tcPr>
            <w:tcW w:w="9051" w:type="dxa"/>
            <w:vMerge/>
            <w:tcBorders>
              <w:top w:val="outset" w:sz="6" w:space="0" w:color="auto"/>
              <w:left w:val="outset" w:sz="6" w:space="0" w:color="auto"/>
              <w:bottom w:val="outset" w:sz="6" w:space="0" w:color="auto"/>
              <w:right w:val="outset" w:sz="6" w:space="0" w:color="auto"/>
            </w:tcBorders>
            <w:vAlign w:val="center"/>
            <w:hideMark/>
          </w:tcPr>
          <w:p w14:paraId="64AF9E5E" w14:textId="77777777" w:rsidR="0001526B" w:rsidRPr="0001526B" w:rsidRDefault="0001526B" w:rsidP="0001526B">
            <w:pPr>
              <w:spacing w:after="0" w:line="240" w:lineRule="auto"/>
              <w:rPr>
                <w:rFonts w:ascii="Times New Roman" w:eastAsia="Times New Roman" w:hAnsi="Times New Roman" w:cs="Times New Roman"/>
                <w:sz w:val="24"/>
                <w:szCs w:val="24"/>
                <w:lang w:eastAsia="lv-LV"/>
              </w:rPr>
            </w:pPr>
          </w:p>
        </w:tc>
        <w:tc>
          <w:tcPr>
            <w:tcW w:w="877" w:type="dxa"/>
            <w:tcBorders>
              <w:top w:val="outset" w:sz="6" w:space="0" w:color="auto"/>
              <w:left w:val="outset" w:sz="6" w:space="0" w:color="auto"/>
              <w:bottom w:val="outset" w:sz="6" w:space="0" w:color="auto"/>
              <w:right w:val="outset" w:sz="6" w:space="0" w:color="auto"/>
            </w:tcBorders>
            <w:vAlign w:val="center"/>
            <w:hideMark/>
          </w:tcPr>
          <w:p w14:paraId="405B6499" w14:textId="77777777" w:rsidR="0001526B" w:rsidRPr="0001526B" w:rsidRDefault="0001526B" w:rsidP="0001526B">
            <w:pPr>
              <w:spacing w:before="100" w:beforeAutospacing="1" w:after="100" w:afterAutospacing="1" w:line="240" w:lineRule="auto"/>
              <w:rPr>
                <w:rFonts w:ascii="Times New Roman" w:eastAsia="Times New Roman" w:hAnsi="Times New Roman" w:cs="Times New Roman"/>
                <w:sz w:val="24"/>
                <w:szCs w:val="24"/>
                <w:lang w:eastAsia="lv-LV"/>
              </w:rPr>
            </w:pPr>
            <w:proofErr w:type="spellStart"/>
            <w:r w:rsidRPr="0001526B">
              <w:rPr>
                <w:rFonts w:ascii="Times New Roman" w:eastAsia="Times New Roman" w:hAnsi="Times New Roman" w:cs="Times New Roman"/>
                <w:iCs/>
                <w:sz w:val="20"/>
                <w:szCs w:val="20"/>
                <w:lang w:val="en-US" w:eastAsia="lv-LV"/>
              </w:rPr>
              <w:t>saskaņā</w:t>
            </w:r>
            <w:proofErr w:type="spellEnd"/>
            <w:r w:rsidRPr="0001526B">
              <w:rPr>
                <w:rFonts w:ascii="Times New Roman" w:eastAsia="Times New Roman" w:hAnsi="Times New Roman" w:cs="Times New Roman"/>
                <w:iCs/>
                <w:sz w:val="20"/>
                <w:szCs w:val="20"/>
                <w:lang w:val="en-US" w:eastAsia="lv-LV"/>
              </w:rPr>
              <w:t xml:space="preserve"> </w:t>
            </w:r>
            <w:proofErr w:type="spellStart"/>
            <w:r w:rsidRPr="0001526B">
              <w:rPr>
                <w:rFonts w:ascii="Times New Roman" w:eastAsia="Times New Roman" w:hAnsi="Times New Roman" w:cs="Times New Roman"/>
                <w:iCs/>
                <w:sz w:val="20"/>
                <w:szCs w:val="20"/>
                <w:lang w:val="en-US" w:eastAsia="lv-LV"/>
              </w:rPr>
              <w:t>ar</w:t>
            </w:r>
            <w:proofErr w:type="spellEnd"/>
            <w:r w:rsidRPr="0001526B">
              <w:rPr>
                <w:rFonts w:ascii="Times New Roman" w:eastAsia="Times New Roman" w:hAnsi="Times New Roman" w:cs="Times New Roman"/>
                <w:iCs/>
                <w:sz w:val="20"/>
                <w:szCs w:val="20"/>
                <w:lang w:val="en-US" w:eastAsia="lv-LV"/>
              </w:rPr>
              <w:t xml:space="preserve"> </w:t>
            </w:r>
            <w:proofErr w:type="spellStart"/>
            <w:r w:rsidRPr="0001526B">
              <w:rPr>
                <w:rFonts w:ascii="Times New Roman" w:eastAsia="Times New Roman" w:hAnsi="Times New Roman" w:cs="Times New Roman"/>
                <w:iCs/>
                <w:sz w:val="20"/>
                <w:szCs w:val="20"/>
                <w:lang w:val="en-US" w:eastAsia="lv-LV"/>
              </w:rPr>
              <w:t>valsts</w:t>
            </w:r>
            <w:proofErr w:type="spellEnd"/>
            <w:r w:rsidRPr="0001526B">
              <w:rPr>
                <w:rFonts w:ascii="Times New Roman" w:eastAsia="Times New Roman" w:hAnsi="Times New Roman" w:cs="Times New Roman"/>
                <w:iCs/>
                <w:sz w:val="20"/>
                <w:szCs w:val="20"/>
                <w:lang w:val="en-US" w:eastAsia="lv-LV"/>
              </w:rPr>
              <w:t xml:space="preserve"> </w:t>
            </w:r>
            <w:proofErr w:type="spellStart"/>
            <w:r w:rsidRPr="0001526B">
              <w:rPr>
                <w:rFonts w:ascii="Times New Roman" w:eastAsia="Times New Roman" w:hAnsi="Times New Roman" w:cs="Times New Roman"/>
                <w:iCs/>
                <w:sz w:val="20"/>
                <w:szCs w:val="20"/>
                <w:lang w:val="en-US" w:eastAsia="lv-LV"/>
              </w:rPr>
              <w:t>budžetu</w:t>
            </w:r>
            <w:proofErr w:type="spellEnd"/>
            <w:r w:rsidRPr="0001526B">
              <w:rPr>
                <w:rFonts w:ascii="Times New Roman" w:eastAsia="Times New Roman" w:hAnsi="Times New Roman" w:cs="Times New Roman"/>
                <w:iCs/>
                <w:sz w:val="20"/>
                <w:szCs w:val="20"/>
                <w:lang w:val="en-US" w:eastAsia="lv-LV"/>
              </w:rPr>
              <w:t xml:space="preserve"> </w:t>
            </w:r>
            <w:proofErr w:type="spellStart"/>
            <w:r w:rsidRPr="0001526B">
              <w:rPr>
                <w:rFonts w:ascii="Times New Roman" w:eastAsia="Times New Roman" w:hAnsi="Times New Roman" w:cs="Times New Roman"/>
                <w:iCs/>
                <w:sz w:val="20"/>
                <w:szCs w:val="20"/>
                <w:lang w:val="en-US" w:eastAsia="lv-LV"/>
              </w:rPr>
              <w:t>kārtējam</w:t>
            </w:r>
            <w:proofErr w:type="spellEnd"/>
            <w:r w:rsidRPr="0001526B">
              <w:rPr>
                <w:rFonts w:ascii="Times New Roman" w:eastAsia="Times New Roman" w:hAnsi="Times New Roman" w:cs="Times New Roman"/>
                <w:iCs/>
                <w:sz w:val="20"/>
                <w:szCs w:val="20"/>
                <w:lang w:val="en-US" w:eastAsia="lv-LV"/>
              </w:rPr>
              <w:t xml:space="preserve"> </w:t>
            </w:r>
            <w:proofErr w:type="spellStart"/>
            <w:r w:rsidRPr="0001526B">
              <w:rPr>
                <w:rFonts w:ascii="Times New Roman" w:eastAsia="Times New Roman" w:hAnsi="Times New Roman" w:cs="Times New Roman"/>
                <w:iCs/>
                <w:sz w:val="20"/>
                <w:szCs w:val="20"/>
                <w:lang w:val="en-US" w:eastAsia="lv-LV"/>
              </w:rPr>
              <w:t>gadam</w:t>
            </w:r>
            <w:proofErr w:type="spellEnd"/>
          </w:p>
        </w:tc>
        <w:tc>
          <w:tcPr>
            <w:tcW w:w="967" w:type="dxa"/>
            <w:tcBorders>
              <w:top w:val="outset" w:sz="6" w:space="0" w:color="auto"/>
              <w:left w:val="outset" w:sz="6" w:space="0" w:color="auto"/>
              <w:bottom w:val="outset" w:sz="6" w:space="0" w:color="auto"/>
              <w:right w:val="outset" w:sz="6" w:space="0" w:color="auto"/>
            </w:tcBorders>
            <w:vAlign w:val="center"/>
            <w:hideMark/>
          </w:tcPr>
          <w:p w14:paraId="0D2F235E" w14:textId="77777777" w:rsidR="0001526B" w:rsidRPr="0001526B" w:rsidRDefault="0001526B" w:rsidP="0001526B">
            <w:pPr>
              <w:spacing w:before="100" w:beforeAutospacing="1" w:after="100" w:afterAutospacing="1" w:line="240" w:lineRule="auto"/>
              <w:rPr>
                <w:rFonts w:ascii="Times New Roman" w:eastAsia="Times New Roman" w:hAnsi="Times New Roman" w:cs="Times New Roman"/>
                <w:sz w:val="24"/>
                <w:szCs w:val="24"/>
                <w:lang w:eastAsia="lv-LV"/>
              </w:rPr>
            </w:pPr>
            <w:r w:rsidRPr="006D0981">
              <w:rPr>
                <w:rFonts w:ascii="Times New Roman" w:eastAsia="Times New Roman" w:hAnsi="Times New Roman" w:cs="Times New Roman"/>
                <w:iCs/>
                <w:sz w:val="20"/>
                <w:szCs w:val="20"/>
                <w:lang w:eastAsia="lv-LV"/>
              </w:rPr>
              <w:t>izmaiņas kārtējā gadā, salīdzinot ar valsts budžetu kārtējam gadam</w:t>
            </w:r>
          </w:p>
        </w:tc>
        <w:tc>
          <w:tcPr>
            <w:tcW w:w="954" w:type="dxa"/>
            <w:tcBorders>
              <w:top w:val="outset" w:sz="6" w:space="0" w:color="auto"/>
              <w:left w:val="outset" w:sz="6" w:space="0" w:color="auto"/>
              <w:bottom w:val="outset" w:sz="6" w:space="0" w:color="auto"/>
              <w:right w:val="outset" w:sz="6" w:space="0" w:color="auto"/>
            </w:tcBorders>
            <w:vAlign w:val="center"/>
            <w:hideMark/>
          </w:tcPr>
          <w:p w14:paraId="646C8232" w14:textId="77777777" w:rsidR="0001526B" w:rsidRPr="0001526B" w:rsidRDefault="0001526B" w:rsidP="0001526B">
            <w:pPr>
              <w:spacing w:before="100" w:beforeAutospacing="1" w:after="100" w:afterAutospacing="1" w:line="240" w:lineRule="auto"/>
              <w:rPr>
                <w:rFonts w:ascii="Times New Roman" w:eastAsia="Times New Roman" w:hAnsi="Times New Roman" w:cs="Times New Roman"/>
                <w:sz w:val="24"/>
                <w:szCs w:val="24"/>
                <w:lang w:eastAsia="lv-LV"/>
              </w:rPr>
            </w:pPr>
            <w:proofErr w:type="spellStart"/>
            <w:r w:rsidRPr="0001526B">
              <w:rPr>
                <w:rFonts w:ascii="Times New Roman" w:eastAsia="Times New Roman" w:hAnsi="Times New Roman" w:cs="Times New Roman"/>
                <w:iCs/>
                <w:sz w:val="20"/>
                <w:szCs w:val="20"/>
                <w:lang w:val="en-US" w:eastAsia="lv-LV"/>
              </w:rPr>
              <w:t>saskaņā</w:t>
            </w:r>
            <w:proofErr w:type="spellEnd"/>
            <w:r w:rsidRPr="0001526B">
              <w:rPr>
                <w:rFonts w:ascii="Times New Roman" w:eastAsia="Times New Roman" w:hAnsi="Times New Roman" w:cs="Times New Roman"/>
                <w:iCs/>
                <w:sz w:val="20"/>
                <w:szCs w:val="20"/>
                <w:lang w:val="en-US" w:eastAsia="lv-LV"/>
              </w:rPr>
              <w:t xml:space="preserve"> </w:t>
            </w:r>
            <w:proofErr w:type="spellStart"/>
            <w:r w:rsidRPr="0001526B">
              <w:rPr>
                <w:rFonts w:ascii="Times New Roman" w:eastAsia="Times New Roman" w:hAnsi="Times New Roman" w:cs="Times New Roman"/>
                <w:iCs/>
                <w:sz w:val="20"/>
                <w:szCs w:val="20"/>
                <w:lang w:val="en-US" w:eastAsia="lv-LV"/>
              </w:rPr>
              <w:t>ar</w:t>
            </w:r>
            <w:proofErr w:type="spellEnd"/>
            <w:r w:rsidRPr="0001526B">
              <w:rPr>
                <w:rFonts w:ascii="Times New Roman" w:eastAsia="Times New Roman" w:hAnsi="Times New Roman" w:cs="Times New Roman"/>
                <w:iCs/>
                <w:sz w:val="20"/>
                <w:szCs w:val="20"/>
                <w:lang w:val="en-US" w:eastAsia="lv-LV"/>
              </w:rPr>
              <w:t xml:space="preserve"> </w:t>
            </w:r>
            <w:proofErr w:type="spellStart"/>
            <w:r w:rsidRPr="0001526B">
              <w:rPr>
                <w:rFonts w:ascii="Times New Roman" w:eastAsia="Times New Roman" w:hAnsi="Times New Roman" w:cs="Times New Roman"/>
                <w:iCs/>
                <w:sz w:val="20"/>
                <w:szCs w:val="20"/>
                <w:lang w:val="en-US" w:eastAsia="lv-LV"/>
              </w:rPr>
              <w:t>vidēja</w:t>
            </w:r>
            <w:proofErr w:type="spellEnd"/>
            <w:r w:rsidRPr="0001526B">
              <w:rPr>
                <w:rFonts w:ascii="Times New Roman" w:eastAsia="Times New Roman" w:hAnsi="Times New Roman" w:cs="Times New Roman"/>
                <w:iCs/>
                <w:sz w:val="20"/>
                <w:szCs w:val="20"/>
                <w:lang w:val="en-US" w:eastAsia="lv-LV"/>
              </w:rPr>
              <w:t xml:space="preserve"> </w:t>
            </w:r>
            <w:proofErr w:type="spellStart"/>
            <w:r w:rsidRPr="0001526B">
              <w:rPr>
                <w:rFonts w:ascii="Times New Roman" w:eastAsia="Times New Roman" w:hAnsi="Times New Roman" w:cs="Times New Roman"/>
                <w:iCs/>
                <w:sz w:val="20"/>
                <w:szCs w:val="20"/>
                <w:lang w:val="en-US" w:eastAsia="lv-LV"/>
              </w:rPr>
              <w:t>termiņa</w:t>
            </w:r>
            <w:proofErr w:type="spellEnd"/>
            <w:r w:rsidRPr="0001526B">
              <w:rPr>
                <w:rFonts w:ascii="Times New Roman" w:eastAsia="Times New Roman" w:hAnsi="Times New Roman" w:cs="Times New Roman"/>
                <w:iCs/>
                <w:sz w:val="20"/>
                <w:szCs w:val="20"/>
                <w:lang w:val="en-US" w:eastAsia="lv-LV"/>
              </w:rPr>
              <w:t xml:space="preserve"> </w:t>
            </w:r>
            <w:proofErr w:type="spellStart"/>
            <w:r w:rsidRPr="0001526B">
              <w:rPr>
                <w:rFonts w:ascii="Times New Roman" w:eastAsia="Times New Roman" w:hAnsi="Times New Roman" w:cs="Times New Roman"/>
                <w:iCs/>
                <w:sz w:val="20"/>
                <w:szCs w:val="20"/>
                <w:lang w:val="en-US" w:eastAsia="lv-LV"/>
              </w:rPr>
              <w:t>budžeta</w:t>
            </w:r>
            <w:proofErr w:type="spellEnd"/>
            <w:r w:rsidRPr="0001526B">
              <w:rPr>
                <w:rFonts w:ascii="Times New Roman" w:eastAsia="Times New Roman" w:hAnsi="Times New Roman" w:cs="Times New Roman"/>
                <w:iCs/>
                <w:sz w:val="20"/>
                <w:szCs w:val="20"/>
                <w:lang w:val="en-US" w:eastAsia="lv-LV"/>
              </w:rPr>
              <w:t xml:space="preserve"> </w:t>
            </w:r>
            <w:proofErr w:type="spellStart"/>
            <w:r w:rsidRPr="0001526B">
              <w:rPr>
                <w:rFonts w:ascii="Times New Roman" w:eastAsia="Times New Roman" w:hAnsi="Times New Roman" w:cs="Times New Roman"/>
                <w:iCs/>
                <w:sz w:val="20"/>
                <w:szCs w:val="20"/>
                <w:lang w:val="en-US" w:eastAsia="lv-LV"/>
              </w:rPr>
              <w:t>ietvaru</w:t>
            </w:r>
            <w:proofErr w:type="spellEnd"/>
          </w:p>
        </w:tc>
        <w:tc>
          <w:tcPr>
            <w:tcW w:w="968" w:type="dxa"/>
            <w:tcBorders>
              <w:top w:val="outset" w:sz="6" w:space="0" w:color="auto"/>
              <w:left w:val="outset" w:sz="6" w:space="0" w:color="auto"/>
              <w:bottom w:val="outset" w:sz="6" w:space="0" w:color="auto"/>
              <w:right w:val="outset" w:sz="6" w:space="0" w:color="auto"/>
            </w:tcBorders>
            <w:vAlign w:val="center"/>
            <w:hideMark/>
          </w:tcPr>
          <w:p w14:paraId="31CBA915" w14:textId="77777777" w:rsidR="0001526B" w:rsidRPr="0001526B" w:rsidRDefault="0001526B" w:rsidP="0001526B">
            <w:pPr>
              <w:spacing w:before="100" w:beforeAutospacing="1" w:after="100" w:afterAutospacing="1" w:line="240" w:lineRule="auto"/>
              <w:rPr>
                <w:rFonts w:ascii="Times New Roman" w:eastAsia="Times New Roman" w:hAnsi="Times New Roman" w:cs="Times New Roman"/>
                <w:sz w:val="24"/>
                <w:szCs w:val="24"/>
                <w:lang w:eastAsia="lv-LV"/>
              </w:rPr>
            </w:pPr>
            <w:proofErr w:type="spellStart"/>
            <w:r w:rsidRPr="0001526B">
              <w:rPr>
                <w:rFonts w:ascii="Times New Roman" w:eastAsia="Times New Roman" w:hAnsi="Times New Roman" w:cs="Times New Roman"/>
                <w:iCs/>
                <w:sz w:val="20"/>
                <w:szCs w:val="20"/>
                <w:lang w:val="en-US" w:eastAsia="lv-LV"/>
              </w:rPr>
              <w:t>izmaiņas</w:t>
            </w:r>
            <w:proofErr w:type="spellEnd"/>
            <w:r w:rsidRPr="0001526B">
              <w:rPr>
                <w:rFonts w:ascii="Times New Roman" w:eastAsia="Times New Roman" w:hAnsi="Times New Roman" w:cs="Times New Roman"/>
                <w:iCs/>
                <w:sz w:val="20"/>
                <w:szCs w:val="20"/>
                <w:lang w:val="en-US" w:eastAsia="lv-LV"/>
              </w:rPr>
              <w:t xml:space="preserve">, </w:t>
            </w:r>
            <w:proofErr w:type="spellStart"/>
            <w:r w:rsidRPr="0001526B">
              <w:rPr>
                <w:rFonts w:ascii="Times New Roman" w:eastAsia="Times New Roman" w:hAnsi="Times New Roman" w:cs="Times New Roman"/>
                <w:iCs/>
                <w:sz w:val="20"/>
                <w:szCs w:val="20"/>
                <w:lang w:val="en-US" w:eastAsia="lv-LV"/>
              </w:rPr>
              <w:t>salīdzinot</w:t>
            </w:r>
            <w:proofErr w:type="spellEnd"/>
            <w:r w:rsidRPr="0001526B">
              <w:rPr>
                <w:rFonts w:ascii="Times New Roman" w:eastAsia="Times New Roman" w:hAnsi="Times New Roman" w:cs="Times New Roman"/>
                <w:iCs/>
                <w:sz w:val="20"/>
                <w:szCs w:val="20"/>
                <w:lang w:val="en-US" w:eastAsia="lv-LV"/>
              </w:rPr>
              <w:t xml:space="preserve"> </w:t>
            </w:r>
            <w:proofErr w:type="spellStart"/>
            <w:r w:rsidRPr="0001526B">
              <w:rPr>
                <w:rFonts w:ascii="Times New Roman" w:eastAsia="Times New Roman" w:hAnsi="Times New Roman" w:cs="Times New Roman"/>
                <w:iCs/>
                <w:sz w:val="20"/>
                <w:szCs w:val="20"/>
                <w:lang w:val="en-US" w:eastAsia="lv-LV"/>
              </w:rPr>
              <w:t>ar</w:t>
            </w:r>
            <w:proofErr w:type="spellEnd"/>
            <w:r w:rsidRPr="0001526B">
              <w:rPr>
                <w:rFonts w:ascii="Times New Roman" w:eastAsia="Times New Roman" w:hAnsi="Times New Roman" w:cs="Times New Roman"/>
                <w:iCs/>
                <w:sz w:val="20"/>
                <w:szCs w:val="20"/>
                <w:lang w:val="en-US" w:eastAsia="lv-LV"/>
              </w:rPr>
              <w:t xml:space="preserve"> </w:t>
            </w:r>
            <w:proofErr w:type="spellStart"/>
            <w:r w:rsidRPr="0001526B">
              <w:rPr>
                <w:rFonts w:ascii="Times New Roman" w:eastAsia="Times New Roman" w:hAnsi="Times New Roman" w:cs="Times New Roman"/>
                <w:iCs/>
                <w:sz w:val="20"/>
                <w:szCs w:val="20"/>
                <w:lang w:val="en-US" w:eastAsia="lv-LV"/>
              </w:rPr>
              <w:t>vidēja</w:t>
            </w:r>
            <w:proofErr w:type="spellEnd"/>
            <w:r w:rsidRPr="0001526B">
              <w:rPr>
                <w:rFonts w:ascii="Times New Roman" w:eastAsia="Times New Roman" w:hAnsi="Times New Roman" w:cs="Times New Roman"/>
                <w:iCs/>
                <w:sz w:val="20"/>
                <w:szCs w:val="20"/>
                <w:lang w:val="en-US" w:eastAsia="lv-LV"/>
              </w:rPr>
              <w:t xml:space="preserve"> </w:t>
            </w:r>
            <w:proofErr w:type="spellStart"/>
            <w:r w:rsidRPr="0001526B">
              <w:rPr>
                <w:rFonts w:ascii="Times New Roman" w:eastAsia="Times New Roman" w:hAnsi="Times New Roman" w:cs="Times New Roman"/>
                <w:iCs/>
                <w:sz w:val="20"/>
                <w:szCs w:val="20"/>
                <w:lang w:val="en-US" w:eastAsia="lv-LV"/>
              </w:rPr>
              <w:t>termiņa</w:t>
            </w:r>
            <w:proofErr w:type="spellEnd"/>
            <w:r w:rsidRPr="0001526B">
              <w:rPr>
                <w:rFonts w:ascii="Times New Roman" w:eastAsia="Times New Roman" w:hAnsi="Times New Roman" w:cs="Times New Roman"/>
                <w:iCs/>
                <w:sz w:val="20"/>
                <w:szCs w:val="20"/>
                <w:lang w:val="en-US" w:eastAsia="lv-LV"/>
              </w:rPr>
              <w:t xml:space="preserve"> </w:t>
            </w:r>
            <w:proofErr w:type="spellStart"/>
            <w:r w:rsidRPr="0001526B">
              <w:rPr>
                <w:rFonts w:ascii="Times New Roman" w:eastAsia="Times New Roman" w:hAnsi="Times New Roman" w:cs="Times New Roman"/>
                <w:iCs/>
                <w:sz w:val="20"/>
                <w:szCs w:val="20"/>
                <w:lang w:val="en-US" w:eastAsia="lv-LV"/>
              </w:rPr>
              <w:t>budžeta</w:t>
            </w:r>
            <w:proofErr w:type="spellEnd"/>
            <w:r w:rsidRPr="0001526B">
              <w:rPr>
                <w:rFonts w:ascii="Times New Roman" w:eastAsia="Times New Roman" w:hAnsi="Times New Roman" w:cs="Times New Roman"/>
                <w:iCs/>
                <w:sz w:val="20"/>
                <w:szCs w:val="20"/>
                <w:lang w:val="en-US" w:eastAsia="lv-LV"/>
              </w:rPr>
              <w:t xml:space="preserve"> </w:t>
            </w:r>
            <w:proofErr w:type="spellStart"/>
            <w:r w:rsidRPr="0001526B">
              <w:rPr>
                <w:rFonts w:ascii="Times New Roman" w:eastAsia="Times New Roman" w:hAnsi="Times New Roman" w:cs="Times New Roman"/>
                <w:iCs/>
                <w:sz w:val="20"/>
                <w:szCs w:val="20"/>
                <w:lang w:val="en-US" w:eastAsia="lv-LV"/>
              </w:rPr>
              <w:t>ietvaru</w:t>
            </w:r>
            <w:proofErr w:type="spellEnd"/>
            <w:r w:rsidRPr="0001526B">
              <w:rPr>
                <w:rFonts w:ascii="Times New Roman" w:eastAsia="Times New Roman" w:hAnsi="Times New Roman" w:cs="Times New Roman"/>
                <w:iCs/>
                <w:sz w:val="20"/>
                <w:szCs w:val="20"/>
                <w:lang w:val="en-US" w:eastAsia="lv-LV"/>
              </w:rPr>
              <w:t xml:space="preserve"> 2020. </w:t>
            </w:r>
            <w:proofErr w:type="spellStart"/>
            <w:r w:rsidRPr="0001526B">
              <w:rPr>
                <w:rFonts w:ascii="Times New Roman" w:eastAsia="Times New Roman" w:hAnsi="Times New Roman" w:cs="Times New Roman"/>
                <w:iCs/>
                <w:sz w:val="20"/>
                <w:szCs w:val="20"/>
                <w:lang w:val="en-US" w:eastAsia="lv-LV"/>
              </w:rPr>
              <w:t>gadam</w:t>
            </w:r>
            <w:proofErr w:type="spellEnd"/>
          </w:p>
        </w:tc>
        <w:tc>
          <w:tcPr>
            <w:tcW w:w="954" w:type="dxa"/>
            <w:tcBorders>
              <w:top w:val="outset" w:sz="6" w:space="0" w:color="auto"/>
              <w:left w:val="outset" w:sz="6" w:space="0" w:color="auto"/>
              <w:bottom w:val="outset" w:sz="6" w:space="0" w:color="auto"/>
              <w:right w:val="outset" w:sz="6" w:space="0" w:color="auto"/>
            </w:tcBorders>
            <w:vAlign w:val="center"/>
            <w:hideMark/>
          </w:tcPr>
          <w:p w14:paraId="6D225A33" w14:textId="77777777" w:rsidR="0001526B" w:rsidRPr="0001526B" w:rsidRDefault="0001526B" w:rsidP="0001526B">
            <w:pPr>
              <w:spacing w:before="100" w:beforeAutospacing="1" w:after="100" w:afterAutospacing="1" w:line="240" w:lineRule="auto"/>
              <w:rPr>
                <w:rFonts w:ascii="Times New Roman" w:eastAsia="Times New Roman" w:hAnsi="Times New Roman" w:cs="Times New Roman"/>
                <w:sz w:val="24"/>
                <w:szCs w:val="24"/>
                <w:lang w:eastAsia="lv-LV"/>
              </w:rPr>
            </w:pPr>
            <w:proofErr w:type="spellStart"/>
            <w:r w:rsidRPr="0001526B">
              <w:rPr>
                <w:rFonts w:ascii="Times New Roman" w:eastAsia="Times New Roman" w:hAnsi="Times New Roman" w:cs="Times New Roman"/>
                <w:iCs/>
                <w:sz w:val="20"/>
                <w:szCs w:val="20"/>
                <w:lang w:val="en-US" w:eastAsia="lv-LV"/>
              </w:rPr>
              <w:t>saskaņā</w:t>
            </w:r>
            <w:proofErr w:type="spellEnd"/>
            <w:r w:rsidRPr="0001526B">
              <w:rPr>
                <w:rFonts w:ascii="Times New Roman" w:eastAsia="Times New Roman" w:hAnsi="Times New Roman" w:cs="Times New Roman"/>
                <w:iCs/>
                <w:sz w:val="20"/>
                <w:szCs w:val="20"/>
                <w:lang w:val="en-US" w:eastAsia="lv-LV"/>
              </w:rPr>
              <w:t xml:space="preserve"> </w:t>
            </w:r>
            <w:proofErr w:type="spellStart"/>
            <w:r w:rsidRPr="0001526B">
              <w:rPr>
                <w:rFonts w:ascii="Times New Roman" w:eastAsia="Times New Roman" w:hAnsi="Times New Roman" w:cs="Times New Roman"/>
                <w:iCs/>
                <w:sz w:val="20"/>
                <w:szCs w:val="20"/>
                <w:lang w:val="en-US" w:eastAsia="lv-LV"/>
              </w:rPr>
              <w:t>ar</w:t>
            </w:r>
            <w:proofErr w:type="spellEnd"/>
            <w:r w:rsidRPr="0001526B">
              <w:rPr>
                <w:rFonts w:ascii="Times New Roman" w:eastAsia="Times New Roman" w:hAnsi="Times New Roman" w:cs="Times New Roman"/>
                <w:iCs/>
                <w:sz w:val="20"/>
                <w:szCs w:val="20"/>
                <w:lang w:val="en-US" w:eastAsia="lv-LV"/>
              </w:rPr>
              <w:t xml:space="preserve"> </w:t>
            </w:r>
            <w:proofErr w:type="spellStart"/>
            <w:r w:rsidRPr="0001526B">
              <w:rPr>
                <w:rFonts w:ascii="Times New Roman" w:eastAsia="Times New Roman" w:hAnsi="Times New Roman" w:cs="Times New Roman"/>
                <w:iCs/>
                <w:sz w:val="20"/>
                <w:szCs w:val="20"/>
                <w:lang w:val="en-US" w:eastAsia="lv-LV"/>
              </w:rPr>
              <w:t>vidēja</w:t>
            </w:r>
            <w:proofErr w:type="spellEnd"/>
            <w:r w:rsidRPr="0001526B">
              <w:rPr>
                <w:rFonts w:ascii="Times New Roman" w:eastAsia="Times New Roman" w:hAnsi="Times New Roman" w:cs="Times New Roman"/>
                <w:iCs/>
                <w:sz w:val="20"/>
                <w:szCs w:val="20"/>
                <w:lang w:val="en-US" w:eastAsia="lv-LV"/>
              </w:rPr>
              <w:t xml:space="preserve"> </w:t>
            </w:r>
            <w:proofErr w:type="spellStart"/>
            <w:r w:rsidRPr="0001526B">
              <w:rPr>
                <w:rFonts w:ascii="Times New Roman" w:eastAsia="Times New Roman" w:hAnsi="Times New Roman" w:cs="Times New Roman"/>
                <w:iCs/>
                <w:sz w:val="20"/>
                <w:szCs w:val="20"/>
                <w:lang w:val="en-US" w:eastAsia="lv-LV"/>
              </w:rPr>
              <w:t>termiņa</w:t>
            </w:r>
            <w:proofErr w:type="spellEnd"/>
            <w:r w:rsidRPr="0001526B">
              <w:rPr>
                <w:rFonts w:ascii="Times New Roman" w:eastAsia="Times New Roman" w:hAnsi="Times New Roman" w:cs="Times New Roman"/>
                <w:iCs/>
                <w:sz w:val="20"/>
                <w:szCs w:val="20"/>
                <w:lang w:val="en-US" w:eastAsia="lv-LV"/>
              </w:rPr>
              <w:t xml:space="preserve"> </w:t>
            </w:r>
            <w:proofErr w:type="spellStart"/>
            <w:r w:rsidRPr="0001526B">
              <w:rPr>
                <w:rFonts w:ascii="Times New Roman" w:eastAsia="Times New Roman" w:hAnsi="Times New Roman" w:cs="Times New Roman"/>
                <w:iCs/>
                <w:sz w:val="20"/>
                <w:szCs w:val="20"/>
                <w:lang w:val="en-US" w:eastAsia="lv-LV"/>
              </w:rPr>
              <w:t>budžeta</w:t>
            </w:r>
            <w:proofErr w:type="spellEnd"/>
            <w:r w:rsidRPr="0001526B">
              <w:rPr>
                <w:rFonts w:ascii="Times New Roman" w:eastAsia="Times New Roman" w:hAnsi="Times New Roman" w:cs="Times New Roman"/>
                <w:iCs/>
                <w:sz w:val="20"/>
                <w:szCs w:val="20"/>
                <w:lang w:val="en-US" w:eastAsia="lv-LV"/>
              </w:rPr>
              <w:t xml:space="preserve"> </w:t>
            </w:r>
            <w:proofErr w:type="spellStart"/>
            <w:r w:rsidRPr="0001526B">
              <w:rPr>
                <w:rFonts w:ascii="Times New Roman" w:eastAsia="Times New Roman" w:hAnsi="Times New Roman" w:cs="Times New Roman"/>
                <w:iCs/>
                <w:sz w:val="20"/>
                <w:szCs w:val="20"/>
                <w:lang w:val="en-US" w:eastAsia="lv-LV"/>
              </w:rPr>
              <w:t>ietvaru</w:t>
            </w:r>
            <w:proofErr w:type="spellEnd"/>
          </w:p>
        </w:tc>
        <w:tc>
          <w:tcPr>
            <w:tcW w:w="966" w:type="dxa"/>
            <w:tcBorders>
              <w:top w:val="outset" w:sz="6" w:space="0" w:color="auto"/>
              <w:left w:val="outset" w:sz="6" w:space="0" w:color="auto"/>
              <w:bottom w:val="outset" w:sz="6" w:space="0" w:color="auto"/>
              <w:right w:val="outset" w:sz="6" w:space="0" w:color="auto"/>
            </w:tcBorders>
            <w:vAlign w:val="center"/>
            <w:hideMark/>
          </w:tcPr>
          <w:p w14:paraId="59EB52FB" w14:textId="77777777" w:rsidR="0001526B" w:rsidRPr="0001526B" w:rsidRDefault="0001526B" w:rsidP="0001526B">
            <w:pPr>
              <w:spacing w:before="100" w:beforeAutospacing="1" w:after="100" w:afterAutospacing="1" w:line="240" w:lineRule="auto"/>
              <w:rPr>
                <w:rFonts w:ascii="Times New Roman" w:eastAsia="Times New Roman" w:hAnsi="Times New Roman" w:cs="Times New Roman"/>
                <w:sz w:val="24"/>
                <w:szCs w:val="24"/>
                <w:lang w:eastAsia="lv-LV"/>
              </w:rPr>
            </w:pPr>
            <w:proofErr w:type="spellStart"/>
            <w:r w:rsidRPr="0001526B">
              <w:rPr>
                <w:rFonts w:ascii="Times New Roman" w:eastAsia="Times New Roman" w:hAnsi="Times New Roman" w:cs="Times New Roman"/>
                <w:iCs/>
                <w:sz w:val="20"/>
                <w:szCs w:val="20"/>
                <w:lang w:val="en-US" w:eastAsia="lv-LV"/>
              </w:rPr>
              <w:t>izmaiņas</w:t>
            </w:r>
            <w:proofErr w:type="spellEnd"/>
            <w:r w:rsidRPr="0001526B">
              <w:rPr>
                <w:rFonts w:ascii="Times New Roman" w:eastAsia="Times New Roman" w:hAnsi="Times New Roman" w:cs="Times New Roman"/>
                <w:iCs/>
                <w:sz w:val="20"/>
                <w:szCs w:val="20"/>
                <w:lang w:val="en-US" w:eastAsia="lv-LV"/>
              </w:rPr>
              <w:t xml:space="preserve">, </w:t>
            </w:r>
            <w:proofErr w:type="spellStart"/>
            <w:r w:rsidRPr="0001526B">
              <w:rPr>
                <w:rFonts w:ascii="Times New Roman" w:eastAsia="Times New Roman" w:hAnsi="Times New Roman" w:cs="Times New Roman"/>
                <w:iCs/>
                <w:sz w:val="20"/>
                <w:szCs w:val="20"/>
                <w:lang w:val="en-US" w:eastAsia="lv-LV"/>
              </w:rPr>
              <w:t>salīdzinot</w:t>
            </w:r>
            <w:proofErr w:type="spellEnd"/>
            <w:r w:rsidRPr="0001526B">
              <w:rPr>
                <w:rFonts w:ascii="Times New Roman" w:eastAsia="Times New Roman" w:hAnsi="Times New Roman" w:cs="Times New Roman"/>
                <w:iCs/>
                <w:sz w:val="20"/>
                <w:szCs w:val="20"/>
                <w:lang w:val="en-US" w:eastAsia="lv-LV"/>
              </w:rPr>
              <w:t xml:space="preserve"> </w:t>
            </w:r>
            <w:proofErr w:type="spellStart"/>
            <w:r w:rsidRPr="0001526B">
              <w:rPr>
                <w:rFonts w:ascii="Times New Roman" w:eastAsia="Times New Roman" w:hAnsi="Times New Roman" w:cs="Times New Roman"/>
                <w:iCs/>
                <w:sz w:val="20"/>
                <w:szCs w:val="20"/>
                <w:lang w:val="en-US" w:eastAsia="lv-LV"/>
              </w:rPr>
              <w:t>ar</w:t>
            </w:r>
            <w:proofErr w:type="spellEnd"/>
            <w:r w:rsidRPr="0001526B">
              <w:rPr>
                <w:rFonts w:ascii="Times New Roman" w:eastAsia="Times New Roman" w:hAnsi="Times New Roman" w:cs="Times New Roman"/>
                <w:iCs/>
                <w:sz w:val="20"/>
                <w:szCs w:val="20"/>
                <w:lang w:val="en-US" w:eastAsia="lv-LV"/>
              </w:rPr>
              <w:t xml:space="preserve"> </w:t>
            </w:r>
            <w:proofErr w:type="spellStart"/>
            <w:r w:rsidRPr="0001526B">
              <w:rPr>
                <w:rFonts w:ascii="Times New Roman" w:eastAsia="Times New Roman" w:hAnsi="Times New Roman" w:cs="Times New Roman"/>
                <w:iCs/>
                <w:sz w:val="20"/>
                <w:szCs w:val="20"/>
                <w:lang w:val="en-US" w:eastAsia="lv-LV"/>
              </w:rPr>
              <w:t>vidēja</w:t>
            </w:r>
            <w:proofErr w:type="spellEnd"/>
            <w:r w:rsidRPr="0001526B">
              <w:rPr>
                <w:rFonts w:ascii="Times New Roman" w:eastAsia="Times New Roman" w:hAnsi="Times New Roman" w:cs="Times New Roman"/>
                <w:iCs/>
                <w:sz w:val="20"/>
                <w:szCs w:val="20"/>
                <w:lang w:val="en-US" w:eastAsia="lv-LV"/>
              </w:rPr>
              <w:t xml:space="preserve"> </w:t>
            </w:r>
            <w:proofErr w:type="spellStart"/>
            <w:r w:rsidRPr="0001526B">
              <w:rPr>
                <w:rFonts w:ascii="Times New Roman" w:eastAsia="Times New Roman" w:hAnsi="Times New Roman" w:cs="Times New Roman"/>
                <w:iCs/>
                <w:sz w:val="20"/>
                <w:szCs w:val="20"/>
                <w:lang w:val="en-US" w:eastAsia="lv-LV"/>
              </w:rPr>
              <w:t>termiņa</w:t>
            </w:r>
            <w:proofErr w:type="spellEnd"/>
            <w:r w:rsidRPr="0001526B">
              <w:rPr>
                <w:rFonts w:ascii="Times New Roman" w:eastAsia="Times New Roman" w:hAnsi="Times New Roman" w:cs="Times New Roman"/>
                <w:iCs/>
                <w:sz w:val="20"/>
                <w:szCs w:val="20"/>
                <w:lang w:val="en-US" w:eastAsia="lv-LV"/>
              </w:rPr>
              <w:t xml:space="preserve"> </w:t>
            </w:r>
            <w:proofErr w:type="spellStart"/>
            <w:r w:rsidRPr="0001526B">
              <w:rPr>
                <w:rFonts w:ascii="Times New Roman" w:eastAsia="Times New Roman" w:hAnsi="Times New Roman" w:cs="Times New Roman"/>
                <w:iCs/>
                <w:sz w:val="20"/>
                <w:szCs w:val="20"/>
                <w:lang w:val="en-US" w:eastAsia="lv-LV"/>
              </w:rPr>
              <w:t>budžeta</w:t>
            </w:r>
            <w:proofErr w:type="spellEnd"/>
            <w:r w:rsidRPr="0001526B">
              <w:rPr>
                <w:rFonts w:ascii="Times New Roman" w:eastAsia="Times New Roman" w:hAnsi="Times New Roman" w:cs="Times New Roman"/>
                <w:iCs/>
                <w:sz w:val="20"/>
                <w:szCs w:val="20"/>
                <w:lang w:val="en-US" w:eastAsia="lv-LV"/>
              </w:rPr>
              <w:t xml:space="preserve"> </w:t>
            </w:r>
            <w:proofErr w:type="spellStart"/>
            <w:r w:rsidRPr="0001526B">
              <w:rPr>
                <w:rFonts w:ascii="Times New Roman" w:eastAsia="Times New Roman" w:hAnsi="Times New Roman" w:cs="Times New Roman"/>
                <w:iCs/>
                <w:sz w:val="20"/>
                <w:szCs w:val="20"/>
                <w:lang w:val="en-US" w:eastAsia="lv-LV"/>
              </w:rPr>
              <w:t>ietvaru</w:t>
            </w:r>
            <w:proofErr w:type="spellEnd"/>
            <w:r w:rsidRPr="0001526B">
              <w:rPr>
                <w:rFonts w:ascii="Times New Roman" w:eastAsia="Times New Roman" w:hAnsi="Times New Roman" w:cs="Times New Roman"/>
                <w:iCs/>
                <w:sz w:val="20"/>
                <w:szCs w:val="20"/>
                <w:lang w:val="en-US" w:eastAsia="lv-LV"/>
              </w:rPr>
              <w:t xml:space="preserve"> 2021.  </w:t>
            </w:r>
            <w:proofErr w:type="spellStart"/>
            <w:r w:rsidRPr="0001526B">
              <w:rPr>
                <w:rFonts w:ascii="Times New Roman" w:eastAsia="Times New Roman" w:hAnsi="Times New Roman" w:cs="Times New Roman"/>
                <w:iCs/>
                <w:sz w:val="20"/>
                <w:szCs w:val="20"/>
                <w:lang w:val="en-US" w:eastAsia="lv-LV"/>
              </w:rPr>
              <w:t>gadam</w:t>
            </w:r>
            <w:proofErr w:type="spellEnd"/>
          </w:p>
        </w:tc>
        <w:tc>
          <w:tcPr>
            <w:tcW w:w="1325" w:type="dxa"/>
            <w:tcBorders>
              <w:top w:val="outset" w:sz="6" w:space="0" w:color="auto"/>
              <w:left w:val="outset" w:sz="6" w:space="0" w:color="auto"/>
              <w:bottom w:val="outset" w:sz="6" w:space="0" w:color="auto"/>
              <w:right w:val="outset" w:sz="6" w:space="0" w:color="auto"/>
            </w:tcBorders>
            <w:vAlign w:val="center"/>
            <w:hideMark/>
          </w:tcPr>
          <w:p w14:paraId="33DB5C26" w14:textId="77777777" w:rsidR="0001526B" w:rsidRPr="0001526B" w:rsidRDefault="0001526B" w:rsidP="0001526B">
            <w:pPr>
              <w:spacing w:before="100" w:beforeAutospacing="1" w:after="100" w:afterAutospacing="1" w:line="240" w:lineRule="auto"/>
              <w:rPr>
                <w:rFonts w:ascii="Times New Roman" w:eastAsia="Times New Roman" w:hAnsi="Times New Roman" w:cs="Times New Roman"/>
                <w:sz w:val="24"/>
                <w:szCs w:val="24"/>
                <w:lang w:eastAsia="lv-LV"/>
              </w:rPr>
            </w:pPr>
            <w:proofErr w:type="spellStart"/>
            <w:r w:rsidRPr="0001526B">
              <w:rPr>
                <w:rFonts w:ascii="Times New Roman" w:eastAsia="Times New Roman" w:hAnsi="Times New Roman" w:cs="Times New Roman"/>
                <w:iCs/>
                <w:sz w:val="20"/>
                <w:szCs w:val="20"/>
                <w:lang w:val="en-US" w:eastAsia="lv-LV"/>
              </w:rPr>
              <w:t>izmaiņas</w:t>
            </w:r>
            <w:proofErr w:type="spellEnd"/>
            <w:r w:rsidRPr="0001526B">
              <w:rPr>
                <w:rFonts w:ascii="Times New Roman" w:eastAsia="Times New Roman" w:hAnsi="Times New Roman" w:cs="Times New Roman"/>
                <w:iCs/>
                <w:sz w:val="20"/>
                <w:szCs w:val="20"/>
                <w:lang w:val="en-US" w:eastAsia="lv-LV"/>
              </w:rPr>
              <w:t xml:space="preserve">, </w:t>
            </w:r>
            <w:proofErr w:type="spellStart"/>
            <w:r w:rsidRPr="0001526B">
              <w:rPr>
                <w:rFonts w:ascii="Times New Roman" w:eastAsia="Times New Roman" w:hAnsi="Times New Roman" w:cs="Times New Roman"/>
                <w:iCs/>
                <w:sz w:val="20"/>
                <w:szCs w:val="20"/>
                <w:lang w:val="en-US" w:eastAsia="lv-LV"/>
              </w:rPr>
              <w:t>salīdzinot</w:t>
            </w:r>
            <w:proofErr w:type="spellEnd"/>
            <w:r w:rsidRPr="0001526B">
              <w:rPr>
                <w:rFonts w:ascii="Times New Roman" w:eastAsia="Times New Roman" w:hAnsi="Times New Roman" w:cs="Times New Roman"/>
                <w:iCs/>
                <w:sz w:val="20"/>
                <w:szCs w:val="20"/>
                <w:lang w:val="en-US" w:eastAsia="lv-LV"/>
              </w:rPr>
              <w:t xml:space="preserve"> </w:t>
            </w:r>
            <w:proofErr w:type="spellStart"/>
            <w:r w:rsidRPr="0001526B">
              <w:rPr>
                <w:rFonts w:ascii="Times New Roman" w:eastAsia="Times New Roman" w:hAnsi="Times New Roman" w:cs="Times New Roman"/>
                <w:iCs/>
                <w:sz w:val="20"/>
                <w:szCs w:val="20"/>
                <w:lang w:val="en-US" w:eastAsia="lv-LV"/>
              </w:rPr>
              <w:t>ar</w:t>
            </w:r>
            <w:proofErr w:type="spellEnd"/>
            <w:r w:rsidRPr="0001526B">
              <w:rPr>
                <w:rFonts w:ascii="Times New Roman" w:eastAsia="Times New Roman" w:hAnsi="Times New Roman" w:cs="Times New Roman"/>
                <w:iCs/>
                <w:sz w:val="20"/>
                <w:szCs w:val="20"/>
                <w:lang w:val="en-US" w:eastAsia="lv-LV"/>
              </w:rPr>
              <w:t xml:space="preserve"> </w:t>
            </w:r>
            <w:proofErr w:type="spellStart"/>
            <w:r w:rsidRPr="0001526B">
              <w:rPr>
                <w:rFonts w:ascii="Times New Roman" w:eastAsia="Times New Roman" w:hAnsi="Times New Roman" w:cs="Times New Roman"/>
                <w:iCs/>
                <w:sz w:val="20"/>
                <w:szCs w:val="20"/>
                <w:lang w:val="en-US" w:eastAsia="lv-LV"/>
              </w:rPr>
              <w:t>vidēja</w:t>
            </w:r>
            <w:proofErr w:type="spellEnd"/>
            <w:r w:rsidRPr="0001526B">
              <w:rPr>
                <w:rFonts w:ascii="Times New Roman" w:eastAsia="Times New Roman" w:hAnsi="Times New Roman" w:cs="Times New Roman"/>
                <w:iCs/>
                <w:sz w:val="20"/>
                <w:szCs w:val="20"/>
                <w:lang w:val="en-US" w:eastAsia="lv-LV"/>
              </w:rPr>
              <w:t xml:space="preserve"> </w:t>
            </w:r>
            <w:proofErr w:type="spellStart"/>
            <w:r w:rsidRPr="0001526B">
              <w:rPr>
                <w:rFonts w:ascii="Times New Roman" w:eastAsia="Times New Roman" w:hAnsi="Times New Roman" w:cs="Times New Roman"/>
                <w:iCs/>
                <w:sz w:val="20"/>
                <w:szCs w:val="20"/>
                <w:lang w:val="en-US" w:eastAsia="lv-LV"/>
              </w:rPr>
              <w:t>termiņa</w:t>
            </w:r>
            <w:proofErr w:type="spellEnd"/>
            <w:r w:rsidRPr="0001526B">
              <w:rPr>
                <w:rFonts w:ascii="Times New Roman" w:eastAsia="Times New Roman" w:hAnsi="Times New Roman" w:cs="Times New Roman"/>
                <w:iCs/>
                <w:sz w:val="20"/>
                <w:szCs w:val="20"/>
                <w:lang w:val="en-US" w:eastAsia="lv-LV"/>
              </w:rPr>
              <w:t xml:space="preserve"> </w:t>
            </w:r>
            <w:proofErr w:type="spellStart"/>
            <w:r w:rsidRPr="0001526B">
              <w:rPr>
                <w:rFonts w:ascii="Times New Roman" w:eastAsia="Times New Roman" w:hAnsi="Times New Roman" w:cs="Times New Roman"/>
                <w:iCs/>
                <w:sz w:val="20"/>
                <w:szCs w:val="20"/>
                <w:lang w:val="en-US" w:eastAsia="lv-LV"/>
              </w:rPr>
              <w:t>budžeta</w:t>
            </w:r>
            <w:proofErr w:type="spellEnd"/>
            <w:r w:rsidRPr="0001526B">
              <w:rPr>
                <w:rFonts w:ascii="Times New Roman" w:eastAsia="Times New Roman" w:hAnsi="Times New Roman" w:cs="Times New Roman"/>
                <w:iCs/>
                <w:sz w:val="20"/>
                <w:szCs w:val="20"/>
                <w:lang w:val="en-US" w:eastAsia="lv-LV"/>
              </w:rPr>
              <w:t xml:space="preserve"> </w:t>
            </w:r>
            <w:proofErr w:type="spellStart"/>
            <w:r w:rsidRPr="0001526B">
              <w:rPr>
                <w:rFonts w:ascii="Times New Roman" w:eastAsia="Times New Roman" w:hAnsi="Times New Roman" w:cs="Times New Roman"/>
                <w:iCs/>
                <w:sz w:val="20"/>
                <w:szCs w:val="20"/>
                <w:lang w:val="en-US" w:eastAsia="lv-LV"/>
              </w:rPr>
              <w:t>ietvaru</w:t>
            </w:r>
            <w:proofErr w:type="spellEnd"/>
            <w:r w:rsidRPr="0001526B">
              <w:rPr>
                <w:rFonts w:ascii="Times New Roman" w:eastAsia="Times New Roman" w:hAnsi="Times New Roman" w:cs="Times New Roman"/>
                <w:iCs/>
                <w:sz w:val="20"/>
                <w:szCs w:val="20"/>
                <w:lang w:val="en-US" w:eastAsia="lv-LV"/>
              </w:rPr>
              <w:t xml:space="preserve"> 2021.  </w:t>
            </w:r>
            <w:proofErr w:type="spellStart"/>
            <w:r w:rsidRPr="0001526B">
              <w:rPr>
                <w:rFonts w:ascii="Times New Roman" w:eastAsia="Times New Roman" w:hAnsi="Times New Roman" w:cs="Times New Roman"/>
                <w:iCs/>
                <w:sz w:val="20"/>
                <w:szCs w:val="20"/>
                <w:lang w:val="en-US" w:eastAsia="lv-LV"/>
              </w:rPr>
              <w:t>gadam</w:t>
            </w:r>
            <w:proofErr w:type="spellEnd"/>
          </w:p>
        </w:tc>
      </w:tr>
      <w:tr w:rsidR="0001526B" w:rsidRPr="0001526B" w14:paraId="223D6C83" w14:textId="77777777" w:rsidTr="0001526B">
        <w:trPr>
          <w:tblCellSpacing w:w="15"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7D07C500"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lastRenderedPageBreak/>
              <w:t>1</w:t>
            </w:r>
          </w:p>
        </w:tc>
        <w:tc>
          <w:tcPr>
            <w:tcW w:w="877" w:type="dxa"/>
            <w:tcBorders>
              <w:top w:val="outset" w:sz="6" w:space="0" w:color="auto"/>
              <w:left w:val="outset" w:sz="6" w:space="0" w:color="auto"/>
              <w:bottom w:val="outset" w:sz="6" w:space="0" w:color="auto"/>
              <w:right w:val="outset" w:sz="6" w:space="0" w:color="auto"/>
            </w:tcBorders>
            <w:vAlign w:val="center"/>
            <w:hideMark/>
          </w:tcPr>
          <w:p w14:paraId="2E1D9A1F" w14:textId="77777777" w:rsidR="0001526B" w:rsidRPr="0001526B" w:rsidRDefault="0001526B" w:rsidP="0001526B">
            <w:pPr>
              <w:spacing w:before="100" w:beforeAutospacing="1" w:after="100" w:afterAutospacing="1" w:line="240" w:lineRule="auto"/>
              <w:ind w:firstLine="426"/>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2</w:t>
            </w:r>
          </w:p>
        </w:tc>
        <w:tc>
          <w:tcPr>
            <w:tcW w:w="967" w:type="dxa"/>
            <w:tcBorders>
              <w:top w:val="outset" w:sz="6" w:space="0" w:color="auto"/>
              <w:left w:val="outset" w:sz="6" w:space="0" w:color="auto"/>
              <w:bottom w:val="outset" w:sz="6" w:space="0" w:color="auto"/>
              <w:right w:val="outset" w:sz="6" w:space="0" w:color="auto"/>
            </w:tcBorders>
            <w:vAlign w:val="center"/>
            <w:hideMark/>
          </w:tcPr>
          <w:p w14:paraId="40AE65B6" w14:textId="77777777" w:rsidR="0001526B" w:rsidRPr="0001526B" w:rsidRDefault="0001526B" w:rsidP="0001526B">
            <w:pPr>
              <w:spacing w:before="100" w:beforeAutospacing="1" w:after="100" w:afterAutospacing="1" w:line="240" w:lineRule="auto"/>
              <w:ind w:firstLine="370"/>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3</w:t>
            </w:r>
          </w:p>
        </w:tc>
        <w:tc>
          <w:tcPr>
            <w:tcW w:w="954" w:type="dxa"/>
            <w:tcBorders>
              <w:top w:val="outset" w:sz="6" w:space="0" w:color="auto"/>
              <w:left w:val="outset" w:sz="6" w:space="0" w:color="auto"/>
              <w:bottom w:val="outset" w:sz="6" w:space="0" w:color="auto"/>
              <w:right w:val="outset" w:sz="6" w:space="0" w:color="auto"/>
            </w:tcBorders>
            <w:vAlign w:val="center"/>
            <w:hideMark/>
          </w:tcPr>
          <w:p w14:paraId="7D80D7C5" w14:textId="77777777" w:rsidR="0001526B" w:rsidRPr="0001526B" w:rsidRDefault="0001526B" w:rsidP="0001526B">
            <w:pPr>
              <w:spacing w:before="100" w:beforeAutospacing="1" w:after="100" w:afterAutospacing="1" w:line="240" w:lineRule="auto"/>
              <w:ind w:firstLine="357"/>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4</w:t>
            </w:r>
          </w:p>
        </w:tc>
        <w:tc>
          <w:tcPr>
            <w:tcW w:w="968" w:type="dxa"/>
            <w:tcBorders>
              <w:top w:val="outset" w:sz="6" w:space="0" w:color="auto"/>
              <w:left w:val="outset" w:sz="6" w:space="0" w:color="auto"/>
              <w:bottom w:val="outset" w:sz="6" w:space="0" w:color="auto"/>
              <w:right w:val="outset" w:sz="6" w:space="0" w:color="auto"/>
            </w:tcBorders>
            <w:vAlign w:val="center"/>
            <w:hideMark/>
          </w:tcPr>
          <w:p w14:paraId="52E2ACE8" w14:textId="77777777" w:rsidR="0001526B" w:rsidRPr="0001526B" w:rsidRDefault="0001526B" w:rsidP="0001526B">
            <w:pPr>
              <w:spacing w:before="100" w:beforeAutospacing="1" w:after="100" w:afterAutospacing="1" w:line="240" w:lineRule="auto"/>
              <w:ind w:firstLine="369"/>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5</w:t>
            </w:r>
          </w:p>
        </w:tc>
        <w:tc>
          <w:tcPr>
            <w:tcW w:w="954" w:type="dxa"/>
            <w:tcBorders>
              <w:top w:val="outset" w:sz="6" w:space="0" w:color="auto"/>
              <w:left w:val="outset" w:sz="6" w:space="0" w:color="auto"/>
              <w:bottom w:val="outset" w:sz="6" w:space="0" w:color="auto"/>
              <w:right w:val="outset" w:sz="6" w:space="0" w:color="auto"/>
            </w:tcBorders>
            <w:vAlign w:val="center"/>
            <w:hideMark/>
          </w:tcPr>
          <w:p w14:paraId="5D10225C" w14:textId="77777777" w:rsidR="0001526B" w:rsidRPr="0001526B" w:rsidRDefault="0001526B" w:rsidP="0001526B">
            <w:pPr>
              <w:spacing w:before="100" w:beforeAutospacing="1" w:after="100" w:afterAutospacing="1" w:line="240" w:lineRule="auto"/>
              <w:ind w:firstLine="511"/>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6</w:t>
            </w:r>
          </w:p>
        </w:tc>
        <w:tc>
          <w:tcPr>
            <w:tcW w:w="966" w:type="dxa"/>
            <w:tcBorders>
              <w:top w:val="outset" w:sz="6" w:space="0" w:color="auto"/>
              <w:left w:val="outset" w:sz="6" w:space="0" w:color="auto"/>
              <w:bottom w:val="outset" w:sz="6" w:space="0" w:color="auto"/>
              <w:right w:val="outset" w:sz="6" w:space="0" w:color="auto"/>
            </w:tcBorders>
            <w:vAlign w:val="center"/>
            <w:hideMark/>
          </w:tcPr>
          <w:p w14:paraId="4F031AB5" w14:textId="77777777" w:rsidR="0001526B" w:rsidRPr="0001526B" w:rsidRDefault="0001526B" w:rsidP="0001526B">
            <w:pPr>
              <w:spacing w:before="100" w:beforeAutospacing="1" w:after="100" w:afterAutospacing="1" w:line="240" w:lineRule="auto"/>
              <w:ind w:firstLine="370"/>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7</w:t>
            </w:r>
          </w:p>
        </w:tc>
        <w:tc>
          <w:tcPr>
            <w:tcW w:w="1325" w:type="dxa"/>
            <w:tcBorders>
              <w:top w:val="outset" w:sz="6" w:space="0" w:color="auto"/>
              <w:left w:val="outset" w:sz="6" w:space="0" w:color="auto"/>
              <w:bottom w:val="outset" w:sz="6" w:space="0" w:color="auto"/>
              <w:right w:val="outset" w:sz="6" w:space="0" w:color="auto"/>
            </w:tcBorders>
            <w:vAlign w:val="center"/>
            <w:hideMark/>
          </w:tcPr>
          <w:p w14:paraId="45247230" w14:textId="77777777" w:rsidR="0001526B" w:rsidRPr="0001526B" w:rsidRDefault="0001526B" w:rsidP="0001526B">
            <w:pPr>
              <w:spacing w:before="100" w:beforeAutospacing="1" w:after="100" w:afterAutospacing="1" w:line="240" w:lineRule="auto"/>
              <w:ind w:firstLine="511"/>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8</w:t>
            </w:r>
          </w:p>
        </w:tc>
      </w:tr>
      <w:tr w:rsidR="0001526B" w:rsidRPr="0001526B" w14:paraId="47373BBE" w14:textId="77777777" w:rsidTr="0001526B">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2978A599" w14:textId="77777777" w:rsidR="0001526B" w:rsidRPr="0001526B" w:rsidRDefault="0001526B" w:rsidP="0001526B">
            <w:pPr>
              <w:spacing w:after="200" w:line="240" w:lineRule="auto"/>
              <w:ind w:left="57" w:right="21"/>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xml:space="preserve">1. </w:t>
            </w:r>
            <w:proofErr w:type="spellStart"/>
            <w:r w:rsidRPr="0001526B">
              <w:rPr>
                <w:rFonts w:ascii="Times New Roman" w:eastAsia="Times New Roman" w:hAnsi="Times New Roman" w:cs="Times New Roman"/>
                <w:iCs/>
                <w:sz w:val="24"/>
                <w:szCs w:val="24"/>
                <w:lang w:val="en-US" w:eastAsia="lv-LV"/>
              </w:rPr>
              <w:t>Budžeta</w:t>
            </w:r>
            <w:proofErr w:type="spellEnd"/>
            <w:r w:rsidRPr="0001526B">
              <w:rPr>
                <w:rFonts w:ascii="Times New Roman" w:eastAsia="Times New Roman" w:hAnsi="Times New Roman" w:cs="Times New Roman"/>
                <w:iCs/>
                <w:sz w:val="24"/>
                <w:szCs w:val="24"/>
                <w:lang w:val="en-US" w:eastAsia="lv-LV"/>
              </w:rPr>
              <w:t xml:space="preserve"> </w:t>
            </w:r>
            <w:proofErr w:type="spellStart"/>
            <w:r w:rsidRPr="0001526B">
              <w:rPr>
                <w:rFonts w:ascii="Times New Roman" w:eastAsia="Times New Roman" w:hAnsi="Times New Roman" w:cs="Times New Roman"/>
                <w:iCs/>
                <w:sz w:val="24"/>
                <w:szCs w:val="24"/>
                <w:lang w:val="en-US" w:eastAsia="lv-LV"/>
              </w:rPr>
              <w:t>ieņēmumi</w:t>
            </w:r>
            <w:proofErr w:type="spellEnd"/>
          </w:p>
        </w:tc>
        <w:tc>
          <w:tcPr>
            <w:tcW w:w="877" w:type="dxa"/>
            <w:tcBorders>
              <w:top w:val="outset" w:sz="6" w:space="0" w:color="auto"/>
              <w:left w:val="outset" w:sz="6" w:space="0" w:color="auto"/>
              <w:bottom w:val="outset" w:sz="6" w:space="0" w:color="auto"/>
              <w:right w:val="outset" w:sz="6" w:space="0" w:color="auto"/>
            </w:tcBorders>
            <w:vAlign w:val="center"/>
            <w:hideMark/>
          </w:tcPr>
          <w:p w14:paraId="1475A76A"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967" w:type="dxa"/>
            <w:tcBorders>
              <w:top w:val="outset" w:sz="6" w:space="0" w:color="auto"/>
              <w:left w:val="outset" w:sz="6" w:space="0" w:color="auto"/>
              <w:bottom w:val="outset" w:sz="6" w:space="0" w:color="auto"/>
              <w:right w:val="outset" w:sz="6" w:space="0" w:color="auto"/>
            </w:tcBorders>
            <w:vAlign w:val="center"/>
            <w:hideMark/>
          </w:tcPr>
          <w:p w14:paraId="00A45644" w14:textId="77777777" w:rsidR="0001526B" w:rsidRPr="0001526B" w:rsidRDefault="0001526B" w:rsidP="0001526B">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0</w:t>
            </w:r>
          </w:p>
        </w:tc>
        <w:tc>
          <w:tcPr>
            <w:tcW w:w="954" w:type="dxa"/>
            <w:tcBorders>
              <w:top w:val="outset" w:sz="6" w:space="0" w:color="auto"/>
              <w:left w:val="outset" w:sz="6" w:space="0" w:color="auto"/>
              <w:bottom w:val="outset" w:sz="6" w:space="0" w:color="auto"/>
              <w:right w:val="outset" w:sz="6" w:space="0" w:color="auto"/>
            </w:tcBorders>
            <w:vAlign w:val="center"/>
            <w:hideMark/>
          </w:tcPr>
          <w:p w14:paraId="3B8E307E" w14:textId="77777777" w:rsidR="0001526B" w:rsidRPr="0001526B" w:rsidRDefault="0001526B" w:rsidP="0001526B">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968" w:type="dxa"/>
            <w:tcBorders>
              <w:top w:val="outset" w:sz="6" w:space="0" w:color="auto"/>
              <w:left w:val="outset" w:sz="6" w:space="0" w:color="auto"/>
              <w:bottom w:val="outset" w:sz="6" w:space="0" w:color="auto"/>
              <w:right w:val="outset" w:sz="6" w:space="0" w:color="auto"/>
            </w:tcBorders>
            <w:vAlign w:val="center"/>
            <w:hideMark/>
          </w:tcPr>
          <w:p w14:paraId="58E717AE" w14:textId="77777777" w:rsidR="0001526B" w:rsidRPr="0001526B" w:rsidRDefault="0001526B" w:rsidP="0001526B">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0</w:t>
            </w:r>
          </w:p>
        </w:tc>
        <w:tc>
          <w:tcPr>
            <w:tcW w:w="954" w:type="dxa"/>
            <w:tcBorders>
              <w:top w:val="outset" w:sz="6" w:space="0" w:color="auto"/>
              <w:left w:val="outset" w:sz="6" w:space="0" w:color="auto"/>
              <w:bottom w:val="outset" w:sz="6" w:space="0" w:color="auto"/>
              <w:right w:val="outset" w:sz="6" w:space="0" w:color="auto"/>
            </w:tcBorders>
            <w:vAlign w:val="center"/>
            <w:hideMark/>
          </w:tcPr>
          <w:p w14:paraId="34846593" w14:textId="77777777" w:rsidR="0001526B" w:rsidRPr="0001526B" w:rsidRDefault="0001526B" w:rsidP="0001526B">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966" w:type="dxa"/>
            <w:tcBorders>
              <w:top w:val="outset" w:sz="6" w:space="0" w:color="auto"/>
              <w:left w:val="outset" w:sz="6" w:space="0" w:color="auto"/>
              <w:bottom w:val="outset" w:sz="6" w:space="0" w:color="auto"/>
              <w:right w:val="outset" w:sz="6" w:space="0" w:color="auto"/>
            </w:tcBorders>
            <w:vAlign w:val="center"/>
            <w:hideMark/>
          </w:tcPr>
          <w:p w14:paraId="56397970" w14:textId="77777777" w:rsidR="0001526B" w:rsidRPr="0001526B" w:rsidRDefault="0001526B" w:rsidP="0001526B">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0</w:t>
            </w:r>
          </w:p>
        </w:tc>
        <w:tc>
          <w:tcPr>
            <w:tcW w:w="1325" w:type="dxa"/>
            <w:tcBorders>
              <w:top w:val="outset" w:sz="6" w:space="0" w:color="auto"/>
              <w:left w:val="outset" w:sz="6" w:space="0" w:color="auto"/>
              <w:bottom w:val="outset" w:sz="6" w:space="0" w:color="auto"/>
              <w:right w:val="outset" w:sz="6" w:space="0" w:color="auto"/>
            </w:tcBorders>
            <w:vAlign w:val="center"/>
            <w:hideMark/>
          </w:tcPr>
          <w:p w14:paraId="75F4B100" w14:textId="77777777" w:rsidR="0001526B" w:rsidRPr="0001526B" w:rsidRDefault="0001526B" w:rsidP="0001526B">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0</w:t>
            </w:r>
          </w:p>
        </w:tc>
      </w:tr>
      <w:tr w:rsidR="0001526B" w:rsidRPr="0001526B" w14:paraId="23DE97E5" w14:textId="77777777" w:rsidTr="0001526B">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2CFBD3D9" w14:textId="77777777" w:rsidR="0001526B" w:rsidRPr="0001526B" w:rsidRDefault="0001526B" w:rsidP="0001526B">
            <w:pPr>
              <w:spacing w:after="200" w:line="240" w:lineRule="auto"/>
              <w:ind w:left="57" w:right="21"/>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xml:space="preserve">1.1. </w:t>
            </w:r>
            <w:proofErr w:type="spellStart"/>
            <w:r w:rsidRPr="0001526B">
              <w:rPr>
                <w:rFonts w:ascii="Times New Roman" w:eastAsia="Times New Roman" w:hAnsi="Times New Roman" w:cs="Times New Roman"/>
                <w:iCs/>
                <w:sz w:val="24"/>
                <w:szCs w:val="24"/>
                <w:lang w:val="en-US" w:eastAsia="lv-LV"/>
              </w:rPr>
              <w:t>valsts</w:t>
            </w:r>
            <w:proofErr w:type="spellEnd"/>
            <w:r w:rsidRPr="0001526B">
              <w:rPr>
                <w:rFonts w:ascii="Times New Roman" w:eastAsia="Times New Roman" w:hAnsi="Times New Roman" w:cs="Times New Roman"/>
                <w:iCs/>
                <w:sz w:val="24"/>
                <w:szCs w:val="24"/>
                <w:lang w:val="en-US" w:eastAsia="lv-LV"/>
              </w:rPr>
              <w:t xml:space="preserve"> </w:t>
            </w:r>
            <w:proofErr w:type="spellStart"/>
            <w:r w:rsidRPr="0001526B">
              <w:rPr>
                <w:rFonts w:ascii="Times New Roman" w:eastAsia="Times New Roman" w:hAnsi="Times New Roman" w:cs="Times New Roman"/>
                <w:iCs/>
                <w:sz w:val="24"/>
                <w:szCs w:val="24"/>
                <w:lang w:val="en-US" w:eastAsia="lv-LV"/>
              </w:rPr>
              <w:t>pamatbudžets</w:t>
            </w:r>
            <w:proofErr w:type="spellEnd"/>
            <w:r w:rsidRPr="0001526B">
              <w:rPr>
                <w:rFonts w:ascii="Times New Roman" w:eastAsia="Times New Roman" w:hAnsi="Times New Roman" w:cs="Times New Roman"/>
                <w:iCs/>
                <w:sz w:val="24"/>
                <w:szCs w:val="24"/>
                <w:lang w:val="en-US" w:eastAsia="lv-LV"/>
              </w:rPr>
              <w:t xml:space="preserve">, tai </w:t>
            </w:r>
            <w:proofErr w:type="spellStart"/>
            <w:r w:rsidRPr="0001526B">
              <w:rPr>
                <w:rFonts w:ascii="Times New Roman" w:eastAsia="Times New Roman" w:hAnsi="Times New Roman" w:cs="Times New Roman"/>
                <w:iCs/>
                <w:sz w:val="24"/>
                <w:szCs w:val="24"/>
                <w:lang w:val="en-US" w:eastAsia="lv-LV"/>
              </w:rPr>
              <w:t>skaitā</w:t>
            </w:r>
            <w:proofErr w:type="spellEnd"/>
            <w:r w:rsidRPr="0001526B">
              <w:rPr>
                <w:rFonts w:ascii="Times New Roman" w:eastAsia="Times New Roman" w:hAnsi="Times New Roman" w:cs="Times New Roman"/>
                <w:iCs/>
                <w:sz w:val="24"/>
                <w:szCs w:val="24"/>
                <w:lang w:val="en-US" w:eastAsia="lv-LV"/>
              </w:rPr>
              <w:t xml:space="preserve"> </w:t>
            </w:r>
            <w:proofErr w:type="spellStart"/>
            <w:r w:rsidRPr="0001526B">
              <w:rPr>
                <w:rFonts w:ascii="Times New Roman" w:eastAsia="Times New Roman" w:hAnsi="Times New Roman" w:cs="Times New Roman"/>
                <w:iCs/>
                <w:sz w:val="24"/>
                <w:szCs w:val="24"/>
                <w:lang w:val="en-US" w:eastAsia="lv-LV"/>
              </w:rPr>
              <w:t>ieņēmumi</w:t>
            </w:r>
            <w:proofErr w:type="spellEnd"/>
            <w:r w:rsidRPr="0001526B">
              <w:rPr>
                <w:rFonts w:ascii="Times New Roman" w:eastAsia="Times New Roman" w:hAnsi="Times New Roman" w:cs="Times New Roman"/>
                <w:iCs/>
                <w:sz w:val="24"/>
                <w:szCs w:val="24"/>
                <w:lang w:val="en-US" w:eastAsia="lv-LV"/>
              </w:rPr>
              <w:t xml:space="preserve"> no </w:t>
            </w:r>
            <w:proofErr w:type="spellStart"/>
            <w:r w:rsidRPr="0001526B">
              <w:rPr>
                <w:rFonts w:ascii="Times New Roman" w:eastAsia="Times New Roman" w:hAnsi="Times New Roman" w:cs="Times New Roman"/>
                <w:iCs/>
                <w:sz w:val="24"/>
                <w:szCs w:val="24"/>
                <w:lang w:val="en-US" w:eastAsia="lv-LV"/>
              </w:rPr>
              <w:t>maksas</w:t>
            </w:r>
            <w:proofErr w:type="spellEnd"/>
            <w:r w:rsidRPr="0001526B">
              <w:rPr>
                <w:rFonts w:ascii="Times New Roman" w:eastAsia="Times New Roman" w:hAnsi="Times New Roman" w:cs="Times New Roman"/>
                <w:iCs/>
                <w:sz w:val="24"/>
                <w:szCs w:val="24"/>
                <w:lang w:val="en-US" w:eastAsia="lv-LV"/>
              </w:rPr>
              <w:t xml:space="preserve"> </w:t>
            </w:r>
            <w:proofErr w:type="spellStart"/>
            <w:r w:rsidRPr="0001526B">
              <w:rPr>
                <w:rFonts w:ascii="Times New Roman" w:eastAsia="Times New Roman" w:hAnsi="Times New Roman" w:cs="Times New Roman"/>
                <w:iCs/>
                <w:sz w:val="24"/>
                <w:szCs w:val="24"/>
                <w:lang w:val="en-US" w:eastAsia="lv-LV"/>
              </w:rPr>
              <w:t>pakalpojumiem</w:t>
            </w:r>
            <w:proofErr w:type="spellEnd"/>
            <w:r w:rsidRPr="0001526B">
              <w:rPr>
                <w:rFonts w:ascii="Times New Roman" w:eastAsia="Times New Roman" w:hAnsi="Times New Roman" w:cs="Times New Roman"/>
                <w:iCs/>
                <w:sz w:val="24"/>
                <w:szCs w:val="24"/>
                <w:lang w:val="en-US" w:eastAsia="lv-LV"/>
              </w:rPr>
              <w:t xml:space="preserve"> un </w:t>
            </w:r>
            <w:proofErr w:type="spellStart"/>
            <w:r w:rsidRPr="0001526B">
              <w:rPr>
                <w:rFonts w:ascii="Times New Roman" w:eastAsia="Times New Roman" w:hAnsi="Times New Roman" w:cs="Times New Roman"/>
                <w:iCs/>
                <w:sz w:val="24"/>
                <w:szCs w:val="24"/>
                <w:lang w:val="en-US" w:eastAsia="lv-LV"/>
              </w:rPr>
              <w:t>citi</w:t>
            </w:r>
            <w:proofErr w:type="spellEnd"/>
            <w:r w:rsidRPr="0001526B">
              <w:rPr>
                <w:rFonts w:ascii="Times New Roman" w:eastAsia="Times New Roman" w:hAnsi="Times New Roman" w:cs="Times New Roman"/>
                <w:iCs/>
                <w:sz w:val="24"/>
                <w:szCs w:val="24"/>
                <w:lang w:val="en-US" w:eastAsia="lv-LV"/>
              </w:rPr>
              <w:t xml:space="preserve"> </w:t>
            </w:r>
            <w:proofErr w:type="spellStart"/>
            <w:r w:rsidRPr="0001526B">
              <w:rPr>
                <w:rFonts w:ascii="Times New Roman" w:eastAsia="Times New Roman" w:hAnsi="Times New Roman" w:cs="Times New Roman"/>
                <w:iCs/>
                <w:sz w:val="24"/>
                <w:szCs w:val="24"/>
                <w:lang w:val="en-US" w:eastAsia="lv-LV"/>
              </w:rPr>
              <w:t>pašu</w:t>
            </w:r>
            <w:proofErr w:type="spellEnd"/>
            <w:r w:rsidRPr="0001526B">
              <w:rPr>
                <w:rFonts w:ascii="Times New Roman" w:eastAsia="Times New Roman" w:hAnsi="Times New Roman" w:cs="Times New Roman"/>
                <w:iCs/>
                <w:sz w:val="24"/>
                <w:szCs w:val="24"/>
                <w:lang w:val="en-US" w:eastAsia="lv-LV"/>
              </w:rPr>
              <w:t xml:space="preserve"> </w:t>
            </w:r>
            <w:proofErr w:type="spellStart"/>
            <w:r w:rsidRPr="0001526B">
              <w:rPr>
                <w:rFonts w:ascii="Times New Roman" w:eastAsia="Times New Roman" w:hAnsi="Times New Roman" w:cs="Times New Roman"/>
                <w:iCs/>
                <w:sz w:val="24"/>
                <w:szCs w:val="24"/>
                <w:lang w:val="en-US" w:eastAsia="lv-LV"/>
              </w:rPr>
              <w:t>ieņēmumi</w:t>
            </w:r>
            <w:proofErr w:type="spellEnd"/>
          </w:p>
        </w:tc>
        <w:tc>
          <w:tcPr>
            <w:tcW w:w="877" w:type="dxa"/>
            <w:tcBorders>
              <w:top w:val="outset" w:sz="6" w:space="0" w:color="auto"/>
              <w:left w:val="outset" w:sz="6" w:space="0" w:color="auto"/>
              <w:bottom w:val="outset" w:sz="6" w:space="0" w:color="auto"/>
              <w:right w:val="outset" w:sz="6" w:space="0" w:color="auto"/>
            </w:tcBorders>
            <w:vAlign w:val="center"/>
            <w:hideMark/>
          </w:tcPr>
          <w:p w14:paraId="53FAEDEB"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967" w:type="dxa"/>
            <w:tcBorders>
              <w:top w:val="outset" w:sz="6" w:space="0" w:color="auto"/>
              <w:left w:val="outset" w:sz="6" w:space="0" w:color="auto"/>
              <w:bottom w:val="outset" w:sz="6" w:space="0" w:color="auto"/>
              <w:right w:val="outset" w:sz="6" w:space="0" w:color="auto"/>
            </w:tcBorders>
            <w:vAlign w:val="center"/>
            <w:hideMark/>
          </w:tcPr>
          <w:p w14:paraId="5C863227" w14:textId="77777777" w:rsidR="0001526B" w:rsidRPr="0001526B" w:rsidRDefault="0001526B" w:rsidP="0001526B">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0</w:t>
            </w:r>
          </w:p>
        </w:tc>
        <w:tc>
          <w:tcPr>
            <w:tcW w:w="954" w:type="dxa"/>
            <w:tcBorders>
              <w:top w:val="outset" w:sz="6" w:space="0" w:color="auto"/>
              <w:left w:val="outset" w:sz="6" w:space="0" w:color="auto"/>
              <w:bottom w:val="outset" w:sz="6" w:space="0" w:color="auto"/>
              <w:right w:val="outset" w:sz="6" w:space="0" w:color="auto"/>
            </w:tcBorders>
            <w:vAlign w:val="center"/>
            <w:hideMark/>
          </w:tcPr>
          <w:p w14:paraId="233EDD95" w14:textId="77777777" w:rsidR="0001526B" w:rsidRPr="0001526B" w:rsidRDefault="0001526B" w:rsidP="0001526B">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968" w:type="dxa"/>
            <w:tcBorders>
              <w:top w:val="outset" w:sz="6" w:space="0" w:color="auto"/>
              <w:left w:val="outset" w:sz="6" w:space="0" w:color="auto"/>
              <w:bottom w:val="outset" w:sz="6" w:space="0" w:color="auto"/>
              <w:right w:val="outset" w:sz="6" w:space="0" w:color="auto"/>
            </w:tcBorders>
            <w:vAlign w:val="center"/>
            <w:hideMark/>
          </w:tcPr>
          <w:p w14:paraId="3DC767AF" w14:textId="77777777" w:rsidR="0001526B" w:rsidRPr="0001526B" w:rsidRDefault="0001526B" w:rsidP="0001526B">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0</w:t>
            </w:r>
          </w:p>
        </w:tc>
        <w:tc>
          <w:tcPr>
            <w:tcW w:w="954" w:type="dxa"/>
            <w:tcBorders>
              <w:top w:val="outset" w:sz="6" w:space="0" w:color="auto"/>
              <w:left w:val="outset" w:sz="6" w:space="0" w:color="auto"/>
              <w:bottom w:val="outset" w:sz="6" w:space="0" w:color="auto"/>
              <w:right w:val="outset" w:sz="6" w:space="0" w:color="auto"/>
            </w:tcBorders>
            <w:vAlign w:val="center"/>
            <w:hideMark/>
          </w:tcPr>
          <w:p w14:paraId="25E17426" w14:textId="77777777" w:rsidR="0001526B" w:rsidRPr="0001526B" w:rsidRDefault="0001526B" w:rsidP="0001526B">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966" w:type="dxa"/>
            <w:tcBorders>
              <w:top w:val="outset" w:sz="6" w:space="0" w:color="auto"/>
              <w:left w:val="outset" w:sz="6" w:space="0" w:color="auto"/>
              <w:bottom w:val="outset" w:sz="6" w:space="0" w:color="auto"/>
              <w:right w:val="outset" w:sz="6" w:space="0" w:color="auto"/>
            </w:tcBorders>
            <w:vAlign w:val="center"/>
            <w:hideMark/>
          </w:tcPr>
          <w:p w14:paraId="5531ABE5" w14:textId="77777777" w:rsidR="0001526B" w:rsidRPr="0001526B" w:rsidRDefault="0001526B" w:rsidP="0001526B">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0</w:t>
            </w:r>
          </w:p>
        </w:tc>
        <w:tc>
          <w:tcPr>
            <w:tcW w:w="1325" w:type="dxa"/>
            <w:tcBorders>
              <w:top w:val="outset" w:sz="6" w:space="0" w:color="auto"/>
              <w:left w:val="outset" w:sz="6" w:space="0" w:color="auto"/>
              <w:bottom w:val="outset" w:sz="6" w:space="0" w:color="auto"/>
              <w:right w:val="outset" w:sz="6" w:space="0" w:color="auto"/>
            </w:tcBorders>
            <w:vAlign w:val="center"/>
            <w:hideMark/>
          </w:tcPr>
          <w:p w14:paraId="6D9C6514" w14:textId="77777777" w:rsidR="0001526B" w:rsidRPr="0001526B" w:rsidRDefault="0001526B" w:rsidP="0001526B">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0</w:t>
            </w:r>
          </w:p>
        </w:tc>
      </w:tr>
      <w:tr w:rsidR="0001526B" w:rsidRPr="0001526B" w14:paraId="3888B785" w14:textId="77777777" w:rsidTr="0001526B">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2D75E7C3" w14:textId="77777777" w:rsidR="0001526B" w:rsidRPr="0001526B" w:rsidRDefault="0001526B" w:rsidP="0001526B">
            <w:pPr>
              <w:spacing w:after="200" w:line="240" w:lineRule="auto"/>
              <w:ind w:left="57" w:right="21"/>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xml:space="preserve">1.2. </w:t>
            </w:r>
            <w:proofErr w:type="spellStart"/>
            <w:r w:rsidRPr="0001526B">
              <w:rPr>
                <w:rFonts w:ascii="Times New Roman" w:eastAsia="Times New Roman" w:hAnsi="Times New Roman" w:cs="Times New Roman"/>
                <w:iCs/>
                <w:sz w:val="24"/>
                <w:szCs w:val="24"/>
                <w:lang w:val="en-US" w:eastAsia="lv-LV"/>
              </w:rPr>
              <w:t>valsts</w:t>
            </w:r>
            <w:proofErr w:type="spellEnd"/>
            <w:r w:rsidRPr="0001526B">
              <w:rPr>
                <w:rFonts w:ascii="Times New Roman" w:eastAsia="Times New Roman" w:hAnsi="Times New Roman" w:cs="Times New Roman"/>
                <w:iCs/>
                <w:sz w:val="24"/>
                <w:szCs w:val="24"/>
                <w:lang w:val="en-US" w:eastAsia="lv-LV"/>
              </w:rPr>
              <w:t xml:space="preserve"> </w:t>
            </w:r>
            <w:proofErr w:type="spellStart"/>
            <w:r w:rsidRPr="0001526B">
              <w:rPr>
                <w:rFonts w:ascii="Times New Roman" w:eastAsia="Times New Roman" w:hAnsi="Times New Roman" w:cs="Times New Roman"/>
                <w:iCs/>
                <w:sz w:val="24"/>
                <w:szCs w:val="24"/>
                <w:lang w:val="en-US" w:eastAsia="lv-LV"/>
              </w:rPr>
              <w:t>speciālais</w:t>
            </w:r>
            <w:proofErr w:type="spellEnd"/>
            <w:r w:rsidRPr="0001526B">
              <w:rPr>
                <w:rFonts w:ascii="Times New Roman" w:eastAsia="Times New Roman" w:hAnsi="Times New Roman" w:cs="Times New Roman"/>
                <w:iCs/>
                <w:sz w:val="24"/>
                <w:szCs w:val="24"/>
                <w:lang w:val="en-US" w:eastAsia="lv-LV"/>
              </w:rPr>
              <w:t xml:space="preserve"> </w:t>
            </w:r>
            <w:proofErr w:type="spellStart"/>
            <w:r w:rsidRPr="0001526B">
              <w:rPr>
                <w:rFonts w:ascii="Times New Roman" w:eastAsia="Times New Roman" w:hAnsi="Times New Roman" w:cs="Times New Roman"/>
                <w:iCs/>
                <w:sz w:val="24"/>
                <w:szCs w:val="24"/>
                <w:lang w:val="en-US" w:eastAsia="lv-LV"/>
              </w:rPr>
              <w:t>budžets</w:t>
            </w:r>
            <w:proofErr w:type="spellEnd"/>
          </w:p>
        </w:tc>
        <w:tc>
          <w:tcPr>
            <w:tcW w:w="877" w:type="dxa"/>
            <w:tcBorders>
              <w:top w:val="outset" w:sz="6" w:space="0" w:color="auto"/>
              <w:left w:val="outset" w:sz="6" w:space="0" w:color="auto"/>
              <w:bottom w:val="outset" w:sz="6" w:space="0" w:color="auto"/>
              <w:right w:val="outset" w:sz="6" w:space="0" w:color="auto"/>
            </w:tcBorders>
            <w:vAlign w:val="center"/>
            <w:hideMark/>
          </w:tcPr>
          <w:p w14:paraId="1F48E6D4"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967" w:type="dxa"/>
            <w:tcBorders>
              <w:top w:val="outset" w:sz="6" w:space="0" w:color="auto"/>
              <w:left w:val="outset" w:sz="6" w:space="0" w:color="auto"/>
              <w:bottom w:val="outset" w:sz="6" w:space="0" w:color="auto"/>
              <w:right w:val="outset" w:sz="6" w:space="0" w:color="auto"/>
            </w:tcBorders>
            <w:vAlign w:val="center"/>
            <w:hideMark/>
          </w:tcPr>
          <w:p w14:paraId="4ACC1554" w14:textId="77777777" w:rsidR="0001526B" w:rsidRPr="0001526B" w:rsidRDefault="0001526B" w:rsidP="0001526B">
            <w:pPr>
              <w:spacing w:after="0" w:line="240" w:lineRule="auto"/>
              <w:rPr>
                <w:rFonts w:ascii="Times New Roman" w:eastAsia="Times New Roman" w:hAnsi="Times New Roman" w:cs="Times New Roman"/>
                <w:sz w:val="24"/>
                <w:szCs w:val="24"/>
                <w:lang w:eastAsia="lv-LV"/>
              </w:rPr>
            </w:pPr>
          </w:p>
        </w:tc>
        <w:tc>
          <w:tcPr>
            <w:tcW w:w="954" w:type="dxa"/>
            <w:tcBorders>
              <w:top w:val="outset" w:sz="6" w:space="0" w:color="auto"/>
              <w:left w:val="outset" w:sz="6" w:space="0" w:color="auto"/>
              <w:bottom w:val="outset" w:sz="6" w:space="0" w:color="auto"/>
              <w:right w:val="outset" w:sz="6" w:space="0" w:color="auto"/>
            </w:tcBorders>
            <w:vAlign w:val="center"/>
            <w:hideMark/>
          </w:tcPr>
          <w:p w14:paraId="125B07D8" w14:textId="77777777" w:rsidR="0001526B" w:rsidRPr="0001526B" w:rsidRDefault="0001526B" w:rsidP="0001526B">
            <w:pPr>
              <w:spacing w:after="0" w:line="240" w:lineRule="auto"/>
              <w:rPr>
                <w:rFonts w:ascii="Times New Roman" w:eastAsia="Times New Roman" w:hAnsi="Times New Roman" w:cs="Times New Roman"/>
                <w:sz w:val="20"/>
                <w:szCs w:val="20"/>
                <w:lang w:eastAsia="lv-LV"/>
              </w:rPr>
            </w:pPr>
          </w:p>
        </w:tc>
        <w:tc>
          <w:tcPr>
            <w:tcW w:w="968" w:type="dxa"/>
            <w:tcBorders>
              <w:top w:val="outset" w:sz="6" w:space="0" w:color="auto"/>
              <w:left w:val="outset" w:sz="6" w:space="0" w:color="auto"/>
              <w:bottom w:val="outset" w:sz="6" w:space="0" w:color="auto"/>
              <w:right w:val="outset" w:sz="6" w:space="0" w:color="auto"/>
            </w:tcBorders>
            <w:vAlign w:val="center"/>
            <w:hideMark/>
          </w:tcPr>
          <w:p w14:paraId="49489228" w14:textId="77777777" w:rsidR="0001526B" w:rsidRPr="0001526B" w:rsidRDefault="0001526B" w:rsidP="0001526B">
            <w:pPr>
              <w:spacing w:after="0" w:line="240" w:lineRule="auto"/>
              <w:rPr>
                <w:rFonts w:ascii="Times New Roman" w:eastAsia="Times New Roman" w:hAnsi="Times New Roman" w:cs="Times New Roman"/>
                <w:sz w:val="20"/>
                <w:szCs w:val="20"/>
                <w:lang w:eastAsia="lv-LV"/>
              </w:rPr>
            </w:pPr>
          </w:p>
        </w:tc>
        <w:tc>
          <w:tcPr>
            <w:tcW w:w="954" w:type="dxa"/>
            <w:tcBorders>
              <w:top w:val="outset" w:sz="6" w:space="0" w:color="auto"/>
              <w:left w:val="outset" w:sz="6" w:space="0" w:color="auto"/>
              <w:bottom w:val="outset" w:sz="6" w:space="0" w:color="auto"/>
              <w:right w:val="outset" w:sz="6" w:space="0" w:color="auto"/>
            </w:tcBorders>
            <w:vAlign w:val="center"/>
            <w:hideMark/>
          </w:tcPr>
          <w:p w14:paraId="001BD437" w14:textId="77777777" w:rsidR="0001526B" w:rsidRPr="0001526B" w:rsidRDefault="0001526B" w:rsidP="0001526B">
            <w:pPr>
              <w:spacing w:after="0" w:line="240" w:lineRule="auto"/>
              <w:rPr>
                <w:rFonts w:ascii="Times New Roman" w:eastAsia="Times New Roman" w:hAnsi="Times New Roman" w:cs="Times New Roman"/>
                <w:sz w:val="20"/>
                <w:szCs w:val="20"/>
                <w:lang w:eastAsia="lv-LV"/>
              </w:rPr>
            </w:pPr>
          </w:p>
        </w:tc>
        <w:tc>
          <w:tcPr>
            <w:tcW w:w="966" w:type="dxa"/>
            <w:tcBorders>
              <w:top w:val="outset" w:sz="6" w:space="0" w:color="auto"/>
              <w:left w:val="outset" w:sz="6" w:space="0" w:color="auto"/>
              <w:bottom w:val="outset" w:sz="6" w:space="0" w:color="auto"/>
              <w:right w:val="outset" w:sz="6" w:space="0" w:color="auto"/>
            </w:tcBorders>
            <w:vAlign w:val="center"/>
            <w:hideMark/>
          </w:tcPr>
          <w:p w14:paraId="46A8E0A0" w14:textId="77777777" w:rsidR="0001526B" w:rsidRPr="0001526B" w:rsidRDefault="0001526B" w:rsidP="0001526B">
            <w:pPr>
              <w:spacing w:after="0" w:line="240" w:lineRule="auto"/>
              <w:rPr>
                <w:rFonts w:ascii="Times New Roman" w:eastAsia="Times New Roman" w:hAnsi="Times New Roman" w:cs="Times New Roman"/>
                <w:sz w:val="20"/>
                <w:szCs w:val="20"/>
                <w:lang w:eastAsia="lv-LV"/>
              </w:rPr>
            </w:pPr>
          </w:p>
        </w:tc>
        <w:tc>
          <w:tcPr>
            <w:tcW w:w="1325" w:type="dxa"/>
            <w:tcBorders>
              <w:top w:val="outset" w:sz="6" w:space="0" w:color="auto"/>
              <w:left w:val="outset" w:sz="6" w:space="0" w:color="auto"/>
              <w:bottom w:val="outset" w:sz="6" w:space="0" w:color="auto"/>
              <w:right w:val="outset" w:sz="6" w:space="0" w:color="auto"/>
            </w:tcBorders>
            <w:vAlign w:val="center"/>
            <w:hideMark/>
          </w:tcPr>
          <w:p w14:paraId="57BE3F21" w14:textId="77777777" w:rsidR="0001526B" w:rsidRPr="0001526B" w:rsidRDefault="0001526B" w:rsidP="0001526B">
            <w:pPr>
              <w:spacing w:after="0" w:line="240" w:lineRule="auto"/>
              <w:rPr>
                <w:rFonts w:ascii="Times New Roman" w:eastAsia="Times New Roman" w:hAnsi="Times New Roman" w:cs="Times New Roman"/>
                <w:sz w:val="20"/>
                <w:szCs w:val="20"/>
                <w:lang w:eastAsia="lv-LV"/>
              </w:rPr>
            </w:pPr>
          </w:p>
        </w:tc>
      </w:tr>
      <w:tr w:rsidR="0001526B" w:rsidRPr="0001526B" w14:paraId="7305B396" w14:textId="77777777" w:rsidTr="0001526B">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6FF53DAF" w14:textId="77777777" w:rsidR="0001526B" w:rsidRPr="0001526B" w:rsidRDefault="0001526B" w:rsidP="0001526B">
            <w:pPr>
              <w:spacing w:after="200" w:line="240" w:lineRule="auto"/>
              <w:ind w:left="57" w:right="21"/>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xml:space="preserve">1.3. </w:t>
            </w:r>
            <w:proofErr w:type="spellStart"/>
            <w:r w:rsidRPr="0001526B">
              <w:rPr>
                <w:rFonts w:ascii="Times New Roman" w:eastAsia="Times New Roman" w:hAnsi="Times New Roman" w:cs="Times New Roman"/>
                <w:iCs/>
                <w:sz w:val="24"/>
                <w:szCs w:val="24"/>
                <w:lang w:val="en-US" w:eastAsia="lv-LV"/>
              </w:rPr>
              <w:t>pašvaldību</w:t>
            </w:r>
            <w:proofErr w:type="spellEnd"/>
            <w:r w:rsidRPr="0001526B">
              <w:rPr>
                <w:rFonts w:ascii="Times New Roman" w:eastAsia="Times New Roman" w:hAnsi="Times New Roman" w:cs="Times New Roman"/>
                <w:iCs/>
                <w:sz w:val="24"/>
                <w:szCs w:val="24"/>
                <w:lang w:val="en-US" w:eastAsia="lv-LV"/>
              </w:rPr>
              <w:t xml:space="preserve"> </w:t>
            </w:r>
            <w:proofErr w:type="spellStart"/>
            <w:r w:rsidRPr="0001526B">
              <w:rPr>
                <w:rFonts w:ascii="Times New Roman" w:eastAsia="Times New Roman" w:hAnsi="Times New Roman" w:cs="Times New Roman"/>
                <w:iCs/>
                <w:sz w:val="24"/>
                <w:szCs w:val="24"/>
                <w:lang w:val="en-US" w:eastAsia="lv-LV"/>
              </w:rPr>
              <w:t>budžets</w:t>
            </w:r>
            <w:proofErr w:type="spellEnd"/>
          </w:p>
        </w:tc>
        <w:tc>
          <w:tcPr>
            <w:tcW w:w="877" w:type="dxa"/>
            <w:tcBorders>
              <w:top w:val="outset" w:sz="6" w:space="0" w:color="auto"/>
              <w:left w:val="outset" w:sz="6" w:space="0" w:color="auto"/>
              <w:bottom w:val="outset" w:sz="6" w:space="0" w:color="auto"/>
              <w:right w:val="outset" w:sz="6" w:space="0" w:color="auto"/>
            </w:tcBorders>
            <w:vAlign w:val="center"/>
            <w:hideMark/>
          </w:tcPr>
          <w:p w14:paraId="2E4C50A5"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967" w:type="dxa"/>
            <w:tcBorders>
              <w:top w:val="outset" w:sz="6" w:space="0" w:color="auto"/>
              <w:left w:val="outset" w:sz="6" w:space="0" w:color="auto"/>
              <w:bottom w:val="outset" w:sz="6" w:space="0" w:color="auto"/>
              <w:right w:val="outset" w:sz="6" w:space="0" w:color="auto"/>
            </w:tcBorders>
            <w:vAlign w:val="center"/>
            <w:hideMark/>
          </w:tcPr>
          <w:p w14:paraId="40BE9D56" w14:textId="77777777" w:rsidR="0001526B" w:rsidRPr="0001526B" w:rsidRDefault="0001526B" w:rsidP="0001526B">
            <w:pPr>
              <w:spacing w:after="0" w:line="240" w:lineRule="auto"/>
              <w:rPr>
                <w:rFonts w:ascii="Times New Roman" w:eastAsia="Times New Roman" w:hAnsi="Times New Roman" w:cs="Times New Roman"/>
                <w:sz w:val="24"/>
                <w:szCs w:val="24"/>
                <w:lang w:eastAsia="lv-LV"/>
              </w:rPr>
            </w:pPr>
          </w:p>
        </w:tc>
        <w:tc>
          <w:tcPr>
            <w:tcW w:w="954" w:type="dxa"/>
            <w:tcBorders>
              <w:top w:val="outset" w:sz="6" w:space="0" w:color="auto"/>
              <w:left w:val="outset" w:sz="6" w:space="0" w:color="auto"/>
              <w:bottom w:val="outset" w:sz="6" w:space="0" w:color="auto"/>
              <w:right w:val="outset" w:sz="6" w:space="0" w:color="auto"/>
            </w:tcBorders>
            <w:vAlign w:val="center"/>
            <w:hideMark/>
          </w:tcPr>
          <w:p w14:paraId="6BA6CC73" w14:textId="77777777" w:rsidR="0001526B" w:rsidRPr="0001526B" w:rsidRDefault="0001526B" w:rsidP="0001526B">
            <w:pPr>
              <w:spacing w:after="0" w:line="240" w:lineRule="auto"/>
              <w:rPr>
                <w:rFonts w:ascii="Times New Roman" w:eastAsia="Times New Roman" w:hAnsi="Times New Roman" w:cs="Times New Roman"/>
                <w:sz w:val="20"/>
                <w:szCs w:val="20"/>
                <w:lang w:eastAsia="lv-LV"/>
              </w:rPr>
            </w:pPr>
          </w:p>
        </w:tc>
        <w:tc>
          <w:tcPr>
            <w:tcW w:w="968" w:type="dxa"/>
            <w:tcBorders>
              <w:top w:val="outset" w:sz="6" w:space="0" w:color="auto"/>
              <w:left w:val="outset" w:sz="6" w:space="0" w:color="auto"/>
              <w:bottom w:val="outset" w:sz="6" w:space="0" w:color="auto"/>
              <w:right w:val="outset" w:sz="6" w:space="0" w:color="auto"/>
            </w:tcBorders>
            <w:vAlign w:val="center"/>
            <w:hideMark/>
          </w:tcPr>
          <w:p w14:paraId="78FE3A4E" w14:textId="77777777" w:rsidR="0001526B" w:rsidRPr="0001526B" w:rsidRDefault="0001526B" w:rsidP="0001526B">
            <w:pPr>
              <w:spacing w:after="0" w:line="240" w:lineRule="auto"/>
              <w:rPr>
                <w:rFonts w:ascii="Times New Roman" w:eastAsia="Times New Roman" w:hAnsi="Times New Roman" w:cs="Times New Roman"/>
                <w:sz w:val="20"/>
                <w:szCs w:val="20"/>
                <w:lang w:eastAsia="lv-LV"/>
              </w:rPr>
            </w:pPr>
          </w:p>
        </w:tc>
        <w:tc>
          <w:tcPr>
            <w:tcW w:w="954" w:type="dxa"/>
            <w:tcBorders>
              <w:top w:val="outset" w:sz="6" w:space="0" w:color="auto"/>
              <w:left w:val="outset" w:sz="6" w:space="0" w:color="auto"/>
              <w:bottom w:val="outset" w:sz="6" w:space="0" w:color="auto"/>
              <w:right w:val="outset" w:sz="6" w:space="0" w:color="auto"/>
            </w:tcBorders>
            <w:vAlign w:val="center"/>
            <w:hideMark/>
          </w:tcPr>
          <w:p w14:paraId="4C0FBD25" w14:textId="77777777" w:rsidR="0001526B" w:rsidRPr="0001526B" w:rsidRDefault="0001526B" w:rsidP="0001526B">
            <w:pPr>
              <w:spacing w:after="0" w:line="240" w:lineRule="auto"/>
              <w:rPr>
                <w:rFonts w:ascii="Times New Roman" w:eastAsia="Times New Roman" w:hAnsi="Times New Roman" w:cs="Times New Roman"/>
                <w:sz w:val="20"/>
                <w:szCs w:val="20"/>
                <w:lang w:eastAsia="lv-LV"/>
              </w:rPr>
            </w:pPr>
          </w:p>
        </w:tc>
        <w:tc>
          <w:tcPr>
            <w:tcW w:w="966" w:type="dxa"/>
            <w:tcBorders>
              <w:top w:val="outset" w:sz="6" w:space="0" w:color="auto"/>
              <w:left w:val="outset" w:sz="6" w:space="0" w:color="auto"/>
              <w:bottom w:val="outset" w:sz="6" w:space="0" w:color="auto"/>
              <w:right w:val="outset" w:sz="6" w:space="0" w:color="auto"/>
            </w:tcBorders>
            <w:vAlign w:val="center"/>
            <w:hideMark/>
          </w:tcPr>
          <w:p w14:paraId="12D80332" w14:textId="77777777" w:rsidR="0001526B" w:rsidRPr="0001526B" w:rsidRDefault="0001526B" w:rsidP="0001526B">
            <w:pPr>
              <w:spacing w:after="0" w:line="240" w:lineRule="auto"/>
              <w:rPr>
                <w:rFonts w:ascii="Times New Roman" w:eastAsia="Times New Roman" w:hAnsi="Times New Roman" w:cs="Times New Roman"/>
                <w:sz w:val="20"/>
                <w:szCs w:val="20"/>
                <w:lang w:eastAsia="lv-LV"/>
              </w:rPr>
            </w:pPr>
          </w:p>
        </w:tc>
        <w:tc>
          <w:tcPr>
            <w:tcW w:w="1325" w:type="dxa"/>
            <w:tcBorders>
              <w:top w:val="outset" w:sz="6" w:space="0" w:color="auto"/>
              <w:left w:val="outset" w:sz="6" w:space="0" w:color="auto"/>
              <w:bottom w:val="outset" w:sz="6" w:space="0" w:color="auto"/>
              <w:right w:val="outset" w:sz="6" w:space="0" w:color="auto"/>
            </w:tcBorders>
            <w:vAlign w:val="center"/>
            <w:hideMark/>
          </w:tcPr>
          <w:p w14:paraId="03FF44F9" w14:textId="77777777" w:rsidR="0001526B" w:rsidRPr="0001526B" w:rsidRDefault="0001526B" w:rsidP="0001526B">
            <w:pPr>
              <w:spacing w:after="0" w:line="240" w:lineRule="auto"/>
              <w:rPr>
                <w:rFonts w:ascii="Times New Roman" w:eastAsia="Times New Roman" w:hAnsi="Times New Roman" w:cs="Times New Roman"/>
                <w:sz w:val="20"/>
                <w:szCs w:val="20"/>
                <w:lang w:eastAsia="lv-LV"/>
              </w:rPr>
            </w:pPr>
          </w:p>
        </w:tc>
      </w:tr>
      <w:tr w:rsidR="0001526B" w:rsidRPr="0001526B" w14:paraId="2ED7B8CD" w14:textId="77777777" w:rsidTr="0001526B">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3CC764FF" w14:textId="77777777" w:rsidR="0001526B" w:rsidRPr="0001526B" w:rsidRDefault="0001526B" w:rsidP="0001526B">
            <w:pPr>
              <w:spacing w:after="200" w:line="240" w:lineRule="auto"/>
              <w:ind w:left="57" w:right="21"/>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xml:space="preserve">2. </w:t>
            </w:r>
            <w:proofErr w:type="spellStart"/>
            <w:r w:rsidRPr="0001526B">
              <w:rPr>
                <w:rFonts w:ascii="Times New Roman" w:eastAsia="Times New Roman" w:hAnsi="Times New Roman" w:cs="Times New Roman"/>
                <w:iCs/>
                <w:sz w:val="24"/>
                <w:szCs w:val="24"/>
                <w:lang w:val="en-US" w:eastAsia="lv-LV"/>
              </w:rPr>
              <w:t>Budžeta</w:t>
            </w:r>
            <w:proofErr w:type="spellEnd"/>
            <w:r w:rsidRPr="0001526B">
              <w:rPr>
                <w:rFonts w:ascii="Times New Roman" w:eastAsia="Times New Roman" w:hAnsi="Times New Roman" w:cs="Times New Roman"/>
                <w:iCs/>
                <w:sz w:val="24"/>
                <w:szCs w:val="24"/>
                <w:lang w:val="en-US" w:eastAsia="lv-LV"/>
              </w:rPr>
              <w:t xml:space="preserve"> </w:t>
            </w:r>
            <w:proofErr w:type="spellStart"/>
            <w:r w:rsidRPr="0001526B">
              <w:rPr>
                <w:rFonts w:ascii="Times New Roman" w:eastAsia="Times New Roman" w:hAnsi="Times New Roman" w:cs="Times New Roman"/>
                <w:iCs/>
                <w:sz w:val="24"/>
                <w:szCs w:val="24"/>
                <w:lang w:val="en-US" w:eastAsia="lv-LV"/>
              </w:rPr>
              <w:t>izdevumi</w:t>
            </w:r>
            <w:proofErr w:type="spellEnd"/>
          </w:p>
        </w:tc>
        <w:tc>
          <w:tcPr>
            <w:tcW w:w="877" w:type="dxa"/>
            <w:tcBorders>
              <w:top w:val="outset" w:sz="6" w:space="0" w:color="auto"/>
              <w:left w:val="outset" w:sz="6" w:space="0" w:color="auto"/>
              <w:bottom w:val="outset" w:sz="6" w:space="0" w:color="auto"/>
              <w:right w:val="outset" w:sz="6" w:space="0" w:color="auto"/>
            </w:tcBorders>
            <w:vAlign w:val="center"/>
            <w:hideMark/>
          </w:tcPr>
          <w:p w14:paraId="487A6CDE"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967" w:type="dxa"/>
            <w:tcBorders>
              <w:top w:val="outset" w:sz="6" w:space="0" w:color="auto"/>
              <w:left w:val="outset" w:sz="6" w:space="0" w:color="auto"/>
              <w:bottom w:val="outset" w:sz="6" w:space="0" w:color="auto"/>
              <w:right w:val="outset" w:sz="6" w:space="0" w:color="auto"/>
            </w:tcBorders>
            <w:vAlign w:val="center"/>
            <w:hideMark/>
          </w:tcPr>
          <w:p w14:paraId="1BAF5F83" w14:textId="77777777" w:rsidR="0001526B" w:rsidRPr="0001526B" w:rsidRDefault="0001526B" w:rsidP="0001526B">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0</w:t>
            </w:r>
          </w:p>
        </w:tc>
        <w:tc>
          <w:tcPr>
            <w:tcW w:w="954" w:type="dxa"/>
            <w:tcBorders>
              <w:top w:val="outset" w:sz="6" w:space="0" w:color="auto"/>
              <w:left w:val="outset" w:sz="6" w:space="0" w:color="auto"/>
              <w:bottom w:val="outset" w:sz="6" w:space="0" w:color="auto"/>
              <w:right w:val="outset" w:sz="6" w:space="0" w:color="auto"/>
            </w:tcBorders>
            <w:vAlign w:val="center"/>
            <w:hideMark/>
          </w:tcPr>
          <w:p w14:paraId="31EFD66B" w14:textId="77777777" w:rsidR="0001526B" w:rsidRPr="0001526B" w:rsidRDefault="0001526B" w:rsidP="0001526B">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968" w:type="dxa"/>
            <w:tcBorders>
              <w:top w:val="outset" w:sz="6" w:space="0" w:color="auto"/>
              <w:left w:val="outset" w:sz="6" w:space="0" w:color="auto"/>
              <w:bottom w:val="outset" w:sz="6" w:space="0" w:color="auto"/>
              <w:right w:val="outset" w:sz="6" w:space="0" w:color="auto"/>
            </w:tcBorders>
            <w:vAlign w:val="center"/>
            <w:hideMark/>
          </w:tcPr>
          <w:p w14:paraId="590198B1" w14:textId="77777777" w:rsidR="0001526B" w:rsidRPr="0001526B" w:rsidRDefault="0001526B" w:rsidP="0001526B">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0</w:t>
            </w:r>
          </w:p>
        </w:tc>
        <w:tc>
          <w:tcPr>
            <w:tcW w:w="954" w:type="dxa"/>
            <w:tcBorders>
              <w:top w:val="outset" w:sz="6" w:space="0" w:color="auto"/>
              <w:left w:val="outset" w:sz="6" w:space="0" w:color="auto"/>
              <w:bottom w:val="outset" w:sz="6" w:space="0" w:color="auto"/>
              <w:right w:val="outset" w:sz="6" w:space="0" w:color="auto"/>
            </w:tcBorders>
            <w:vAlign w:val="center"/>
            <w:hideMark/>
          </w:tcPr>
          <w:p w14:paraId="2D4BA5A1" w14:textId="77777777" w:rsidR="0001526B" w:rsidRPr="0001526B" w:rsidRDefault="0001526B" w:rsidP="0001526B">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966" w:type="dxa"/>
            <w:tcBorders>
              <w:top w:val="outset" w:sz="6" w:space="0" w:color="auto"/>
              <w:left w:val="outset" w:sz="6" w:space="0" w:color="auto"/>
              <w:bottom w:val="outset" w:sz="6" w:space="0" w:color="auto"/>
              <w:right w:val="outset" w:sz="6" w:space="0" w:color="auto"/>
            </w:tcBorders>
            <w:vAlign w:val="center"/>
            <w:hideMark/>
          </w:tcPr>
          <w:p w14:paraId="4A1DD779" w14:textId="77777777" w:rsidR="0001526B" w:rsidRPr="0001526B" w:rsidRDefault="0001526B" w:rsidP="0001526B">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0</w:t>
            </w:r>
          </w:p>
        </w:tc>
        <w:tc>
          <w:tcPr>
            <w:tcW w:w="1325" w:type="dxa"/>
            <w:tcBorders>
              <w:top w:val="outset" w:sz="6" w:space="0" w:color="auto"/>
              <w:left w:val="outset" w:sz="6" w:space="0" w:color="auto"/>
              <w:bottom w:val="outset" w:sz="6" w:space="0" w:color="auto"/>
              <w:right w:val="outset" w:sz="6" w:space="0" w:color="auto"/>
            </w:tcBorders>
            <w:vAlign w:val="center"/>
            <w:hideMark/>
          </w:tcPr>
          <w:p w14:paraId="75E00975" w14:textId="77777777" w:rsidR="0001526B" w:rsidRPr="0001526B" w:rsidRDefault="0001526B" w:rsidP="0001526B">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0</w:t>
            </w:r>
          </w:p>
        </w:tc>
      </w:tr>
      <w:tr w:rsidR="0001526B" w:rsidRPr="0001526B" w14:paraId="450D61D9" w14:textId="77777777" w:rsidTr="0001526B">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24D96E82" w14:textId="77777777" w:rsidR="0001526B" w:rsidRPr="0001526B" w:rsidRDefault="0001526B" w:rsidP="0001526B">
            <w:pPr>
              <w:spacing w:after="200" w:line="240" w:lineRule="auto"/>
              <w:ind w:left="57" w:right="21"/>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xml:space="preserve">2.1. </w:t>
            </w:r>
            <w:proofErr w:type="spellStart"/>
            <w:r w:rsidRPr="0001526B">
              <w:rPr>
                <w:rFonts w:ascii="Times New Roman" w:eastAsia="Times New Roman" w:hAnsi="Times New Roman" w:cs="Times New Roman"/>
                <w:iCs/>
                <w:sz w:val="24"/>
                <w:szCs w:val="24"/>
                <w:lang w:val="en-US" w:eastAsia="lv-LV"/>
              </w:rPr>
              <w:t>valsts</w:t>
            </w:r>
            <w:proofErr w:type="spellEnd"/>
            <w:r w:rsidRPr="0001526B">
              <w:rPr>
                <w:rFonts w:ascii="Times New Roman" w:eastAsia="Times New Roman" w:hAnsi="Times New Roman" w:cs="Times New Roman"/>
                <w:iCs/>
                <w:sz w:val="24"/>
                <w:szCs w:val="24"/>
                <w:lang w:val="en-US" w:eastAsia="lv-LV"/>
              </w:rPr>
              <w:t xml:space="preserve"> </w:t>
            </w:r>
            <w:proofErr w:type="spellStart"/>
            <w:r w:rsidRPr="0001526B">
              <w:rPr>
                <w:rFonts w:ascii="Times New Roman" w:eastAsia="Times New Roman" w:hAnsi="Times New Roman" w:cs="Times New Roman"/>
                <w:iCs/>
                <w:sz w:val="24"/>
                <w:szCs w:val="24"/>
                <w:lang w:val="en-US" w:eastAsia="lv-LV"/>
              </w:rPr>
              <w:t>pamatbudžets</w:t>
            </w:r>
            <w:proofErr w:type="spellEnd"/>
          </w:p>
        </w:tc>
        <w:tc>
          <w:tcPr>
            <w:tcW w:w="877" w:type="dxa"/>
            <w:tcBorders>
              <w:top w:val="outset" w:sz="6" w:space="0" w:color="auto"/>
              <w:left w:val="outset" w:sz="6" w:space="0" w:color="auto"/>
              <w:bottom w:val="outset" w:sz="6" w:space="0" w:color="auto"/>
              <w:right w:val="outset" w:sz="6" w:space="0" w:color="auto"/>
            </w:tcBorders>
            <w:vAlign w:val="center"/>
            <w:hideMark/>
          </w:tcPr>
          <w:p w14:paraId="4471497E"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967" w:type="dxa"/>
            <w:tcBorders>
              <w:top w:val="outset" w:sz="6" w:space="0" w:color="auto"/>
              <w:left w:val="outset" w:sz="6" w:space="0" w:color="auto"/>
              <w:bottom w:val="outset" w:sz="6" w:space="0" w:color="auto"/>
              <w:right w:val="outset" w:sz="6" w:space="0" w:color="auto"/>
            </w:tcBorders>
            <w:vAlign w:val="center"/>
            <w:hideMark/>
          </w:tcPr>
          <w:p w14:paraId="491D3F90" w14:textId="77777777" w:rsidR="0001526B" w:rsidRPr="0001526B" w:rsidRDefault="0001526B" w:rsidP="0001526B">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0</w:t>
            </w:r>
          </w:p>
        </w:tc>
        <w:tc>
          <w:tcPr>
            <w:tcW w:w="954" w:type="dxa"/>
            <w:tcBorders>
              <w:top w:val="outset" w:sz="6" w:space="0" w:color="auto"/>
              <w:left w:val="outset" w:sz="6" w:space="0" w:color="auto"/>
              <w:bottom w:val="outset" w:sz="6" w:space="0" w:color="auto"/>
              <w:right w:val="outset" w:sz="6" w:space="0" w:color="auto"/>
            </w:tcBorders>
            <w:vAlign w:val="center"/>
            <w:hideMark/>
          </w:tcPr>
          <w:p w14:paraId="021C5A86" w14:textId="77777777" w:rsidR="0001526B" w:rsidRPr="0001526B" w:rsidRDefault="0001526B" w:rsidP="0001526B">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968" w:type="dxa"/>
            <w:tcBorders>
              <w:top w:val="outset" w:sz="6" w:space="0" w:color="auto"/>
              <w:left w:val="outset" w:sz="6" w:space="0" w:color="auto"/>
              <w:bottom w:val="outset" w:sz="6" w:space="0" w:color="auto"/>
              <w:right w:val="outset" w:sz="6" w:space="0" w:color="auto"/>
            </w:tcBorders>
            <w:vAlign w:val="center"/>
            <w:hideMark/>
          </w:tcPr>
          <w:p w14:paraId="14C966AD" w14:textId="77777777" w:rsidR="0001526B" w:rsidRPr="0001526B" w:rsidRDefault="0001526B" w:rsidP="0001526B">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0</w:t>
            </w:r>
          </w:p>
        </w:tc>
        <w:tc>
          <w:tcPr>
            <w:tcW w:w="954" w:type="dxa"/>
            <w:tcBorders>
              <w:top w:val="outset" w:sz="6" w:space="0" w:color="auto"/>
              <w:left w:val="outset" w:sz="6" w:space="0" w:color="auto"/>
              <w:bottom w:val="outset" w:sz="6" w:space="0" w:color="auto"/>
              <w:right w:val="outset" w:sz="6" w:space="0" w:color="auto"/>
            </w:tcBorders>
            <w:vAlign w:val="center"/>
            <w:hideMark/>
          </w:tcPr>
          <w:p w14:paraId="0D74C3D5" w14:textId="77777777" w:rsidR="0001526B" w:rsidRPr="0001526B" w:rsidRDefault="0001526B" w:rsidP="0001526B">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966" w:type="dxa"/>
            <w:tcBorders>
              <w:top w:val="outset" w:sz="6" w:space="0" w:color="auto"/>
              <w:left w:val="outset" w:sz="6" w:space="0" w:color="auto"/>
              <w:bottom w:val="outset" w:sz="6" w:space="0" w:color="auto"/>
              <w:right w:val="outset" w:sz="6" w:space="0" w:color="auto"/>
            </w:tcBorders>
            <w:vAlign w:val="center"/>
            <w:hideMark/>
          </w:tcPr>
          <w:p w14:paraId="538989B6" w14:textId="77777777" w:rsidR="0001526B" w:rsidRPr="0001526B" w:rsidRDefault="0001526B" w:rsidP="0001526B">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0</w:t>
            </w:r>
          </w:p>
        </w:tc>
        <w:tc>
          <w:tcPr>
            <w:tcW w:w="1325" w:type="dxa"/>
            <w:tcBorders>
              <w:top w:val="outset" w:sz="6" w:space="0" w:color="auto"/>
              <w:left w:val="outset" w:sz="6" w:space="0" w:color="auto"/>
              <w:bottom w:val="outset" w:sz="6" w:space="0" w:color="auto"/>
              <w:right w:val="outset" w:sz="6" w:space="0" w:color="auto"/>
            </w:tcBorders>
            <w:vAlign w:val="center"/>
            <w:hideMark/>
          </w:tcPr>
          <w:p w14:paraId="5E74E1F5" w14:textId="77777777" w:rsidR="0001526B" w:rsidRPr="0001526B" w:rsidRDefault="0001526B" w:rsidP="0001526B">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0</w:t>
            </w:r>
          </w:p>
        </w:tc>
      </w:tr>
      <w:tr w:rsidR="0001526B" w:rsidRPr="0001526B" w14:paraId="045BDA3C" w14:textId="77777777" w:rsidTr="0001526B">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2D6FA69D" w14:textId="77777777" w:rsidR="0001526B" w:rsidRPr="0001526B" w:rsidRDefault="0001526B" w:rsidP="0001526B">
            <w:pPr>
              <w:spacing w:after="200" w:line="240" w:lineRule="auto"/>
              <w:ind w:left="57" w:right="21"/>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xml:space="preserve">2.2. </w:t>
            </w:r>
            <w:proofErr w:type="spellStart"/>
            <w:r w:rsidRPr="0001526B">
              <w:rPr>
                <w:rFonts w:ascii="Times New Roman" w:eastAsia="Times New Roman" w:hAnsi="Times New Roman" w:cs="Times New Roman"/>
                <w:iCs/>
                <w:sz w:val="24"/>
                <w:szCs w:val="24"/>
                <w:lang w:val="en-US" w:eastAsia="lv-LV"/>
              </w:rPr>
              <w:t>valsts</w:t>
            </w:r>
            <w:proofErr w:type="spellEnd"/>
            <w:r w:rsidRPr="0001526B">
              <w:rPr>
                <w:rFonts w:ascii="Times New Roman" w:eastAsia="Times New Roman" w:hAnsi="Times New Roman" w:cs="Times New Roman"/>
                <w:iCs/>
                <w:sz w:val="24"/>
                <w:szCs w:val="24"/>
                <w:lang w:val="en-US" w:eastAsia="lv-LV"/>
              </w:rPr>
              <w:t xml:space="preserve"> </w:t>
            </w:r>
            <w:proofErr w:type="spellStart"/>
            <w:r w:rsidRPr="0001526B">
              <w:rPr>
                <w:rFonts w:ascii="Times New Roman" w:eastAsia="Times New Roman" w:hAnsi="Times New Roman" w:cs="Times New Roman"/>
                <w:iCs/>
                <w:sz w:val="24"/>
                <w:szCs w:val="24"/>
                <w:lang w:val="en-US" w:eastAsia="lv-LV"/>
              </w:rPr>
              <w:t>speciālais</w:t>
            </w:r>
            <w:proofErr w:type="spellEnd"/>
            <w:r w:rsidRPr="0001526B">
              <w:rPr>
                <w:rFonts w:ascii="Times New Roman" w:eastAsia="Times New Roman" w:hAnsi="Times New Roman" w:cs="Times New Roman"/>
                <w:iCs/>
                <w:sz w:val="24"/>
                <w:szCs w:val="24"/>
                <w:lang w:val="en-US" w:eastAsia="lv-LV"/>
              </w:rPr>
              <w:t xml:space="preserve"> </w:t>
            </w:r>
            <w:proofErr w:type="spellStart"/>
            <w:r w:rsidRPr="0001526B">
              <w:rPr>
                <w:rFonts w:ascii="Times New Roman" w:eastAsia="Times New Roman" w:hAnsi="Times New Roman" w:cs="Times New Roman"/>
                <w:iCs/>
                <w:sz w:val="24"/>
                <w:szCs w:val="24"/>
                <w:lang w:val="en-US" w:eastAsia="lv-LV"/>
              </w:rPr>
              <w:t>budžets</w:t>
            </w:r>
            <w:proofErr w:type="spellEnd"/>
          </w:p>
        </w:tc>
        <w:tc>
          <w:tcPr>
            <w:tcW w:w="877" w:type="dxa"/>
            <w:tcBorders>
              <w:top w:val="outset" w:sz="6" w:space="0" w:color="auto"/>
              <w:left w:val="outset" w:sz="6" w:space="0" w:color="auto"/>
              <w:bottom w:val="outset" w:sz="6" w:space="0" w:color="auto"/>
              <w:right w:val="outset" w:sz="6" w:space="0" w:color="auto"/>
            </w:tcBorders>
            <w:vAlign w:val="center"/>
            <w:hideMark/>
          </w:tcPr>
          <w:p w14:paraId="2F579447"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967" w:type="dxa"/>
            <w:tcBorders>
              <w:top w:val="outset" w:sz="6" w:space="0" w:color="auto"/>
              <w:left w:val="outset" w:sz="6" w:space="0" w:color="auto"/>
              <w:bottom w:val="outset" w:sz="6" w:space="0" w:color="auto"/>
              <w:right w:val="outset" w:sz="6" w:space="0" w:color="auto"/>
            </w:tcBorders>
            <w:vAlign w:val="center"/>
            <w:hideMark/>
          </w:tcPr>
          <w:p w14:paraId="4DE026F5"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954" w:type="dxa"/>
            <w:tcBorders>
              <w:top w:val="outset" w:sz="6" w:space="0" w:color="auto"/>
              <w:left w:val="outset" w:sz="6" w:space="0" w:color="auto"/>
              <w:bottom w:val="outset" w:sz="6" w:space="0" w:color="auto"/>
              <w:right w:val="outset" w:sz="6" w:space="0" w:color="auto"/>
            </w:tcBorders>
            <w:vAlign w:val="center"/>
            <w:hideMark/>
          </w:tcPr>
          <w:p w14:paraId="2B436391"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968" w:type="dxa"/>
            <w:tcBorders>
              <w:top w:val="outset" w:sz="6" w:space="0" w:color="auto"/>
              <w:left w:val="outset" w:sz="6" w:space="0" w:color="auto"/>
              <w:bottom w:val="outset" w:sz="6" w:space="0" w:color="auto"/>
              <w:right w:val="outset" w:sz="6" w:space="0" w:color="auto"/>
            </w:tcBorders>
            <w:vAlign w:val="center"/>
            <w:hideMark/>
          </w:tcPr>
          <w:p w14:paraId="534F6DFE"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954" w:type="dxa"/>
            <w:tcBorders>
              <w:top w:val="outset" w:sz="6" w:space="0" w:color="auto"/>
              <w:left w:val="outset" w:sz="6" w:space="0" w:color="auto"/>
              <w:bottom w:val="outset" w:sz="6" w:space="0" w:color="auto"/>
              <w:right w:val="outset" w:sz="6" w:space="0" w:color="auto"/>
            </w:tcBorders>
            <w:vAlign w:val="center"/>
            <w:hideMark/>
          </w:tcPr>
          <w:p w14:paraId="293B8B95"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966" w:type="dxa"/>
            <w:tcBorders>
              <w:top w:val="outset" w:sz="6" w:space="0" w:color="auto"/>
              <w:left w:val="outset" w:sz="6" w:space="0" w:color="auto"/>
              <w:bottom w:val="outset" w:sz="6" w:space="0" w:color="auto"/>
              <w:right w:val="outset" w:sz="6" w:space="0" w:color="auto"/>
            </w:tcBorders>
            <w:vAlign w:val="center"/>
            <w:hideMark/>
          </w:tcPr>
          <w:p w14:paraId="6C669297"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1325" w:type="dxa"/>
            <w:tcBorders>
              <w:top w:val="outset" w:sz="6" w:space="0" w:color="auto"/>
              <w:left w:val="outset" w:sz="6" w:space="0" w:color="auto"/>
              <w:bottom w:val="outset" w:sz="6" w:space="0" w:color="auto"/>
              <w:right w:val="outset" w:sz="6" w:space="0" w:color="auto"/>
            </w:tcBorders>
            <w:vAlign w:val="center"/>
            <w:hideMark/>
          </w:tcPr>
          <w:p w14:paraId="3612A54A"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r>
      <w:tr w:rsidR="0001526B" w:rsidRPr="0001526B" w14:paraId="7EB78EC2" w14:textId="77777777" w:rsidTr="0001526B">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52CFD4D0" w14:textId="77777777" w:rsidR="0001526B" w:rsidRPr="0001526B" w:rsidRDefault="0001526B" w:rsidP="0001526B">
            <w:pPr>
              <w:spacing w:after="200" w:line="240" w:lineRule="auto"/>
              <w:ind w:left="57" w:right="21"/>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xml:space="preserve">2.3. </w:t>
            </w:r>
            <w:proofErr w:type="spellStart"/>
            <w:r w:rsidRPr="0001526B">
              <w:rPr>
                <w:rFonts w:ascii="Times New Roman" w:eastAsia="Times New Roman" w:hAnsi="Times New Roman" w:cs="Times New Roman"/>
                <w:iCs/>
                <w:sz w:val="24"/>
                <w:szCs w:val="24"/>
                <w:lang w:val="en-US" w:eastAsia="lv-LV"/>
              </w:rPr>
              <w:t>pašvaldību</w:t>
            </w:r>
            <w:proofErr w:type="spellEnd"/>
            <w:r w:rsidRPr="0001526B">
              <w:rPr>
                <w:rFonts w:ascii="Times New Roman" w:eastAsia="Times New Roman" w:hAnsi="Times New Roman" w:cs="Times New Roman"/>
                <w:iCs/>
                <w:sz w:val="24"/>
                <w:szCs w:val="24"/>
                <w:lang w:val="en-US" w:eastAsia="lv-LV"/>
              </w:rPr>
              <w:t xml:space="preserve"> </w:t>
            </w:r>
            <w:proofErr w:type="spellStart"/>
            <w:r w:rsidRPr="0001526B">
              <w:rPr>
                <w:rFonts w:ascii="Times New Roman" w:eastAsia="Times New Roman" w:hAnsi="Times New Roman" w:cs="Times New Roman"/>
                <w:iCs/>
                <w:sz w:val="24"/>
                <w:szCs w:val="24"/>
                <w:lang w:val="en-US" w:eastAsia="lv-LV"/>
              </w:rPr>
              <w:t>budžets</w:t>
            </w:r>
            <w:proofErr w:type="spellEnd"/>
          </w:p>
        </w:tc>
        <w:tc>
          <w:tcPr>
            <w:tcW w:w="877" w:type="dxa"/>
            <w:tcBorders>
              <w:top w:val="outset" w:sz="6" w:space="0" w:color="auto"/>
              <w:left w:val="outset" w:sz="6" w:space="0" w:color="auto"/>
              <w:bottom w:val="outset" w:sz="6" w:space="0" w:color="auto"/>
              <w:right w:val="outset" w:sz="6" w:space="0" w:color="auto"/>
            </w:tcBorders>
            <w:vAlign w:val="center"/>
            <w:hideMark/>
          </w:tcPr>
          <w:p w14:paraId="0A23FF11"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967" w:type="dxa"/>
            <w:tcBorders>
              <w:top w:val="outset" w:sz="6" w:space="0" w:color="auto"/>
              <w:left w:val="outset" w:sz="6" w:space="0" w:color="auto"/>
              <w:bottom w:val="outset" w:sz="6" w:space="0" w:color="auto"/>
              <w:right w:val="outset" w:sz="6" w:space="0" w:color="auto"/>
            </w:tcBorders>
            <w:vAlign w:val="center"/>
            <w:hideMark/>
          </w:tcPr>
          <w:p w14:paraId="21FCD7F0"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954" w:type="dxa"/>
            <w:tcBorders>
              <w:top w:val="outset" w:sz="6" w:space="0" w:color="auto"/>
              <w:left w:val="outset" w:sz="6" w:space="0" w:color="auto"/>
              <w:bottom w:val="outset" w:sz="6" w:space="0" w:color="auto"/>
              <w:right w:val="outset" w:sz="6" w:space="0" w:color="auto"/>
            </w:tcBorders>
            <w:vAlign w:val="center"/>
            <w:hideMark/>
          </w:tcPr>
          <w:p w14:paraId="7BF4E4D4"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968" w:type="dxa"/>
            <w:tcBorders>
              <w:top w:val="outset" w:sz="6" w:space="0" w:color="auto"/>
              <w:left w:val="outset" w:sz="6" w:space="0" w:color="auto"/>
              <w:bottom w:val="outset" w:sz="6" w:space="0" w:color="auto"/>
              <w:right w:val="outset" w:sz="6" w:space="0" w:color="auto"/>
            </w:tcBorders>
            <w:vAlign w:val="center"/>
            <w:hideMark/>
          </w:tcPr>
          <w:p w14:paraId="7CFBA6A0"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954" w:type="dxa"/>
            <w:tcBorders>
              <w:top w:val="outset" w:sz="6" w:space="0" w:color="auto"/>
              <w:left w:val="outset" w:sz="6" w:space="0" w:color="auto"/>
              <w:bottom w:val="outset" w:sz="6" w:space="0" w:color="auto"/>
              <w:right w:val="outset" w:sz="6" w:space="0" w:color="auto"/>
            </w:tcBorders>
            <w:vAlign w:val="center"/>
            <w:hideMark/>
          </w:tcPr>
          <w:p w14:paraId="5D345404"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966" w:type="dxa"/>
            <w:tcBorders>
              <w:top w:val="outset" w:sz="6" w:space="0" w:color="auto"/>
              <w:left w:val="outset" w:sz="6" w:space="0" w:color="auto"/>
              <w:bottom w:val="outset" w:sz="6" w:space="0" w:color="auto"/>
              <w:right w:val="outset" w:sz="6" w:space="0" w:color="auto"/>
            </w:tcBorders>
            <w:vAlign w:val="center"/>
            <w:hideMark/>
          </w:tcPr>
          <w:p w14:paraId="3B87FC17"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1325" w:type="dxa"/>
            <w:tcBorders>
              <w:top w:val="outset" w:sz="6" w:space="0" w:color="auto"/>
              <w:left w:val="outset" w:sz="6" w:space="0" w:color="auto"/>
              <w:bottom w:val="outset" w:sz="6" w:space="0" w:color="auto"/>
              <w:right w:val="outset" w:sz="6" w:space="0" w:color="auto"/>
            </w:tcBorders>
            <w:vAlign w:val="center"/>
            <w:hideMark/>
          </w:tcPr>
          <w:p w14:paraId="6ADEC1A4"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r>
      <w:tr w:rsidR="0001526B" w:rsidRPr="0001526B" w14:paraId="279F3096" w14:textId="77777777" w:rsidTr="0001526B">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62ECB51D" w14:textId="77777777" w:rsidR="0001526B" w:rsidRPr="0001526B" w:rsidRDefault="0001526B" w:rsidP="0001526B">
            <w:pPr>
              <w:spacing w:after="200" w:line="240" w:lineRule="auto"/>
              <w:ind w:left="57" w:right="21"/>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xml:space="preserve">3. </w:t>
            </w:r>
            <w:proofErr w:type="spellStart"/>
            <w:r w:rsidRPr="0001526B">
              <w:rPr>
                <w:rFonts w:ascii="Times New Roman" w:eastAsia="Times New Roman" w:hAnsi="Times New Roman" w:cs="Times New Roman"/>
                <w:iCs/>
                <w:sz w:val="24"/>
                <w:szCs w:val="24"/>
                <w:lang w:val="en-US" w:eastAsia="lv-LV"/>
              </w:rPr>
              <w:t>Finansiālā</w:t>
            </w:r>
            <w:proofErr w:type="spellEnd"/>
            <w:r w:rsidRPr="0001526B">
              <w:rPr>
                <w:rFonts w:ascii="Times New Roman" w:eastAsia="Times New Roman" w:hAnsi="Times New Roman" w:cs="Times New Roman"/>
                <w:iCs/>
                <w:sz w:val="24"/>
                <w:szCs w:val="24"/>
                <w:lang w:val="en-US" w:eastAsia="lv-LV"/>
              </w:rPr>
              <w:t xml:space="preserve"> </w:t>
            </w:r>
            <w:proofErr w:type="spellStart"/>
            <w:r w:rsidRPr="0001526B">
              <w:rPr>
                <w:rFonts w:ascii="Times New Roman" w:eastAsia="Times New Roman" w:hAnsi="Times New Roman" w:cs="Times New Roman"/>
                <w:iCs/>
                <w:sz w:val="24"/>
                <w:szCs w:val="24"/>
                <w:lang w:val="en-US" w:eastAsia="lv-LV"/>
              </w:rPr>
              <w:t>ietekme</w:t>
            </w:r>
            <w:proofErr w:type="spellEnd"/>
          </w:p>
        </w:tc>
        <w:tc>
          <w:tcPr>
            <w:tcW w:w="877" w:type="dxa"/>
            <w:tcBorders>
              <w:top w:val="outset" w:sz="6" w:space="0" w:color="auto"/>
              <w:left w:val="outset" w:sz="6" w:space="0" w:color="auto"/>
              <w:bottom w:val="outset" w:sz="6" w:space="0" w:color="auto"/>
              <w:right w:val="outset" w:sz="6" w:space="0" w:color="auto"/>
            </w:tcBorders>
            <w:vAlign w:val="center"/>
            <w:hideMark/>
          </w:tcPr>
          <w:p w14:paraId="2DED177E"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967" w:type="dxa"/>
            <w:tcBorders>
              <w:top w:val="outset" w:sz="6" w:space="0" w:color="auto"/>
              <w:left w:val="outset" w:sz="6" w:space="0" w:color="auto"/>
              <w:bottom w:val="outset" w:sz="6" w:space="0" w:color="auto"/>
              <w:right w:val="outset" w:sz="6" w:space="0" w:color="auto"/>
            </w:tcBorders>
            <w:vAlign w:val="center"/>
            <w:hideMark/>
          </w:tcPr>
          <w:p w14:paraId="7BAAFD35"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954" w:type="dxa"/>
            <w:tcBorders>
              <w:top w:val="outset" w:sz="6" w:space="0" w:color="auto"/>
              <w:left w:val="outset" w:sz="6" w:space="0" w:color="auto"/>
              <w:bottom w:val="outset" w:sz="6" w:space="0" w:color="auto"/>
              <w:right w:val="outset" w:sz="6" w:space="0" w:color="auto"/>
            </w:tcBorders>
            <w:vAlign w:val="center"/>
            <w:hideMark/>
          </w:tcPr>
          <w:p w14:paraId="69C0E28C"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968" w:type="dxa"/>
            <w:tcBorders>
              <w:top w:val="outset" w:sz="6" w:space="0" w:color="auto"/>
              <w:left w:val="outset" w:sz="6" w:space="0" w:color="auto"/>
              <w:bottom w:val="outset" w:sz="6" w:space="0" w:color="auto"/>
              <w:right w:val="outset" w:sz="6" w:space="0" w:color="auto"/>
            </w:tcBorders>
            <w:vAlign w:val="center"/>
            <w:hideMark/>
          </w:tcPr>
          <w:p w14:paraId="27BFFE49"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954" w:type="dxa"/>
            <w:tcBorders>
              <w:top w:val="outset" w:sz="6" w:space="0" w:color="auto"/>
              <w:left w:val="outset" w:sz="6" w:space="0" w:color="auto"/>
              <w:bottom w:val="outset" w:sz="6" w:space="0" w:color="auto"/>
              <w:right w:val="outset" w:sz="6" w:space="0" w:color="auto"/>
            </w:tcBorders>
            <w:vAlign w:val="center"/>
            <w:hideMark/>
          </w:tcPr>
          <w:p w14:paraId="0B8AFFCE"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966" w:type="dxa"/>
            <w:tcBorders>
              <w:top w:val="outset" w:sz="6" w:space="0" w:color="auto"/>
              <w:left w:val="outset" w:sz="6" w:space="0" w:color="auto"/>
              <w:bottom w:val="outset" w:sz="6" w:space="0" w:color="auto"/>
              <w:right w:val="outset" w:sz="6" w:space="0" w:color="auto"/>
            </w:tcBorders>
            <w:vAlign w:val="center"/>
            <w:hideMark/>
          </w:tcPr>
          <w:p w14:paraId="6E8427AC"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1325" w:type="dxa"/>
            <w:tcBorders>
              <w:top w:val="outset" w:sz="6" w:space="0" w:color="auto"/>
              <w:left w:val="outset" w:sz="6" w:space="0" w:color="auto"/>
              <w:bottom w:val="outset" w:sz="6" w:space="0" w:color="auto"/>
              <w:right w:val="outset" w:sz="6" w:space="0" w:color="auto"/>
            </w:tcBorders>
            <w:vAlign w:val="center"/>
            <w:hideMark/>
          </w:tcPr>
          <w:p w14:paraId="5EF2E745"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r>
      <w:tr w:rsidR="0001526B" w:rsidRPr="0001526B" w14:paraId="7151282B" w14:textId="77777777" w:rsidTr="0001526B">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2117C143" w14:textId="77777777" w:rsidR="0001526B" w:rsidRPr="0001526B" w:rsidRDefault="0001526B" w:rsidP="0001526B">
            <w:pPr>
              <w:spacing w:after="200" w:line="240" w:lineRule="auto"/>
              <w:ind w:left="57" w:right="21"/>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xml:space="preserve">3.1. </w:t>
            </w:r>
            <w:proofErr w:type="spellStart"/>
            <w:r w:rsidRPr="0001526B">
              <w:rPr>
                <w:rFonts w:ascii="Times New Roman" w:eastAsia="Times New Roman" w:hAnsi="Times New Roman" w:cs="Times New Roman"/>
                <w:iCs/>
                <w:sz w:val="24"/>
                <w:szCs w:val="24"/>
                <w:lang w:val="en-US" w:eastAsia="lv-LV"/>
              </w:rPr>
              <w:t>valsts</w:t>
            </w:r>
            <w:proofErr w:type="spellEnd"/>
            <w:r w:rsidRPr="0001526B">
              <w:rPr>
                <w:rFonts w:ascii="Times New Roman" w:eastAsia="Times New Roman" w:hAnsi="Times New Roman" w:cs="Times New Roman"/>
                <w:iCs/>
                <w:sz w:val="24"/>
                <w:szCs w:val="24"/>
                <w:lang w:val="en-US" w:eastAsia="lv-LV"/>
              </w:rPr>
              <w:t xml:space="preserve"> </w:t>
            </w:r>
            <w:proofErr w:type="spellStart"/>
            <w:r w:rsidRPr="0001526B">
              <w:rPr>
                <w:rFonts w:ascii="Times New Roman" w:eastAsia="Times New Roman" w:hAnsi="Times New Roman" w:cs="Times New Roman"/>
                <w:iCs/>
                <w:sz w:val="24"/>
                <w:szCs w:val="24"/>
                <w:lang w:val="en-US" w:eastAsia="lv-LV"/>
              </w:rPr>
              <w:t>pamatbudžets</w:t>
            </w:r>
            <w:proofErr w:type="spellEnd"/>
          </w:p>
        </w:tc>
        <w:tc>
          <w:tcPr>
            <w:tcW w:w="877" w:type="dxa"/>
            <w:tcBorders>
              <w:top w:val="outset" w:sz="6" w:space="0" w:color="auto"/>
              <w:left w:val="outset" w:sz="6" w:space="0" w:color="auto"/>
              <w:bottom w:val="outset" w:sz="6" w:space="0" w:color="auto"/>
              <w:right w:val="outset" w:sz="6" w:space="0" w:color="auto"/>
            </w:tcBorders>
            <w:vAlign w:val="center"/>
            <w:hideMark/>
          </w:tcPr>
          <w:p w14:paraId="275DE7DB"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967" w:type="dxa"/>
            <w:tcBorders>
              <w:top w:val="outset" w:sz="6" w:space="0" w:color="auto"/>
              <w:left w:val="outset" w:sz="6" w:space="0" w:color="auto"/>
              <w:bottom w:val="outset" w:sz="6" w:space="0" w:color="auto"/>
              <w:right w:val="outset" w:sz="6" w:space="0" w:color="auto"/>
            </w:tcBorders>
            <w:vAlign w:val="center"/>
            <w:hideMark/>
          </w:tcPr>
          <w:p w14:paraId="58947F18"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954" w:type="dxa"/>
            <w:tcBorders>
              <w:top w:val="outset" w:sz="6" w:space="0" w:color="auto"/>
              <w:left w:val="outset" w:sz="6" w:space="0" w:color="auto"/>
              <w:bottom w:val="outset" w:sz="6" w:space="0" w:color="auto"/>
              <w:right w:val="outset" w:sz="6" w:space="0" w:color="auto"/>
            </w:tcBorders>
            <w:vAlign w:val="center"/>
            <w:hideMark/>
          </w:tcPr>
          <w:p w14:paraId="53DCA0F2"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968" w:type="dxa"/>
            <w:tcBorders>
              <w:top w:val="outset" w:sz="6" w:space="0" w:color="auto"/>
              <w:left w:val="outset" w:sz="6" w:space="0" w:color="auto"/>
              <w:bottom w:val="outset" w:sz="6" w:space="0" w:color="auto"/>
              <w:right w:val="outset" w:sz="6" w:space="0" w:color="auto"/>
            </w:tcBorders>
            <w:vAlign w:val="center"/>
            <w:hideMark/>
          </w:tcPr>
          <w:p w14:paraId="52174CF6"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954" w:type="dxa"/>
            <w:tcBorders>
              <w:top w:val="outset" w:sz="6" w:space="0" w:color="auto"/>
              <w:left w:val="outset" w:sz="6" w:space="0" w:color="auto"/>
              <w:bottom w:val="outset" w:sz="6" w:space="0" w:color="auto"/>
              <w:right w:val="outset" w:sz="6" w:space="0" w:color="auto"/>
            </w:tcBorders>
            <w:vAlign w:val="center"/>
            <w:hideMark/>
          </w:tcPr>
          <w:p w14:paraId="62F06C88"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966" w:type="dxa"/>
            <w:tcBorders>
              <w:top w:val="outset" w:sz="6" w:space="0" w:color="auto"/>
              <w:left w:val="outset" w:sz="6" w:space="0" w:color="auto"/>
              <w:bottom w:val="outset" w:sz="6" w:space="0" w:color="auto"/>
              <w:right w:val="outset" w:sz="6" w:space="0" w:color="auto"/>
            </w:tcBorders>
            <w:vAlign w:val="center"/>
            <w:hideMark/>
          </w:tcPr>
          <w:p w14:paraId="3C807E37"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1325" w:type="dxa"/>
            <w:tcBorders>
              <w:top w:val="outset" w:sz="6" w:space="0" w:color="auto"/>
              <w:left w:val="outset" w:sz="6" w:space="0" w:color="auto"/>
              <w:bottom w:val="outset" w:sz="6" w:space="0" w:color="auto"/>
              <w:right w:val="outset" w:sz="6" w:space="0" w:color="auto"/>
            </w:tcBorders>
            <w:vAlign w:val="center"/>
            <w:hideMark/>
          </w:tcPr>
          <w:p w14:paraId="2876D188"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r>
      <w:tr w:rsidR="0001526B" w:rsidRPr="0001526B" w14:paraId="3913ADC7" w14:textId="77777777" w:rsidTr="0001526B">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517EEAB0" w14:textId="77777777" w:rsidR="0001526B" w:rsidRPr="0001526B" w:rsidRDefault="0001526B" w:rsidP="0001526B">
            <w:pPr>
              <w:spacing w:after="200" w:line="240" w:lineRule="auto"/>
              <w:ind w:left="57" w:right="21"/>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xml:space="preserve">3.2. </w:t>
            </w:r>
            <w:proofErr w:type="spellStart"/>
            <w:r w:rsidRPr="0001526B">
              <w:rPr>
                <w:rFonts w:ascii="Times New Roman" w:eastAsia="Times New Roman" w:hAnsi="Times New Roman" w:cs="Times New Roman"/>
                <w:iCs/>
                <w:sz w:val="24"/>
                <w:szCs w:val="24"/>
                <w:lang w:val="en-US" w:eastAsia="lv-LV"/>
              </w:rPr>
              <w:t>speciālais</w:t>
            </w:r>
            <w:proofErr w:type="spellEnd"/>
            <w:r w:rsidRPr="0001526B">
              <w:rPr>
                <w:rFonts w:ascii="Times New Roman" w:eastAsia="Times New Roman" w:hAnsi="Times New Roman" w:cs="Times New Roman"/>
                <w:iCs/>
                <w:sz w:val="24"/>
                <w:szCs w:val="24"/>
                <w:lang w:val="en-US" w:eastAsia="lv-LV"/>
              </w:rPr>
              <w:t xml:space="preserve"> </w:t>
            </w:r>
            <w:proofErr w:type="spellStart"/>
            <w:r w:rsidRPr="0001526B">
              <w:rPr>
                <w:rFonts w:ascii="Times New Roman" w:eastAsia="Times New Roman" w:hAnsi="Times New Roman" w:cs="Times New Roman"/>
                <w:iCs/>
                <w:sz w:val="24"/>
                <w:szCs w:val="24"/>
                <w:lang w:val="en-US" w:eastAsia="lv-LV"/>
              </w:rPr>
              <w:t>budžets</w:t>
            </w:r>
            <w:proofErr w:type="spellEnd"/>
          </w:p>
        </w:tc>
        <w:tc>
          <w:tcPr>
            <w:tcW w:w="877" w:type="dxa"/>
            <w:tcBorders>
              <w:top w:val="outset" w:sz="6" w:space="0" w:color="auto"/>
              <w:left w:val="outset" w:sz="6" w:space="0" w:color="auto"/>
              <w:bottom w:val="outset" w:sz="6" w:space="0" w:color="auto"/>
              <w:right w:val="outset" w:sz="6" w:space="0" w:color="auto"/>
            </w:tcBorders>
            <w:vAlign w:val="center"/>
            <w:hideMark/>
          </w:tcPr>
          <w:p w14:paraId="0CFE3F87"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967" w:type="dxa"/>
            <w:tcBorders>
              <w:top w:val="outset" w:sz="6" w:space="0" w:color="auto"/>
              <w:left w:val="outset" w:sz="6" w:space="0" w:color="auto"/>
              <w:bottom w:val="outset" w:sz="6" w:space="0" w:color="auto"/>
              <w:right w:val="outset" w:sz="6" w:space="0" w:color="auto"/>
            </w:tcBorders>
            <w:vAlign w:val="center"/>
            <w:hideMark/>
          </w:tcPr>
          <w:p w14:paraId="10D7CC80"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954" w:type="dxa"/>
            <w:tcBorders>
              <w:top w:val="outset" w:sz="6" w:space="0" w:color="auto"/>
              <w:left w:val="outset" w:sz="6" w:space="0" w:color="auto"/>
              <w:bottom w:val="outset" w:sz="6" w:space="0" w:color="auto"/>
              <w:right w:val="outset" w:sz="6" w:space="0" w:color="auto"/>
            </w:tcBorders>
            <w:vAlign w:val="center"/>
            <w:hideMark/>
          </w:tcPr>
          <w:p w14:paraId="41CD15A7"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968" w:type="dxa"/>
            <w:tcBorders>
              <w:top w:val="outset" w:sz="6" w:space="0" w:color="auto"/>
              <w:left w:val="outset" w:sz="6" w:space="0" w:color="auto"/>
              <w:bottom w:val="outset" w:sz="6" w:space="0" w:color="auto"/>
              <w:right w:val="outset" w:sz="6" w:space="0" w:color="auto"/>
            </w:tcBorders>
            <w:vAlign w:val="center"/>
            <w:hideMark/>
          </w:tcPr>
          <w:p w14:paraId="73C4889F"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954" w:type="dxa"/>
            <w:tcBorders>
              <w:top w:val="outset" w:sz="6" w:space="0" w:color="auto"/>
              <w:left w:val="outset" w:sz="6" w:space="0" w:color="auto"/>
              <w:bottom w:val="outset" w:sz="6" w:space="0" w:color="auto"/>
              <w:right w:val="outset" w:sz="6" w:space="0" w:color="auto"/>
            </w:tcBorders>
            <w:vAlign w:val="center"/>
            <w:hideMark/>
          </w:tcPr>
          <w:p w14:paraId="55BA3D9D"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966" w:type="dxa"/>
            <w:tcBorders>
              <w:top w:val="outset" w:sz="6" w:space="0" w:color="auto"/>
              <w:left w:val="outset" w:sz="6" w:space="0" w:color="auto"/>
              <w:bottom w:val="outset" w:sz="6" w:space="0" w:color="auto"/>
              <w:right w:val="outset" w:sz="6" w:space="0" w:color="auto"/>
            </w:tcBorders>
            <w:vAlign w:val="center"/>
            <w:hideMark/>
          </w:tcPr>
          <w:p w14:paraId="64DA81A1"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1325" w:type="dxa"/>
            <w:tcBorders>
              <w:top w:val="outset" w:sz="6" w:space="0" w:color="auto"/>
              <w:left w:val="outset" w:sz="6" w:space="0" w:color="auto"/>
              <w:bottom w:val="outset" w:sz="6" w:space="0" w:color="auto"/>
              <w:right w:val="outset" w:sz="6" w:space="0" w:color="auto"/>
            </w:tcBorders>
            <w:vAlign w:val="center"/>
            <w:hideMark/>
          </w:tcPr>
          <w:p w14:paraId="2DABF646"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r>
      <w:tr w:rsidR="0001526B" w:rsidRPr="0001526B" w14:paraId="5939EFE6" w14:textId="77777777" w:rsidTr="0001526B">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42FE76AC" w14:textId="77777777" w:rsidR="0001526B" w:rsidRPr="0001526B" w:rsidRDefault="0001526B" w:rsidP="0001526B">
            <w:pPr>
              <w:spacing w:after="200" w:line="240" w:lineRule="auto"/>
              <w:ind w:left="57" w:right="21"/>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xml:space="preserve">3.3. </w:t>
            </w:r>
            <w:proofErr w:type="spellStart"/>
            <w:r w:rsidRPr="0001526B">
              <w:rPr>
                <w:rFonts w:ascii="Times New Roman" w:eastAsia="Times New Roman" w:hAnsi="Times New Roman" w:cs="Times New Roman"/>
                <w:iCs/>
                <w:sz w:val="24"/>
                <w:szCs w:val="24"/>
                <w:lang w:val="en-US" w:eastAsia="lv-LV"/>
              </w:rPr>
              <w:t>pašvaldību</w:t>
            </w:r>
            <w:proofErr w:type="spellEnd"/>
            <w:r w:rsidRPr="0001526B">
              <w:rPr>
                <w:rFonts w:ascii="Times New Roman" w:eastAsia="Times New Roman" w:hAnsi="Times New Roman" w:cs="Times New Roman"/>
                <w:iCs/>
                <w:sz w:val="24"/>
                <w:szCs w:val="24"/>
                <w:lang w:val="en-US" w:eastAsia="lv-LV"/>
              </w:rPr>
              <w:t xml:space="preserve"> </w:t>
            </w:r>
            <w:proofErr w:type="spellStart"/>
            <w:r w:rsidRPr="0001526B">
              <w:rPr>
                <w:rFonts w:ascii="Times New Roman" w:eastAsia="Times New Roman" w:hAnsi="Times New Roman" w:cs="Times New Roman"/>
                <w:iCs/>
                <w:sz w:val="24"/>
                <w:szCs w:val="24"/>
                <w:lang w:val="en-US" w:eastAsia="lv-LV"/>
              </w:rPr>
              <w:t>budžets</w:t>
            </w:r>
            <w:proofErr w:type="spellEnd"/>
          </w:p>
        </w:tc>
        <w:tc>
          <w:tcPr>
            <w:tcW w:w="877" w:type="dxa"/>
            <w:tcBorders>
              <w:top w:val="outset" w:sz="6" w:space="0" w:color="auto"/>
              <w:left w:val="outset" w:sz="6" w:space="0" w:color="auto"/>
              <w:bottom w:val="outset" w:sz="6" w:space="0" w:color="auto"/>
              <w:right w:val="outset" w:sz="6" w:space="0" w:color="auto"/>
            </w:tcBorders>
            <w:vAlign w:val="center"/>
            <w:hideMark/>
          </w:tcPr>
          <w:p w14:paraId="371B73FC"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967" w:type="dxa"/>
            <w:tcBorders>
              <w:top w:val="outset" w:sz="6" w:space="0" w:color="auto"/>
              <w:left w:val="outset" w:sz="6" w:space="0" w:color="auto"/>
              <w:bottom w:val="outset" w:sz="6" w:space="0" w:color="auto"/>
              <w:right w:val="outset" w:sz="6" w:space="0" w:color="auto"/>
            </w:tcBorders>
            <w:vAlign w:val="center"/>
            <w:hideMark/>
          </w:tcPr>
          <w:p w14:paraId="333D59AC"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954" w:type="dxa"/>
            <w:tcBorders>
              <w:top w:val="outset" w:sz="6" w:space="0" w:color="auto"/>
              <w:left w:val="outset" w:sz="6" w:space="0" w:color="auto"/>
              <w:bottom w:val="outset" w:sz="6" w:space="0" w:color="auto"/>
              <w:right w:val="outset" w:sz="6" w:space="0" w:color="auto"/>
            </w:tcBorders>
            <w:vAlign w:val="center"/>
            <w:hideMark/>
          </w:tcPr>
          <w:p w14:paraId="53A5EE21"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968" w:type="dxa"/>
            <w:tcBorders>
              <w:top w:val="outset" w:sz="6" w:space="0" w:color="auto"/>
              <w:left w:val="outset" w:sz="6" w:space="0" w:color="auto"/>
              <w:bottom w:val="outset" w:sz="6" w:space="0" w:color="auto"/>
              <w:right w:val="outset" w:sz="6" w:space="0" w:color="auto"/>
            </w:tcBorders>
            <w:vAlign w:val="center"/>
            <w:hideMark/>
          </w:tcPr>
          <w:p w14:paraId="1FAD4F3E"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954" w:type="dxa"/>
            <w:tcBorders>
              <w:top w:val="outset" w:sz="6" w:space="0" w:color="auto"/>
              <w:left w:val="outset" w:sz="6" w:space="0" w:color="auto"/>
              <w:bottom w:val="outset" w:sz="6" w:space="0" w:color="auto"/>
              <w:right w:val="outset" w:sz="6" w:space="0" w:color="auto"/>
            </w:tcBorders>
            <w:vAlign w:val="center"/>
            <w:hideMark/>
          </w:tcPr>
          <w:p w14:paraId="56C5BC89"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966" w:type="dxa"/>
            <w:tcBorders>
              <w:top w:val="outset" w:sz="6" w:space="0" w:color="auto"/>
              <w:left w:val="outset" w:sz="6" w:space="0" w:color="auto"/>
              <w:bottom w:val="outset" w:sz="6" w:space="0" w:color="auto"/>
              <w:right w:val="outset" w:sz="6" w:space="0" w:color="auto"/>
            </w:tcBorders>
            <w:vAlign w:val="center"/>
            <w:hideMark/>
          </w:tcPr>
          <w:p w14:paraId="7ADECAC1"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1325" w:type="dxa"/>
            <w:tcBorders>
              <w:top w:val="outset" w:sz="6" w:space="0" w:color="auto"/>
              <w:left w:val="outset" w:sz="6" w:space="0" w:color="auto"/>
              <w:bottom w:val="outset" w:sz="6" w:space="0" w:color="auto"/>
              <w:right w:val="outset" w:sz="6" w:space="0" w:color="auto"/>
            </w:tcBorders>
            <w:vAlign w:val="center"/>
            <w:hideMark/>
          </w:tcPr>
          <w:p w14:paraId="50153909"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r>
      <w:tr w:rsidR="0001526B" w:rsidRPr="0001526B" w14:paraId="7CB45BC9" w14:textId="77777777" w:rsidTr="0001526B">
        <w:trPr>
          <w:trHeight w:val="1684"/>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1EB53E65" w14:textId="77777777" w:rsidR="0001526B" w:rsidRPr="0001526B" w:rsidRDefault="0001526B" w:rsidP="0001526B">
            <w:pPr>
              <w:spacing w:before="100" w:beforeAutospacing="1" w:after="100" w:afterAutospacing="1" w:line="240" w:lineRule="auto"/>
              <w:ind w:firstLine="57"/>
              <w:jc w:val="both"/>
              <w:rPr>
                <w:rFonts w:ascii="Times New Roman" w:eastAsia="Times New Roman" w:hAnsi="Times New Roman" w:cs="Times New Roman"/>
                <w:sz w:val="24"/>
                <w:szCs w:val="24"/>
                <w:lang w:eastAsia="lv-LV"/>
              </w:rPr>
            </w:pPr>
            <w:r w:rsidRPr="006D0981">
              <w:rPr>
                <w:rFonts w:ascii="Times New Roman" w:eastAsia="Times New Roman" w:hAnsi="Times New Roman" w:cs="Times New Roman"/>
                <w:iCs/>
                <w:sz w:val="24"/>
                <w:szCs w:val="24"/>
                <w:lang w:eastAsia="lv-LV"/>
              </w:rPr>
              <w:lastRenderedPageBreak/>
              <w:t>4. Finanšu līdzekļi papildu izdevumu finansēšanai (kompensējošu izdevumu samazinājumu norāda ar "+" zīmi)</w:t>
            </w:r>
          </w:p>
        </w:tc>
        <w:tc>
          <w:tcPr>
            <w:tcW w:w="877" w:type="dxa"/>
            <w:tcBorders>
              <w:top w:val="outset" w:sz="6" w:space="0" w:color="auto"/>
              <w:left w:val="outset" w:sz="6" w:space="0" w:color="auto"/>
              <w:bottom w:val="outset" w:sz="6" w:space="0" w:color="auto"/>
              <w:right w:val="outset" w:sz="6" w:space="0" w:color="auto"/>
            </w:tcBorders>
            <w:vAlign w:val="center"/>
            <w:hideMark/>
          </w:tcPr>
          <w:p w14:paraId="2A277B7D" w14:textId="77777777" w:rsidR="0001526B" w:rsidRPr="0001526B" w:rsidRDefault="0001526B" w:rsidP="0001526B">
            <w:pPr>
              <w:spacing w:before="100" w:beforeAutospacing="1" w:after="100" w:afterAutospacing="1" w:line="240" w:lineRule="auto"/>
              <w:ind w:firstLine="284"/>
              <w:jc w:val="both"/>
              <w:rPr>
                <w:rFonts w:ascii="Times New Roman" w:eastAsia="Times New Roman" w:hAnsi="Times New Roman" w:cs="Times New Roman"/>
                <w:sz w:val="24"/>
                <w:szCs w:val="24"/>
                <w:lang w:eastAsia="lv-LV"/>
              </w:rPr>
            </w:pPr>
            <w:r w:rsidRPr="006D0981">
              <w:rPr>
                <w:rFonts w:ascii="Times New Roman" w:eastAsia="Times New Roman" w:hAnsi="Times New Roman" w:cs="Times New Roman"/>
                <w:iCs/>
                <w:sz w:val="24"/>
                <w:szCs w:val="24"/>
                <w:lang w:eastAsia="lv-LV"/>
              </w:rPr>
              <w:t> </w:t>
            </w:r>
          </w:p>
        </w:tc>
        <w:tc>
          <w:tcPr>
            <w:tcW w:w="967" w:type="dxa"/>
            <w:tcBorders>
              <w:top w:val="outset" w:sz="6" w:space="0" w:color="auto"/>
              <w:left w:val="outset" w:sz="6" w:space="0" w:color="auto"/>
              <w:bottom w:val="outset" w:sz="6" w:space="0" w:color="auto"/>
              <w:right w:val="outset" w:sz="6" w:space="0" w:color="auto"/>
            </w:tcBorders>
            <w:vAlign w:val="center"/>
            <w:hideMark/>
          </w:tcPr>
          <w:p w14:paraId="47B9393C" w14:textId="77777777" w:rsidR="0001526B" w:rsidRPr="0001526B" w:rsidRDefault="0001526B" w:rsidP="0001526B">
            <w:pPr>
              <w:spacing w:before="100" w:beforeAutospacing="1" w:after="100" w:afterAutospacing="1" w:line="240" w:lineRule="auto"/>
              <w:ind w:firstLine="284"/>
              <w:jc w:val="both"/>
              <w:rPr>
                <w:rFonts w:ascii="Times New Roman" w:eastAsia="Times New Roman" w:hAnsi="Times New Roman" w:cs="Times New Roman"/>
                <w:sz w:val="24"/>
                <w:szCs w:val="24"/>
                <w:lang w:eastAsia="lv-LV"/>
              </w:rPr>
            </w:pPr>
            <w:r w:rsidRPr="006D0981">
              <w:rPr>
                <w:rFonts w:ascii="Times New Roman" w:eastAsia="Times New Roman" w:hAnsi="Times New Roman" w:cs="Times New Roman"/>
                <w:iCs/>
                <w:sz w:val="24"/>
                <w:szCs w:val="24"/>
                <w:lang w:eastAsia="lv-LV"/>
              </w:rPr>
              <w:t> </w:t>
            </w:r>
          </w:p>
        </w:tc>
        <w:tc>
          <w:tcPr>
            <w:tcW w:w="954" w:type="dxa"/>
            <w:tcBorders>
              <w:top w:val="outset" w:sz="6" w:space="0" w:color="auto"/>
              <w:left w:val="outset" w:sz="6" w:space="0" w:color="auto"/>
              <w:bottom w:val="outset" w:sz="6" w:space="0" w:color="auto"/>
              <w:right w:val="outset" w:sz="6" w:space="0" w:color="auto"/>
            </w:tcBorders>
            <w:vAlign w:val="center"/>
            <w:hideMark/>
          </w:tcPr>
          <w:p w14:paraId="27D58FEF" w14:textId="77777777" w:rsidR="0001526B" w:rsidRPr="0001526B" w:rsidRDefault="0001526B" w:rsidP="0001526B">
            <w:pPr>
              <w:spacing w:before="100" w:beforeAutospacing="1" w:after="100" w:afterAutospacing="1" w:line="240" w:lineRule="auto"/>
              <w:ind w:firstLine="357"/>
              <w:jc w:val="both"/>
              <w:rPr>
                <w:rFonts w:ascii="Times New Roman" w:eastAsia="Times New Roman" w:hAnsi="Times New Roman" w:cs="Times New Roman"/>
                <w:sz w:val="24"/>
                <w:szCs w:val="24"/>
                <w:lang w:eastAsia="lv-LV"/>
              </w:rPr>
            </w:pPr>
            <w:r w:rsidRPr="006D0981">
              <w:rPr>
                <w:rFonts w:ascii="Times New Roman" w:eastAsia="Times New Roman" w:hAnsi="Times New Roman" w:cs="Times New Roman"/>
                <w:iCs/>
                <w:sz w:val="24"/>
                <w:szCs w:val="24"/>
                <w:lang w:eastAsia="lv-LV"/>
              </w:rPr>
              <w:t> </w:t>
            </w:r>
          </w:p>
        </w:tc>
        <w:tc>
          <w:tcPr>
            <w:tcW w:w="968" w:type="dxa"/>
            <w:tcBorders>
              <w:top w:val="outset" w:sz="6" w:space="0" w:color="auto"/>
              <w:left w:val="outset" w:sz="6" w:space="0" w:color="auto"/>
              <w:bottom w:val="outset" w:sz="6" w:space="0" w:color="auto"/>
              <w:right w:val="outset" w:sz="6" w:space="0" w:color="auto"/>
            </w:tcBorders>
            <w:vAlign w:val="center"/>
            <w:hideMark/>
          </w:tcPr>
          <w:p w14:paraId="46FF9532" w14:textId="77777777" w:rsidR="0001526B" w:rsidRPr="0001526B" w:rsidRDefault="0001526B" w:rsidP="0001526B">
            <w:pPr>
              <w:spacing w:before="100" w:beforeAutospacing="1" w:after="100" w:afterAutospacing="1" w:line="240" w:lineRule="auto"/>
              <w:ind w:firstLine="357"/>
              <w:jc w:val="both"/>
              <w:rPr>
                <w:rFonts w:ascii="Times New Roman" w:eastAsia="Times New Roman" w:hAnsi="Times New Roman" w:cs="Times New Roman"/>
                <w:sz w:val="24"/>
                <w:szCs w:val="24"/>
                <w:lang w:eastAsia="lv-LV"/>
              </w:rPr>
            </w:pPr>
            <w:r w:rsidRPr="006D0981">
              <w:rPr>
                <w:rFonts w:ascii="Times New Roman" w:eastAsia="Times New Roman" w:hAnsi="Times New Roman" w:cs="Times New Roman"/>
                <w:iCs/>
                <w:sz w:val="24"/>
                <w:szCs w:val="24"/>
                <w:lang w:eastAsia="lv-LV"/>
              </w:rPr>
              <w:t> </w:t>
            </w:r>
          </w:p>
        </w:tc>
        <w:tc>
          <w:tcPr>
            <w:tcW w:w="954" w:type="dxa"/>
            <w:tcBorders>
              <w:top w:val="outset" w:sz="6" w:space="0" w:color="auto"/>
              <w:left w:val="outset" w:sz="6" w:space="0" w:color="auto"/>
              <w:bottom w:val="outset" w:sz="6" w:space="0" w:color="auto"/>
              <w:right w:val="outset" w:sz="6" w:space="0" w:color="auto"/>
            </w:tcBorders>
            <w:vAlign w:val="center"/>
            <w:hideMark/>
          </w:tcPr>
          <w:p w14:paraId="560B830B"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D0981">
              <w:rPr>
                <w:rFonts w:ascii="Times New Roman" w:eastAsia="Times New Roman" w:hAnsi="Times New Roman" w:cs="Times New Roman"/>
                <w:iCs/>
                <w:sz w:val="24"/>
                <w:szCs w:val="24"/>
                <w:lang w:eastAsia="lv-LV"/>
              </w:rPr>
              <w:t> </w:t>
            </w:r>
          </w:p>
        </w:tc>
        <w:tc>
          <w:tcPr>
            <w:tcW w:w="966" w:type="dxa"/>
            <w:tcBorders>
              <w:top w:val="outset" w:sz="6" w:space="0" w:color="auto"/>
              <w:left w:val="outset" w:sz="6" w:space="0" w:color="auto"/>
              <w:bottom w:val="outset" w:sz="6" w:space="0" w:color="auto"/>
              <w:right w:val="outset" w:sz="6" w:space="0" w:color="auto"/>
            </w:tcBorders>
            <w:vAlign w:val="center"/>
            <w:hideMark/>
          </w:tcPr>
          <w:p w14:paraId="12AF1BB5"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D0981">
              <w:rPr>
                <w:rFonts w:ascii="Times New Roman" w:eastAsia="Times New Roman" w:hAnsi="Times New Roman" w:cs="Times New Roman"/>
                <w:iCs/>
                <w:sz w:val="24"/>
                <w:szCs w:val="24"/>
                <w:lang w:eastAsia="lv-LV"/>
              </w:rPr>
              <w:t> </w:t>
            </w:r>
          </w:p>
        </w:tc>
        <w:tc>
          <w:tcPr>
            <w:tcW w:w="1325" w:type="dxa"/>
            <w:tcBorders>
              <w:top w:val="outset" w:sz="6" w:space="0" w:color="auto"/>
              <w:left w:val="outset" w:sz="6" w:space="0" w:color="auto"/>
              <w:bottom w:val="outset" w:sz="6" w:space="0" w:color="auto"/>
              <w:right w:val="outset" w:sz="6" w:space="0" w:color="auto"/>
            </w:tcBorders>
            <w:vAlign w:val="center"/>
            <w:hideMark/>
          </w:tcPr>
          <w:p w14:paraId="62C6B902"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D0981">
              <w:rPr>
                <w:rFonts w:ascii="Times New Roman" w:eastAsia="Times New Roman" w:hAnsi="Times New Roman" w:cs="Times New Roman"/>
                <w:iCs/>
                <w:sz w:val="24"/>
                <w:szCs w:val="24"/>
                <w:lang w:eastAsia="lv-LV"/>
              </w:rPr>
              <w:t> </w:t>
            </w:r>
          </w:p>
        </w:tc>
      </w:tr>
      <w:tr w:rsidR="0001526B" w:rsidRPr="0001526B" w14:paraId="4C465317" w14:textId="77777777" w:rsidTr="0001526B">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2E323AF6" w14:textId="77777777" w:rsidR="0001526B" w:rsidRPr="0001526B" w:rsidRDefault="0001526B" w:rsidP="0001526B">
            <w:pPr>
              <w:spacing w:before="100" w:beforeAutospacing="1" w:after="100" w:afterAutospacing="1" w:line="240" w:lineRule="auto"/>
              <w:ind w:firstLine="57"/>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xml:space="preserve">5. </w:t>
            </w:r>
            <w:proofErr w:type="spellStart"/>
            <w:r w:rsidRPr="0001526B">
              <w:rPr>
                <w:rFonts w:ascii="Times New Roman" w:eastAsia="Times New Roman" w:hAnsi="Times New Roman" w:cs="Times New Roman"/>
                <w:iCs/>
                <w:sz w:val="24"/>
                <w:szCs w:val="24"/>
                <w:lang w:val="en-US" w:eastAsia="lv-LV"/>
              </w:rPr>
              <w:t>Precizēta</w:t>
            </w:r>
            <w:proofErr w:type="spellEnd"/>
            <w:r w:rsidRPr="0001526B">
              <w:rPr>
                <w:rFonts w:ascii="Times New Roman" w:eastAsia="Times New Roman" w:hAnsi="Times New Roman" w:cs="Times New Roman"/>
                <w:iCs/>
                <w:sz w:val="24"/>
                <w:szCs w:val="24"/>
                <w:lang w:val="en-US" w:eastAsia="lv-LV"/>
              </w:rPr>
              <w:t xml:space="preserve"> </w:t>
            </w:r>
            <w:proofErr w:type="spellStart"/>
            <w:r w:rsidRPr="0001526B">
              <w:rPr>
                <w:rFonts w:ascii="Times New Roman" w:eastAsia="Times New Roman" w:hAnsi="Times New Roman" w:cs="Times New Roman"/>
                <w:iCs/>
                <w:sz w:val="24"/>
                <w:szCs w:val="24"/>
                <w:lang w:val="en-US" w:eastAsia="lv-LV"/>
              </w:rPr>
              <w:t>finansiālā</w:t>
            </w:r>
            <w:proofErr w:type="spellEnd"/>
            <w:r w:rsidRPr="0001526B">
              <w:rPr>
                <w:rFonts w:ascii="Times New Roman" w:eastAsia="Times New Roman" w:hAnsi="Times New Roman" w:cs="Times New Roman"/>
                <w:iCs/>
                <w:sz w:val="24"/>
                <w:szCs w:val="24"/>
                <w:lang w:val="en-US" w:eastAsia="lv-LV"/>
              </w:rPr>
              <w:t xml:space="preserve"> </w:t>
            </w:r>
            <w:proofErr w:type="spellStart"/>
            <w:r w:rsidRPr="0001526B">
              <w:rPr>
                <w:rFonts w:ascii="Times New Roman" w:eastAsia="Times New Roman" w:hAnsi="Times New Roman" w:cs="Times New Roman"/>
                <w:iCs/>
                <w:sz w:val="24"/>
                <w:szCs w:val="24"/>
                <w:lang w:val="en-US" w:eastAsia="lv-LV"/>
              </w:rPr>
              <w:t>ietekme</w:t>
            </w:r>
            <w:proofErr w:type="spellEnd"/>
          </w:p>
        </w:tc>
        <w:tc>
          <w:tcPr>
            <w:tcW w:w="877" w:type="dxa"/>
            <w:vMerge w:val="restart"/>
            <w:tcBorders>
              <w:top w:val="outset" w:sz="6" w:space="0" w:color="auto"/>
              <w:left w:val="outset" w:sz="6" w:space="0" w:color="auto"/>
              <w:bottom w:val="outset" w:sz="6" w:space="0" w:color="auto"/>
              <w:right w:val="outset" w:sz="6" w:space="0" w:color="auto"/>
            </w:tcBorders>
            <w:vAlign w:val="center"/>
            <w:hideMark/>
          </w:tcPr>
          <w:p w14:paraId="580CBC78" w14:textId="77777777" w:rsidR="0001526B" w:rsidRPr="0001526B" w:rsidRDefault="0001526B" w:rsidP="0001526B">
            <w:pPr>
              <w:spacing w:before="100" w:beforeAutospacing="1" w:after="100" w:afterAutospacing="1" w:line="240" w:lineRule="auto"/>
              <w:ind w:firstLine="284"/>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967" w:type="dxa"/>
            <w:tcBorders>
              <w:top w:val="outset" w:sz="6" w:space="0" w:color="auto"/>
              <w:left w:val="outset" w:sz="6" w:space="0" w:color="auto"/>
              <w:bottom w:val="outset" w:sz="6" w:space="0" w:color="auto"/>
              <w:right w:val="outset" w:sz="6" w:space="0" w:color="auto"/>
            </w:tcBorders>
            <w:vAlign w:val="center"/>
            <w:hideMark/>
          </w:tcPr>
          <w:p w14:paraId="7BA71DE8" w14:textId="77777777" w:rsidR="0001526B" w:rsidRPr="0001526B" w:rsidRDefault="0001526B" w:rsidP="0001526B">
            <w:pPr>
              <w:spacing w:before="100" w:beforeAutospacing="1" w:after="100" w:afterAutospacing="1" w:line="240" w:lineRule="auto"/>
              <w:ind w:firstLine="284"/>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0</w:t>
            </w:r>
          </w:p>
        </w:tc>
        <w:tc>
          <w:tcPr>
            <w:tcW w:w="954" w:type="dxa"/>
            <w:vMerge w:val="restart"/>
            <w:tcBorders>
              <w:top w:val="outset" w:sz="6" w:space="0" w:color="auto"/>
              <w:left w:val="outset" w:sz="6" w:space="0" w:color="auto"/>
              <w:bottom w:val="outset" w:sz="6" w:space="0" w:color="auto"/>
              <w:right w:val="outset" w:sz="6" w:space="0" w:color="auto"/>
            </w:tcBorders>
            <w:vAlign w:val="center"/>
            <w:hideMark/>
          </w:tcPr>
          <w:p w14:paraId="55335713" w14:textId="77777777" w:rsidR="0001526B" w:rsidRPr="0001526B" w:rsidRDefault="0001526B" w:rsidP="0001526B">
            <w:pPr>
              <w:spacing w:before="100" w:beforeAutospacing="1" w:after="100" w:afterAutospacing="1" w:line="240" w:lineRule="auto"/>
              <w:ind w:firstLine="357"/>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p w14:paraId="2DA04F3E" w14:textId="77777777" w:rsidR="0001526B" w:rsidRPr="0001526B" w:rsidRDefault="0001526B" w:rsidP="0001526B">
            <w:pPr>
              <w:spacing w:before="100" w:beforeAutospacing="1" w:after="100" w:afterAutospacing="1" w:line="240" w:lineRule="auto"/>
              <w:ind w:firstLine="357"/>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968" w:type="dxa"/>
            <w:tcBorders>
              <w:top w:val="outset" w:sz="6" w:space="0" w:color="auto"/>
              <w:left w:val="outset" w:sz="6" w:space="0" w:color="auto"/>
              <w:bottom w:val="outset" w:sz="6" w:space="0" w:color="auto"/>
              <w:right w:val="outset" w:sz="6" w:space="0" w:color="auto"/>
            </w:tcBorders>
            <w:vAlign w:val="center"/>
            <w:hideMark/>
          </w:tcPr>
          <w:p w14:paraId="7A0CC11B" w14:textId="77777777" w:rsidR="0001526B" w:rsidRPr="0001526B" w:rsidRDefault="0001526B" w:rsidP="0001526B">
            <w:pPr>
              <w:spacing w:before="100" w:beforeAutospacing="1" w:after="100" w:afterAutospacing="1" w:line="240" w:lineRule="auto"/>
              <w:ind w:firstLine="357"/>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0</w:t>
            </w:r>
          </w:p>
        </w:tc>
        <w:tc>
          <w:tcPr>
            <w:tcW w:w="954" w:type="dxa"/>
            <w:vMerge w:val="restart"/>
            <w:tcBorders>
              <w:top w:val="outset" w:sz="6" w:space="0" w:color="auto"/>
              <w:left w:val="outset" w:sz="6" w:space="0" w:color="auto"/>
              <w:bottom w:val="outset" w:sz="6" w:space="0" w:color="auto"/>
              <w:right w:val="outset" w:sz="6" w:space="0" w:color="auto"/>
            </w:tcBorders>
            <w:vAlign w:val="center"/>
            <w:hideMark/>
          </w:tcPr>
          <w:p w14:paraId="565922DE"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p w14:paraId="349B7471"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966" w:type="dxa"/>
            <w:tcBorders>
              <w:top w:val="outset" w:sz="6" w:space="0" w:color="auto"/>
              <w:left w:val="outset" w:sz="6" w:space="0" w:color="auto"/>
              <w:bottom w:val="outset" w:sz="6" w:space="0" w:color="auto"/>
              <w:right w:val="outset" w:sz="6" w:space="0" w:color="auto"/>
            </w:tcBorders>
            <w:vAlign w:val="center"/>
            <w:hideMark/>
          </w:tcPr>
          <w:p w14:paraId="4ACEEC11"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0</w:t>
            </w:r>
          </w:p>
        </w:tc>
        <w:tc>
          <w:tcPr>
            <w:tcW w:w="1325" w:type="dxa"/>
            <w:tcBorders>
              <w:top w:val="outset" w:sz="6" w:space="0" w:color="auto"/>
              <w:left w:val="outset" w:sz="6" w:space="0" w:color="auto"/>
              <w:bottom w:val="outset" w:sz="6" w:space="0" w:color="auto"/>
              <w:right w:val="outset" w:sz="6" w:space="0" w:color="auto"/>
            </w:tcBorders>
            <w:vAlign w:val="center"/>
            <w:hideMark/>
          </w:tcPr>
          <w:p w14:paraId="7F4319EB"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0</w:t>
            </w:r>
          </w:p>
        </w:tc>
      </w:tr>
      <w:tr w:rsidR="0001526B" w:rsidRPr="0001526B" w14:paraId="7DE64968" w14:textId="77777777" w:rsidTr="0001526B">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40EE89F9" w14:textId="77777777" w:rsidR="0001526B" w:rsidRPr="0001526B" w:rsidRDefault="0001526B" w:rsidP="0001526B">
            <w:pPr>
              <w:spacing w:before="100" w:beforeAutospacing="1" w:after="100" w:afterAutospacing="1" w:line="240" w:lineRule="auto"/>
              <w:ind w:firstLine="57"/>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xml:space="preserve">5.1. </w:t>
            </w:r>
            <w:proofErr w:type="spellStart"/>
            <w:r w:rsidRPr="0001526B">
              <w:rPr>
                <w:rFonts w:ascii="Times New Roman" w:eastAsia="Times New Roman" w:hAnsi="Times New Roman" w:cs="Times New Roman"/>
                <w:iCs/>
                <w:sz w:val="24"/>
                <w:szCs w:val="24"/>
                <w:lang w:val="en-US" w:eastAsia="lv-LV"/>
              </w:rPr>
              <w:t>valsts</w:t>
            </w:r>
            <w:proofErr w:type="spellEnd"/>
            <w:r w:rsidRPr="0001526B">
              <w:rPr>
                <w:rFonts w:ascii="Times New Roman" w:eastAsia="Times New Roman" w:hAnsi="Times New Roman" w:cs="Times New Roman"/>
                <w:iCs/>
                <w:sz w:val="24"/>
                <w:szCs w:val="24"/>
                <w:lang w:val="en-US" w:eastAsia="lv-LV"/>
              </w:rPr>
              <w:t xml:space="preserve"> </w:t>
            </w:r>
            <w:proofErr w:type="spellStart"/>
            <w:r w:rsidRPr="0001526B">
              <w:rPr>
                <w:rFonts w:ascii="Times New Roman" w:eastAsia="Times New Roman" w:hAnsi="Times New Roman" w:cs="Times New Roman"/>
                <w:iCs/>
                <w:sz w:val="24"/>
                <w:szCs w:val="24"/>
                <w:lang w:val="en-US" w:eastAsia="lv-LV"/>
              </w:rPr>
              <w:t>pamatbudžets</w:t>
            </w:r>
            <w:proofErr w:type="spellEnd"/>
          </w:p>
        </w:tc>
        <w:tc>
          <w:tcPr>
            <w:tcW w:w="7161" w:type="dxa"/>
            <w:vMerge/>
            <w:tcBorders>
              <w:top w:val="outset" w:sz="6" w:space="0" w:color="auto"/>
              <w:left w:val="outset" w:sz="6" w:space="0" w:color="auto"/>
              <w:bottom w:val="outset" w:sz="6" w:space="0" w:color="auto"/>
              <w:right w:val="outset" w:sz="6" w:space="0" w:color="auto"/>
            </w:tcBorders>
            <w:vAlign w:val="center"/>
            <w:hideMark/>
          </w:tcPr>
          <w:p w14:paraId="1A2FEF86" w14:textId="77777777" w:rsidR="0001526B" w:rsidRPr="0001526B" w:rsidRDefault="0001526B" w:rsidP="0001526B">
            <w:pPr>
              <w:spacing w:after="0" w:line="240" w:lineRule="auto"/>
              <w:rPr>
                <w:rFonts w:ascii="Times New Roman" w:eastAsia="Times New Roman" w:hAnsi="Times New Roman" w:cs="Times New Roman"/>
                <w:sz w:val="24"/>
                <w:szCs w:val="24"/>
                <w:lang w:eastAsia="lv-LV"/>
              </w:rPr>
            </w:pPr>
          </w:p>
        </w:tc>
        <w:tc>
          <w:tcPr>
            <w:tcW w:w="967" w:type="dxa"/>
            <w:tcBorders>
              <w:top w:val="outset" w:sz="6" w:space="0" w:color="auto"/>
              <w:left w:val="outset" w:sz="6" w:space="0" w:color="auto"/>
              <w:bottom w:val="outset" w:sz="6" w:space="0" w:color="auto"/>
              <w:right w:val="outset" w:sz="6" w:space="0" w:color="auto"/>
            </w:tcBorders>
            <w:vAlign w:val="center"/>
            <w:hideMark/>
          </w:tcPr>
          <w:p w14:paraId="3C04A7E5" w14:textId="77777777" w:rsidR="0001526B" w:rsidRPr="0001526B" w:rsidRDefault="0001526B" w:rsidP="0001526B">
            <w:pPr>
              <w:spacing w:before="100" w:beforeAutospacing="1" w:after="100" w:afterAutospacing="1" w:line="240" w:lineRule="auto"/>
              <w:ind w:firstLine="284"/>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0</w:t>
            </w:r>
          </w:p>
        </w:tc>
        <w:tc>
          <w:tcPr>
            <w:tcW w:w="5257" w:type="dxa"/>
            <w:vMerge/>
            <w:tcBorders>
              <w:top w:val="outset" w:sz="6" w:space="0" w:color="auto"/>
              <w:left w:val="outset" w:sz="6" w:space="0" w:color="auto"/>
              <w:bottom w:val="outset" w:sz="6" w:space="0" w:color="auto"/>
              <w:right w:val="outset" w:sz="6" w:space="0" w:color="auto"/>
            </w:tcBorders>
            <w:vAlign w:val="center"/>
            <w:hideMark/>
          </w:tcPr>
          <w:p w14:paraId="19A9C938" w14:textId="77777777" w:rsidR="0001526B" w:rsidRPr="0001526B" w:rsidRDefault="0001526B" w:rsidP="0001526B">
            <w:pPr>
              <w:spacing w:after="0" w:line="240" w:lineRule="auto"/>
              <w:rPr>
                <w:rFonts w:ascii="Times New Roman" w:eastAsia="Times New Roman" w:hAnsi="Times New Roman" w:cs="Times New Roman"/>
                <w:sz w:val="24"/>
                <w:szCs w:val="24"/>
                <w:lang w:eastAsia="lv-LV"/>
              </w:rPr>
            </w:pPr>
          </w:p>
        </w:tc>
        <w:tc>
          <w:tcPr>
            <w:tcW w:w="968" w:type="dxa"/>
            <w:tcBorders>
              <w:top w:val="outset" w:sz="6" w:space="0" w:color="auto"/>
              <w:left w:val="outset" w:sz="6" w:space="0" w:color="auto"/>
              <w:bottom w:val="outset" w:sz="6" w:space="0" w:color="auto"/>
              <w:right w:val="outset" w:sz="6" w:space="0" w:color="auto"/>
            </w:tcBorders>
            <w:vAlign w:val="center"/>
            <w:hideMark/>
          </w:tcPr>
          <w:p w14:paraId="219938B2" w14:textId="77777777" w:rsidR="0001526B" w:rsidRPr="0001526B" w:rsidRDefault="0001526B" w:rsidP="0001526B">
            <w:pPr>
              <w:spacing w:before="100" w:beforeAutospacing="1" w:after="100" w:afterAutospacing="1" w:line="240" w:lineRule="auto"/>
              <w:ind w:firstLine="357"/>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0</w:t>
            </w:r>
          </w:p>
        </w:tc>
        <w:tc>
          <w:tcPr>
            <w:tcW w:w="1920" w:type="dxa"/>
            <w:vMerge/>
            <w:tcBorders>
              <w:top w:val="outset" w:sz="6" w:space="0" w:color="auto"/>
              <w:left w:val="outset" w:sz="6" w:space="0" w:color="auto"/>
              <w:bottom w:val="outset" w:sz="6" w:space="0" w:color="auto"/>
              <w:right w:val="outset" w:sz="6" w:space="0" w:color="auto"/>
            </w:tcBorders>
            <w:vAlign w:val="center"/>
            <w:hideMark/>
          </w:tcPr>
          <w:p w14:paraId="0E20C5DB" w14:textId="77777777" w:rsidR="0001526B" w:rsidRPr="0001526B" w:rsidRDefault="0001526B" w:rsidP="0001526B">
            <w:pPr>
              <w:spacing w:after="0" w:line="240" w:lineRule="auto"/>
              <w:rPr>
                <w:rFonts w:ascii="Times New Roman" w:eastAsia="Times New Roman" w:hAnsi="Times New Roman" w:cs="Times New Roman"/>
                <w:sz w:val="24"/>
                <w:szCs w:val="24"/>
                <w:lang w:eastAsia="lv-LV"/>
              </w:rPr>
            </w:pPr>
          </w:p>
        </w:tc>
        <w:tc>
          <w:tcPr>
            <w:tcW w:w="966" w:type="dxa"/>
            <w:tcBorders>
              <w:top w:val="outset" w:sz="6" w:space="0" w:color="auto"/>
              <w:left w:val="outset" w:sz="6" w:space="0" w:color="auto"/>
              <w:bottom w:val="outset" w:sz="6" w:space="0" w:color="auto"/>
              <w:right w:val="outset" w:sz="6" w:space="0" w:color="auto"/>
            </w:tcBorders>
            <w:vAlign w:val="center"/>
            <w:hideMark/>
          </w:tcPr>
          <w:p w14:paraId="1A531716"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0</w:t>
            </w:r>
          </w:p>
        </w:tc>
        <w:tc>
          <w:tcPr>
            <w:tcW w:w="1325" w:type="dxa"/>
            <w:tcBorders>
              <w:top w:val="outset" w:sz="6" w:space="0" w:color="auto"/>
              <w:left w:val="outset" w:sz="6" w:space="0" w:color="auto"/>
              <w:bottom w:val="outset" w:sz="6" w:space="0" w:color="auto"/>
              <w:right w:val="outset" w:sz="6" w:space="0" w:color="auto"/>
            </w:tcBorders>
            <w:vAlign w:val="center"/>
            <w:hideMark/>
          </w:tcPr>
          <w:p w14:paraId="00A96723"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0</w:t>
            </w:r>
          </w:p>
        </w:tc>
      </w:tr>
      <w:tr w:rsidR="0001526B" w:rsidRPr="0001526B" w14:paraId="747A3DD2" w14:textId="77777777" w:rsidTr="0001526B">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069B149F" w14:textId="77777777" w:rsidR="0001526B" w:rsidRPr="0001526B" w:rsidRDefault="0001526B" w:rsidP="0001526B">
            <w:pPr>
              <w:spacing w:before="100" w:beforeAutospacing="1" w:after="100" w:afterAutospacing="1" w:line="240" w:lineRule="auto"/>
              <w:ind w:firstLine="57"/>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xml:space="preserve">5.2. </w:t>
            </w:r>
            <w:proofErr w:type="spellStart"/>
            <w:r w:rsidRPr="0001526B">
              <w:rPr>
                <w:rFonts w:ascii="Times New Roman" w:eastAsia="Times New Roman" w:hAnsi="Times New Roman" w:cs="Times New Roman"/>
                <w:iCs/>
                <w:sz w:val="24"/>
                <w:szCs w:val="24"/>
                <w:lang w:val="en-US" w:eastAsia="lv-LV"/>
              </w:rPr>
              <w:t>speciālais</w:t>
            </w:r>
            <w:proofErr w:type="spellEnd"/>
            <w:r w:rsidRPr="0001526B">
              <w:rPr>
                <w:rFonts w:ascii="Times New Roman" w:eastAsia="Times New Roman" w:hAnsi="Times New Roman" w:cs="Times New Roman"/>
                <w:iCs/>
                <w:sz w:val="24"/>
                <w:szCs w:val="24"/>
                <w:lang w:val="en-US" w:eastAsia="lv-LV"/>
              </w:rPr>
              <w:t xml:space="preserve"> </w:t>
            </w:r>
            <w:proofErr w:type="spellStart"/>
            <w:r w:rsidRPr="0001526B">
              <w:rPr>
                <w:rFonts w:ascii="Times New Roman" w:eastAsia="Times New Roman" w:hAnsi="Times New Roman" w:cs="Times New Roman"/>
                <w:iCs/>
                <w:sz w:val="24"/>
                <w:szCs w:val="24"/>
                <w:lang w:val="en-US" w:eastAsia="lv-LV"/>
              </w:rPr>
              <w:t>budžets</w:t>
            </w:r>
            <w:proofErr w:type="spellEnd"/>
          </w:p>
        </w:tc>
        <w:tc>
          <w:tcPr>
            <w:tcW w:w="7161" w:type="dxa"/>
            <w:vMerge/>
            <w:tcBorders>
              <w:top w:val="outset" w:sz="6" w:space="0" w:color="auto"/>
              <w:left w:val="outset" w:sz="6" w:space="0" w:color="auto"/>
              <w:bottom w:val="outset" w:sz="6" w:space="0" w:color="auto"/>
              <w:right w:val="outset" w:sz="6" w:space="0" w:color="auto"/>
            </w:tcBorders>
            <w:vAlign w:val="center"/>
            <w:hideMark/>
          </w:tcPr>
          <w:p w14:paraId="0672BDC1" w14:textId="77777777" w:rsidR="0001526B" w:rsidRPr="0001526B" w:rsidRDefault="0001526B" w:rsidP="0001526B">
            <w:pPr>
              <w:spacing w:after="0" w:line="240" w:lineRule="auto"/>
              <w:rPr>
                <w:rFonts w:ascii="Times New Roman" w:eastAsia="Times New Roman" w:hAnsi="Times New Roman" w:cs="Times New Roman"/>
                <w:sz w:val="24"/>
                <w:szCs w:val="24"/>
                <w:lang w:eastAsia="lv-LV"/>
              </w:rPr>
            </w:pPr>
          </w:p>
        </w:tc>
        <w:tc>
          <w:tcPr>
            <w:tcW w:w="967" w:type="dxa"/>
            <w:tcBorders>
              <w:top w:val="outset" w:sz="6" w:space="0" w:color="auto"/>
              <w:left w:val="outset" w:sz="6" w:space="0" w:color="auto"/>
              <w:bottom w:val="outset" w:sz="6" w:space="0" w:color="auto"/>
              <w:right w:val="outset" w:sz="6" w:space="0" w:color="auto"/>
            </w:tcBorders>
            <w:vAlign w:val="center"/>
            <w:hideMark/>
          </w:tcPr>
          <w:p w14:paraId="7AE64C1B" w14:textId="77777777" w:rsidR="0001526B" w:rsidRPr="0001526B" w:rsidRDefault="0001526B" w:rsidP="0001526B">
            <w:pPr>
              <w:spacing w:before="100" w:beforeAutospacing="1" w:after="100" w:afterAutospacing="1" w:line="240" w:lineRule="auto"/>
              <w:ind w:firstLine="284"/>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5257" w:type="dxa"/>
            <w:vMerge/>
            <w:tcBorders>
              <w:top w:val="outset" w:sz="6" w:space="0" w:color="auto"/>
              <w:left w:val="outset" w:sz="6" w:space="0" w:color="auto"/>
              <w:bottom w:val="outset" w:sz="6" w:space="0" w:color="auto"/>
              <w:right w:val="outset" w:sz="6" w:space="0" w:color="auto"/>
            </w:tcBorders>
            <w:vAlign w:val="center"/>
            <w:hideMark/>
          </w:tcPr>
          <w:p w14:paraId="7002B472" w14:textId="77777777" w:rsidR="0001526B" w:rsidRPr="0001526B" w:rsidRDefault="0001526B" w:rsidP="0001526B">
            <w:pPr>
              <w:spacing w:after="0" w:line="240" w:lineRule="auto"/>
              <w:rPr>
                <w:rFonts w:ascii="Times New Roman" w:eastAsia="Times New Roman" w:hAnsi="Times New Roman" w:cs="Times New Roman"/>
                <w:sz w:val="24"/>
                <w:szCs w:val="24"/>
                <w:lang w:eastAsia="lv-LV"/>
              </w:rPr>
            </w:pPr>
          </w:p>
        </w:tc>
        <w:tc>
          <w:tcPr>
            <w:tcW w:w="968" w:type="dxa"/>
            <w:tcBorders>
              <w:top w:val="outset" w:sz="6" w:space="0" w:color="auto"/>
              <w:left w:val="outset" w:sz="6" w:space="0" w:color="auto"/>
              <w:bottom w:val="outset" w:sz="6" w:space="0" w:color="auto"/>
              <w:right w:val="outset" w:sz="6" w:space="0" w:color="auto"/>
            </w:tcBorders>
            <w:vAlign w:val="center"/>
            <w:hideMark/>
          </w:tcPr>
          <w:p w14:paraId="32D1775F" w14:textId="77777777" w:rsidR="0001526B" w:rsidRPr="0001526B" w:rsidRDefault="0001526B" w:rsidP="0001526B">
            <w:pPr>
              <w:spacing w:before="100" w:beforeAutospacing="1" w:after="100" w:afterAutospacing="1" w:line="240" w:lineRule="auto"/>
              <w:ind w:firstLine="357"/>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1920" w:type="dxa"/>
            <w:vMerge/>
            <w:tcBorders>
              <w:top w:val="outset" w:sz="6" w:space="0" w:color="auto"/>
              <w:left w:val="outset" w:sz="6" w:space="0" w:color="auto"/>
              <w:bottom w:val="outset" w:sz="6" w:space="0" w:color="auto"/>
              <w:right w:val="outset" w:sz="6" w:space="0" w:color="auto"/>
            </w:tcBorders>
            <w:vAlign w:val="center"/>
            <w:hideMark/>
          </w:tcPr>
          <w:p w14:paraId="28DD3807" w14:textId="77777777" w:rsidR="0001526B" w:rsidRPr="0001526B" w:rsidRDefault="0001526B" w:rsidP="0001526B">
            <w:pPr>
              <w:spacing w:after="0" w:line="240" w:lineRule="auto"/>
              <w:rPr>
                <w:rFonts w:ascii="Times New Roman" w:eastAsia="Times New Roman" w:hAnsi="Times New Roman" w:cs="Times New Roman"/>
                <w:sz w:val="24"/>
                <w:szCs w:val="24"/>
                <w:lang w:eastAsia="lv-LV"/>
              </w:rPr>
            </w:pPr>
          </w:p>
        </w:tc>
        <w:tc>
          <w:tcPr>
            <w:tcW w:w="966" w:type="dxa"/>
            <w:tcBorders>
              <w:top w:val="outset" w:sz="6" w:space="0" w:color="auto"/>
              <w:left w:val="outset" w:sz="6" w:space="0" w:color="auto"/>
              <w:bottom w:val="outset" w:sz="6" w:space="0" w:color="auto"/>
              <w:right w:val="outset" w:sz="6" w:space="0" w:color="auto"/>
            </w:tcBorders>
            <w:vAlign w:val="center"/>
            <w:hideMark/>
          </w:tcPr>
          <w:p w14:paraId="49BB2714"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1325" w:type="dxa"/>
            <w:tcBorders>
              <w:top w:val="outset" w:sz="6" w:space="0" w:color="auto"/>
              <w:left w:val="outset" w:sz="6" w:space="0" w:color="auto"/>
              <w:bottom w:val="outset" w:sz="6" w:space="0" w:color="auto"/>
              <w:right w:val="outset" w:sz="6" w:space="0" w:color="auto"/>
            </w:tcBorders>
            <w:vAlign w:val="center"/>
            <w:hideMark/>
          </w:tcPr>
          <w:p w14:paraId="2BD70F7F"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r>
      <w:tr w:rsidR="0001526B" w:rsidRPr="0001526B" w14:paraId="493B4857" w14:textId="77777777" w:rsidTr="0001526B">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10A29475" w14:textId="77777777" w:rsidR="0001526B" w:rsidRPr="0001526B" w:rsidRDefault="0001526B" w:rsidP="0001526B">
            <w:pPr>
              <w:spacing w:before="100" w:beforeAutospacing="1" w:after="100" w:afterAutospacing="1" w:line="240" w:lineRule="auto"/>
              <w:ind w:firstLine="57"/>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xml:space="preserve">5.3. </w:t>
            </w:r>
            <w:proofErr w:type="spellStart"/>
            <w:r w:rsidRPr="0001526B">
              <w:rPr>
                <w:rFonts w:ascii="Times New Roman" w:eastAsia="Times New Roman" w:hAnsi="Times New Roman" w:cs="Times New Roman"/>
                <w:iCs/>
                <w:sz w:val="24"/>
                <w:szCs w:val="24"/>
                <w:lang w:val="en-US" w:eastAsia="lv-LV"/>
              </w:rPr>
              <w:t>pašvaldību</w:t>
            </w:r>
            <w:proofErr w:type="spellEnd"/>
            <w:r w:rsidRPr="0001526B">
              <w:rPr>
                <w:rFonts w:ascii="Times New Roman" w:eastAsia="Times New Roman" w:hAnsi="Times New Roman" w:cs="Times New Roman"/>
                <w:iCs/>
                <w:sz w:val="24"/>
                <w:szCs w:val="24"/>
                <w:lang w:val="en-US" w:eastAsia="lv-LV"/>
              </w:rPr>
              <w:t xml:space="preserve"> </w:t>
            </w:r>
            <w:proofErr w:type="spellStart"/>
            <w:r w:rsidRPr="0001526B">
              <w:rPr>
                <w:rFonts w:ascii="Times New Roman" w:eastAsia="Times New Roman" w:hAnsi="Times New Roman" w:cs="Times New Roman"/>
                <w:iCs/>
                <w:sz w:val="24"/>
                <w:szCs w:val="24"/>
                <w:lang w:val="en-US" w:eastAsia="lv-LV"/>
              </w:rPr>
              <w:t>budžets</w:t>
            </w:r>
            <w:proofErr w:type="spellEnd"/>
          </w:p>
        </w:tc>
        <w:tc>
          <w:tcPr>
            <w:tcW w:w="7161" w:type="dxa"/>
            <w:vMerge/>
            <w:tcBorders>
              <w:top w:val="outset" w:sz="6" w:space="0" w:color="auto"/>
              <w:left w:val="outset" w:sz="6" w:space="0" w:color="auto"/>
              <w:bottom w:val="outset" w:sz="6" w:space="0" w:color="auto"/>
              <w:right w:val="outset" w:sz="6" w:space="0" w:color="auto"/>
            </w:tcBorders>
            <w:vAlign w:val="center"/>
            <w:hideMark/>
          </w:tcPr>
          <w:p w14:paraId="48260706" w14:textId="77777777" w:rsidR="0001526B" w:rsidRPr="0001526B" w:rsidRDefault="0001526B" w:rsidP="0001526B">
            <w:pPr>
              <w:spacing w:after="0" w:line="240" w:lineRule="auto"/>
              <w:rPr>
                <w:rFonts w:ascii="Times New Roman" w:eastAsia="Times New Roman" w:hAnsi="Times New Roman" w:cs="Times New Roman"/>
                <w:sz w:val="24"/>
                <w:szCs w:val="24"/>
                <w:lang w:eastAsia="lv-LV"/>
              </w:rPr>
            </w:pPr>
          </w:p>
        </w:tc>
        <w:tc>
          <w:tcPr>
            <w:tcW w:w="967" w:type="dxa"/>
            <w:tcBorders>
              <w:top w:val="outset" w:sz="6" w:space="0" w:color="auto"/>
              <w:left w:val="outset" w:sz="6" w:space="0" w:color="auto"/>
              <w:bottom w:val="outset" w:sz="6" w:space="0" w:color="auto"/>
              <w:right w:val="outset" w:sz="6" w:space="0" w:color="auto"/>
            </w:tcBorders>
            <w:vAlign w:val="center"/>
            <w:hideMark/>
          </w:tcPr>
          <w:p w14:paraId="75E845B2" w14:textId="77777777" w:rsidR="0001526B" w:rsidRPr="0001526B" w:rsidRDefault="0001526B" w:rsidP="0001526B">
            <w:pPr>
              <w:spacing w:before="100" w:beforeAutospacing="1" w:after="100" w:afterAutospacing="1" w:line="240" w:lineRule="auto"/>
              <w:ind w:firstLine="284"/>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5257" w:type="dxa"/>
            <w:vMerge/>
            <w:tcBorders>
              <w:top w:val="outset" w:sz="6" w:space="0" w:color="auto"/>
              <w:left w:val="outset" w:sz="6" w:space="0" w:color="auto"/>
              <w:bottom w:val="outset" w:sz="6" w:space="0" w:color="auto"/>
              <w:right w:val="outset" w:sz="6" w:space="0" w:color="auto"/>
            </w:tcBorders>
            <w:vAlign w:val="center"/>
            <w:hideMark/>
          </w:tcPr>
          <w:p w14:paraId="6AC6B9AB" w14:textId="77777777" w:rsidR="0001526B" w:rsidRPr="0001526B" w:rsidRDefault="0001526B" w:rsidP="0001526B">
            <w:pPr>
              <w:spacing w:after="0" w:line="240" w:lineRule="auto"/>
              <w:rPr>
                <w:rFonts w:ascii="Times New Roman" w:eastAsia="Times New Roman" w:hAnsi="Times New Roman" w:cs="Times New Roman"/>
                <w:sz w:val="24"/>
                <w:szCs w:val="24"/>
                <w:lang w:eastAsia="lv-LV"/>
              </w:rPr>
            </w:pPr>
          </w:p>
        </w:tc>
        <w:tc>
          <w:tcPr>
            <w:tcW w:w="968" w:type="dxa"/>
            <w:tcBorders>
              <w:top w:val="outset" w:sz="6" w:space="0" w:color="auto"/>
              <w:left w:val="outset" w:sz="6" w:space="0" w:color="auto"/>
              <w:bottom w:val="outset" w:sz="6" w:space="0" w:color="auto"/>
              <w:right w:val="outset" w:sz="6" w:space="0" w:color="auto"/>
            </w:tcBorders>
            <w:vAlign w:val="center"/>
            <w:hideMark/>
          </w:tcPr>
          <w:p w14:paraId="64CDC6A3" w14:textId="77777777" w:rsidR="0001526B" w:rsidRPr="0001526B" w:rsidRDefault="0001526B" w:rsidP="0001526B">
            <w:pPr>
              <w:spacing w:before="100" w:beforeAutospacing="1" w:after="100" w:afterAutospacing="1" w:line="240" w:lineRule="auto"/>
              <w:ind w:firstLine="357"/>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1920" w:type="dxa"/>
            <w:vMerge/>
            <w:tcBorders>
              <w:top w:val="outset" w:sz="6" w:space="0" w:color="auto"/>
              <w:left w:val="outset" w:sz="6" w:space="0" w:color="auto"/>
              <w:bottom w:val="outset" w:sz="6" w:space="0" w:color="auto"/>
              <w:right w:val="outset" w:sz="6" w:space="0" w:color="auto"/>
            </w:tcBorders>
            <w:vAlign w:val="center"/>
            <w:hideMark/>
          </w:tcPr>
          <w:p w14:paraId="454A3C3F" w14:textId="77777777" w:rsidR="0001526B" w:rsidRPr="0001526B" w:rsidRDefault="0001526B" w:rsidP="0001526B">
            <w:pPr>
              <w:spacing w:after="0" w:line="240" w:lineRule="auto"/>
              <w:rPr>
                <w:rFonts w:ascii="Times New Roman" w:eastAsia="Times New Roman" w:hAnsi="Times New Roman" w:cs="Times New Roman"/>
                <w:sz w:val="24"/>
                <w:szCs w:val="24"/>
                <w:lang w:eastAsia="lv-LV"/>
              </w:rPr>
            </w:pPr>
          </w:p>
        </w:tc>
        <w:tc>
          <w:tcPr>
            <w:tcW w:w="966" w:type="dxa"/>
            <w:tcBorders>
              <w:top w:val="outset" w:sz="6" w:space="0" w:color="auto"/>
              <w:left w:val="outset" w:sz="6" w:space="0" w:color="auto"/>
              <w:bottom w:val="outset" w:sz="6" w:space="0" w:color="auto"/>
              <w:right w:val="outset" w:sz="6" w:space="0" w:color="auto"/>
            </w:tcBorders>
            <w:vAlign w:val="center"/>
            <w:hideMark/>
          </w:tcPr>
          <w:p w14:paraId="4BF61F58"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c>
          <w:tcPr>
            <w:tcW w:w="1325" w:type="dxa"/>
            <w:tcBorders>
              <w:top w:val="outset" w:sz="6" w:space="0" w:color="auto"/>
              <w:left w:val="outset" w:sz="6" w:space="0" w:color="auto"/>
              <w:bottom w:val="outset" w:sz="6" w:space="0" w:color="auto"/>
              <w:right w:val="outset" w:sz="6" w:space="0" w:color="auto"/>
            </w:tcBorders>
            <w:vAlign w:val="center"/>
            <w:hideMark/>
          </w:tcPr>
          <w:p w14:paraId="3C1D405F"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w:t>
            </w:r>
          </w:p>
        </w:tc>
      </w:tr>
      <w:tr w:rsidR="0001526B" w:rsidRPr="0001526B" w14:paraId="1B3BA572" w14:textId="77777777" w:rsidTr="0001526B">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0253048E" w14:textId="77777777" w:rsidR="0001526B" w:rsidRPr="0001526B" w:rsidRDefault="0001526B" w:rsidP="0001526B">
            <w:pPr>
              <w:spacing w:before="100" w:beforeAutospacing="1" w:after="100" w:afterAutospacing="1" w:line="240" w:lineRule="auto"/>
              <w:ind w:right="21" w:firstLine="57"/>
              <w:jc w:val="both"/>
              <w:rPr>
                <w:rFonts w:ascii="Times New Roman" w:eastAsia="Times New Roman" w:hAnsi="Times New Roman" w:cs="Times New Roman"/>
                <w:sz w:val="24"/>
                <w:szCs w:val="24"/>
                <w:lang w:eastAsia="lv-LV"/>
              </w:rPr>
            </w:pPr>
            <w:r w:rsidRPr="006D0981">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191"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45E271FC" w14:textId="52C270C2"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D0981">
              <w:rPr>
                <w:rFonts w:ascii="Times New Roman" w:eastAsia="Times New Roman" w:hAnsi="Times New Roman" w:cs="Times New Roman"/>
                <w:iCs/>
                <w:sz w:val="24"/>
                <w:szCs w:val="24"/>
                <w:lang w:eastAsia="lv-LV"/>
              </w:rPr>
              <w:t> </w:t>
            </w:r>
            <w:r w:rsidRPr="006D0981">
              <w:rPr>
                <w:rFonts w:ascii="Times New Roman" w:eastAsia="Times New Roman" w:hAnsi="Times New Roman" w:cs="Times New Roman"/>
                <w:sz w:val="24"/>
                <w:szCs w:val="24"/>
                <w:lang w:eastAsia="lv-LV"/>
              </w:rPr>
              <w:t xml:space="preserve"> </w:t>
            </w:r>
          </w:p>
        </w:tc>
      </w:tr>
      <w:tr w:rsidR="0001526B" w:rsidRPr="0001526B" w14:paraId="73D23695" w14:textId="77777777" w:rsidTr="0001526B">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5A46C92D" w14:textId="77777777" w:rsidR="0001526B" w:rsidRPr="0001526B" w:rsidRDefault="0001526B" w:rsidP="0001526B">
            <w:pPr>
              <w:spacing w:before="100" w:beforeAutospacing="1" w:after="100" w:afterAutospacing="1" w:line="240" w:lineRule="auto"/>
              <w:ind w:right="21" w:firstLine="57"/>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xml:space="preserve">6.1. </w:t>
            </w:r>
            <w:proofErr w:type="spellStart"/>
            <w:r w:rsidRPr="0001526B">
              <w:rPr>
                <w:rFonts w:ascii="Times New Roman" w:eastAsia="Times New Roman" w:hAnsi="Times New Roman" w:cs="Times New Roman"/>
                <w:iCs/>
                <w:sz w:val="24"/>
                <w:szCs w:val="24"/>
                <w:lang w:val="en-US" w:eastAsia="lv-LV"/>
              </w:rPr>
              <w:t>detalizēts</w:t>
            </w:r>
            <w:proofErr w:type="spellEnd"/>
            <w:r w:rsidRPr="0001526B">
              <w:rPr>
                <w:rFonts w:ascii="Times New Roman" w:eastAsia="Times New Roman" w:hAnsi="Times New Roman" w:cs="Times New Roman"/>
                <w:iCs/>
                <w:sz w:val="24"/>
                <w:szCs w:val="24"/>
                <w:lang w:val="en-US" w:eastAsia="lv-LV"/>
              </w:rPr>
              <w:t xml:space="preserve"> </w:t>
            </w:r>
            <w:proofErr w:type="spellStart"/>
            <w:r w:rsidRPr="0001526B">
              <w:rPr>
                <w:rFonts w:ascii="Times New Roman" w:eastAsia="Times New Roman" w:hAnsi="Times New Roman" w:cs="Times New Roman"/>
                <w:iCs/>
                <w:sz w:val="24"/>
                <w:szCs w:val="24"/>
                <w:lang w:val="en-US" w:eastAsia="lv-LV"/>
              </w:rPr>
              <w:t>ieņēmumu</w:t>
            </w:r>
            <w:proofErr w:type="spellEnd"/>
            <w:r w:rsidRPr="0001526B">
              <w:rPr>
                <w:rFonts w:ascii="Times New Roman" w:eastAsia="Times New Roman" w:hAnsi="Times New Roman" w:cs="Times New Roman"/>
                <w:iCs/>
                <w:sz w:val="24"/>
                <w:szCs w:val="24"/>
                <w:lang w:val="en-US" w:eastAsia="lv-LV"/>
              </w:rPr>
              <w:t xml:space="preserve"> </w:t>
            </w:r>
            <w:proofErr w:type="spellStart"/>
            <w:r w:rsidRPr="0001526B">
              <w:rPr>
                <w:rFonts w:ascii="Times New Roman" w:eastAsia="Times New Roman" w:hAnsi="Times New Roman" w:cs="Times New Roman"/>
                <w:iCs/>
                <w:sz w:val="24"/>
                <w:szCs w:val="24"/>
                <w:lang w:val="en-US" w:eastAsia="lv-LV"/>
              </w:rPr>
              <w:t>aprēķins</w:t>
            </w:r>
            <w:proofErr w:type="spellEnd"/>
          </w:p>
        </w:tc>
        <w:tc>
          <w:tcPr>
            <w:tcW w:w="18609" w:type="dxa"/>
            <w:gridSpan w:val="7"/>
            <w:vMerge/>
            <w:tcBorders>
              <w:top w:val="outset" w:sz="6" w:space="0" w:color="auto"/>
              <w:left w:val="outset" w:sz="6" w:space="0" w:color="auto"/>
              <w:bottom w:val="outset" w:sz="6" w:space="0" w:color="auto"/>
              <w:right w:val="outset" w:sz="6" w:space="0" w:color="auto"/>
            </w:tcBorders>
            <w:vAlign w:val="center"/>
            <w:hideMark/>
          </w:tcPr>
          <w:p w14:paraId="68A0971E" w14:textId="77777777" w:rsidR="0001526B" w:rsidRPr="0001526B" w:rsidRDefault="0001526B" w:rsidP="0001526B">
            <w:pPr>
              <w:spacing w:after="0" w:line="240" w:lineRule="auto"/>
              <w:rPr>
                <w:rFonts w:ascii="Times New Roman" w:eastAsia="Times New Roman" w:hAnsi="Times New Roman" w:cs="Times New Roman"/>
                <w:sz w:val="24"/>
                <w:szCs w:val="24"/>
                <w:lang w:eastAsia="lv-LV"/>
              </w:rPr>
            </w:pPr>
          </w:p>
        </w:tc>
      </w:tr>
      <w:tr w:rsidR="0001526B" w:rsidRPr="0001526B" w14:paraId="4FCECDFF" w14:textId="77777777" w:rsidTr="0001526B">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6284E66A" w14:textId="77777777" w:rsidR="0001526B" w:rsidRPr="0001526B" w:rsidRDefault="0001526B" w:rsidP="0001526B">
            <w:pPr>
              <w:spacing w:before="100" w:beforeAutospacing="1" w:after="100" w:afterAutospacing="1" w:line="240" w:lineRule="auto"/>
              <w:ind w:right="21" w:firstLine="57"/>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xml:space="preserve">6.2. </w:t>
            </w:r>
            <w:proofErr w:type="spellStart"/>
            <w:r w:rsidRPr="0001526B">
              <w:rPr>
                <w:rFonts w:ascii="Times New Roman" w:eastAsia="Times New Roman" w:hAnsi="Times New Roman" w:cs="Times New Roman"/>
                <w:iCs/>
                <w:sz w:val="24"/>
                <w:szCs w:val="24"/>
                <w:lang w:val="en-US" w:eastAsia="lv-LV"/>
              </w:rPr>
              <w:t>detalizēts</w:t>
            </w:r>
            <w:proofErr w:type="spellEnd"/>
            <w:r w:rsidRPr="0001526B">
              <w:rPr>
                <w:rFonts w:ascii="Times New Roman" w:eastAsia="Times New Roman" w:hAnsi="Times New Roman" w:cs="Times New Roman"/>
                <w:iCs/>
                <w:sz w:val="24"/>
                <w:szCs w:val="24"/>
                <w:lang w:val="en-US" w:eastAsia="lv-LV"/>
              </w:rPr>
              <w:t xml:space="preserve"> </w:t>
            </w:r>
            <w:proofErr w:type="spellStart"/>
            <w:r w:rsidRPr="0001526B">
              <w:rPr>
                <w:rFonts w:ascii="Times New Roman" w:eastAsia="Times New Roman" w:hAnsi="Times New Roman" w:cs="Times New Roman"/>
                <w:iCs/>
                <w:sz w:val="24"/>
                <w:szCs w:val="24"/>
                <w:lang w:val="en-US" w:eastAsia="lv-LV"/>
              </w:rPr>
              <w:t>izdevumu</w:t>
            </w:r>
            <w:proofErr w:type="spellEnd"/>
            <w:r w:rsidRPr="0001526B">
              <w:rPr>
                <w:rFonts w:ascii="Times New Roman" w:eastAsia="Times New Roman" w:hAnsi="Times New Roman" w:cs="Times New Roman"/>
                <w:iCs/>
                <w:sz w:val="24"/>
                <w:szCs w:val="24"/>
                <w:lang w:val="en-US" w:eastAsia="lv-LV"/>
              </w:rPr>
              <w:t xml:space="preserve"> </w:t>
            </w:r>
            <w:proofErr w:type="spellStart"/>
            <w:r w:rsidRPr="0001526B">
              <w:rPr>
                <w:rFonts w:ascii="Times New Roman" w:eastAsia="Times New Roman" w:hAnsi="Times New Roman" w:cs="Times New Roman"/>
                <w:iCs/>
                <w:sz w:val="24"/>
                <w:szCs w:val="24"/>
                <w:lang w:val="en-US" w:eastAsia="lv-LV"/>
              </w:rPr>
              <w:t>aprēķins</w:t>
            </w:r>
            <w:proofErr w:type="spellEnd"/>
          </w:p>
        </w:tc>
        <w:tc>
          <w:tcPr>
            <w:tcW w:w="18609" w:type="dxa"/>
            <w:gridSpan w:val="7"/>
            <w:vMerge/>
            <w:tcBorders>
              <w:top w:val="outset" w:sz="6" w:space="0" w:color="auto"/>
              <w:left w:val="outset" w:sz="6" w:space="0" w:color="auto"/>
              <w:bottom w:val="outset" w:sz="6" w:space="0" w:color="auto"/>
              <w:right w:val="outset" w:sz="6" w:space="0" w:color="auto"/>
            </w:tcBorders>
            <w:vAlign w:val="center"/>
            <w:hideMark/>
          </w:tcPr>
          <w:p w14:paraId="1F886D1E" w14:textId="77777777" w:rsidR="0001526B" w:rsidRPr="0001526B" w:rsidRDefault="0001526B" w:rsidP="0001526B">
            <w:pPr>
              <w:spacing w:after="0" w:line="240" w:lineRule="auto"/>
              <w:rPr>
                <w:rFonts w:ascii="Times New Roman" w:eastAsia="Times New Roman" w:hAnsi="Times New Roman" w:cs="Times New Roman"/>
                <w:sz w:val="24"/>
                <w:szCs w:val="24"/>
                <w:lang w:eastAsia="lv-LV"/>
              </w:rPr>
            </w:pPr>
          </w:p>
        </w:tc>
      </w:tr>
      <w:tr w:rsidR="0001526B" w:rsidRPr="0001526B" w14:paraId="07A92B93" w14:textId="77777777" w:rsidTr="0001526B">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4BC18F05" w14:textId="77777777" w:rsidR="0001526B" w:rsidRPr="0001526B" w:rsidRDefault="0001526B" w:rsidP="0001526B">
            <w:pPr>
              <w:spacing w:before="100" w:beforeAutospacing="1" w:after="100" w:afterAutospacing="1" w:line="240" w:lineRule="auto"/>
              <w:ind w:right="21" w:firstLine="57"/>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xml:space="preserve">7. Amata </w:t>
            </w:r>
            <w:proofErr w:type="spellStart"/>
            <w:r w:rsidRPr="0001526B">
              <w:rPr>
                <w:rFonts w:ascii="Times New Roman" w:eastAsia="Times New Roman" w:hAnsi="Times New Roman" w:cs="Times New Roman"/>
                <w:iCs/>
                <w:sz w:val="24"/>
                <w:szCs w:val="24"/>
                <w:lang w:val="en-US" w:eastAsia="lv-LV"/>
              </w:rPr>
              <w:t>vietu</w:t>
            </w:r>
            <w:proofErr w:type="spellEnd"/>
            <w:r w:rsidRPr="0001526B">
              <w:rPr>
                <w:rFonts w:ascii="Times New Roman" w:eastAsia="Times New Roman" w:hAnsi="Times New Roman" w:cs="Times New Roman"/>
                <w:iCs/>
                <w:sz w:val="24"/>
                <w:szCs w:val="24"/>
                <w:lang w:val="en-US" w:eastAsia="lv-LV"/>
              </w:rPr>
              <w:t xml:space="preserve"> </w:t>
            </w:r>
            <w:proofErr w:type="spellStart"/>
            <w:r w:rsidRPr="0001526B">
              <w:rPr>
                <w:rFonts w:ascii="Times New Roman" w:eastAsia="Times New Roman" w:hAnsi="Times New Roman" w:cs="Times New Roman"/>
                <w:iCs/>
                <w:sz w:val="24"/>
                <w:szCs w:val="24"/>
                <w:lang w:val="en-US" w:eastAsia="lv-LV"/>
              </w:rPr>
              <w:t>skaita</w:t>
            </w:r>
            <w:proofErr w:type="spellEnd"/>
            <w:r w:rsidRPr="0001526B">
              <w:rPr>
                <w:rFonts w:ascii="Times New Roman" w:eastAsia="Times New Roman" w:hAnsi="Times New Roman" w:cs="Times New Roman"/>
                <w:iCs/>
                <w:sz w:val="24"/>
                <w:szCs w:val="24"/>
                <w:lang w:val="en-US" w:eastAsia="lv-LV"/>
              </w:rPr>
              <w:t xml:space="preserve"> </w:t>
            </w:r>
            <w:proofErr w:type="spellStart"/>
            <w:r w:rsidRPr="0001526B">
              <w:rPr>
                <w:rFonts w:ascii="Times New Roman" w:eastAsia="Times New Roman" w:hAnsi="Times New Roman" w:cs="Times New Roman"/>
                <w:iCs/>
                <w:sz w:val="24"/>
                <w:szCs w:val="24"/>
                <w:lang w:val="en-US" w:eastAsia="lv-LV"/>
              </w:rPr>
              <w:t>izmaiņas</w:t>
            </w:r>
            <w:proofErr w:type="spellEnd"/>
          </w:p>
        </w:tc>
        <w:tc>
          <w:tcPr>
            <w:tcW w:w="7191" w:type="dxa"/>
            <w:gridSpan w:val="7"/>
            <w:tcBorders>
              <w:top w:val="outset" w:sz="6" w:space="0" w:color="auto"/>
              <w:left w:val="outset" w:sz="6" w:space="0" w:color="auto"/>
              <w:bottom w:val="outset" w:sz="6" w:space="0" w:color="auto"/>
              <w:right w:val="outset" w:sz="6" w:space="0" w:color="auto"/>
            </w:tcBorders>
            <w:hideMark/>
          </w:tcPr>
          <w:p w14:paraId="5B98956C" w14:textId="77777777" w:rsidR="0001526B" w:rsidRPr="0001526B" w:rsidRDefault="0001526B" w:rsidP="0001526B">
            <w:pPr>
              <w:spacing w:before="100" w:beforeAutospacing="1" w:after="100" w:afterAutospacing="1" w:line="240" w:lineRule="auto"/>
              <w:jc w:val="both"/>
              <w:rPr>
                <w:rFonts w:ascii="Times New Roman" w:eastAsia="Times New Roman" w:hAnsi="Times New Roman" w:cs="Times New Roman"/>
                <w:sz w:val="24"/>
                <w:szCs w:val="24"/>
                <w:lang w:eastAsia="lv-LV"/>
              </w:rPr>
            </w:pPr>
            <w:proofErr w:type="spellStart"/>
            <w:r w:rsidRPr="0001526B">
              <w:rPr>
                <w:rFonts w:ascii="Times New Roman" w:eastAsia="Times New Roman" w:hAnsi="Times New Roman" w:cs="Times New Roman"/>
                <w:sz w:val="24"/>
                <w:szCs w:val="24"/>
                <w:lang w:val="en-US" w:eastAsia="lv-LV"/>
              </w:rPr>
              <w:t>Likumprojektā</w:t>
            </w:r>
            <w:proofErr w:type="spellEnd"/>
            <w:r w:rsidRPr="0001526B">
              <w:rPr>
                <w:rFonts w:ascii="Times New Roman" w:eastAsia="Times New Roman" w:hAnsi="Times New Roman" w:cs="Times New Roman"/>
                <w:sz w:val="24"/>
                <w:szCs w:val="24"/>
                <w:lang w:val="en-US" w:eastAsia="lv-LV"/>
              </w:rPr>
              <w:t xml:space="preserve"> </w:t>
            </w:r>
            <w:proofErr w:type="spellStart"/>
            <w:r w:rsidRPr="0001526B">
              <w:rPr>
                <w:rFonts w:ascii="Times New Roman" w:eastAsia="Times New Roman" w:hAnsi="Times New Roman" w:cs="Times New Roman"/>
                <w:sz w:val="24"/>
                <w:szCs w:val="24"/>
                <w:lang w:val="en-US" w:eastAsia="lv-LV"/>
              </w:rPr>
              <w:t>minētais</w:t>
            </w:r>
            <w:proofErr w:type="spellEnd"/>
            <w:r w:rsidRPr="0001526B">
              <w:rPr>
                <w:rFonts w:ascii="Times New Roman" w:eastAsia="Times New Roman" w:hAnsi="Times New Roman" w:cs="Times New Roman"/>
                <w:sz w:val="24"/>
                <w:szCs w:val="24"/>
                <w:lang w:val="en-US" w:eastAsia="lv-LV"/>
              </w:rPr>
              <w:t xml:space="preserve"> </w:t>
            </w:r>
            <w:proofErr w:type="spellStart"/>
            <w:r w:rsidRPr="0001526B">
              <w:rPr>
                <w:rFonts w:ascii="Times New Roman" w:eastAsia="Times New Roman" w:hAnsi="Times New Roman" w:cs="Times New Roman"/>
                <w:sz w:val="24"/>
                <w:szCs w:val="24"/>
                <w:lang w:val="en-US" w:eastAsia="lv-LV"/>
              </w:rPr>
              <w:t>regulējums</w:t>
            </w:r>
            <w:proofErr w:type="spellEnd"/>
            <w:r w:rsidRPr="0001526B">
              <w:rPr>
                <w:rFonts w:ascii="Times New Roman" w:eastAsia="Times New Roman" w:hAnsi="Times New Roman" w:cs="Times New Roman"/>
                <w:sz w:val="24"/>
                <w:szCs w:val="24"/>
                <w:lang w:val="en-US" w:eastAsia="lv-LV"/>
              </w:rPr>
              <w:t xml:space="preserve"> </w:t>
            </w:r>
            <w:proofErr w:type="spellStart"/>
            <w:r w:rsidRPr="0001526B">
              <w:rPr>
                <w:rFonts w:ascii="Times New Roman" w:eastAsia="Times New Roman" w:hAnsi="Times New Roman" w:cs="Times New Roman"/>
                <w:sz w:val="24"/>
                <w:szCs w:val="24"/>
                <w:lang w:val="en-US" w:eastAsia="lv-LV"/>
              </w:rPr>
              <w:t>neparedz</w:t>
            </w:r>
            <w:proofErr w:type="spellEnd"/>
            <w:r w:rsidRPr="0001526B">
              <w:rPr>
                <w:rFonts w:ascii="Times New Roman" w:eastAsia="Times New Roman" w:hAnsi="Times New Roman" w:cs="Times New Roman"/>
                <w:sz w:val="24"/>
                <w:szCs w:val="24"/>
                <w:lang w:val="en-US" w:eastAsia="lv-LV"/>
              </w:rPr>
              <w:t xml:space="preserve"> </w:t>
            </w:r>
            <w:proofErr w:type="spellStart"/>
            <w:r w:rsidRPr="0001526B">
              <w:rPr>
                <w:rFonts w:ascii="Times New Roman" w:eastAsia="Times New Roman" w:hAnsi="Times New Roman" w:cs="Times New Roman"/>
                <w:sz w:val="24"/>
                <w:szCs w:val="24"/>
                <w:lang w:val="en-US" w:eastAsia="lv-LV"/>
              </w:rPr>
              <w:t>jaunu</w:t>
            </w:r>
            <w:proofErr w:type="spellEnd"/>
            <w:r w:rsidRPr="0001526B">
              <w:rPr>
                <w:rFonts w:ascii="Times New Roman" w:eastAsia="Times New Roman" w:hAnsi="Times New Roman" w:cs="Times New Roman"/>
                <w:sz w:val="24"/>
                <w:szCs w:val="24"/>
                <w:lang w:val="en-US" w:eastAsia="lv-LV"/>
              </w:rPr>
              <w:t xml:space="preserve"> </w:t>
            </w:r>
            <w:proofErr w:type="spellStart"/>
            <w:r w:rsidRPr="0001526B">
              <w:rPr>
                <w:rFonts w:ascii="Times New Roman" w:eastAsia="Times New Roman" w:hAnsi="Times New Roman" w:cs="Times New Roman"/>
                <w:sz w:val="24"/>
                <w:szCs w:val="24"/>
                <w:lang w:val="en-US" w:eastAsia="lv-LV"/>
              </w:rPr>
              <w:t>amata</w:t>
            </w:r>
            <w:proofErr w:type="spellEnd"/>
            <w:r w:rsidRPr="0001526B">
              <w:rPr>
                <w:rFonts w:ascii="Times New Roman" w:eastAsia="Times New Roman" w:hAnsi="Times New Roman" w:cs="Times New Roman"/>
                <w:sz w:val="24"/>
                <w:szCs w:val="24"/>
                <w:lang w:val="en-US" w:eastAsia="lv-LV"/>
              </w:rPr>
              <w:t xml:space="preserve"> </w:t>
            </w:r>
            <w:proofErr w:type="spellStart"/>
            <w:r w:rsidRPr="0001526B">
              <w:rPr>
                <w:rFonts w:ascii="Times New Roman" w:eastAsia="Times New Roman" w:hAnsi="Times New Roman" w:cs="Times New Roman"/>
                <w:sz w:val="24"/>
                <w:szCs w:val="24"/>
                <w:lang w:val="en-US" w:eastAsia="lv-LV"/>
              </w:rPr>
              <w:t>vietu</w:t>
            </w:r>
            <w:proofErr w:type="spellEnd"/>
            <w:r w:rsidRPr="0001526B">
              <w:rPr>
                <w:rFonts w:ascii="Times New Roman" w:eastAsia="Times New Roman" w:hAnsi="Times New Roman" w:cs="Times New Roman"/>
                <w:sz w:val="24"/>
                <w:szCs w:val="24"/>
                <w:lang w:val="en-US" w:eastAsia="lv-LV"/>
              </w:rPr>
              <w:t xml:space="preserve"> </w:t>
            </w:r>
            <w:proofErr w:type="spellStart"/>
            <w:r w:rsidRPr="0001526B">
              <w:rPr>
                <w:rFonts w:ascii="Times New Roman" w:eastAsia="Times New Roman" w:hAnsi="Times New Roman" w:cs="Times New Roman"/>
                <w:sz w:val="24"/>
                <w:szCs w:val="24"/>
                <w:lang w:val="en-US" w:eastAsia="lv-LV"/>
              </w:rPr>
              <w:t>izveidošanu</w:t>
            </w:r>
            <w:proofErr w:type="spellEnd"/>
            <w:r w:rsidRPr="0001526B">
              <w:rPr>
                <w:rFonts w:ascii="Times New Roman" w:eastAsia="Times New Roman" w:hAnsi="Times New Roman" w:cs="Times New Roman"/>
                <w:sz w:val="24"/>
                <w:szCs w:val="24"/>
                <w:lang w:val="en-US" w:eastAsia="lv-LV"/>
              </w:rPr>
              <w:t>.</w:t>
            </w:r>
          </w:p>
        </w:tc>
      </w:tr>
      <w:tr w:rsidR="0001526B" w:rsidRPr="0001526B" w14:paraId="2726D7CC" w14:textId="77777777" w:rsidTr="0001526B">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7FF969FC" w14:textId="77777777" w:rsidR="0001526B" w:rsidRPr="0001526B" w:rsidRDefault="0001526B" w:rsidP="0001526B">
            <w:pPr>
              <w:spacing w:before="100" w:beforeAutospacing="1" w:after="100" w:afterAutospacing="1" w:line="240" w:lineRule="auto"/>
              <w:ind w:right="21" w:firstLine="57"/>
              <w:jc w:val="both"/>
              <w:rPr>
                <w:rFonts w:ascii="Times New Roman" w:eastAsia="Times New Roman" w:hAnsi="Times New Roman" w:cs="Times New Roman"/>
                <w:sz w:val="24"/>
                <w:szCs w:val="24"/>
                <w:lang w:eastAsia="lv-LV"/>
              </w:rPr>
            </w:pPr>
            <w:r w:rsidRPr="0001526B">
              <w:rPr>
                <w:rFonts w:ascii="Times New Roman" w:eastAsia="Times New Roman" w:hAnsi="Times New Roman" w:cs="Times New Roman"/>
                <w:iCs/>
                <w:sz w:val="24"/>
                <w:szCs w:val="24"/>
                <w:lang w:val="en-US" w:eastAsia="lv-LV"/>
              </w:rPr>
              <w:t xml:space="preserve">8.Cita </w:t>
            </w:r>
            <w:proofErr w:type="spellStart"/>
            <w:r w:rsidRPr="0001526B">
              <w:rPr>
                <w:rFonts w:ascii="Times New Roman" w:eastAsia="Times New Roman" w:hAnsi="Times New Roman" w:cs="Times New Roman"/>
                <w:iCs/>
                <w:sz w:val="24"/>
                <w:szCs w:val="24"/>
                <w:lang w:val="en-US" w:eastAsia="lv-LV"/>
              </w:rPr>
              <w:t>informācija</w:t>
            </w:r>
            <w:proofErr w:type="spellEnd"/>
          </w:p>
        </w:tc>
        <w:tc>
          <w:tcPr>
            <w:tcW w:w="7191" w:type="dxa"/>
            <w:gridSpan w:val="7"/>
            <w:tcBorders>
              <w:top w:val="outset" w:sz="6" w:space="0" w:color="auto"/>
              <w:left w:val="outset" w:sz="6" w:space="0" w:color="auto"/>
              <w:bottom w:val="outset" w:sz="6" w:space="0" w:color="auto"/>
              <w:right w:val="outset" w:sz="6" w:space="0" w:color="auto"/>
            </w:tcBorders>
            <w:hideMark/>
          </w:tcPr>
          <w:p w14:paraId="7E51E764" w14:textId="3F74F7C1" w:rsidR="0001526B" w:rsidRPr="0001526B" w:rsidRDefault="009D2531" w:rsidP="004D6FE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EC044B">
              <w:rPr>
                <w:rFonts w:ascii="Times New Roman" w:hAnsi="Times New Roman" w:cs="Times New Roman"/>
                <w:sz w:val="24"/>
                <w:szCs w:val="24"/>
              </w:rPr>
              <w:t xml:space="preserve">Tā kā </w:t>
            </w:r>
            <w:proofErr w:type="spellStart"/>
            <w:r w:rsidRPr="00EC044B">
              <w:rPr>
                <w:rFonts w:ascii="Times New Roman" w:hAnsi="Times New Roman" w:cs="Times New Roman"/>
                <w:sz w:val="24"/>
                <w:szCs w:val="24"/>
              </w:rPr>
              <w:t>C</w:t>
            </w:r>
            <w:r w:rsidR="001F60D9">
              <w:rPr>
                <w:rFonts w:ascii="Times New Roman" w:hAnsi="Times New Roman" w:cs="Times New Roman"/>
                <w:sz w:val="24"/>
                <w:szCs w:val="24"/>
              </w:rPr>
              <w:t>ovid</w:t>
            </w:r>
            <w:proofErr w:type="spellEnd"/>
            <w:r w:rsidRPr="00EC044B">
              <w:rPr>
                <w:rFonts w:ascii="Times New Roman" w:hAnsi="Times New Roman" w:cs="Times New Roman"/>
                <w:sz w:val="24"/>
                <w:szCs w:val="24"/>
              </w:rPr>
              <w:t xml:space="preserve"> – 19 infekcijas izplatību šobrīd nav iespējams prognozēt, nevar prognozēt likumprojekta ietekmi uz </w:t>
            </w:r>
            <w:r>
              <w:rPr>
                <w:rFonts w:ascii="Times New Roman" w:hAnsi="Times New Roman" w:cs="Times New Roman"/>
                <w:sz w:val="24"/>
                <w:szCs w:val="24"/>
              </w:rPr>
              <w:t>valsts un pašvaldību budžetiem.</w:t>
            </w:r>
          </w:p>
        </w:tc>
      </w:tr>
    </w:tbl>
    <w:p w14:paraId="2E3865A3" w14:textId="77777777" w:rsidR="00E5323B" w:rsidRPr="00BE44A1"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E44A1" w14:paraId="467DB3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9FEE17" w14:textId="77777777" w:rsidR="00655F2C" w:rsidRPr="00BE44A1"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E44A1">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323B" w:rsidRPr="00BE44A1" w14:paraId="1E79E1A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6DA268" w14:textId="77777777" w:rsidR="00655F2C" w:rsidRPr="00BE44A1" w:rsidRDefault="00E5323B" w:rsidP="00E5323B">
            <w:pPr>
              <w:spacing w:after="0" w:line="240" w:lineRule="auto"/>
              <w:rPr>
                <w:rFonts w:ascii="Times New Roman" w:eastAsia="Times New Roman" w:hAnsi="Times New Roman" w:cs="Times New Roman"/>
                <w:iCs/>
                <w:color w:val="414142"/>
                <w:sz w:val="24"/>
                <w:szCs w:val="24"/>
                <w:lang w:eastAsia="lv-LV"/>
              </w:rPr>
            </w:pPr>
            <w:r w:rsidRPr="00BE44A1">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BFC58E9" w14:textId="77777777" w:rsidR="00E5323B" w:rsidRPr="00BE44A1" w:rsidRDefault="00E5323B" w:rsidP="00E5323B">
            <w:pPr>
              <w:spacing w:after="0" w:line="240" w:lineRule="auto"/>
              <w:rPr>
                <w:rFonts w:ascii="Times New Roman" w:eastAsia="Times New Roman" w:hAnsi="Times New Roman" w:cs="Times New Roman"/>
                <w:iCs/>
                <w:color w:val="414142"/>
                <w:sz w:val="24"/>
                <w:szCs w:val="24"/>
                <w:lang w:eastAsia="lv-LV"/>
              </w:rPr>
            </w:pPr>
            <w:r w:rsidRPr="00BE44A1">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06D9A4AB" w14:textId="608EC749" w:rsidR="00576723" w:rsidRPr="00111208" w:rsidRDefault="004874CC" w:rsidP="00576723">
            <w:pPr>
              <w:pStyle w:val="NormalWeb"/>
              <w:jc w:val="both"/>
            </w:pPr>
            <w:r w:rsidRPr="00111208">
              <w:rPr>
                <w:rFonts w:eastAsia="Times New Roman"/>
              </w:rPr>
              <w:t>Likumprojekt</w:t>
            </w:r>
            <w:r w:rsidR="00835FB1" w:rsidRPr="00111208">
              <w:rPr>
                <w:rFonts w:eastAsia="Times New Roman"/>
              </w:rPr>
              <w:t xml:space="preserve">s </w:t>
            </w:r>
            <w:r w:rsidRPr="00111208">
              <w:rPr>
                <w:rFonts w:eastAsia="Times New Roman"/>
              </w:rPr>
              <w:t>paredz, ka</w:t>
            </w:r>
            <w:r w:rsidR="00AB4533" w:rsidRPr="00111208">
              <w:rPr>
                <w:rFonts w:eastAsia="Times New Roman"/>
              </w:rPr>
              <w:t xml:space="preserve"> </w:t>
            </w:r>
            <w:proofErr w:type="spellStart"/>
            <w:r w:rsidR="00576723" w:rsidRPr="00111208">
              <w:t>Covid-19</w:t>
            </w:r>
            <w:proofErr w:type="spellEnd"/>
            <w:r w:rsidR="00576723" w:rsidRPr="00111208">
              <w:t xml:space="preserve"> infekcijas izplatīšanās vai to draudu gadījumā Ministru kabinets epidemioloģiskās drošības nolūkos var noteikt:</w:t>
            </w:r>
          </w:p>
          <w:p w14:paraId="0BCF2474" w14:textId="0BD2ACD9" w:rsidR="00AC0A4C" w:rsidRPr="00111208" w:rsidRDefault="00AC0A4C" w:rsidP="00111208">
            <w:pPr>
              <w:pStyle w:val="NormalWeb"/>
              <w:numPr>
                <w:ilvl w:val="0"/>
                <w:numId w:val="14"/>
              </w:numPr>
              <w:jc w:val="both"/>
            </w:pPr>
            <w:r w:rsidRPr="00111208">
              <w:lastRenderedPageBreak/>
              <w:t xml:space="preserve">publisko personu un privātpersonu sniegto pakalpojumu un pasākumu </w:t>
            </w:r>
            <w:r w:rsidRPr="00FE637D">
              <w:t>ierobežojumus vai</w:t>
            </w:r>
            <w:r w:rsidRPr="00111208">
              <w:t xml:space="preserve"> aizliegumu;</w:t>
            </w:r>
          </w:p>
          <w:p w14:paraId="4E6C691C" w14:textId="77777777" w:rsidR="00AC0A4C" w:rsidRPr="00111208" w:rsidRDefault="00AC0A4C" w:rsidP="00AC0A4C">
            <w:pPr>
              <w:pStyle w:val="NormalWeb"/>
              <w:numPr>
                <w:ilvl w:val="0"/>
                <w:numId w:val="14"/>
              </w:numPr>
              <w:jc w:val="both"/>
            </w:pPr>
            <w:r w:rsidRPr="00111208">
              <w:t xml:space="preserve">nosacījumus sociālo pakalpojumu saņemšanai; </w:t>
            </w:r>
          </w:p>
          <w:p w14:paraId="3B04BAFD" w14:textId="77777777" w:rsidR="00AC0A4C" w:rsidRPr="00111208" w:rsidRDefault="00AC0A4C" w:rsidP="00AC0A4C">
            <w:pPr>
              <w:pStyle w:val="NormalWeb"/>
              <w:numPr>
                <w:ilvl w:val="0"/>
                <w:numId w:val="14"/>
              </w:numPr>
              <w:jc w:val="both"/>
            </w:pPr>
            <w:r w:rsidRPr="00111208">
              <w:t xml:space="preserve">kārtību, kādā finansē no valsts budžeta finansētu asistenta pakalpojumu pašvaldībā; </w:t>
            </w:r>
          </w:p>
          <w:p w14:paraId="75CCC7C8" w14:textId="488BECB5" w:rsidR="00AC0A4C" w:rsidRPr="00111208" w:rsidRDefault="00AC0A4C" w:rsidP="00AC0A4C">
            <w:pPr>
              <w:pStyle w:val="NormalWeb"/>
              <w:numPr>
                <w:ilvl w:val="0"/>
                <w:numId w:val="14"/>
              </w:numPr>
              <w:jc w:val="both"/>
            </w:pPr>
            <w:r w:rsidRPr="00111208">
              <w:t>kārtību, kādā tiek pagarināts Veselības un darbspēju ekspertīzes ārstu valsts komisijas iepriekš izdotā administratīvā akta darbības termiņš gadījumā, ja persona nav iesniegusi nepieciešamos dokumentus invaliditātes ekspertīzes veikšanai.</w:t>
            </w:r>
          </w:p>
          <w:p w14:paraId="7B274049" w14:textId="7B816612" w:rsidR="00286155" w:rsidRPr="004D6FEC" w:rsidRDefault="00286155" w:rsidP="00CC4484">
            <w:pPr>
              <w:pStyle w:val="NormalWeb"/>
              <w:jc w:val="both"/>
              <w:rPr>
                <w:i/>
                <w:iCs/>
              </w:rPr>
            </w:pPr>
          </w:p>
          <w:p w14:paraId="6E7BCD24" w14:textId="2971BD28" w:rsidR="00290621" w:rsidRPr="00BE44A1" w:rsidRDefault="00290621" w:rsidP="00286155">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E5323B" w:rsidRPr="00BE44A1" w14:paraId="61879B1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D29C02" w14:textId="77777777" w:rsidR="00655F2C" w:rsidRPr="00BE44A1" w:rsidRDefault="00E5323B" w:rsidP="00E5323B">
            <w:pPr>
              <w:spacing w:after="0" w:line="240" w:lineRule="auto"/>
              <w:rPr>
                <w:rFonts w:ascii="Times New Roman" w:eastAsia="Times New Roman" w:hAnsi="Times New Roman" w:cs="Times New Roman"/>
                <w:iCs/>
                <w:color w:val="414142"/>
                <w:sz w:val="24"/>
                <w:szCs w:val="24"/>
                <w:lang w:eastAsia="lv-LV"/>
              </w:rPr>
            </w:pPr>
            <w:r w:rsidRPr="00BE44A1">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EB7D87C" w14:textId="77777777" w:rsidR="00E5323B" w:rsidRPr="00BE44A1" w:rsidRDefault="00E5323B" w:rsidP="00E5323B">
            <w:pPr>
              <w:spacing w:after="0" w:line="240" w:lineRule="auto"/>
              <w:rPr>
                <w:rFonts w:ascii="Times New Roman" w:eastAsia="Times New Roman" w:hAnsi="Times New Roman" w:cs="Times New Roman"/>
                <w:iCs/>
                <w:color w:val="414142"/>
                <w:sz w:val="24"/>
                <w:szCs w:val="24"/>
                <w:lang w:eastAsia="lv-LV"/>
              </w:rPr>
            </w:pPr>
            <w:r w:rsidRPr="00BE44A1">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1ECE2159" w14:textId="26484568" w:rsidR="00AC0A4C" w:rsidRDefault="0001526B" w:rsidP="003A66BE">
            <w:pPr>
              <w:pStyle w:val="ListParagraph"/>
              <w:numPr>
                <w:ilvl w:val="0"/>
                <w:numId w:val="7"/>
              </w:numPr>
              <w:spacing w:after="0" w:line="240" w:lineRule="auto"/>
              <w:ind w:left="0"/>
              <w:jc w:val="both"/>
              <w:rPr>
                <w:rFonts w:ascii="Times New Roman" w:eastAsia="Times New Roman" w:hAnsi="Times New Roman"/>
                <w:sz w:val="24"/>
                <w:szCs w:val="24"/>
                <w:lang w:eastAsia="lv-LV"/>
              </w:rPr>
            </w:pPr>
            <w:r w:rsidRPr="0001526B">
              <w:rPr>
                <w:rFonts w:ascii="Times New Roman" w:eastAsia="Times New Roman" w:hAnsi="Times New Roman"/>
                <w:sz w:val="24"/>
                <w:szCs w:val="24"/>
                <w:lang w:eastAsia="lv-LV"/>
              </w:rPr>
              <w:t>T</w:t>
            </w:r>
            <w:r w:rsidR="004874CC">
              <w:rPr>
                <w:rFonts w:ascii="Times New Roman" w:eastAsia="Times New Roman" w:hAnsi="Times New Roman"/>
                <w:sz w:val="24"/>
                <w:szCs w:val="24"/>
                <w:lang w:eastAsia="lv-LV"/>
              </w:rPr>
              <w:t>iesību aktu izstrādās</w:t>
            </w:r>
            <w:r w:rsidR="001F60D9">
              <w:rPr>
                <w:rFonts w:ascii="Times New Roman" w:eastAsia="Times New Roman" w:hAnsi="Times New Roman"/>
                <w:sz w:val="24"/>
                <w:szCs w:val="24"/>
                <w:lang w:eastAsia="lv-LV"/>
              </w:rPr>
              <w:t>:</w:t>
            </w:r>
          </w:p>
          <w:p w14:paraId="3DEB2F25" w14:textId="3613258E" w:rsidR="00111208" w:rsidRPr="00111208" w:rsidRDefault="00111208" w:rsidP="00111208">
            <w:pPr>
              <w:pStyle w:val="ListParagraph"/>
              <w:numPr>
                <w:ilvl w:val="0"/>
                <w:numId w:val="7"/>
              </w:numPr>
              <w:spacing w:after="0" w:line="240" w:lineRule="auto"/>
              <w:ind w:left="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8D5FF3">
              <w:rPr>
                <w:rFonts w:ascii="Times New Roman" w:eastAsia="Times New Roman" w:hAnsi="Times New Roman"/>
                <w:sz w:val="24"/>
                <w:szCs w:val="24"/>
                <w:lang w:eastAsia="lv-LV"/>
              </w:rPr>
              <w:t>.</w:t>
            </w:r>
            <w:r w:rsidR="00DC3371">
              <w:rPr>
                <w:rFonts w:ascii="Times New Roman" w:eastAsia="Times New Roman" w:hAnsi="Times New Roman"/>
                <w:sz w:val="24"/>
                <w:szCs w:val="24"/>
                <w:lang w:eastAsia="lv-LV"/>
              </w:rPr>
              <w:t xml:space="preserve"> – </w:t>
            </w:r>
            <w:r w:rsidR="004874CC">
              <w:rPr>
                <w:rFonts w:ascii="Times New Roman" w:eastAsia="Times New Roman" w:hAnsi="Times New Roman"/>
                <w:sz w:val="24"/>
                <w:szCs w:val="24"/>
                <w:lang w:eastAsia="lv-LV"/>
              </w:rPr>
              <w:t>Veselības ministrija sadarbībā ar attiecīgās nozares ministrijām</w:t>
            </w:r>
            <w:r>
              <w:rPr>
                <w:rFonts w:ascii="Times New Roman" w:eastAsia="Times New Roman" w:hAnsi="Times New Roman"/>
                <w:sz w:val="24"/>
                <w:szCs w:val="24"/>
                <w:lang w:eastAsia="lv-LV"/>
              </w:rPr>
              <w:t>;</w:t>
            </w:r>
          </w:p>
          <w:p w14:paraId="621D2A44" w14:textId="3C76E87E" w:rsidR="00111208" w:rsidRDefault="00111208" w:rsidP="003A66BE">
            <w:pPr>
              <w:pStyle w:val="ListParagraph"/>
              <w:numPr>
                <w:ilvl w:val="0"/>
                <w:numId w:val="7"/>
              </w:numPr>
              <w:spacing w:after="0" w:line="240" w:lineRule="auto"/>
              <w:ind w:left="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r w:rsidR="008D5FF3">
              <w:rPr>
                <w:rFonts w:ascii="Times New Roman" w:eastAsia="Times New Roman" w:hAnsi="Times New Roman"/>
                <w:sz w:val="24"/>
                <w:szCs w:val="24"/>
                <w:lang w:eastAsia="lv-LV"/>
              </w:rPr>
              <w:t>. un</w:t>
            </w:r>
            <w:r>
              <w:rPr>
                <w:rFonts w:ascii="Times New Roman" w:eastAsia="Times New Roman" w:hAnsi="Times New Roman"/>
                <w:sz w:val="24"/>
                <w:szCs w:val="24"/>
                <w:lang w:eastAsia="lv-LV"/>
              </w:rPr>
              <w:t xml:space="preserve"> 3</w:t>
            </w:r>
            <w:r w:rsidR="008D5FF3">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00DC3371">
              <w:rPr>
                <w:rFonts w:ascii="Times New Roman" w:eastAsia="Times New Roman" w:hAnsi="Times New Roman"/>
                <w:sz w:val="24"/>
                <w:szCs w:val="24"/>
                <w:lang w:eastAsia="lv-LV"/>
              </w:rPr>
              <w:t xml:space="preserve"> – </w:t>
            </w:r>
            <w:r>
              <w:rPr>
                <w:rFonts w:ascii="Times New Roman" w:eastAsia="Times New Roman" w:hAnsi="Times New Roman"/>
                <w:sz w:val="24"/>
                <w:szCs w:val="24"/>
                <w:lang w:eastAsia="lv-LV"/>
              </w:rPr>
              <w:t>Labklājības ministrija</w:t>
            </w:r>
            <w:r w:rsidR="00253069">
              <w:rPr>
                <w:rFonts w:ascii="Times New Roman" w:eastAsia="Times New Roman" w:hAnsi="Times New Roman"/>
                <w:sz w:val="24"/>
                <w:szCs w:val="24"/>
                <w:lang w:eastAsia="lv-LV"/>
              </w:rPr>
              <w:t>;</w:t>
            </w:r>
          </w:p>
          <w:p w14:paraId="38C1F05B" w14:textId="298F05BE" w:rsidR="00253069" w:rsidRDefault="00253069" w:rsidP="003A66BE">
            <w:pPr>
              <w:pStyle w:val="ListParagraph"/>
              <w:numPr>
                <w:ilvl w:val="0"/>
                <w:numId w:val="7"/>
              </w:numPr>
              <w:spacing w:after="0" w:line="240" w:lineRule="auto"/>
              <w:ind w:left="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 – Veselības ministrija.</w:t>
            </w:r>
          </w:p>
          <w:p w14:paraId="4DF8EC21" w14:textId="69334723" w:rsidR="00E5323B" w:rsidRPr="0001526B" w:rsidRDefault="00E5323B" w:rsidP="004D6FEC">
            <w:pPr>
              <w:pStyle w:val="ListParagraph"/>
              <w:numPr>
                <w:ilvl w:val="0"/>
                <w:numId w:val="8"/>
              </w:numPr>
              <w:spacing w:after="0" w:line="240" w:lineRule="auto"/>
              <w:ind w:left="0"/>
              <w:jc w:val="both"/>
              <w:rPr>
                <w:rFonts w:ascii="Times New Roman" w:eastAsia="Times New Roman" w:hAnsi="Times New Roman"/>
                <w:iCs/>
                <w:color w:val="A6A6A6" w:themeColor="background1" w:themeShade="A6"/>
                <w:sz w:val="24"/>
                <w:szCs w:val="24"/>
                <w:lang w:eastAsia="lv-LV"/>
              </w:rPr>
            </w:pPr>
          </w:p>
        </w:tc>
      </w:tr>
      <w:tr w:rsidR="00E5323B" w:rsidRPr="00BE44A1" w14:paraId="3398B49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556074" w14:textId="77777777" w:rsidR="00655F2C" w:rsidRPr="00BE44A1" w:rsidRDefault="00E5323B" w:rsidP="00E5323B">
            <w:pPr>
              <w:spacing w:after="0" w:line="240" w:lineRule="auto"/>
              <w:rPr>
                <w:rFonts w:ascii="Times New Roman" w:eastAsia="Times New Roman" w:hAnsi="Times New Roman" w:cs="Times New Roman"/>
                <w:iCs/>
                <w:color w:val="414142"/>
                <w:sz w:val="24"/>
                <w:szCs w:val="24"/>
                <w:lang w:eastAsia="lv-LV"/>
              </w:rPr>
            </w:pPr>
            <w:r w:rsidRPr="00BE44A1">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862043B" w14:textId="77777777" w:rsidR="00E5323B" w:rsidRPr="00BE44A1" w:rsidRDefault="00E5323B" w:rsidP="00E5323B">
            <w:pPr>
              <w:spacing w:after="0" w:line="240" w:lineRule="auto"/>
              <w:rPr>
                <w:rFonts w:ascii="Times New Roman" w:eastAsia="Times New Roman" w:hAnsi="Times New Roman" w:cs="Times New Roman"/>
                <w:iCs/>
                <w:color w:val="414142"/>
                <w:sz w:val="24"/>
                <w:szCs w:val="24"/>
                <w:lang w:eastAsia="lv-LV"/>
              </w:rPr>
            </w:pPr>
            <w:r w:rsidRPr="00BE44A1">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34906DA" w14:textId="77777777" w:rsidR="00E5323B" w:rsidRPr="00BE44A1" w:rsidRDefault="001B3A62"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BE44A1">
              <w:rPr>
                <w:rFonts w:ascii="Times New Roman" w:eastAsia="Times New Roman" w:hAnsi="Times New Roman" w:cs="Times New Roman"/>
                <w:iCs/>
                <w:sz w:val="24"/>
                <w:szCs w:val="24"/>
                <w:lang w:eastAsia="lv-LV"/>
              </w:rPr>
              <w:t>Nav.</w:t>
            </w:r>
          </w:p>
        </w:tc>
      </w:tr>
    </w:tbl>
    <w:p w14:paraId="762BBC64" w14:textId="77777777" w:rsidR="00D45F3D" w:rsidRPr="00BE44A1" w:rsidRDefault="00C24733" w:rsidP="00E5323B">
      <w:pPr>
        <w:spacing w:after="0" w:line="240" w:lineRule="auto"/>
        <w:rPr>
          <w:rFonts w:ascii="Times New Roman" w:eastAsia="Times New Roman" w:hAnsi="Times New Roman" w:cs="Times New Roman"/>
          <w:iCs/>
          <w:color w:val="414142"/>
          <w:sz w:val="24"/>
          <w:szCs w:val="24"/>
          <w:lang w:eastAsia="lv-LV"/>
        </w:rPr>
      </w:pPr>
      <w:r w:rsidRPr="00BE44A1">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81E9A" w:rsidRPr="00BE44A1" w14:paraId="40F74E57" w14:textId="77777777" w:rsidTr="00775A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5F66CB" w14:textId="77777777" w:rsidR="00981E9A" w:rsidRPr="00BE44A1" w:rsidRDefault="00981E9A" w:rsidP="00775A5C">
            <w:pPr>
              <w:spacing w:after="0" w:line="240" w:lineRule="auto"/>
              <w:jc w:val="center"/>
              <w:rPr>
                <w:rFonts w:ascii="Times New Roman" w:eastAsia="Times New Roman" w:hAnsi="Times New Roman" w:cs="Times New Roman"/>
                <w:b/>
                <w:bCs/>
                <w:iCs/>
                <w:sz w:val="24"/>
                <w:szCs w:val="24"/>
                <w:lang w:eastAsia="lv-LV"/>
              </w:rPr>
            </w:pPr>
            <w:r w:rsidRPr="00BE44A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81E9A" w:rsidRPr="00BE44A1" w14:paraId="1463F74E" w14:textId="77777777" w:rsidTr="00775A5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853C37" w14:textId="77777777" w:rsidR="00981E9A" w:rsidRPr="00BE44A1" w:rsidRDefault="00981E9A" w:rsidP="00775A5C">
            <w:pPr>
              <w:spacing w:after="0" w:line="240" w:lineRule="auto"/>
              <w:jc w:val="center"/>
              <w:rPr>
                <w:rFonts w:ascii="Times New Roman" w:eastAsia="Times New Roman" w:hAnsi="Times New Roman" w:cs="Times New Roman"/>
                <w:bCs/>
                <w:iCs/>
                <w:sz w:val="24"/>
                <w:szCs w:val="24"/>
                <w:lang w:eastAsia="lv-LV"/>
              </w:rPr>
            </w:pPr>
            <w:r w:rsidRPr="00BE44A1">
              <w:rPr>
                <w:rFonts w:ascii="Times New Roman" w:eastAsia="Times New Roman" w:hAnsi="Times New Roman" w:cs="Times New Roman"/>
                <w:bCs/>
                <w:iCs/>
                <w:sz w:val="24"/>
                <w:szCs w:val="24"/>
                <w:lang w:eastAsia="lv-LV"/>
              </w:rPr>
              <w:t>Likumprojekts šo jomu neskar.</w:t>
            </w:r>
          </w:p>
        </w:tc>
      </w:tr>
    </w:tbl>
    <w:p w14:paraId="04558F3B" w14:textId="2A4A0EEF" w:rsidR="00C24733" w:rsidRPr="00BE44A1" w:rsidRDefault="00C24733" w:rsidP="00E5323B">
      <w:pPr>
        <w:spacing w:after="0" w:line="240" w:lineRule="auto"/>
        <w:rPr>
          <w:rFonts w:ascii="Times New Roman" w:eastAsia="Times New Roman" w:hAnsi="Times New Roman" w:cs="Times New Roman"/>
          <w:iCs/>
          <w:color w:val="414142"/>
          <w:sz w:val="24"/>
          <w:szCs w:val="24"/>
          <w:lang w:eastAsia="lv-LV"/>
        </w:rPr>
      </w:pPr>
    </w:p>
    <w:p w14:paraId="0F949772" w14:textId="77777777" w:rsidR="00E5323B" w:rsidRPr="00BE44A1"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2"/>
        <w:gridCol w:w="1520"/>
        <w:gridCol w:w="7183"/>
      </w:tblGrid>
      <w:tr w:rsidR="00E5323B" w:rsidRPr="00BE44A1" w14:paraId="7B2938B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82B366" w14:textId="77777777" w:rsidR="00655F2C" w:rsidRPr="00BE44A1"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E44A1">
              <w:rPr>
                <w:rFonts w:ascii="Times New Roman" w:eastAsia="Times New Roman" w:hAnsi="Times New Roman" w:cs="Times New Roman"/>
                <w:b/>
                <w:bCs/>
                <w:iCs/>
                <w:color w:val="414142"/>
                <w:sz w:val="24"/>
                <w:szCs w:val="24"/>
                <w:lang w:eastAsia="lv-LV"/>
              </w:rPr>
              <w:t>VI. Sabiedrības līdzdalība un komunikācijas aktivitātes</w:t>
            </w:r>
          </w:p>
        </w:tc>
      </w:tr>
      <w:tr w:rsidR="00DD5725" w:rsidRPr="00BE44A1" w14:paraId="2942F33F" w14:textId="77777777" w:rsidTr="00E9428C">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77722E41" w14:textId="77777777" w:rsidR="00DD5725" w:rsidRPr="00BE44A1" w:rsidRDefault="00DD5725" w:rsidP="00DD5725">
            <w:pPr>
              <w:spacing w:after="0" w:line="240" w:lineRule="auto"/>
              <w:rPr>
                <w:rFonts w:ascii="Times New Roman" w:eastAsia="Times New Roman" w:hAnsi="Times New Roman" w:cs="Times New Roman"/>
                <w:iCs/>
                <w:color w:val="414142"/>
                <w:sz w:val="24"/>
                <w:szCs w:val="24"/>
                <w:lang w:eastAsia="lv-LV"/>
              </w:rPr>
            </w:pPr>
            <w:r w:rsidRPr="00BE44A1">
              <w:rPr>
                <w:rFonts w:ascii="Times New Roman" w:eastAsia="Times New Roman" w:hAnsi="Times New Roman" w:cs="Times New Roman"/>
                <w:iCs/>
                <w:color w:val="414142"/>
                <w:sz w:val="24"/>
                <w:szCs w:val="24"/>
                <w:lang w:eastAsia="lv-LV"/>
              </w:rPr>
              <w:t>1.</w:t>
            </w:r>
          </w:p>
        </w:tc>
        <w:tc>
          <w:tcPr>
            <w:tcW w:w="594" w:type="pct"/>
            <w:tcBorders>
              <w:top w:val="outset" w:sz="6" w:space="0" w:color="auto"/>
              <w:left w:val="outset" w:sz="6" w:space="0" w:color="auto"/>
              <w:bottom w:val="outset" w:sz="6" w:space="0" w:color="auto"/>
              <w:right w:val="outset" w:sz="6" w:space="0" w:color="auto"/>
            </w:tcBorders>
            <w:hideMark/>
          </w:tcPr>
          <w:p w14:paraId="72656906" w14:textId="77777777" w:rsidR="00DD5725" w:rsidRPr="00BE44A1" w:rsidRDefault="00DD5725" w:rsidP="00DD5725">
            <w:pPr>
              <w:spacing w:after="0" w:line="240" w:lineRule="auto"/>
              <w:rPr>
                <w:rFonts w:ascii="Times New Roman" w:eastAsia="Times New Roman" w:hAnsi="Times New Roman" w:cs="Times New Roman"/>
                <w:iCs/>
                <w:color w:val="414142"/>
                <w:sz w:val="24"/>
                <w:szCs w:val="24"/>
                <w:lang w:eastAsia="lv-LV"/>
              </w:rPr>
            </w:pPr>
            <w:r w:rsidRPr="00BE44A1">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4056" w:type="pct"/>
            <w:tcBorders>
              <w:top w:val="outset" w:sz="6" w:space="0" w:color="auto"/>
              <w:left w:val="outset" w:sz="6" w:space="0" w:color="auto"/>
              <w:bottom w:val="outset" w:sz="6" w:space="0" w:color="auto"/>
              <w:right w:val="outset" w:sz="6" w:space="0" w:color="auto"/>
            </w:tcBorders>
            <w:hideMark/>
          </w:tcPr>
          <w:p w14:paraId="045418AA" w14:textId="5EBB414C" w:rsidR="00CD7D50" w:rsidRPr="00BE44A1" w:rsidRDefault="0095227C" w:rsidP="0095227C">
            <w:pPr>
              <w:spacing w:before="100" w:beforeAutospacing="1" w:after="100" w:afterAutospacing="1" w:line="240" w:lineRule="auto"/>
              <w:jc w:val="both"/>
              <w:rPr>
                <w:rFonts w:ascii="Times New Roman" w:hAnsi="Times New Roman" w:cs="Times New Roman"/>
                <w:sz w:val="24"/>
                <w:szCs w:val="24"/>
              </w:rPr>
            </w:pPr>
            <w:r w:rsidRPr="001726C1">
              <w:rPr>
                <w:rFonts w:ascii="Times New Roman" w:hAnsi="Times New Roman" w:cs="Times New Roman"/>
                <w:sz w:val="24"/>
                <w:szCs w:val="24"/>
              </w:rPr>
              <w:t>Ievērojot projekta steidzamību, sabiedrības līdzdalības un komunikācijas aktivitātes nav veiktas.</w:t>
            </w:r>
          </w:p>
        </w:tc>
      </w:tr>
      <w:tr w:rsidR="00DD5725" w:rsidRPr="00BE44A1" w14:paraId="7729EAAE" w14:textId="77777777" w:rsidTr="00E9428C">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087A884A" w14:textId="77777777" w:rsidR="00DD5725" w:rsidRPr="00BE44A1" w:rsidRDefault="00DD5725" w:rsidP="00DD5725">
            <w:pPr>
              <w:spacing w:after="0" w:line="240" w:lineRule="auto"/>
              <w:rPr>
                <w:rFonts w:ascii="Times New Roman" w:eastAsia="Times New Roman" w:hAnsi="Times New Roman" w:cs="Times New Roman"/>
                <w:iCs/>
                <w:color w:val="414142"/>
                <w:sz w:val="24"/>
                <w:szCs w:val="24"/>
                <w:lang w:eastAsia="lv-LV"/>
              </w:rPr>
            </w:pPr>
            <w:r w:rsidRPr="00BE44A1">
              <w:rPr>
                <w:rFonts w:ascii="Times New Roman" w:eastAsia="Times New Roman" w:hAnsi="Times New Roman" w:cs="Times New Roman"/>
                <w:iCs/>
                <w:color w:val="414142"/>
                <w:sz w:val="24"/>
                <w:szCs w:val="24"/>
                <w:lang w:eastAsia="lv-LV"/>
              </w:rPr>
              <w:t>2.</w:t>
            </w:r>
          </w:p>
        </w:tc>
        <w:tc>
          <w:tcPr>
            <w:tcW w:w="594" w:type="pct"/>
            <w:tcBorders>
              <w:top w:val="outset" w:sz="6" w:space="0" w:color="auto"/>
              <w:left w:val="outset" w:sz="6" w:space="0" w:color="auto"/>
              <w:bottom w:val="outset" w:sz="6" w:space="0" w:color="auto"/>
              <w:right w:val="outset" w:sz="6" w:space="0" w:color="auto"/>
            </w:tcBorders>
            <w:hideMark/>
          </w:tcPr>
          <w:p w14:paraId="5FCB2E89" w14:textId="77777777" w:rsidR="00DD5725" w:rsidRPr="00BE44A1" w:rsidRDefault="00DD5725" w:rsidP="00DD5725">
            <w:pPr>
              <w:spacing w:after="0" w:line="240" w:lineRule="auto"/>
              <w:rPr>
                <w:rFonts w:ascii="Times New Roman" w:eastAsia="Times New Roman" w:hAnsi="Times New Roman" w:cs="Times New Roman"/>
                <w:iCs/>
                <w:color w:val="414142"/>
                <w:sz w:val="24"/>
                <w:szCs w:val="24"/>
                <w:lang w:eastAsia="lv-LV"/>
              </w:rPr>
            </w:pPr>
            <w:r w:rsidRPr="00BE44A1">
              <w:rPr>
                <w:rFonts w:ascii="Times New Roman" w:eastAsia="Times New Roman" w:hAnsi="Times New Roman" w:cs="Times New Roman"/>
                <w:iCs/>
                <w:color w:val="414142"/>
                <w:sz w:val="24"/>
                <w:szCs w:val="24"/>
                <w:lang w:eastAsia="lv-LV"/>
              </w:rPr>
              <w:t>Sabiedrības līdzdalība projekta izstrādē</w:t>
            </w:r>
          </w:p>
        </w:tc>
        <w:tc>
          <w:tcPr>
            <w:tcW w:w="4056" w:type="pct"/>
            <w:tcBorders>
              <w:top w:val="outset" w:sz="6" w:space="0" w:color="auto"/>
              <w:left w:val="outset" w:sz="6" w:space="0" w:color="auto"/>
              <w:bottom w:val="outset" w:sz="6" w:space="0" w:color="auto"/>
              <w:right w:val="outset" w:sz="6" w:space="0" w:color="auto"/>
            </w:tcBorders>
            <w:hideMark/>
          </w:tcPr>
          <w:p w14:paraId="10C52BB1" w14:textId="213E1C3F" w:rsidR="00DD5725" w:rsidRPr="00BE44A1" w:rsidRDefault="0095227C" w:rsidP="00DB60C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1726C1">
              <w:rPr>
                <w:rFonts w:ascii="Times New Roman" w:hAnsi="Times New Roman" w:cs="Times New Roman"/>
                <w:sz w:val="24"/>
                <w:szCs w:val="24"/>
              </w:rPr>
              <w:t>Ievērojot projekta steidzamību, sabiedrības līdzdalības un komunikācijas aktivitātes nav veiktas.</w:t>
            </w:r>
          </w:p>
        </w:tc>
      </w:tr>
      <w:tr w:rsidR="00DD5725" w:rsidRPr="00BE44A1" w14:paraId="0285D53F" w14:textId="77777777" w:rsidTr="00E9428C">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1E1D1D0F" w14:textId="77777777" w:rsidR="00DD5725" w:rsidRPr="00BE44A1" w:rsidRDefault="00DD5725" w:rsidP="00DD5725">
            <w:pPr>
              <w:spacing w:after="0" w:line="240" w:lineRule="auto"/>
              <w:rPr>
                <w:rFonts w:ascii="Times New Roman" w:eastAsia="Times New Roman" w:hAnsi="Times New Roman" w:cs="Times New Roman"/>
                <w:iCs/>
                <w:color w:val="414142"/>
                <w:sz w:val="24"/>
                <w:szCs w:val="24"/>
                <w:lang w:eastAsia="lv-LV"/>
              </w:rPr>
            </w:pPr>
            <w:r w:rsidRPr="00BE44A1">
              <w:rPr>
                <w:rFonts w:ascii="Times New Roman" w:eastAsia="Times New Roman" w:hAnsi="Times New Roman" w:cs="Times New Roman"/>
                <w:iCs/>
                <w:color w:val="414142"/>
                <w:sz w:val="24"/>
                <w:szCs w:val="24"/>
                <w:lang w:eastAsia="lv-LV"/>
              </w:rPr>
              <w:t>3.</w:t>
            </w:r>
          </w:p>
        </w:tc>
        <w:tc>
          <w:tcPr>
            <w:tcW w:w="594" w:type="pct"/>
            <w:tcBorders>
              <w:top w:val="outset" w:sz="6" w:space="0" w:color="auto"/>
              <w:left w:val="outset" w:sz="6" w:space="0" w:color="auto"/>
              <w:bottom w:val="outset" w:sz="6" w:space="0" w:color="auto"/>
              <w:right w:val="outset" w:sz="6" w:space="0" w:color="auto"/>
            </w:tcBorders>
            <w:hideMark/>
          </w:tcPr>
          <w:p w14:paraId="5DF08810" w14:textId="77777777" w:rsidR="00DD5725" w:rsidRPr="00BE44A1" w:rsidRDefault="00DD5725" w:rsidP="00DD5725">
            <w:pPr>
              <w:spacing w:after="0" w:line="240" w:lineRule="auto"/>
              <w:rPr>
                <w:rFonts w:ascii="Times New Roman" w:eastAsia="Times New Roman" w:hAnsi="Times New Roman" w:cs="Times New Roman"/>
                <w:iCs/>
                <w:color w:val="414142"/>
                <w:sz w:val="24"/>
                <w:szCs w:val="24"/>
                <w:lang w:eastAsia="lv-LV"/>
              </w:rPr>
            </w:pPr>
            <w:r w:rsidRPr="00BE44A1">
              <w:rPr>
                <w:rFonts w:ascii="Times New Roman" w:eastAsia="Times New Roman" w:hAnsi="Times New Roman" w:cs="Times New Roman"/>
                <w:iCs/>
                <w:color w:val="414142"/>
                <w:sz w:val="24"/>
                <w:szCs w:val="24"/>
                <w:lang w:eastAsia="lv-LV"/>
              </w:rPr>
              <w:t>Sabiedrības līdzdalības rezultāti</w:t>
            </w:r>
          </w:p>
        </w:tc>
        <w:tc>
          <w:tcPr>
            <w:tcW w:w="4056" w:type="pct"/>
            <w:tcBorders>
              <w:top w:val="outset" w:sz="6" w:space="0" w:color="auto"/>
              <w:left w:val="outset" w:sz="6" w:space="0" w:color="auto"/>
              <w:bottom w:val="outset" w:sz="6" w:space="0" w:color="auto"/>
              <w:right w:val="outset" w:sz="6" w:space="0" w:color="auto"/>
            </w:tcBorders>
            <w:hideMark/>
          </w:tcPr>
          <w:p w14:paraId="5FFFB3FF" w14:textId="0199AE40" w:rsidR="009F6F20" w:rsidRPr="009F6F20" w:rsidRDefault="0095227C" w:rsidP="009F6F2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1726C1">
              <w:rPr>
                <w:rFonts w:ascii="Times New Roman" w:hAnsi="Times New Roman" w:cs="Times New Roman"/>
                <w:sz w:val="24"/>
                <w:szCs w:val="24"/>
              </w:rPr>
              <w:t>Ievērojot projekta steidzamību, sabiedrības līdzdalības un komunikācijas aktivitātes nav veiktas.</w:t>
            </w:r>
          </w:p>
          <w:p w14:paraId="6FA0AFD1" w14:textId="1FB0A583" w:rsidR="00DD5725" w:rsidRPr="00BE44A1" w:rsidRDefault="00DD5725" w:rsidP="00DD5725">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DD5725" w:rsidRPr="00BE44A1" w14:paraId="650113E9" w14:textId="77777777" w:rsidTr="00E9428C">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63529026" w14:textId="77777777" w:rsidR="00DD5725" w:rsidRPr="00BE44A1" w:rsidRDefault="00DD5725" w:rsidP="00DD5725">
            <w:pPr>
              <w:spacing w:after="0" w:line="240" w:lineRule="auto"/>
              <w:rPr>
                <w:rFonts w:ascii="Times New Roman" w:eastAsia="Times New Roman" w:hAnsi="Times New Roman" w:cs="Times New Roman"/>
                <w:iCs/>
                <w:color w:val="414142"/>
                <w:sz w:val="24"/>
                <w:szCs w:val="24"/>
                <w:lang w:eastAsia="lv-LV"/>
              </w:rPr>
            </w:pPr>
            <w:r w:rsidRPr="00BE44A1">
              <w:rPr>
                <w:rFonts w:ascii="Times New Roman" w:eastAsia="Times New Roman" w:hAnsi="Times New Roman" w:cs="Times New Roman"/>
                <w:iCs/>
                <w:color w:val="414142"/>
                <w:sz w:val="24"/>
                <w:szCs w:val="24"/>
                <w:lang w:eastAsia="lv-LV"/>
              </w:rPr>
              <w:t>4.</w:t>
            </w:r>
          </w:p>
        </w:tc>
        <w:tc>
          <w:tcPr>
            <w:tcW w:w="594" w:type="pct"/>
            <w:tcBorders>
              <w:top w:val="outset" w:sz="6" w:space="0" w:color="auto"/>
              <w:left w:val="outset" w:sz="6" w:space="0" w:color="auto"/>
              <w:bottom w:val="outset" w:sz="6" w:space="0" w:color="auto"/>
              <w:right w:val="outset" w:sz="6" w:space="0" w:color="auto"/>
            </w:tcBorders>
            <w:hideMark/>
          </w:tcPr>
          <w:p w14:paraId="7170FFD5" w14:textId="77777777" w:rsidR="00DD5725" w:rsidRPr="00BE44A1" w:rsidRDefault="00DD5725" w:rsidP="00DD5725">
            <w:pPr>
              <w:spacing w:after="0" w:line="240" w:lineRule="auto"/>
              <w:rPr>
                <w:rFonts w:ascii="Times New Roman" w:eastAsia="Times New Roman" w:hAnsi="Times New Roman" w:cs="Times New Roman"/>
                <w:iCs/>
                <w:color w:val="414142"/>
                <w:sz w:val="24"/>
                <w:szCs w:val="24"/>
                <w:lang w:eastAsia="lv-LV"/>
              </w:rPr>
            </w:pPr>
            <w:r w:rsidRPr="00BE44A1">
              <w:rPr>
                <w:rFonts w:ascii="Times New Roman" w:eastAsia="Times New Roman" w:hAnsi="Times New Roman" w:cs="Times New Roman"/>
                <w:iCs/>
                <w:color w:val="414142"/>
                <w:sz w:val="24"/>
                <w:szCs w:val="24"/>
                <w:lang w:eastAsia="lv-LV"/>
              </w:rPr>
              <w:t>Cita informācija</w:t>
            </w:r>
          </w:p>
        </w:tc>
        <w:tc>
          <w:tcPr>
            <w:tcW w:w="4056" w:type="pct"/>
            <w:tcBorders>
              <w:top w:val="outset" w:sz="6" w:space="0" w:color="auto"/>
              <w:left w:val="outset" w:sz="6" w:space="0" w:color="auto"/>
              <w:bottom w:val="outset" w:sz="6" w:space="0" w:color="auto"/>
              <w:right w:val="outset" w:sz="6" w:space="0" w:color="auto"/>
            </w:tcBorders>
            <w:hideMark/>
          </w:tcPr>
          <w:p w14:paraId="17139328" w14:textId="77777777" w:rsidR="00DD5725" w:rsidRPr="00BE44A1" w:rsidRDefault="00DD5725" w:rsidP="00DD5725">
            <w:pPr>
              <w:spacing w:after="0" w:line="240" w:lineRule="auto"/>
              <w:rPr>
                <w:rFonts w:ascii="Times New Roman" w:eastAsia="Times New Roman" w:hAnsi="Times New Roman" w:cs="Times New Roman"/>
                <w:iCs/>
                <w:sz w:val="24"/>
                <w:szCs w:val="24"/>
                <w:lang w:eastAsia="lv-LV"/>
              </w:rPr>
            </w:pPr>
            <w:r w:rsidRPr="00BE44A1">
              <w:rPr>
                <w:rFonts w:ascii="Times New Roman" w:eastAsia="Times New Roman" w:hAnsi="Times New Roman" w:cs="Times New Roman"/>
                <w:iCs/>
                <w:sz w:val="24"/>
                <w:szCs w:val="24"/>
                <w:lang w:eastAsia="lv-LV"/>
              </w:rPr>
              <w:t>Nav</w:t>
            </w:r>
          </w:p>
        </w:tc>
      </w:tr>
    </w:tbl>
    <w:p w14:paraId="7565BC31" w14:textId="77777777" w:rsidR="00E5323B" w:rsidRPr="00BE44A1" w:rsidRDefault="00E5323B" w:rsidP="00E5323B">
      <w:pPr>
        <w:spacing w:after="0" w:line="240" w:lineRule="auto"/>
        <w:rPr>
          <w:rFonts w:ascii="Times New Roman" w:eastAsia="Times New Roman" w:hAnsi="Times New Roman" w:cs="Times New Roman"/>
          <w:iCs/>
          <w:color w:val="414142"/>
          <w:sz w:val="24"/>
          <w:szCs w:val="24"/>
          <w:lang w:eastAsia="lv-LV"/>
        </w:rPr>
      </w:pPr>
      <w:r w:rsidRPr="00BE44A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42C6A" w:rsidRPr="00BE44A1" w14:paraId="30FE01F1" w14:textId="77777777" w:rsidTr="00775A5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64A43F" w14:textId="77777777" w:rsidR="00542C6A" w:rsidRPr="00BE44A1" w:rsidRDefault="00542C6A" w:rsidP="00775A5C">
            <w:pPr>
              <w:spacing w:after="0" w:line="240" w:lineRule="auto"/>
              <w:rPr>
                <w:rFonts w:ascii="Times New Roman" w:eastAsia="Times New Roman" w:hAnsi="Times New Roman" w:cs="Times New Roman"/>
                <w:b/>
                <w:bCs/>
                <w:iCs/>
                <w:color w:val="414142"/>
                <w:sz w:val="24"/>
                <w:szCs w:val="24"/>
                <w:lang w:eastAsia="lv-LV"/>
              </w:rPr>
            </w:pPr>
            <w:r w:rsidRPr="00BE44A1">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542C6A" w:rsidRPr="00BE44A1" w14:paraId="170BB242" w14:textId="77777777" w:rsidTr="00775A5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9D5A89" w14:textId="77777777" w:rsidR="00542C6A" w:rsidRPr="00BE44A1" w:rsidRDefault="00542C6A" w:rsidP="00775A5C">
            <w:pPr>
              <w:spacing w:after="0" w:line="240" w:lineRule="auto"/>
              <w:rPr>
                <w:rFonts w:ascii="Times New Roman" w:eastAsia="Times New Roman" w:hAnsi="Times New Roman" w:cs="Times New Roman"/>
                <w:iCs/>
                <w:color w:val="414142"/>
                <w:sz w:val="24"/>
                <w:szCs w:val="24"/>
                <w:lang w:eastAsia="lv-LV"/>
              </w:rPr>
            </w:pPr>
            <w:r w:rsidRPr="00BE44A1">
              <w:rPr>
                <w:rFonts w:ascii="Times New Roman" w:eastAsia="Times New Roman" w:hAnsi="Times New Roman" w:cs="Times New Roman"/>
                <w:iCs/>
                <w:color w:val="414142"/>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7EA70764" w14:textId="77777777" w:rsidR="00542C6A" w:rsidRPr="00BE44A1" w:rsidRDefault="00542C6A" w:rsidP="00775A5C">
            <w:pPr>
              <w:spacing w:after="0" w:line="240" w:lineRule="auto"/>
              <w:rPr>
                <w:rFonts w:ascii="Times New Roman" w:eastAsia="Times New Roman" w:hAnsi="Times New Roman" w:cs="Times New Roman"/>
                <w:iCs/>
                <w:color w:val="414142"/>
                <w:sz w:val="24"/>
                <w:szCs w:val="24"/>
                <w:lang w:eastAsia="lv-LV"/>
              </w:rPr>
            </w:pPr>
            <w:r w:rsidRPr="00BE44A1">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8D38E6C" w14:textId="36AB4EDB" w:rsidR="00542C6A" w:rsidRPr="00BE44A1" w:rsidRDefault="00DF0AE7" w:rsidP="00775A5C">
            <w:pPr>
              <w:spacing w:before="100" w:beforeAutospacing="1" w:after="100" w:afterAutospacing="1"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Valsts un pašvaldību inst</w:t>
            </w:r>
            <w:r w:rsidR="003203FE">
              <w:rPr>
                <w:rFonts w:ascii="Times New Roman" w:eastAsia="Times New Roman" w:hAnsi="Times New Roman" w:cs="Times New Roman"/>
                <w:sz w:val="24"/>
                <w:szCs w:val="24"/>
                <w:lang w:eastAsia="lv-LV"/>
              </w:rPr>
              <w:t>itūcijas.</w:t>
            </w:r>
          </w:p>
        </w:tc>
      </w:tr>
      <w:tr w:rsidR="00542C6A" w:rsidRPr="00BE44A1" w14:paraId="728930AB" w14:textId="77777777" w:rsidTr="00775A5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C24C78" w14:textId="77777777" w:rsidR="00542C6A" w:rsidRPr="00BE44A1" w:rsidRDefault="00542C6A" w:rsidP="00775A5C">
            <w:pPr>
              <w:spacing w:after="0" w:line="240" w:lineRule="auto"/>
              <w:rPr>
                <w:rFonts w:ascii="Times New Roman" w:eastAsia="Times New Roman" w:hAnsi="Times New Roman" w:cs="Times New Roman"/>
                <w:iCs/>
                <w:color w:val="414142"/>
                <w:sz w:val="24"/>
                <w:szCs w:val="24"/>
                <w:lang w:eastAsia="lv-LV"/>
              </w:rPr>
            </w:pPr>
            <w:r w:rsidRPr="00BE44A1">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6FC5DCD" w14:textId="77777777" w:rsidR="00542C6A" w:rsidRPr="00BE44A1" w:rsidRDefault="00542C6A" w:rsidP="00775A5C">
            <w:pPr>
              <w:spacing w:after="0" w:line="240" w:lineRule="auto"/>
              <w:rPr>
                <w:rFonts w:ascii="Times New Roman" w:eastAsia="Times New Roman" w:hAnsi="Times New Roman" w:cs="Times New Roman"/>
                <w:iCs/>
                <w:color w:val="414142"/>
                <w:sz w:val="24"/>
                <w:szCs w:val="24"/>
                <w:lang w:eastAsia="lv-LV"/>
              </w:rPr>
            </w:pPr>
            <w:r w:rsidRPr="00BE44A1">
              <w:rPr>
                <w:rFonts w:ascii="Times New Roman" w:eastAsia="Times New Roman" w:hAnsi="Times New Roman" w:cs="Times New Roman"/>
                <w:iCs/>
                <w:color w:val="414142"/>
                <w:sz w:val="24"/>
                <w:szCs w:val="24"/>
                <w:lang w:eastAsia="lv-LV"/>
              </w:rPr>
              <w:t>Projekta izpildes ietekme uz pārvaldes funkcijām un institucionālo struktūru.</w:t>
            </w:r>
            <w:r w:rsidRPr="00BE44A1">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AA762E2" w14:textId="77777777" w:rsidR="00542C6A" w:rsidRPr="00BE44A1" w:rsidRDefault="00542C6A" w:rsidP="00775A5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šo jomu neskar.</w:t>
            </w:r>
          </w:p>
        </w:tc>
      </w:tr>
      <w:tr w:rsidR="00542C6A" w:rsidRPr="00BE44A1" w14:paraId="0E9F7767" w14:textId="77777777" w:rsidTr="00775A5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1D15A5" w14:textId="77777777" w:rsidR="00542C6A" w:rsidRPr="00BE44A1" w:rsidRDefault="00542C6A" w:rsidP="00775A5C">
            <w:pPr>
              <w:spacing w:after="0" w:line="240" w:lineRule="auto"/>
              <w:rPr>
                <w:rFonts w:ascii="Times New Roman" w:eastAsia="Times New Roman" w:hAnsi="Times New Roman" w:cs="Times New Roman"/>
                <w:iCs/>
                <w:color w:val="414142"/>
                <w:sz w:val="24"/>
                <w:szCs w:val="24"/>
                <w:lang w:eastAsia="lv-LV"/>
              </w:rPr>
            </w:pPr>
            <w:r w:rsidRPr="00BE44A1">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AD428CB" w14:textId="77777777" w:rsidR="00542C6A" w:rsidRPr="00BE44A1" w:rsidRDefault="00542C6A" w:rsidP="00775A5C">
            <w:pPr>
              <w:spacing w:after="0" w:line="240" w:lineRule="auto"/>
              <w:rPr>
                <w:rFonts w:ascii="Times New Roman" w:eastAsia="Times New Roman" w:hAnsi="Times New Roman" w:cs="Times New Roman"/>
                <w:iCs/>
                <w:color w:val="414142"/>
                <w:sz w:val="24"/>
                <w:szCs w:val="24"/>
                <w:lang w:eastAsia="lv-LV"/>
              </w:rPr>
            </w:pPr>
            <w:r w:rsidRPr="00BE44A1">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82DC304" w14:textId="77777777" w:rsidR="00542C6A" w:rsidRPr="00BE44A1" w:rsidRDefault="00542C6A" w:rsidP="00775A5C">
            <w:pPr>
              <w:spacing w:after="0" w:line="240" w:lineRule="auto"/>
              <w:rPr>
                <w:rFonts w:ascii="Times New Roman" w:eastAsia="Times New Roman" w:hAnsi="Times New Roman" w:cs="Times New Roman"/>
                <w:iCs/>
                <w:sz w:val="24"/>
                <w:szCs w:val="24"/>
                <w:lang w:eastAsia="lv-LV"/>
              </w:rPr>
            </w:pPr>
            <w:r w:rsidRPr="00BE44A1">
              <w:rPr>
                <w:rFonts w:ascii="Times New Roman" w:eastAsia="Times New Roman" w:hAnsi="Times New Roman" w:cs="Times New Roman"/>
                <w:iCs/>
                <w:sz w:val="24"/>
                <w:szCs w:val="24"/>
                <w:lang w:eastAsia="lv-LV"/>
              </w:rPr>
              <w:t xml:space="preserve">Likumprojekta izpildē iesaistītās institūcijas to realizēs esošā finansējuma ietvaros. </w:t>
            </w:r>
          </w:p>
        </w:tc>
      </w:tr>
    </w:tbl>
    <w:p w14:paraId="65DFCF76" w14:textId="77777777" w:rsidR="00B90880" w:rsidRDefault="00B90880" w:rsidP="00150557">
      <w:pPr>
        <w:pStyle w:val="Body"/>
        <w:spacing w:after="0" w:line="240" w:lineRule="auto"/>
        <w:ind w:firstLine="709"/>
        <w:jc w:val="both"/>
        <w:rPr>
          <w:rFonts w:ascii="Times New Roman" w:hAnsi="Times New Roman"/>
          <w:color w:val="auto"/>
          <w:sz w:val="28"/>
          <w:lang w:val="de-DE"/>
        </w:rPr>
      </w:pPr>
    </w:p>
    <w:p w14:paraId="5626CC57" w14:textId="77777777" w:rsidR="00B90880" w:rsidRDefault="00B90880" w:rsidP="00150557">
      <w:pPr>
        <w:pStyle w:val="Body"/>
        <w:spacing w:after="0" w:line="240" w:lineRule="auto"/>
        <w:ind w:firstLine="709"/>
        <w:jc w:val="both"/>
        <w:rPr>
          <w:rFonts w:ascii="Times New Roman" w:hAnsi="Times New Roman"/>
          <w:color w:val="auto"/>
          <w:sz w:val="28"/>
          <w:lang w:val="de-DE"/>
        </w:rPr>
      </w:pPr>
    </w:p>
    <w:p w14:paraId="297A03B8" w14:textId="77777777" w:rsidR="00B90880" w:rsidRDefault="00B90880" w:rsidP="00150557">
      <w:pPr>
        <w:pStyle w:val="Body"/>
        <w:spacing w:after="0" w:line="240" w:lineRule="auto"/>
        <w:ind w:firstLine="709"/>
        <w:jc w:val="both"/>
        <w:rPr>
          <w:rFonts w:ascii="Times New Roman" w:hAnsi="Times New Roman"/>
          <w:color w:val="auto"/>
          <w:sz w:val="28"/>
          <w:lang w:val="de-DE"/>
        </w:rPr>
      </w:pPr>
    </w:p>
    <w:p w14:paraId="48ED62B7" w14:textId="77777777" w:rsidR="00B90880" w:rsidRDefault="00B90880" w:rsidP="00150557">
      <w:pPr>
        <w:pStyle w:val="Body"/>
        <w:tabs>
          <w:tab w:val="left" w:pos="6237"/>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Ministru prezidenta biedrs, </w:t>
      </w:r>
    </w:p>
    <w:p w14:paraId="55F0DB26" w14:textId="0B260F37" w:rsidR="00B90880" w:rsidRDefault="00B90880" w:rsidP="00150557">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tieslietu ministrs </w:t>
      </w:r>
      <w:r>
        <w:rPr>
          <w:rFonts w:ascii="Times New Roman" w:hAnsi="Times New Roman"/>
          <w:color w:val="auto"/>
          <w:sz w:val="28"/>
          <w:lang w:val="de-DE"/>
        </w:rPr>
        <w:tab/>
        <w:t>J. Bordāns</w:t>
      </w:r>
    </w:p>
    <w:p w14:paraId="7C9DC598" w14:textId="4BB24670" w:rsidR="00B90880" w:rsidRDefault="00B90880" w:rsidP="00150557">
      <w:pPr>
        <w:pStyle w:val="Body"/>
        <w:tabs>
          <w:tab w:val="left" w:pos="6521"/>
        </w:tabs>
        <w:spacing w:after="0" w:line="240" w:lineRule="auto"/>
        <w:ind w:firstLine="709"/>
        <w:jc w:val="both"/>
        <w:rPr>
          <w:rFonts w:ascii="Times New Roman" w:hAnsi="Times New Roman"/>
          <w:color w:val="auto"/>
          <w:sz w:val="28"/>
          <w:lang w:val="de-DE"/>
        </w:rPr>
      </w:pPr>
    </w:p>
    <w:p w14:paraId="11451806" w14:textId="22B74FC9" w:rsidR="00B90880" w:rsidRDefault="00B90880" w:rsidP="00150557">
      <w:pPr>
        <w:pStyle w:val="Body"/>
        <w:tabs>
          <w:tab w:val="left" w:pos="6521"/>
        </w:tabs>
        <w:spacing w:after="0" w:line="240" w:lineRule="auto"/>
        <w:ind w:firstLine="709"/>
        <w:jc w:val="both"/>
        <w:rPr>
          <w:rFonts w:ascii="Times New Roman" w:hAnsi="Times New Roman"/>
          <w:color w:val="auto"/>
          <w:sz w:val="28"/>
          <w:lang w:val="de-DE"/>
        </w:rPr>
      </w:pPr>
    </w:p>
    <w:p w14:paraId="6D7C8EEF" w14:textId="5E845A83" w:rsidR="00B90880" w:rsidRDefault="00B90880" w:rsidP="00150557">
      <w:pPr>
        <w:pStyle w:val="Body"/>
        <w:tabs>
          <w:tab w:val="left" w:pos="6521"/>
        </w:tabs>
        <w:spacing w:after="0" w:line="240" w:lineRule="auto"/>
        <w:ind w:firstLine="709"/>
        <w:jc w:val="both"/>
        <w:rPr>
          <w:rFonts w:ascii="Times New Roman" w:hAnsi="Times New Roman"/>
          <w:color w:val="auto"/>
          <w:sz w:val="28"/>
          <w:lang w:val="de-DE"/>
        </w:rPr>
      </w:pPr>
    </w:p>
    <w:p w14:paraId="21DDFBD3" w14:textId="00A8592C" w:rsidR="00B90880" w:rsidRDefault="00B90880" w:rsidP="00B90880">
      <w:pPr>
        <w:spacing w:after="0" w:line="240" w:lineRule="auto"/>
        <w:rPr>
          <w:rFonts w:ascii="Times New Roman" w:hAnsi="Times New Roman" w:cs="Times New Roman"/>
          <w:sz w:val="16"/>
          <w:szCs w:val="16"/>
        </w:rPr>
      </w:pP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sidRPr="008709C1">
        <w:rPr>
          <w:rFonts w:ascii="Times New Roman" w:hAnsi="Times New Roman" w:cs="Times New Roman"/>
          <w:sz w:val="16"/>
          <w:szCs w:val="16"/>
        </w:rPr>
        <w:fldChar w:fldCharType="begin"/>
      </w:r>
      <w:r w:rsidRPr="008709C1">
        <w:rPr>
          <w:rFonts w:ascii="Times New Roman" w:hAnsi="Times New Roman" w:cs="Times New Roman"/>
          <w:sz w:val="16"/>
          <w:szCs w:val="16"/>
        </w:rPr>
        <w:instrText xml:space="preserve"> NUMWORDS  \* MERGEFORMAT </w:instrText>
      </w:r>
      <w:r w:rsidRPr="008709C1">
        <w:rPr>
          <w:rFonts w:ascii="Times New Roman" w:hAnsi="Times New Roman" w:cs="Times New Roman"/>
          <w:sz w:val="16"/>
          <w:szCs w:val="16"/>
        </w:rPr>
        <w:fldChar w:fldCharType="separate"/>
      </w:r>
      <w:r w:rsidR="002D3163">
        <w:rPr>
          <w:rFonts w:ascii="Times New Roman" w:hAnsi="Times New Roman" w:cs="Times New Roman"/>
          <w:noProof/>
          <w:sz w:val="16"/>
          <w:szCs w:val="16"/>
        </w:rPr>
        <w:t>8771</w:t>
      </w:r>
      <w:r w:rsidRPr="008709C1">
        <w:rPr>
          <w:rFonts w:ascii="Times New Roman" w:hAnsi="Times New Roman" w:cs="Times New Roman"/>
          <w:sz w:val="16"/>
          <w:szCs w:val="16"/>
        </w:rPr>
        <w:fldChar w:fldCharType="end"/>
      </w:r>
    </w:p>
    <w:sectPr w:rsidR="00B90880" w:rsidSect="009A2654">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3D3C5" w14:textId="77777777" w:rsidR="00B04B9A" w:rsidRDefault="00B04B9A" w:rsidP="00894C55">
      <w:pPr>
        <w:spacing w:after="0" w:line="240" w:lineRule="auto"/>
      </w:pPr>
      <w:r>
        <w:separator/>
      </w:r>
    </w:p>
  </w:endnote>
  <w:endnote w:type="continuationSeparator" w:id="0">
    <w:p w14:paraId="257DE52D" w14:textId="77777777" w:rsidR="00B04B9A" w:rsidRDefault="00B04B9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CC9D3" w14:textId="77777777" w:rsidR="00775A5C" w:rsidRDefault="00775A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E9E43" w14:textId="77777777" w:rsidR="00FB36BC" w:rsidRPr="006444DC" w:rsidRDefault="00FB36BC" w:rsidP="00FB36BC">
    <w:pPr>
      <w:pStyle w:val="Footer"/>
      <w:rPr>
        <w:rFonts w:ascii="Times New Roman" w:hAnsi="Times New Roman" w:cs="Times New Roman"/>
        <w:sz w:val="20"/>
        <w:szCs w:val="20"/>
      </w:rPr>
    </w:pPr>
    <w:r w:rsidRPr="00D53B0F">
      <w:rPr>
        <w:rFonts w:ascii="Times New Roman" w:hAnsi="Times New Roman" w:cs="Times New Roman"/>
        <w:sz w:val="20"/>
        <w:szCs w:val="20"/>
      </w:rPr>
      <w:t>TMAnot_171120_Covid_parv_groz</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(TA-2217)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808A7" w14:textId="49EFC3D2" w:rsidR="00775A5C" w:rsidRPr="006444DC" w:rsidRDefault="00D53B0F">
    <w:pPr>
      <w:pStyle w:val="Footer"/>
      <w:rPr>
        <w:rFonts w:ascii="Times New Roman" w:hAnsi="Times New Roman" w:cs="Times New Roman"/>
        <w:sz w:val="20"/>
        <w:szCs w:val="20"/>
      </w:rPr>
    </w:pPr>
    <w:r w:rsidRPr="00D53B0F">
      <w:rPr>
        <w:rFonts w:ascii="Times New Roman" w:hAnsi="Times New Roman" w:cs="Times New Roman"/>
        <w:sz w:val="20"/>
        <w:szCs w:val="20"/>
      </w:rPr>
      <w:t>TMAnot_171120_Covid_parv_groz</w:t>
    </w:r>
    <w:proofErr w:type="gramStart"/>
    <w:r w:rsidR="00FB36BC">
      <w:rPr>
        <w:rFonts w:ascii="Times New Roman" w:hAnsi="Times New Roman" w:cs="Times New Roman"/>
        <w:sz w:val="20"/>
        <w:szCs w:val="20"/>
      </w:rPr>
      <w:t xml:space="preserve">  </w:t>
    </w:r>
    <w:proofErr w:type="gramEnd"/>
    <w:r w:rsidR="00FB36BC">
      <w:rPr>
        <w:rFonts w:ascii="Times New Roman" w:hAnsi="Times New Roman" w:cs="Times New Roman"/>
        <w:sz w:val="20"/>
        <w:szCs w:val="20"/>
      </w:rPr>
      <w:t>(TA-2217)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BF945" w14:textId="77777777" w:rsidR="00B04B9A" w:rsidRDefault="00B04B9A" w:rsidP="00894C55">
      <w:pPr>
        <w:spacing w:after="0" w:line="240" w:lineRule="auto"/>
      </w:pPr>
      <w:r>
        <w:separator/>
      </w:r>
    </w:p>
  </w:footnote>
  <w:footnote w:type="continuationSeparator" w:id="0">
    <w:p w14:paraId="57FD5D66" w14:textId="77777777" w:rsidR="00B04B9A" w:rsidRDefault="00B04B9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47A72" w14:textId="77777777" w:rsidR="00775A5C" w:rsidRDefault="00775A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C8313B4" w14:textId="20BE5D03" w:rsidR="00775A5C" w:rsidRPr="00C25B49" w:rsidRDefault="00775A5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B118E" w14:textId="77777777" w:rsidR="00775A5C" w:rsidRDefault="00775A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56EC"/>
    <w:multiLevelType w:val="hybridMultilevel"/>
    <w:tmpl w:val="103E5DB0"/>
    <w:lvl w:ilvl="0" w:tplc="85605BD2">
      <w:start w:val="1"/>
      <w:numFmt w:val="bullet"/>
      <w:lvlText w:val="-"/>
      <w:lvlJc w:val="left"/>
      <w:pPr>
        <w:ind w:left="747" w:hanging="360"/>
      </w:pPr>
      <w:rPr>
        <w:rFonts w:ascii="Times New Roman" w:eastAsiaTheme="minorHAnsi" w:hAnsi="Times New Roman" w:cs="Times New Roman" w:hint="default"/>
      </w:rPr>
    </w:lvl>
    <w:lvl w:ilvl="1" w:tplc="04260003" w:tentative="1">
      <w:start w:val="1"/>
      <w:numFmt w:val="bullet"/>
      <w:lvlText w:val="o"/>
      <w:lvlJc w:val="left"/>
      <w:pPr>
        <w:ind w:left="1467" w:hanging="360"/>
      </w:pPr>
      <w:rPr>
        <w:rFonts w:ascii="Courier New" w:hAnsi="Courier New" w:cs="Courier New" w:hint="default"/>
      </w:rPr>
    </w:lvl>
    <w:lvl w:ilvl="2" w:tplc="04260005" w:tentative="1">
      <w:start w:val="1"/>
      <w:numFmt w:val="bullet"/>
      <w:lvlText w:val=""/>
      <w:lvlJc w:val="left"/>
      <w:pPr>
        <w:ind w:left="2187" w:hanging="360"/>
      </w:pPr>
      <w:rPr>
        <w:rFonts w:ascii="Wingdings" w:hAnsi="Wingdings" w:hint="default"/>
      </w:rPr>
    </w:lvl>
    <w:lvl w:ilvl="3" w:tplc="04260001" w:tentative="1">
      <w:start w:val="1"/>
      <w:numFmt w:val="bullet"/>
      <w:lvlText w:val=""/>
      <w:lvlJc w:val="left"/>
      <w:pPr>
        <w:ind w:left="2907" w:hanging="360"/>
      </w:pPr>
      <w:rPr>
        <w:rFonts w:ascii="Symbol" w:hAnsi="Symbol" w:hint="default"/>
      </w:rPr>
    </w:lvl>
    <w:lvl w:ilvl="4" w:tplc="04260003" w:tentative="1">
      <w:start w:val="1"/>
      <w:numFmt w:val="bullet"/>
      <w:lvlText w:val="o"/>
      <w:lvlJc w:val="left"/>
      <w:pPr>
        <w:ind w:left="3627" w:hanging="360"/>
      </w:pPr>
      <w:rPr>
        <w:rFonts w:ascii="Courier New" w:hAnsi="Courier New" w:cs="Courier New" w:hint="default"/>
      </w:rPr>
    </w:lvl>
    <w:lvl w:ilvl="5" w:tplc="04260005" w:tentative="1">
      <w:start w:val="1"/>
      <w:numFmt w:val="bullet"/>
      <w:lvlText w:val=""/>
      <w:lvlJc w:val="left"/>
      <w:pPr>
        <w:ind w:left="4347" w:hanging="360"/>
      </w:pPr>
      <w:rPr>
        <w:rFonts w:ascii="Wingdings" w:hAnsi="Wingdings" w:hint="default"/>
      </w:rPr>
    </w:lvl>
    <w:lvl w:ilvl="6" w:tplc="04260001" w:tentative="1">
      <w:start w:val="1"/>
      <w:numFmt w:val="bullet"/>
      <w:lvlText w:val=""/>
      <w:lvlJc w:val="left"/>
      <w:pPr>
        <w:ind w:left="5067" w:hanging="360"/>
      </w:pPr>
      <w:rPr>
        <w:rFonts w:ascii="Symbol" w:hAnsi="Symbol" w:hint="default"/>
      </w:rPr>
    </w:lvl>
    <w:lvl w:ilvl="7" w:tplc="04260003" w:tentative="1">
      <w:start w:val="1"/>
      <w:numFmt w:val="bullet"/>
      <w:lvlText w:val="o"/>
      <w:lvlJc w:val="left"/>
      <w:pPr>
        <w:ind w:left="5787" w:hanging="360"/>
      </w:pPr>
      <w:rPr>
        <w:rFonts w:ascii="Courier New" w:hAnsi="Courier New" w:cs="Courier New" w:hint="default"/>
      </w:rPr>
    </w:lvl>
    <w:lvl w:ilvl="8" w:tplc="04260005" w:tentative="1">
      <w:start w:val="1"/>
      <w:numFmt w:val="bullet"/>
      <w:lvlText w:val=""/>
      <w:lvlJc w:val="left"/>
      <w:pPr>
        <w:ind w:left="6507" w:hanging="360"/>
      </w:pPr>
      <w:rPr>
        <w:rFonts w:ascii="Wingdings" w:hAnsi="Wingdings" w:hint="default"/>
      </w:rPr>
    </w:lvl>
  </w:abstractNum>
  <w:abstractNum w:abstractNumId="1" w15:restartNumberingAfterBreak="0">
    <w:nsid w:val="0CD90744"/>
    <w:multiLevelType w:val="multilevel"/>
    <w:tmpl w:val="B9B28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4A28CF"/>
    <w:multiLevelType w:val="hybridMultilevel"/>
    <w:tmpl w:val="A4722112"/>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D851E3"/>
    <w:multiLevelType w:val="hybridMultilevel"/>
    <w:tmpl w:val="22463CD4"/>
    <w:lvl w:ilvl="0" w:tplc="10FAB5B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743376"/>
    <w:multiLevelType w:val="multilevel"/>
    <w:tmpl w:val="D4AE9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6448AF"/>
    <w:multiLevelType w:val="hybridMultilevel"/>
    <w:tmpl w:val="A34E4E7E"/>
    <w:lvl w:ilvl="0" w:tplc="953EE916">
      <w:start w:val="1"/>
      <w:numFmt w:val="decimal"/>
      <w:lvlText w:val="%1)"/>
      <w:lvlJc w:val="left"/>
      <w:pPr>
        <w:ind w:left="387" w:hanging="360"/>
      </w:pPr>
      <w:rPr>
        <w:rFonts w:hint="default"/>
      </w:rPr>
    </w:lvl>
    <w:lvl w:ilvl="1" w:tplc="04260019" w:tentative="1">
      <w:start w:val="1"/>
      <w:numFmt w:val="lowerLetter"/>
      <w:lvlText w:val="%2."/>
      <w:lvlJc w:val="left"/>
      <w:pPr>
        <w:ind w:left="1107" w:hanging="360"/>
      </w:pPr>
    </w:lvl>
    <w:lvl w:ilvl="2" w:tplc="0426001B" w:tentative="1">
      <w:start w:val="1"/>
      <w:numFmt w:val="lowerRoman"/>
      <w:lvlText w:val="%3."/>
      <w:lvlJc w:val="right"/>
      <w:pPr>
        <w:ind w:left="1827" w:hanging="180"/>
      </w:pPr>
    </w:lvl>
    <w:lvl w:ilvl="3" w:tplc="0426000F" w:tentative="1">
      <w:start w:val="1"/>
      <w:numFmt w:val="decimal"/>
      <w:lvlText w:val="%4."/>
      <w:lvlJc w:val="left"/>
      <w:pPr>
        <w:ind w:left="2547" w:hanging="360"/>
      </w:pPr>
    </w:lvl>
    <w:lvl w:ilvl="4" w:tplc="04260019" w:tentative="1">
      <w:start w:val="1"/>
      <w:numFmt w:val="lowerLetter"/>
      <w:lvlText w:val="%5."/>
      <w:lvlJc w:val="left"/>
      <w:pPr>
        <w:ind w:left="3267" w:hanging="360"/>
      </w:pPr>
    </w:lvl>
    <w:lvl w:ilvl="5" w:tplc="0426001B" w:tentative="1">
      <w:start w:val="1"/>
      <w:numFmt w:val="lowerRoman"/>
      <w:lvlText w:val="%6."/>
      <w:lvlJc w:val="right"/>
      <w:pPr>
        <w:ind w:left="3987" w:hanging="180"/>
      </w:pPr>
    </w:lvl>
    <w:lvl w:ilvl="6" w:tplc="0426000F" w:tentative="1">
      <w:start w:val="1"/>
      <w:numFmt w:val="decimal"/>
      <w:lvlText w:val="%7."/>
      <w:lvlJc w:val="left"/>
      <w:pPr>
        <w:ind w:left="4707" w:hanging="360"/>
      </w:pPr>
    </w:lvl>
    <w:lvl w:ilvl="7" w:tplc="04260019" w:tentative="1">
      <w:start w:val="1"/>
      <w:numFmt w:val="lowerLetter"/>
      <w:lvlText w:val="%8."/>
      <w:lvlJc w:val="left"/>
      <w:pPr>
        <w:ind w:left="5427" w:hanging="360"/>
      </w:pPr>
    </w:lvl>
    <w:lvl w:ilvl="8" w:tplc="0426001B" w:tentative="1">
      <w:start w:val="1"/>
      <w:numFmt w:val="lowerRoman"/>
      <w:lvlText w:val="%9."/>
      <w:lvlJc w:val="right"/>
      <w:pPr>
        <w:ind w:left="6147" w:hanging="180"/>
      </w:pPr>
    </w:lvl>
  </w:abstractNum>
  <w:abstractNum w:abstractNumId="6" w15:restartNumberingAfterBreak="0">
    <w:nsid w:val="3154116F"/>
    <w:multiLevelType w:val="hybridMultilevel"/>
    <w:tmpl w:val="1DFA8A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8BB0DF0"/>
    <w:multiLevelType w:val="hybridMultilevel"/>
    <w:tmpl w:val="D51063C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15:restartNumberingAfterBreak="0">
    <w:nsid w:val="3D8B319B"/>
    <w:multiLevelType w:val="hybridMultilevel"/>
    <w:tmpl w:val="C64A8AAC"/>
    <w:lvl w:ilvl="0" w:tplc="73A04798">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F6C40DB"/>
    <w:multiLevelType w:val="hybridMultilevel"/>
    <w:tmpl w:val="9DDA217A"/>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B4F3812"/>
    <w:multiLevelType w:val="hybridMultilevel"/>
    <w:tmpl w:val="B20E73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C251DEA"/>
    <w:multiLevelType w:val="hybridMultilevel"/>
    <w:tmpl w:val="CB5ACA9A"/>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F3C135B"/>
    <w:multiLevelType w:val="hybridMultilevel"/>
    <w:tmpl w:val="E85831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0FB2C2D"/>
    <w:multiLevelType w:val="hybridMultilevel"/>
    <w:tmpl w:val="B0A422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DCC5410"/>
    <w:multiLevelType w:val="hybridMultilevel"/>
    <w:tmpl w:val="3D08E74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14"/>
  </w:num>
  <w:num w:numId="2">
    <w:abstractNumId w:val="3"/>
  </w:num>
  <w:num w:numId="3">
    <w:abstractNumId w:val="13"/>
  </w:num>
  <w:num w:numId="4">
    <w:abstractNumId w:val="1"/>
  </w:num>
  <w:num w:numId="5">
    <w:abstractNumId w:val="4"/>
  </w:num>
  <w:num w:numId="6">
    <w:abstractNumId w:val="12"/>
  </w:num>
  <w:num w:numId="7">
    <w:abstractNumId w:val="2"/>
  </w:num>
  <w:num w:numId="8">
    <w:abstractNumId w:val="9"/>
  </w:num>
  <w:num w:numId="9">
    <w:abstractNumId w:val="7"/>
  </w:num>
  <w:num w:numId="10">
    <w:abstractNumId w:val="5"/>
  </w:num>
  <w:num w:numId="11">
    <w:abstractNumId w:val="0"/>
  </w:num>
  <w:num w:numId="12">
    <w:abstractNumId w:val="10"/>
  </w:num>
  <w:num w:numId="13">
    <w:abstractNumId w:val="11"/>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50D"/>
    <w:rsid w:val="00003933"/>
    <w:rsid w:val="0000639E"/>
    <w:rsid w:val="000128E0"/>
    <w:rsid w:val="00013114"/>
    <w:rsid w:val="0001526B"/>
    <w:rsid w:val="00017017"/>
    <w:rsid w:val="00020D38"/>
    <w:rsid w:val="00020F27"/>
    <w:rsid w:val="00026597"/>
    <w:rsid w:val="000302EB"/>
    <w:rsid w:val="000305D5"/>
    <w:rsid w:val="00030E54"/>
    <w:rsid w:val="0003221F"/>
    <w:rsid w:val="0003421F"/>
    <w:rsid w:val="00035D31"/>
    <w:rsid w:val="0004046A"/>
    <w:rsid w:val="000453FD"/>
    <w:rsid w:val="0005006C"/>
    <w:rsid w:val="000519A4"/>
    <w:rsid w:val="00055D16"/>
    <w:rsid w:val="00060280"/>
    <w:rsid w:val="000628BD"/>
    <w:rsid w:val="00064244"/>
    <w:rsid w:val="000709AE"/>
    <w:rsid w:val="00071BA4"/>
    <w:rsid w:val="000756F3"/>
    <w:rsid w:val="00075BBA"/>
    <w:rsid w:val="000760F9"/>
    <w:rsid w:val="00081F35"/>
    <w:rsid w:val="00082002"/>
    <w:rsid w:val="00082961"/>
    <w:rsid w:val="0008622E"/>
    <w:rsid w:val="00091B7F"/>
    <w:rsid w:val="000A7948"/>
    <w:rsid w:val="000B0479"/>
    <w:rsid w:val="000B100E"/>
    <w:rsid w:val="000B16C4"/>
    <w:rsid w:val="000B6011"/>
    <w:rsid w:val="000B7295"/>
    <w:rsid w:val="000C50B0"/>
    <w:rsid w:val="000D6481"/>
    <w:rsid w:val="000D73E8"/>
    <w:rsid w:val="000D76C6"/>
    <w:rsid w:val="000E2931"/>
    <w:rsid w:val="000E6C3E"/>
    <w:rsid w:val="000E7185"/>
    <w:rsid w:val="000E76A5"/>
    <w:rsid w:val="000F0338"/>
    <w:rsid w:val="000F1884"/>
    <w:rsid w:val="000F392E"/>
    <w:rsid w:val="000F60FD"/>
    <w:rsid w:val="00100EF2"/>
    <w:rsid w:val="0010138A"/>
    <w:rsid w:val="00111208"/>
    <w:rsid w:val="00114CEF"/>
    <w:rsid w:val="00116288"/>
    <w:rsid w:val="001230E2"/>
    <w:rsid w:val="00125D13"/>
    <w:rsid w:val="0013133C"/>
    <w:rsid w:val="00136AB8"/>
    <w:rsid w:val="00143CCE"/>
    <w:rsid w:val="00151A4D"/>
    <w:rsid w:val="00152306"/>
    <w:rsid w:val="0015780E"/>
    <w:rsid w:val="00160240"/>
    <w:rsid w:val="001606CA"/>
    <w:rsid w:val="001630D9"/>
    <w:rsid w:val="00165577"/>
    <w:rsid w:val="0017150E"/>
    <w:rsid w:val="001726E1"/>
    <w:rsid w:val="001728E8"/>
    <w:rsid w:val="00174C09"/>
    <w:rsid w:val="001752C0"/>
    <w:rsid w:val="0017662A"/>
    <w:rsid w:val="0018013E"/>
    <w:rsid w:val="0018683A"/>
    <w:rsid w:val="00186D22"/>
    <w:rsid w:val="0019173A"/>
    <w:rsid w:val="001976EB"/>
    <w:rsid w:val="001A4ED8"/>
    <w:rsid w:val="001B36C2"/>
    <w:rsid w:val="001B3A62"/>
    <w:rsid w:val="001B422E"/>
    <w:rsid w:val="001B578E"/>
    <w:rsid w:val="001B5F73"/>
    <w:rsid w:val="001B7730"/>
    <w:rsid w:val="001C2A56"/>
    <w:rsid w:val="001C6189"/>
    <w:rsid w:val="001D0852"/>
    <w:rsid w:val="001D2412"/>
    <w:rsid w:val="001D7631"/>
    <w:rsid w:val="001E2947"/>
    <w:rsid w:val="001E49A5"/>
    <w:rsid w:val="001E5218"/>
    <w:rsid w:val="001E560C"/>
    <w:rsid w:val="001E6195"/>
    <w:rsid w:val="001F3E32"/>
    <w:rsid w:val="001F554F"/>
    <w:rsid w:val="001F5930"/>
    <w:rsid w:val="001F60D9"/>
    <w:rsid w:val="001F7EE9"/>
    <w:rsid w:val="002000E7"/>
    <w:rsid w:val="00201018"/>
    <w:rsid w:val="00203808"/>
    <w:rsid w:val="00205F58"/>
    <w:rsid w:val="00205FB6"/>
    <w:rsid w:val="002060C9"/>
    <w:rsid w:val="00210966"/>
    <w:rsid w:val="00210CE7"/>
    <w:rsid w:val="00213589"/>
    <w:rsid w:val="0021479C"/>
    <w:rsid w:val="002169E4"/>
    <w:rsid w:val="00217F83"/>
    <w:rsid w:val="00223FE3"/>
    <w:rsid w:val="002303D6"/>
    <w:rsid w:val="00232228"/>
    <w:rsid w:val="002342C4"/>
    <w:rsid w:val="002357CF"/>
    <w:rsid w:val="002370C8"/>
    <w:rsid w:val="00243426"/>
    <w:rsid w:val="002515EC"/>
    <w:rsid w:val="00252223"/>
    <w:rsid w:val="002527B6"/>
    <w:rsid w:val="00253069"/>
    <w:rsid w:val="002610B7"/>
    <w:rsid w:val="00261146"/>
    <w:rsid w:val="00261669"/>
    <w:rsid w:val="0026624A"/>
    <w:rsid w:val="00270F03"/>
    <w:rsid w:val="002719B4"/>
    <w:rsid w:val="002737C7"/>
    <w:rsid w:val="00274539"/>
    <w:rsid w:val="00274DD9"/>
    <w:rsid w:val="00275327"/>
    <w:rsid w:val="002779C6"/>
    <w:rsid w:val="002808F5"/>
    <w:rsid w:val="002856C0"/>
    <w:rsid w:val="00285C6B"/>
    <w:rsid w:val="00286155"/>
    <w:rsid w:val="00290621"/>
    <w:rsid w:val="00291FB7"/>
    <w:rsid w:val="002926B4"/>
    <w:rsid w:val="002933AF"/>
    <w:rsid w:val="00297CB5"/>
    <w:rsid w:val="002A0B8D"/>
    <w:rsid w:val="002A110F"/>
    <w:rsid w:val="002A1D88"/>
    <w:rsid w:val="002A6487"/>
    <w:rsid w:val="002A7045"/>
    <w:rsid w:val="002A739C"/>
    <w:rsid w:val="002A7680"/>
    <w:rsid w:val="002B094E"/>
    <w:rsid w:val="002B3E47"/>
    <w:rsid w:val="002C22B3"/>
    <w:rsid w:val="002C4A64"/>
    <w:rsid w:val="002C5849"/>
    <w:rsid w:val="002C6321"/>
    <w:rsid w:val="002D3163"/>
    <w:rsid w:val="002D400A"/>
    <w:rsid w:val="002E0257"/>
    <w:rsid w:val="002E0AD0"/>
    <w:rsid w:val="002E1C05"/>
    <w:rsid w:val="002E1DF9"/>
    <w:rsid w:val="002E3735"/>
    <w:rsid w:val="002E3D88"/>
    <w:rsid w:val="002E5B00"/>
    <w:rsid w:val="002F0AB7"/>
    <w:rsid w:val="002F1DB6"/>
    <w:rsid w:val="002F2429"/>
    <w:rsid w:val="002F2FE8"/>
    <w:rsid w:val="0030154A"/>
    <w:rsid w:val="00304A1F"/>
    <w:rsid w:val="003079C2"/>
    <w:rsid w:val="00307CC8"/>
    <w:rsid w:val="00312BE9"/>
    <w:rsid w:val="00315130"/>
    <w:rsid w:val="003168CE"/>
    <w:rsid w:val="003203FE"/>
    <w:rsid w:val="003205C4"/>
    <w:rsid w:val="00325E57"/>
    <w:rsid w:val="00330818"/>
    <w:rsid w:val="00331889"/>
    <w:rsid w:val="00334C76"/>
    <w:rsid w:val="00337DDA"/>
    <w:rsid w:val="00341D66"/>
    <w:rsid w:val="003424D8"/>
    <w:rsid w:val="00342C32"/>
    <w:rsid w:val="0034310B"/>
    <w:rsid w:val="00345462"/>
    <w:rsid w:val="00345D43"/>
    <w:rsid w:val="0034759E"/>
    <w:rsid w:val="00351B72"/>
    <w:rsid w:val="003563C5"/>
    <w:rsid w:val="003634F3"/>
    <w:rsid w:val="00371060"/>
    <w:rsid w:val="003713DB"/>
    <w:rsid w:val="00381D07"/>
    <w:rsid w:val="00383C61"/>
    <w:rsid w:val="00384387"/>
    <w:rsid w:val="00384FED"/>
    <w:rsid w:val="00390110"/>
    <w:rsid w:val="00391828"/>
    <w:rsid w:val="00392546"/>
    <w:rsid w:val="003A1FF6"/>
    <w:rsid w:val="003A6429"/>
    <w:rsid w:val="003A66BE"/>
    <w:rsid w:val="003B0910"/>
    <w:rsid w:val="003B0BF9"/>
    <w:rsid w:val="003B1CB4"/>
    <w:rsid w:val="003C0ACE"/>
    <w:rsid w:val="003C6BCB"/>
    <w:rsid w:val="003D0883"/>
    <w:rsid w:val="003D371A"/>
    <w:rsid w:val="003D4780"/>
    <w:rsid w:val="003E0791"/>
    <w:rsid w:val="003E0853"/>
    <w:rsid w:val="003E0B18"/>
    <w:rsid w:val="003E333B"/>
    <w:rsid w:val="003E5BCA"/>
    <w:rsid w:val="003E5F97"/>
    <w:rsid w:val="003F05EB"/>
    <w:rsid w:val="003F24D2"/>
    <w:rsid w:val="003F252A"/>
    <w:rsid w:val="003F28AC"/>
    <w:rsid w:val="003F30CC"/>
    <w:rsid w:val="003F7024"/>
    <w:rsid w:val="00403F8D"/>
    <w:rsid w:val="00404BED"/>
    <w:rsid w:val="00415C4D"/>
    <w:rsid w:val="004160D5"/>
    <w:rsid w:val="0043190B"/>
    <w:rsid w:val="0043365F"/>
    <w:rsid w:val="004362D3"/>
    <w:rsid w:val="004378B0"/>
    <w:rsid w:val="00440354"/>
    <w:rsid w:val="00442148"/>
    <w:rsid w:val="004454FE"/>
    <w:rsid w:val="0044556B"/>
    <w:rsid w:val="00450D97"/>
    <w:rsid w:val="00453CD7"/>
    <w:rsid w:val="00454488"/>
    <w:rsid w:val="0045538B"/>
    <w:rsid w:val="00456E40"/>
    <w:rsid w:val="0045708C"/>
    <w:rsid w:val="004655E0"/>
    <w:rsid w:val="00471F27"/>
    <w:rsid w:val="004744E1"/>
    <w:rsid w:val="0047531E"/>
    <w:rsid w:val="0047663B"/>
    <w:rsid w:val="00482641"/>
    <w:rsid w:val="00483136"/>
    <w:rsid w:val="00486B4F"/>
    <w:rsid w:val="004874CC"/>
    <w:rsid w:val="00492C17"/>
    <w:rsid w:val="00493A8B"/>
    <w:rsid w:val="00496742"/>
    <w:rsid w:val="004A2E87"/>
    <w:rsid w:val="004B2B16"/>
    <w:rsid w:val="004B30B8"/>
    <w:rsid w:val="004B3B67"/>
    <w:rsid w:val="004B3DA6"/>
    <w:rsid w:val="004B6048"/>
    <w:rsid w:val="004B7D38"/>
    <w:rsid w:val="004C3DA8"/>
    <w:rsid w:val="004C4205"/>
    <w:rsid w:val="004C54F2"/>
    <w:rsid w:val="004C5EE3"/>
    <w:rsid w:val="004D3932"/>
    <w:rsid w:val="004D4398"/>
    <w:rsid w:val="004D680A"/>
    <w:rsid w:val="004D6FEC"/>
    <w:rsid w:val="004E0117"/>
    <w:rsid w:val="004E62B2"/>
    <w:rsid w:val="004F1625"/>
    <w:rsid w:val="004F3452"/>
    <w:rsid w:val="004F4357"/>
    <w:rsid w:val="004F556D"/>
    <w:rsid w:val="004F762D"/>
    <w:rsid w:val="004F7D5A"/>
    <w:rsid w:val="0050088D"/>
    <w:rsid w:val="0050178F"/>
    <w:rsid w:val="005037BC"/>
    <w:rsid w:val="00504857"/>
    <w:rsid w:val="00507933"/>
    <w:rsid w:val="00510628"/>
    <w:rsid w:val="00514DD5"/>
    <w:rsid w:val="0051587E"/>
    <w:rsid w:val="00516358"/>
    <w:rsid w:val="005168C0"/>
    <w:rsid w:val="005230C8"/>
    <w:rsid w:val="00531869"/>
    <w:rsid w:val="00532777"/>
    <w:rsid w:val="00533194"/>
    <w:rsid w:val="0053468D"/>
    <w:rsid w:val="00540D85"/>
    <w:rsid w:val="00541808"/>
    <w:rsid w:val="00542C6A"/>
    <w:rsid w:val="00543294"/>
    <w:rsid w:val="005455C1"/>
    <w:rsid w:val="00552D16"/>
    <w:rsid w:val="00554114"/>
    <w:rsid w:val="00556A09"/>
    <w:rsid w:val="00560D87"/>
    <w:rsid w:val="00562D05"/>
    <w:rsid w:val="005630F9"/>
    <w:rsid w:val="00570D20"/>
    <w:rsid w:val="00571F64"/>
    <w:rsid w:val="00576723"/>
    <w:rsid w:val="005833BC"/>
    <w:rsid w:val="00583CFF"/>
    <w:rsid w:val="00584A8B"/>
    <w:rsid w:val="00584D96"/>
    <w:rsid w:val="00586839"/>
    <w:rsid w:val="005869D2"/>
    <w:rsid w:val="005A373A"/>
    <w:rsid w:val="005A6D1F"/>
    <w:rsid w:val="005B37A5"/>
    <w:rsid w:val="005B6DC8"/>
    <w:rsid w:val="005C2665"/>
    <w:rsid w:val="005C5475"/>
    <w:rsid w:val="005D068E"/>
    <w:rsid w:val="005D36ED"/>
    <w:rsid w:val="005D402E"/>
    <w:rsid w:val="005D4752"/>
    <w:rsid w:val="005D4DA7"/>
    <w:rsid w:val="005E349B"/>
    <w:rsid w:val="005E4AF9"/>
    <w:rsid w:val="005F0272"/>
    <w:rsid w:val="005F23D7"/>
    <w:rsid w:val="005F2E31"/>
    <w:rsid w:val="005F3F25"/>
    <w:rsid w:val="00602B93"/>
    <w:rsid w:val="00604133"/>
    <w:rsid w:val="00605116"/>
    <w:rsid w:val="0060530A"/>
    <w:rsid w:val="00612E58"/>
    <w:rsid w:val="00613687"/>
    <w:rsid w:val="006143AD"/>
    <w:rsid w:val="00620CAF"/>
    <w:rsid w:val="00622464"/>
    <w:rsid w:val="00624E3D"/>
    <w:rsid w:val="0063003E"/>
    <w:rsid w:val="006323A6"/>
    <w:rsid w:val="00640C39"/>
    <w:rsid w:val="00641777"/>
    <w:rsid w:val="006444DC"/>
    <w:rsid w:val="00646755"/>
    <w:rsid w:val="00646C74"/>
    <w:rsid w:val="006557F8"/>
    <w:rsid w:val="00655A49"/>
    <w:rsid w:val="00655F2C"/>
    <w:rsid w:val="00655F70"/>
    <w:rsid w:val="00657042"/>
    <w:rsid w:val="00657876"/>
    <w:rsid w:val="00663E55"/>
    <w:rsid w:val="006723D9"/>
    <w:rsid w:val="00673966"/>
    <w:rsid w:val="00675DAF"/>
    <w:rsid w:val="00676E49"/>
    <w:rsid w:val="00693392"/>
    <w:rsid w:val="00694C94"/>
    <w:rsid w:val="006A12F9"/>
    <w:rsid w:val="006A4849"/>
    <w:rsid w:val="006A62F0"/>
    <w:rsid w:val="006B0654"/>
    <w:rsid w:val="006B12A1"/>
    <w:rsid w:val="006B187B"/>
    <w:rsid w:val="006B603E"/>
    <w:rsid w:val="006D0609"/>
    <w:rsid w:val="006D07A5"/>
    <w:rsid w:val="006D0981"/>
    <w:rsid w:val="006D3DA5"/>
    <w:rsid w:val="006D563C"/>
    <w:rsid w:val="006E1081"/>
    <w:rsid w:val="006F44BC"/>
    <w:rsid w:val="006F4DE3"/>
    <w:rsid w:val="00703A7E"/>
    <w:rsid w:val="00711FE2"/>
    <w:rsid w:val="00713B00"/>
    <w:rsid w:val="0071488C"/>
    <w:rsid w:val="00714AAF"/>
    <w:rsid w:val="0071568C"/>
    <w:rsid w:val="007176C4"/>
    <w:rsid w:val="00720383"/>
    <w:rsid w:val="00720585"/>
    <w:rsid w:val="00722BE9"/>
    <w:rsid w:val="007234B0"/>
    <w:rsid w:val="007415F5"/>
    <w:rsid w:val="0074292D"/>
    <w:rsid w:val="00743AA6"/>
    <w:rsid w:val="00745235"/>
    <w:rsid w:val="00745269"/>
    <w:rsid w:val="00746AE0"/>
    <w:rsid w:val="007477F5"/>
    <w:rsid w:val="0075036B"/>
    <w:rsid w:val="0075459C"/>
    <w:rsid w:val="00755329"/>
    <w:rsid w:val="00761FCC"/>
    <w:rsid w:val="00767CD0"/>
    <w:rsid w:val="007729F1"/>
    <w:rsid w:val="00773AF6"/>
    <w:rsid w:val="0077461B"/>
    <w:rsid w:val="00775A5C"/>
    <w:rsid w:val="00791257"/>
    <w:rsid w:val="00793202"/>
    <w:rsid w:val="00794EDE"/>
    <w:rsid w:val="007951EA"/>
    <w:rsid w:val="00795F71"/>
    <w:rsid w:val="00797A4A"/>
    <w:rsid w:val="007B09B5"/>
    <w:rsid w:val="007B20BF"/>
    <w:rsid w:val="007B2830"/>
    <w:rsid w:val="007B34C5"/>
    <w:rsid w:val="007B7F27"/>
    <w:rsid w:val="007C07F8"/>
    <w:rsid w:val="007C0994"/>
    <w:rsid w:val="007C2670"/>
    <w:rsid w:val="007C4C19"/>
    <w:rsid w:val="007C604C"/>
    <w:rsid w:val="007D4CD3"/>
    <w:rsid w:val="007E299E"/>
    <w:rsid w:val="007E550E"/>
    <w:rsid w:val="007E5F7A"/>
    <w:rsid w:val="007E65C4"/>
    <w:rsid w:val="007E73AB"/>
    <w:rsid w:val="007F284D"/>
    <w:rsid w:val="0080062D"/>
    <w:rsid w:val="00804C41"/>
    <w:rsid w:val="0080632C"/>
    <w:rsid w:val="0080657D"/>
    <w:rsid w:val="008079BD"/>
    <w:rsid w:val="00816C11"/>
    <w:rsid w:val="00820A1E"/>
    <w:rsid w:val="00821890"/>
    <w:rsid w:val="0082453D"/>
    <w:rsid w:val="008263BE"/>
    <w:rsid w:val="00826CD9"/>
    <w:rsid w:val="00827500"/>
    <w:rsid w:val="00827A55"/>
    <w:rsid w:val="00833DC1"/>
    <w:rsid w:val="00835FB1"/>
    <w:rsid w:val="00841AC2"/>
    <w:rsid w:val="00842CF0"/>
    <w:rsid w:val="008440A4"/>
    <w:rsid w:val="00846096"/>
    <w:rsid w:val="00846F10"/>
    <w:rsid w:val="00856661"/>
    <w:rsid w:val="008572FB"/>
    <w:rsid w:val="00857A30"/>
    <w:rsid w:val="008612A7"/>
    <w:rsid w:val="00862FEA"/>
    <w:rsid w:val="00863613"/>
    <w:rsid w:val="00864F21"/>
    <w:rsid w:val="00866D77"/>
    <w:rsid w:val="00867218"/>
    <w:rsid w:val="00870093"/>
    <w:rsid w:val="0087409E"/>
    <w:rsid w:val="0087686C"/>
    <w:rsid w:val="00877F44"/>
    <w:rsid w:val="00881942"/>
    <w:rsid w:val="008819BA"/>
    <w:rsid w:val="008819E5"/>
    <w:rsid w:val="00890079"/>
    <w:rsid w:val="00891C63"/>
    <w:rsid w:val="00894C55"/>
    <w:rsid w:val="00895939"/>
    <w:rsid w:val="00895D63"/>
    <w:rsid w:val="008A5F35"/>
    <w:rsid w:val="008B3946"/>
    <w:rsid w:val="008B4EEE"/>
    <w:rsid w:val="008B722B"/>
    <w:rsid w:val="008C01B5"/>
    <w:rsid w:val="008C2EAD"/>
    <w:rsid w:val="008C4B41"/>
    <w:rsid w:val="008C5B0E"/>
    <w:rsid w:val="008C6788"/>
    <w:rsid w:val="008C7AA0"/>
    <w:rsid w:val="008D07E6"/>
    <w:rsid w:val="008D4AD4"/>
    <w:rsid w:val="008D5FF3"/>
    <w:rsid w:val="008E2458"/>
    <w:rsid w:val="008F13C4"/>
    <w:rsid w:val="008F2695"/>
    <w:rsid w:val="008F35B7"/>
    <w:rsid w:val="008F4A7F"/>
    <w:rsid w:val="008F6B4A"/>
    <w:rsid w:val="008F6B95"/>
    <w:rsid w:val="00905B7A"/>
    <w:rsid w:val="00906DFC"/>
    <w:rsid w:val="009074B8"/>
    <w:rsid w:val="00907848"/>
    <w:rsid w:val="00910B1E"/>
    <w:rsid w:val="009154D3"/>
    <w:rsid w:val="0092085D"/>
    <w:rsid w:val="0092249E"/>
    <w:rsid w:val="00924F26"/>
    <w:rsid w:val="00933E8D"/>
    <w:rsid w:val="00941233"/>
    <w:rsid w:val="0094344D"/>
    <w:rsid w:val="009444F3"/>
    <w:rsid w:val="00946C97"/>
    <w:rsid w:val="009479F7"/>
    <w:rsid w:val="0095227C"/>
    <w:rsid w:val="009605D2"/>
    <w:rsid w:val="009611E1"/>
    <w:rsid w:val="00962171"/>
    <w:rsid w:val="0096284F"/>
    <w:rsid w:val="00964357"/>
    <w:rsid w:val="00966047"/>
    <w:rsid w:val="00966CF5"/>
    <w:rsid w:val="00970912"/>
    <w:rsid w:val="00970BE8"/>
    <w:rsid w:val="00977A9C"/>
    <w:rsid w:val="00980203"/>
    <w:rsid w:val="00981E9A"/>
    <w:rsid w:val="0098580F"/>
    <w:rsid w:val="00986033"/>
    <w:rsid w:val="00986942"/>
    <w:rsid w:val="00992879"/>
    <w:rsid w:val="00994B94"/>
    <w:rsid w:val="00996397"/>
    <w:rsid w:val="00997C00"/>
    <w:rsid w:val="009A2654"/>
    <w:rsid w:val="009A3385"/>
    <w:rsid w:val="009A56CC"/>
    <w:rsid w:val="009B0A04"/>
    <w:rsid w:val="009B43EE"/>
    <w:rsid w:val="009C1F82"/>
    <w:rsid w:val="009C3AC3"/>
    <w:rsid w:val="009C43BA"/>
    <w:rsid w:val="009C50F1"/>
    <w:rsid w:val="009C54B6"/>
    <w:rsid w:val="009C7A13"/>
    <w:rsid w:val="009C7B03"/>
    <w:rsid w:val="009D2531"/>
    <w:rsid w:val="009D45B0"/>
    <w:rsid w:val="009E2A5B"/>
    <w:rsid w:val="009E3566"/>
    <w:rsid w:val="009E6DDB"/>
    <w:rsid w:val="009E75F0"/>
    <w:rsid w:val="009F34EA"/>
    <w:rsid w:val="009F5E95"/>
    <w:rsid w:val="009F6F20"/>
    <w:rsid w:val="009F75DC"/>
    <w:rsid w:val="00A0167D"/>
    <w:rsid w:val="00A10FC3"/>
    <w:rsid w:val="00A139C2"/>
    <w:rsid w:val="00A2321C"/>
    <w:rsid w:val="00A33985"/>
    <w:rsid w:val="00A37727"/>
    <w:rsid w:val="00A41168"/>
    <w:rsid w:val="00A4131D"/>
    <w:rsid w:val="00A41710"/>
    <w:rsid w:val="00A435BD"/>
    <w:rsid w:val="00A53ABC"/>
    <w:rsid w:val="00A6073E"/>
    <w:rsid w:val="00A651E9"/>
    <w:rsid w:val="00A677BC"/>
    <w:rsid w:val="00A70341"/>
    <w:rsid w:val="00A7043A"/>
    <w:rsid w:val="00A70460"/>
    <w:rsid w:val="00A70576"/>
    <w:rsid w:val="00A712BB"/>
    <w:rsid w:val="00A7366A"/>
    <w:rsid w:val="00A77AEA"/>
    <w:rsid w:val="00A80F18"/>
    <w:rsid w:val="00A90A77"/>
    <w:rsid w:val="00A90E83"/>
    <w:rsid w:val="00A90FF0"/>
    <w:rsid w:val="00A94E05"/>
    <w:rsid w:val="00AB053E"/>
    <w:rsid w:val="00AB15D4"/>
    <w:rsid w:val="00AB4533"/>
    <w:rsid w:val="00AB4FDA"/>
    <w:rsid w:val="00AB5585"/>
    <w:rsid w:val="00AB7DE8"/>
    <w:rsid w:val="00AC0A4C"/>
    <w:rsid w:val="00AC4A16"/>
    <w:rsid w:val="00AC4C99"/>
    <w:rsid w:val="00AC5599"/>
    <w:rsid w:val="00AD1168"/>
    <w:rsid w:val="00AE01B3"/>
    <w:rsid w:val="00AE2C01"/>
    <w:rsid w:val="00AE3865"/>
    <w:rsid w:val="00AE5567"/>
    <w:rsid w:val="00AE6F2A"/>
    <w:rsid w:val="00AE7433"/>
    <w:rsid w:val="00AF1239"/>
    <w:rsid w:val="00AF5603"/>
    <w:rsid w:val="00AF5C16"/>
    <w:rsid w:val="00B01BF6"/>
    <w:rsid w:val="00B02157"/>
    <w:rsid w:val="00B0276E"/>
    <w:rsid w:val="00B03741"/>
    <w:rsid w:val="00B04B9A"/>
    <w:rsid w:val="00B05A41"/>
    <w:rsid w:val="00B06CD9"/>
    <w:rsid w:val="00B10556"/>
    <w:rsid w:val="00B115FB"/>
    <w:rsid w:val="00B16480"/>
    <w:rsid w:val="00B16E34"/>
    <w:rsid w:val="00B2165C"/>
    <w:rsid w:val="00B24451"/>
    <w:rsid w:val="00B34DA3"/>
    <w:rsid w:val="00B42130"/>
    <w:rsid w:val="00B42406"/>
    <w:rsid w:val="00B4279A"/>
    <w:rsid w:val="00B4287E"/>
    <w:rsid w:val="00B42BAC"/>
    <w:rsid w:val="00B44086"/>
    <w:rsid w:val="00B44DF3"/>
    <w:rsid w:val="00B47341"/>
    <w:rsid w:val="00B52AD6"/>
    <w:rsid w:val="00B5584D"/>
    <w:rsid w:val="00B614FE"/>
    <w:rsid w:val="00B61AFD"/>
    <w:rsid w:val="00B62286"/>
    <w:rsid w:val="00B62F56"/>
    <w:rsid w:val="00B64EAB"/>
    <w:rsid w:val="00B657CC"/>
    <w:rsid w:val="00B738DA"/>
    <w:rsid w:val="00B73CB9"/>
    <w:rsid w:val="00B73CF0"/>
    <w:rsid w:val="00B82EF3"/>
    <w:rsid w:val="00B8335E"/>
    <w:rsid w:val="00B84B4D"/>
    <w:rsid w:val="00B85456"/>
    <w:rsid w:val="00B877E0"/>
    <w:rsid w:val="00B87F2F"/>
    <w:rsid w:val="00B90880"/>
    <w:rsid w:val="00B94F1F"/>
    <w:rsid w:val="00B95E80"/>
    <w:rsid w:val="00B961D2"/>
    <w:rsid w:val="00B9638B"/>
    <w:rsid w:val="00BA1CEF"/>
    <w:rsid w:val="00BA20AA"/>
    <w:rsid w:val="00BA3199"/>
    <w:rsid w:val="00BB0572"/>
    <w:rsid w:val="00BB40DA"/>
    <w:rsid w:val="00BB7505"/>
    <w:rsid w:val="00BC04D9"/>
    <w:rsid w:val="00BC227B"/>
    <w:rsid w:val="00BC78A6"/>
    <w:rsid w:val="00BD148B"/>
    <w:rsid w:val="00BD240B"/>
    <w:rsid w:val="00BD4425"/>
    <w:rsid w:val="00BE3617"/>
    <w:rsid w:val="00BE44A1"/>
    <w:rsid w:val="00BE55B8"/>
    <w:rsid w:val="00BF144E"/>
    <w:rsid w:val="00BF1748"/>
    <w:rsid w:val="00BF2603"/>
    <w:rsid w:val="00BF4854"/>
    <w:rsid w:val="00BF5D76"/>
    <w:rsid w:val="00C05984"/>
    <w:rsid w:val="00C11BF6"/>
    <w:rsid w:val="00C12D9D"/>
    <w:rsid w:val="00C165E4"/>
    <w:rsid w:val="00C17078"/>
    <w:rsid w:val="00C203A3"/>
    <w:rsid w:val="00C23BE6"/>
    <w:rsid w:val="00C24733"/>
    <w:rsid w:val="00C25B49"/>
    <w:rsid w:val="00C25CB1"/>
    <w:rsid w:val="00C3558B"/>
    <w:rsid w:val="00C40D35"/>
    <w:rsid w:val="00C43603"/>
    <w:rsid w:val="00C50AA5"/>
    <w:rsid w:val="00C5125B"/>
    <w:rsid w:val="00C600C8"/>
    <w:rsid w:val="00C619CB"/>
    <w:rsid w:val="00C66C30"/>
    <w:rsid w:val="00C74CF1"/>
    <w:rsid w:val="00C766C5"/>
    <w:rsid w:val="00C8147F"/>
    <w:rsid w:val="00C827B5"/>
    <w:rsid w:val="00C84B30"/>
    <w:rsid w:val="00C87163"/>
    <w:rsid w:val="00C87265"/>
    <w:rsid w:val="00C95142"/>
    <w:rsid w:val="00C96CBF"/>
    <w:rsid w:val="00CA0B93"/>
    <w:rsid w:val="00CA23AD"/>
    <w:rsid w:val="00CA42E5"/>
    <w:rsid w:val="00CA6CD5"/>
    <w:rsid w:val="00CA7DDC"/>
    <w:rsid w:val="00CB0DBA"/>
    <w:rsid w:val="00CB326F"/>
    <w:rsid w:val="00CC0D2D"/>
    <w:rsid w:val="00CC0DB8"/>
    <w:rsid w:val="00CC3109"/>
    <w:rsid w:val="00CC4484"/>
    <w:rsid w:val="00CC46CA"/>
    <w:rsid w:val="00CC4EDD"/>
    <w:rsid w:val="00CC5D38"/>
    <w:rsid w:val="00CC7162"/>
    <w:rsid w:val="00CD1290"/>
    <w:rsid w:val="00CD2F10"/>
    <w:rsid w:val="00CD6123"/>
    <w:rsid w:val="00CD6A62"/>
    <w:rsid w:val="00CD7D50"/>
    <w:rsid w:val="00CE5657"/>
    <w:rsid w:val="00CE64C8"/>
    <w:rsid w:val="00CE7660"/>
    <w:rsid w:val="00CF0DD3"/>
    <w:rsid w:val="00CF1320"/>
    <w:rsid w:val="00CF30AD"/>
    <w:rsid w:val="00CF365C"/>
    <w:rsid w:val="00CF5A32"/>
    <w:rsid w:val="00D01977"/>
    <w:rsid w:val="00D054BE"/>
    <w:rsid w:val="00D07157"/>
    <w:rsid w:val="00D10469"/>
    <w:rsid w:val="00D10FD8"/>
    <w:rsid w:val="00D133F8"/>
    <w:rsid w:val="00D13857"/>
    <w:rsid w:val="00D14A3E"/>
    <w:rsid w:val="00D16CAE"/>
    <w:rsid w:val="00D214FA"/>
    <w:rsid w:val="00D21671"/>
    <w:rsid w:val="00D220BA"/>
    <w:rsid w:val="00D24E2A"/>
    <w:rsid w:val="00D26D71"/>
    <w:rsid w:val="00D27476"/>
    <w:rsid w:val="00D4157F"/>
    <w:rsid w:val="00D424A8"/>
    <w:rsid w:val="00D458F6"/>
    <w:rsid w:val="00D45F3D"/>
    <w:rsid w:val="00D46317"/>
    <w:rsid w:val="00D46759"/>
    <w:rsid w:val="00D4706B"/>
    <w:rsid w:val="00D512CE"/>
    <w:rsid w:val="00D516EA"/>
    <w:rsid w:val="00D52FFE"/>
    <w:rsid w:val="00D5371B"/>
    <w:rsid w:val="00D53B0F"/>
    <w:rsid w:val="00D557AD"/>
    <w:rsid w:val="00D55AA5"/>
    <w:rsid w:val="00D63CDA"/>
    <w:rsid w:val="00D6722C"/>
    <w:rsid w:val="00D777F7"/>
    <w:rsid w:val="00D80DAF"/>
    <w:rsid w:val="00D83B4A"/>
    <w:rsid w:val="00D857BE"/>
    <w:rsid w:val="00D9289B"/>
    <w:rsid w:val="00D92AD6"/>
    <w:rsid w:val="00D92FA6"/>
    <w:rsid w:val="00D963BB"/>
    <w:rsid w:val="00D96FC5"/>
    <w:rsid w:val="00D97E18"/>
    <w:rsid w:val="00DB1ADB"/>
    <w:rsid w:val="00DB51BE"/>
    <w:rsid w:val="00DB5B07"/>
    <w:rsid w:val="00DB60CF"/>
    <w:rsid w:val="00DB6D68"/>
    <w:rsid w:val="00DC0119"/>
    <w:rsid w:val="00DC1408"/>
    <w:rsid w:val="00DC2FA5"/>
    <w:rsid w:val="00DC3371"/>
    <w:rsid w:val="00DC364B"/>
    <w:rsid w:val="00DC5344"/>
    <w:rsid w:val="00DC5B3D"/>
    <w:rsid w:val="00DC6BD2"/>
    <w:rsid w:val="00DD457C"/>
    <w:rsid w:val="00DD5725"/>
    <w:rsid w:val="00DD60D8"/>
    <w:rsid w:val="00DE277F"/>
    <w:rsid w:val="00DF0127"/>
    <w:rsid w:val="00DF060B"/>
    <w:rsid w:val="00DF0AE7"/>
    <w:rsid w:val="00DF198C"/>
    <w:rsid w:val="00DF4021"/>
    <w:rsid w:val="00DF6D85"/>
    <w:rsid w:val="00DF7586"/>
    <w:rsid w:val="00E015B0"/>
    <w:rsid w:val="00E05800"/>
    <w:rsid w:val="00E2198E"/>
    <w:rsid w:val="00E311E3"/>
    <w:rsid w:val="00E31F80"/>
    <w:rsid w:val="00E3716B"/>
    <w:rsid w:val="00E40371"/>
    <w:rsid w:val="00E404B8"/>
    <w:rsid w:val="00E40FA1"/>
    <w:rsid w:val="00E41035"/>
    <w:rsid w:val="00E4539D"/>
    <w:rsid w:val="00E5323B"/>
    <w:rsid w:val="00E552D6"/>
    <w:rsid w:val="00E569BA"/>
    <w:rsid w:val="00E57BFC"/>
    <w:rsid w:val="00E60D45"/>
    <w:rsid w:val="00E62934"/>
    <w:rsid w:val="00E64091"/>
    <w:rsid w:val="00E67076"/>
    <w:rsid w:val="00E675AD"/>
    <w:rsid w:val="00E73138"/>
    <w:rsid w:val="00E80DD7"/>
    <w:rsid w:val="00E8259D"/>
    <w:rsid w:val="00E84C07"/>
    <w:rsid w:val="00E8749E"/>
    <w:rsid w:val="00E90C01"/>
    <w:rsid w:val="00E92E5F"/>
    <w:rsid w:val="00E938B1"/>
    <w:rsid w:val="00E9428C"/>
    <w:rsid w:val="00E95DE0"/>
    <w:rsid w:val="00E96AEF"/>
    <w:rsid w:val="00E96F30"/>
    <w:rsid w:val="00EA3499"/>
    <w:rsid w:val="00EA4555"/>
    <w:rsid w:val="00EA486E"/>
    <w:rsid w:val="00EA6793"/>
    <w:rsid w:val="00EB4233"/>
    <w:rsid w:val="00EB46B5"/>
    <w:rsid w:val="00EC044B"/>
    <w:rsid w:val="00EC1ACF"/>
    <w:rsid w:val="00EC1BFA"/>
    <w:rsid w:val="00ED397B"/>
    <w:rsid w:val="00ED426A"/>
    <w:rsid w:val="00EE30C0"/>
    <w:rsid w:val="00EE37D4"/>
    <w:rsid w:val="00EE5137"/>
    <w:rsid w:val="00EE5DD8"/>
    <w:rsid w:val="00EE6320"/>
    <w:rsid w:val="00EE6C30"/>
    <w:rsid w:val="00EE72E3"/>
    <w:rsid w:val="00F04D71"/>
    <w:rsid w:val="00F068B5"/>
    <w:rsid w:val="00F11E50"/>
    <w:rsid w:val="00F24ED7"/>
    <w:rsid w:val="00F27248"/>
    <w:rsid w:val="00F32A0A"/>
    <w:rsid w:val="00F372AC"/>
    <w:rsid w:val="00F44D03"/>
    <w:rsid w:val="00F50853"/>
    <w:rsid w:val="00F51A75"/>
    <w:rsid w:val="00F53C9E"/>
    <w:rsid w:val="00F57B0C"/>
    <w:rsid w:val="00F66008"/>
    <w:rsid w:val="00F72AF4"/>
    <w:rsid w:val="00F73AB7"/>
    <w:rsid w:val="00F74022"/>
    <w:rsid w:val="00F74B06"/>
    <w:rsid w:val="00F85C7A"/>
    <w:rsid w:val="00F87A75"/>
    <w:rsid w:val="00F960D1"/>
    <w:rsid w:val="00F96139"/>
    <w:rsid w:val="00FA16D5"/>
    <w:rsid w:val="00FA6233"/>
    <w:rsid w:val="00FB36BC"/>
    <w:rsid w:val="00FB3CB6"/>
    <w:rsid w:val="00FB770B"/>
    <w:rsid w:val="00FC0252"/>
    <w:rsid w:val="00FC04C9"/>
    <w:rsid w:val="00FC1B91"/>
    <w:rsid w:val="00FC2747"/>
    <w:rsid w:val="00FC72DB"/>
    <w:rsid w:val="00FD3B56"/>
    <w:rsid w:val="00FD71C3"/>
    <w:rsid w:val="00FD7537"/>
    <w:rsid w:val="00FE478B"/>
    <w:rsid w:val="00FE637D"/>
    <w:rsid w:val="00FE74E7"/>
    <w:rsid w:val="00FF1BC2"/>
    <w:rsid w:val="00FF492F"/>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96B772"/>
  <w15:docId w15:val="{DAAAB113-BC07-496B-87F7-53D73E28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E569BA"/>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DD5725"/>
    <w:rPr>
      <w:sz w:val="16"/>
      <w:szCs w:val="16"/>
    </w:rPr>
  </w:style>
  <w:style w:type="paragraph" w:styleId="CommentText">
    <w:name w:val="annotation text"/>
    <w:basedOn w:val="Normal"/>
    <w:link w:val="CommentTextChar"/>
    <w:uiPriority w:val="99"/>
    <w:unhideWhenUsed/>
    <w:rsid w:val="00DD5725"/>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DD5725"/>
    <w:rPr>
      <w:rFonts w:ascii="Times New Roman" w:eastAsia="Times New Roman" w:hAnsi="Times New Roman" w:cs="Times New Roman"/>
      <w:sz w:val="20"/>
      <w:szCs w:val="20"/>
      <w:lang w:val="en-GB"/>
    </w:rPr>
  </w:style>
  <w:style w:type="character" w:customStyle="1" w:styleId="st1">
    <w:name w:val="st1"/>
    <w:basedOn w:val="DefaultParagraphFont"/>
    <w:rsid w:val="00307CC8"/>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nhideWhenUsed/>
    <w:rsid w:val="00E40371"/>
    <w:pPr>
      <w:spacing w:after="0" w:line="240" w:lineRule="auto"/>
    </w:pPr>
    <w:rPr>
      <w:sz w:val="20"/>
      <w:szCs w:val="20"/>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rsid w:val="00E40371"/>
    <w:rPr>
      <w:sz w:val="20"/>
      <w:szCs w:val="20"/>
    </w:rPr>
  </w:style>
  <w:style w:type="character" w:styleId="FootnoteReference">
    <w:name w:val="footnote reference"/>
    <w:basedOn w:val="DefaultParagraphFont"/>
    <w:unhideWhenUsed/>
    <w:rsid w:val="00E40371"/>
    <w:rPr>
      <w:vertAlign w:val="superscript"/>
    </w:rPr>
  </w:style>
  <w:style w:type="paragraph" w:styleId="CommentSubject">
    <w:name w:val="annotation subject"/>
    <w:basedOn w:val="CommentText"/>
    <w:next w:val="CommentText"/>
    <w:link w:val="CommentSubjectChar"/>
    <w:uiPriority w:val="99"/>
    <w:semiHidden/>
    <w:unhideWhenUsed/>
    <w:rsid w:val="00890079"/>
    <w:pPr>
      <w:spacing w:after="160"/>
    </w:pPr>
    <w:rPr>
      <w:rFonts w:asciiTheme="minorHAnsi" w:eastAsiaTheme="minorHAnsi" w:hAnsiTheme="minorHAnsi" w:cstheme="minorBidi"/>
      <w:b/>
      <w:bCs/>
      <w:lang w:val="lv-LV"/>
    </w:rPr>
  </w:style>
  <w:style w:type="character" w:customStyle="1" w:styleId="CommentSubjectChar">
    <w:name w:val="Comment Subject Char"/>
    <w:basedOn w:val="CommentTextChar"/>
    <w:link w:val="CommentSubject"/>
    <w:uiPriority w:val="99"/>
    <w:semiHidden/>
    <w:rsid w:val="00890079"/>
    <w:rPr>
      <w:rFonts w:ascii="Times New Roman" w:eastAsia="Times New Roman" w:hAnsi="Times New Roman" w:cs="Times New Roman"/>
      <w:b/>
      <w:bCs/>
      <w:sz w:val="20"/>
      <w:szCs w:val="20"/>
      <w:lang w:val="en-GB"/>
    </w:rPr>
  </w:style>
  <w:style w:type="paragraph" w:customStyle="1" w:styleId="Default">
    <w:name w:val="Default"/>
    <w:rsid w:val="00F7402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Normal"/>
    <w:rsid w:val="0099639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7A4A"/>
    <w:pPr>
      <w:spacing w:after="0" w:line="240" w:lineRule="auto"/>
    </w:pPr>
    <w:rPr>
      <w:rFonts w:ascii="Times New Roman" w:hAnsi="Times New Roman" w:cs="Times New Roman"/>
      <w:sz w:val="24"/>
      <w:szCs w:val="24"/>
      <w:lang w:eastAsia="lv-LV"/>
    </w:rPr>
  </w:style>
  <w:style w:type="paragraph" w:customStyle="1" w:styleId="Standard">
    <w:name w:val="Standard"/>
    <w:rsid w:val="008A5F35"/>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sb8d990e2">
    <w:name w:val="sb8d990e2"/>
    <w:basedOn w:val="DefaultParagraphFont"/>
    <w:rsid w:val="00D80DAF"/>
  </w:style>
  <w:style w:type="paragraph" w:customStyle="1" w:styleId="xmsonormal">
    <w:name w:val="x_msonormal"/>
    <w:basedOn w:val="Normal"/>
    <w:rsid w:val="002E0AD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listparagraph">
    <w:name w:val="x_msolistparagraph"/>
    <w:basedOn w:val="Normal"/>
    <w:rsid w:val="002A704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tv213">
    <w:name w:val="x_tv213"/>
    <w:basedOn w:val="Normal"/>
    <w:rsid w:val="00FA623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7B7F27"/>
    <w:rPr>
      <w:i/>
      <w:iCs/>
    </w:rPr>
  </w:style>
  <w:style w:type="paragraph" w:customStyle="1" w:styleId="xxmsonormal">
    <w:name w:val="x_x_msonormal"/>
    <w:basedOn w:val="Normal"/>
    <w:rsid w:val="0057672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47663B"/>
    <w:pPr>
      <w:spacing w:after="140" w:line="276" w:lineRule="auto"/>
    </w:pPr>
    <w:rPr>
      <w:rFonts w:ascii="Times New Roman" w:hAnsi="Times New Roman" w:cs="Times New Roman"/>
      <w:sz w:val="24"/>
      <w:szCs w:val="24"/>
    </w:rPr>
  </w:style>
  <w:style w:type="character" w:customStyle="1" w:styleId="BodyTextChar">
    <w:name w:val="Body Text Char"/>
    <w:basedOn w:val="DefaultParagraphFont"/>
    <w:link w:val="BodyText"/>
    <w:rsid w:val="0047663B"/>
    <w:rPr>
      <w:rFonts w:ascii="Times New Roman" w:hAnsi="Times New Roman" w:cs="Times New Roman"/>
      <w:sz w:val="24"/>
      <w:szCs w:val="24"/>
    </w:rPr>
  </w:style>
  <w:style w:type="paragraph" w:customStyle="1" w:styleId="commentcontentpara">
    <w:name w:val="commentcontentpara"/>
    <w:basedOn w:val="Normal"/>
    <w:rsid w:val="00F32A0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7477F5"/>
    <w:rPr>
      <w:rFonts w:ascii="Calibri" w:eastAsia="Calibri" w:hAnsi="Calibri" w:cs="Times New Roman"/>
    </w:rPr>
  </w:style>
  <w:style w:type="paragraph" w:styleId="PlainText">
    <w:name w:val="Plain Text"/>
    <w:basedOn w:val="Normal"/>
    <w:link w:val="PlainTextChar"/>
    <w:uiPriority w:val="99"/>
    <w:semiHidden/>
    <w:unhideWhenUsed/>
    <w:rsid w:val="00EA455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A4555"/>
    <w:rPr>
      <w:rFonts w:ascii="Calibri" w:hAnsi="Calibri"/>
      <w:szCs w:val="21"/>
    </w:rPr>
  </w:style>
  <w:style w:type="character" w:styleId="Strong">
    <w:name w:val="Strong"/>
    <w:basedOn w:val="DefaultParagraphFont"/>
    <w:uiPriority w:val="22"/>
    <w:qFormat/>
    <w:rsid w:val="0018013E"/>
    <w:rPr>
      <w:b/>
      <w:bCs/>
    </w:rPr>
  </w:style>
  <w:style w:type="paragraph" w:customStyle="1" w:styleId="xxmsonormal0">
    <w:name w:val="x_xmsonormal"/>
    <w:basedOn w:val="Normal"/>
    <w:rsid w:val="00676E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B90880"/>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8838">
      <w:bodyDiv w:val="1"/>
      <w:marLeft w:val="0"/>
      <w:marRight w:val="0"/>
      <w:marTop w:val="0"/>
      <w:marBottom w:val="0"/>
      <w:divBdr>
        <w:top w:val="none" w:sz="0" w:space="0" w:color="auto"/>
        <w:left w:val="none" w:sz="0" w:space="0" w:color="auto"/>
        <w:bottom w:val="none" w:sz="0" w:space="0" w:color="auto"/>
        <w:right w:val="none" w:sz="0" w:space="0" w:color="auto"/>
      </w:divBdr>
    </w:div>
    <w:div w:id="25984301">
      <w:bodyDiv w:val="1"/>
      <w:marLeft w:val="0"/>
      <w:marRight w:val="0"/>
      <w:marTop w:val="0"/>
      <w:marBottom w:val="0"/>
      <w:divBdr>
        <w:top w:val="none" w:sz="0" w:space="0" w:color="auto"/>
        <w:left w:val="none" w:sz="0" w:space="0" w:color="auto"/>
        <w:bottom w:val="none" w:sz="0" w:space="0" w:color="auto"/>
        <w:right w:val="none" w:sz="0" w:space="0" w:color="auto"/>
      </w:divBdr>
    </w:div>
    <w:div w:id="58865907">
      <w:bodyDiv w:val="1"/>
      <w:marLeft w:val="0"/>
      <w:marRight w:val="0"/>
      <w:marTop w:val="0"/>
      <w:marBottom w:val="0"/>
      <w:divBdr>
        <w:top w:val="none" w:sz="0" w:space="0" w:color="auto"/>
        <w:left w:val="none" w:sz="0" w:space="0" w:color="auto"/>
        <w:bottom w:val="none" w:sz="0" w:space="0" w:color="auto"/>
        <w:right w:val="none" w:sz="0" w:space="0" w:color="auto"/>
      </w:divBdr>
    </w:div>
    <w:div w:id="116221189">
      <w:bodyDiv w:val="1"/>
      <w:marLeft w:val="0"/>
      <w:marRight w:val="0"/>
      <w:marTop w:val="0"/>
      <w:marBottom w:val="0"/>
      <w:divBdr>
        <w:top w:val="none" w:sz="0" w:space="0" w:color="auto"/>
        <w:left w:val="none" w:sz="0" w:space="0" w:color="auto"/>
        <w:bottom w:val="none" w:sz="0" w:space="0" w:color="auto"/>
        <w:right w:val="none" w:sz="0" w:space="0" w:color="auto"/>
      </w:divBdr>
    </w:div>
    <w:div w:id="146636160">
      <w:bodyDiv w:val="1"/>
      <w:marLeft w:val="0"/>
      <w:marRight w:val="0"/>
      <w:marTop w:val="0"/>
      <w:marBottom w:val="0"/>
      <w:divBdr>
        <w:top w:val="none" w:sz="0" w:space="0" w:color="auto"/>
        <w:left w:val="none" w:sz="0" w:space="0" w:color="auto"/>
        <w:bottom w:val="none" w:sz="0" w:space="0" w:color="auto"/>
        <w:right w:val="none" w:sz="0" w:space="0" w:color="auto"/>
      </w:divBdr>
    </w:div>
    <w:div w:id="148838096">
      <w:bodyDiv w:val="1"/>
      <w:marLeft w:val="0"/>
      <w:marRight w:val="0"/>
      <w:marTop w:val="0"/>
      <w:marBottom w:val="0"/>
      <w:divBdr>
        <w:top w:val="none" w:sz="0" w:space="0" w:color="auto"/>
        <w:left w:val="none" w:sz="0" w:space="0" w:color="auto"/>
        <w:bottom w:val="none" w:sz="0" w:space="0" w:color="auto"/>
        <w:right w:val="none" w:sz="0" w:space="0" w:color="auto"/>
      </w:divBdr>
    </w:div>
    <w:div w:id="16359228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3273791">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74481571">
      <w:bodyDiv w:val="1"/>
      <w:marLeft w:val="0"/>
      <w:marRight w:val="0"/>
      <w:marTop w:val="0"/>
      <w:marBottom w:val="0"/>
      <w:divBdr>
        <w:top w:val="none" w:sz="0" w:space="0" w:color="auto"/>
        <w:left w:val="none" w:sz="0" w:space="0" w:color="auto"/>
        <w:bottom w:val="none" w:sz="0" w:space="0" w:color="auto"/>
        <w:right w:val="none" w:sz="0" w:space="0" w:color="auto"/>
      </w:divBdr>
    </w:div>
    <w:div w:id="350181898">
      <w:bodyDiv w:val="1"/>
      <w:marLeft w:val="0"/>
      <w:marRight w:val="0"/>
      <w:marTop w:val="0"/>
      <w:marBottom w:val="0"/>
      <w:divBdr>
        <w:top w:val="none" w:sz="0" w:space="0" w:color="auto"/>
        <w:left w:val="none" w:sz="0" w:space="0" w:color="auto"/>
        <w:bottom w:val="none" w:sz="0" w:space="0" w:color="auto"/>
        <w:right w:val="none" w:sz="0" w:space="0" w:color="auto"/>
      </w:divBdr>
    </w:div>
    <w:div w:id="365175681">
      <w:bodyDiv w:val="1"/>
      <w:marLeft w:val="0"/>
      <w:marRight w:val="0"/>
      <w:marTop w:val="0"/>
      <w:marBottom w:val="0"/>
      <w:divBdr>
        <w:top w:val="none" w:sz="0" w:space="0" w:color="auto"/>
        <w:left w:val="none" w:sz="0" w:space="0" w:color="auto"/>
        <w:bottom w:val="none" w:sz="0" w:space="0" w:color="auto"/>
        <w:right w:val="none" w:sz="0" w:space="0" w:color="auto"/>
      </w:divBdr>
    </w:div>
    <w:div w:id="453210486">
      <w:bodyDiv w:val="1"/>
      <w:marLeft w:val="0"/>
      <w:marRight w:val="0"/>
      <w:marTop w:val="0"/>
      <w:marBottom w:val="0"/>
      <w:divBdr>
        <w:top w:val="none" w:sz="0" w:space="0" w:color="auto"/>
        <w:left w:val="none" w:sz="0" w:space="0" w:color="auto"/>
        <w:bottom w:val="none" w:sz="0" w:space="0" w:color="auto"/>
        <w:right w:val="none" w:sz="0" w:space="0" w:color="auto"/>
      </w:divBdr>
    </w:div>
    <w:div w:id="469054821">
      <w:bodyDiv w:val="1"/>
      <w:marLeft w:val="0"/>
      <w:marRight w:val="0"/>
      <w:marTop w:val="0"/>
      <w:marBottom w:val="0"/>
      <w:divBdr>
        <w:top w:val="none" w:sz="0" w:space="0" w:color="auto"/>
        <w:left w:val="none" w:sz="0" w:space="0" w:color="auto"/>
        <w:bottom w:val="none" w:sz="0" w:space="0" w:color="auto"/>
        <w:right w:val="none" w:sz="0" w:space="0" w:color="auto"/>
      </w:divBdr>
    </w:div>
    <w:div w:id="476075631">
      <w:bodyDiv w:val="1"/>
      <w:marLeft w:val="0"/>
      <w:marRight w:val="0"/>
      <w:marTop w:val="0"/>
      <w:marBottom w:val="0"/>
      <w:divBdr>
        <w:top w:val="none" w:sz="0" w:space="0" w:color="auto"/>
        <w:left w:val="none" w:sz="0" w:space="0" w:color="auto"/>
        <w:bottom w:val="none" w:sz="0" w:space="0" w:color="auto"/>
        <w:right w:val="none" w:sz="0" w:space="0" w:color="auto"/>
      </w:divBdr>
    </w:div>
    <w:div w:id="494298138">
      <w:bodyDiv w:val="1"/>
      <w:marLeft w:val="0"/>
      <w:marRight w:val="0"/>
      <w:marTop w:val="0"/>
      <w:marBottom w:val="0"/>
      <w:divBdr>
        <w:top w:val="none" w:sz="0" w:space="0" w:color="auto"/>
        <w:left w:val="none" w:sz="0" w:space="0" w:color="auto"/>
        <w:bottom w:val="none" w:sz="0" w:space="0" w:color="auto"/>
        <w:right w:val="none" w:sz="0" w:space="0" w:color="auto"/>
      </w:divBdr>
    </w:div>
    <w:div w:id="510531027">
      <w:bodyDiv w:val="1"/>
      <w:marLeft w:val="0"/>
      <w:marRight w:val="0"/>
      <w:marTop w:val="0"/>
      <w:marBottom w:val="0"/>
      <w:divBdr>
        <w:top w:val="none" w:sz="0" w:space="0" w:color="auto"/>
        <w:left w:val="none" w:sz="0" w:space="0" w:color="auto"/>
        <w:bottom w:val="none" w:sz="0" w:space="0" w:color="auto"/>
        <w:right w:val="none" w:sz="0" w:space="0" w:color="auto"/>
      </w:divBdr>
    </w:div>
    <w:div w:id="574783367">
      <w:bodyDiv w:val="1"/>
      <w:marLeft w:val="0"/>
      <w:marRight w:val="0"/>
      <w:marTop w:val="0"/>
      <w:marBottom w:val="0"/>
      <w:divBdr>
        <w:top w:val="none" w:sz="0" w:space="0" w:color="auto"/>
        <w:left w:val="none" w:sz="0" w:space="0" w:color="auto"/>
        <w:bottom w:val="none" w:sz="0" w:space="0" w:color="auto"/>
        <w:right w:val="none" w:sz="0" w:space="0" w:color="auto"/>
      </w:divBdr>
    </w:div>
    <w:div w:id="592128169">
      <w:bodyDiv w:val="1"/>
      <w:marLeft w:val="0"/>
      <w:marRight w:val="0"/>
      <w:marTop w:val="0"/>
      <w:marBottom w:val="0"/>
      <w:divBdr>
        <w:top w:val="none" w:sz="0" w:space="0" w:color="auto"/>
        <w:left w:val="none" w:sz="0" w:space="0" w:color="auto"/>
        <w:bottom w:val="none" w:sz="0" w:space="0" w:color="auto"/>
        <w:right w:val="none" w:sz="0" w:space="0" w:color="auto"/>
      </w:divBdr>
    </w:div>
    <w:div w:id="620570043">
      <w:bodyDiv w:val="1"/>
      <w:marLeft w:val="0"/>
      <w:marRight w:val="0"/>
      <w:marTop w:val="0"/>
      <w:marBottom w:val="0"/>
      <w:divBdr>
        <w:top w:val="none" w:sz="0" w:space="0" w:color="auto"/>
        <w:left w:val="none" w:sz="0" w:space="0" w:color="auto"/>
        <w:bottom w:val="none" w:sz="0" w:space="0" w:color="auto"/>
        <w:right w:val="none" w:sz="0" w:space="0" w:color="auto"/>
      </w:divBdr>
    </w:div>
    <w:div w:id="640037461">
      <w:bodyDiv w:val="1"/>
      <w:marLeft w:val="0"/>
      <w:marRight w:val="0"/>
      <w:marTop w:val="0"/>
      <w:marBottom w:val="0"/>
      <w:divBdr>
        <w:top w:val="none" w:sz="0" w:space="0" w:color="auto"/>
        <w:left w:val="none" w:sz="0" w:space="0" w:color="auto"/>
        <w:bottom w:val="none" w:sz="0" w:space="0" w:color="auto"/>
        <w:right w:val="none" w:sz="0" w:space="0" w:color="auto"/>
      </w:divBdr>
    </w:div>
    <w:div w:id="713962986">
      <w:bodyDiv w:val="1"/>
      <w:marLeft w:val="0"/>
      <w:marRight w:val="0"/>
      <w:marTop w:val="0"/>
      <w:marBottom w:val="0"/>
      <w:divBdr>
        <w:top w:val="none" w:sz="0" w:space="0" w:color="auto"/>
        <w:left w:val="none" w:sz="0" w:space="0" w:color="auto"/>
        <w:bottom w:val="none" w:sz="0" w:space="0" w:color="auto"/>
        <w:right w:val="none" w:sz="0" w:space="0" w:color="auto"/>
      </w:divBdr>
    </w:div>
    <w:div w:id="722410985">
      <w:bodyDiv w:val="1"/>
      <w:marLeft w:val="0"/>
      <w:marRight w:val="0"/>
      <w:marTop w:val="0"/>
      <w:marBottom w:val="0"/>
      <w:divBdr>
        <w:top w:val="none" w:sz="0" w:space="0" w:color="auto"/>
        <w:left w:val="none" w:sz="0" w:space="0" w:color="auto"/>
        <w:bottom w:val="none" w:sz="0" w:space="0" w:color="auto"/>
        <w:right w:val="none" w:sz="0" w:space="0" w:color="auto"/>
      </w:divBdr>
    </w:div>
    <w:div w:id="724767140">
      <w:bodyDiv w:val="1"/>
      <w:marLeft w:val="0"/>
      <w:marRight w:val="0"/>
      <w:marTop w:val="0"/>
      <w:marBottom w:val="0"/>
      <w:divBdr>
        <w:top w:val="none" w:sz="0" w:space="0" w:color="auto"/>
        <w:left w:val="none" w:sz="0" w:space="0" w:color="auto"/>
        <w:bottom w:val="none" w:sz="0" w:space="0" w:color="auto"/>
        <w:right w:val="none" w:sz="0" w:space="0" w:color="auto"/>
      </w:divBdr>
    </w:div>
    <w:div w:id="754210563">
      <w:bodyDiv w:val="1"/>
      <w:marLeft w:val="0"/>
      <w:marRight w:val="0"/>
      <w:marTop w:val="0"/>
      <w:marBottom w:val="0"/>
      <w:divBdr>
        <w:top w:val="none" w:sz="0" w:space="0" w:color="auto"/>
        <w:left w:val="none" w:sz="0" w:space="0" w:color="auto"/>
        <w:bottom w:val="none" w:sz="0" w:space="0" w:color="auto"/>
        <w:right w:val="none" w:sz="0" w:space="0" w:color="auto"/>
      </w:divBdr>
    </w:div>
    <w:div w:id="769469277">
      <w:bodyDiv w:val="1"/>
      <w:marLeft w:val="0"/>
      <w:marRight w:val="0"/>
      <w:marTop w:val="0"/>
      <w:marBottom w:val="0"/>
      <w:divBdr>
        <w:top w:val="none" w:sz="0" w:space="0" w:color="auto"/>
        <w:left w:val="none" w:sz="0" w:space="0" w:color="auto"/>
        <w:bottom w:val="none" w:sz="0" w:space="0" w:color="auto"/>
        <w:right w:val="none" w:sz="0" w:space="0" w:color="auto"/>
      </w:divBdr>
    </w:div>
    <w:div w:id="775254895">
      <w:bodyDiv w:val="1"/>
      <w:marLeft w:val="0"/>
      <w:marRight w:val="0"/>
      <w:marTop w:val="0"/>
      <w:marBottom w:val="0"/>
      <w:divBdr>
        <w:top w:val="none" w:sz="0" w:space="0" w:color="auto"/>
        <w:left w:val="none" w:sz="0" w:space="0" w:color="auto"/>
        <w:bottom w:val="none" w:sz="0" w:space="0" w:color="auto"/>
        <w:right w:val="none" w:sz="0" w:space="0" w:color="auto"/>
      </w:divBdr>
    </w:div>
    <w:div w:id="778453895">
      <w:bodyDiv w:val="1"/>
      <w:marLeft w:val="0"/>
      <w:marRight w:val="0"/>
      <w:marTop w:val="0"/>
      <w:marBottom w:val="0"/>
      <w:divBdr>
        <w:top w:val="none" w:sz="0" w:space="0" w:color="auto"/>
        <w:left w:val="none" w:sz="0" w:space="0" w:color="auto"/>
        <w:bottom w:val="none" w:sz="0" w:space="0" w:color="auto"/>
        <w:right w:val="none" w:sz="0" w:space="0" w:color="auto"/>
      </w:divBdr>
    </w:div>
    <w:div w:id="780342457">
      <w:bodyDiv w:val="1"/>
      <w:marLeft w:val="0"/>
      <w:marRight w:val="0"/>
      <w:marTop w:val="0"/>
      <w:marBottom w:val="0"/>
      <w:divBdr>
        <w:top w:val="none" w:sz="0" w:space="0" w:color="auto"/>
        <w:left w:val="none" w:sz="0" w:space="0" w:color="auto"/>
        <w:bottom w:val="none" w:sz="0" w:space="0" w:color="auto"/>
        <w:right w:val="none" w:sz="0" w:space="0" w:color="auto"/>
      </w:divBdr>
    </w:div>
    <w:div w:id="793407572">
      <w:bodyDiv w:val="1"/>
      <w:marLeft w:val="0"/>
      <w:marRight w:val="0"/>
      <w:marTop w:val="0"/>
      <w:marBottom w:val="0"/>
      <w:divBdr>
        <w:top w:val="none" w:sz="0" w:space="0" w:color="auto"/>
        <w:left w:val="none" w:sz="0" w:space="0" w:color="auto"/>
        <w:bottom w:val="none" w:sz="0" w:space="0" w:color="auto"/>
        <w:right w:val="none" w:sz="0" w:space="0" w:color="auto"/>
      </w:divBdr>
    </w:div>
    <w:div w:id="796490908">
      <w:bodyDiv w:val="1"/>
      <w:marLeft w:val="0"/>
      <w:marRight w:val="0"/>
      <w:marTop w:val="0"/>
      <w:marBottom w:val="0"/>
      <w:divBdr>
        <w:top w:val="none" w:sz="0" w:space="0" w:color="auto"/>
        <w:left w:val="none" w:sz="0" w:space="0" w:color="auto"/>
        <w:bottom w:val="none" w:sz="0" w:space="0" w:color="auto"/>
        <w:right w:val="none" w:sz="0" w:space="0" w:color="auto"/>
      </w:divBdr>
    </w:div>
    <w:div w:id="832915003">
      <w:bodyDiv w:val="1"/>
      <w:marLeft w:val="0"/>
      <w:marRight w:val="0"/>
      <w:marTop w:val="0"/>
      <w:marBottom w:val="0"/>
      <w:divBdr>
        <w:top w:val="none" w:sz="0" w:space="0" w:color="auto"/>
        <w:left w:val="none" w:sz="0" w:space="0" w:color="auto"/>
        <w:bottom w:val="none" w:sz="0" w:space="0" w:color="auto"/>
        <w:right w:val="none" w:sz="0" w:space="0" w:color="auto"/>
      </w:divBdr>
    </w:div>
    <w:div w:id="837816969">
      <w:bodyDiv w:val="1"/>
      <w:marLeft w:val="0"/>
      <w:marRight w:val="0"/>
      <w:marTop w:val="0"/>
      <w:marBottom w:val="0"/>
      <w:divBdr>
        <w:top w:val="none" w:sz="0" w:space="0" w:color="auto"/>
        <w:left w:val="none" w:sz="0" w:space="0" w:color="auto"/>
        <w:bottom w:val="none" w:sz="0" w:space="0" w:color="auto"/>
        <w:right w:val="none" w:sz="0" w:space="0" w:color="auto"/>
      </w:divBdr>
    </w:div>
    <w:div w:id="845943949">
      <w:bodyDiv w:val="1"/>
      <w:marLeft w:val="0"/>
      <w:marRight w:val="0"/>
      <w:marTop w:val="0"/>
      <w:marBottom w:val="0"/>
      <w:divBdr>
        <w:top w:val="none" w:sz="0" w:space="0" w:color="auto"/>
        <w:left w:val="none" w:sz="0" w:space="0" w:color="auto"/>
        <w:bottom w:val="none" w:sz="0" w:space="0" w:color="auto"/>
        <w:right w:val="none" w:sz="0" w:space="0" w:color="auto"/>
      </w:divBdr>
    </w:div>
    <w:div w:id="856311930">
      <w:bodyDiv w:val="1"/>
      <w:marLeft w:val="0"/>
      <w:marRight w:val="0"/>
      <w:marTop w:val="0"/>
      <w:marBottom w:val="0"/>
      <w:divBdr>
        <w:top w:val="none" w:sz="0" w:space="0" w:color="auto"/>
        <w:left w:val="none" w:sz="0" w:space="0" w:color="auto"/>
        <w:bottom w:val="none" w:sz="0" w:space="0" w:color="auto"/>
        <w:right w:val="none" w:sz="0" w:space="0" w:color="auto"/>
      </w:divBdr>
    </w:div>
    <w:div w:id="857351898">
      <w:bodyDiv w:val="1"/>
      <w:marLeft w:val="0"/>
      <w:marRight w:val="0"/>
      <w:marTop w:val="0"/>
      <w:marBottom w:val="0"/>
      <w:divBdr>
        <w:top w:val="none" w:sz="0" w:space="0" w:color="auto"/>
        <w:left w:val="none" w:sz="0" w:space="0" w:color="auto"/>
        <w:bottom w:val="none" w:sz="0" w:space="0" w:color="auto"/>
        <w:right w:val="none" w:sz="0" w:space="0" w:color="auto"/>
      </w:divBdr>
    </w:div>
    <w:div w:id="948854083">
      <w:bodyDiv w:val="1"/>
      <w:marLeft w:val="0"/>
      <w:marRight w:val="0"/>
      <w:marTop w:val="0"/>
      <w:marBottom w:val="0"/>
      <w:divBdr>
        <w:top w:val="none" w:sz="0" w:space="0" w:color="auto"/>
        <w:left w:val="none" w:sz="0" w:space="0" w:color="auto"/>
        <w:bottom w:val="none" w:sz="0" w:space="0" w:color="auto"/>
        <w:right w:val="none" w:sz="0" w:space="0" w:color="auto"/>
      </w:divBdr>
    </w:div>
    <w:div w:id="953247076">
      <w:bodyDiv w:val="1"/>
      <w:marLeft w:val="0"/>
      <w:marRight w:val="0"/>
      <w:marTop w:val="0"/>
      <w:marBottom w:val="0"/>
      <w:divBdr>
        <w:top w:val="none" w:sz="0" w:space="0" w:color="auto"/>
        <w:left w:val="none" w:sz="0" w:space="0" w:color="auto"/>
        <w:bottom w:val="none" w:sz="0" w:space="0" w:color="auto"/>
        <w:right w:val="none" w:sz="0" w:space="0" w:color="auto"/>
      </w:divBdr>
    </w:div>
    <w:div w:id="955284559">
      <w:bodyDiv w:val="1"/>
      <w:marLeft w:val="0"/>
      <w:marRight w:val="0"/>
      <w:marTop w:val="0"/>
      <w:marBottom w:val="0"/>
      <w:divBdr>
        <w:top w:val="none" w:sz="0" w:space="0" w:color="auto"/>
        <w:left w:val="none" w:sz="0" w:space="0" w:color="auto"/>
        <w:bottom w:val="none" w:sz="0" w:space="0" w:color="auto"/>
        <w:right w:val="none" w:sz="0" w:space="0" w:color="auto"/>
      </w:divBdr>
    </w:div>
    <w:div w:id="959188504">
      <w:bodyDiv w:val="1"/>
      <w:marLeft w:val="0"/>
      <w:marRight w:val="0"/>
      <w:marTop w:val="0"/>
      <w:marBottom w:val="0"/>
      <w:divBdr>
        <w:top w:val="none" w:sz="0" w:space="0" w:color="auto"/>
        <w:left w:val="none" w:sz="0" w:space="0" w:color="auto"/>
        <w:bottom w:val="none" w:sz="0" w:space="0" w:color="auto"/>
        <w:right w:val="none" w:sz="0" w:space="0" w:color="auto"/>
      </w:divBdr>
    </w:div>
    <w:div w:id="968706830">
      <w:bodyDiv w:val="1"/>
      <w:marLeft w:val="0"/>
      <w:marRight w:val="0"/>
      <w:marTop w:val="0"/>
      <w:marBottom w:val="0"/>
      <w:divBdr>
        <w:top w:val="none" w:sz="0" w:space="0" w:color="auto"/>
        <w:left w:val="none" w:sz="0" w:space="0" w:color="auto"/>
        <w:bottom w:val="none" w:sz="0" w:space="0" w:color="auto"/>
        <w:right w:val="none" w:sz="0" w:space="0" w:color="auto"/>
      </w:divBdr>
    </w:div>
    <w:div w:id="977295741">
      <w:bodyDiv w:val="1"/>
      <w:marLeft w:val="0"/>
      <w:marRight w:val="0"/>
      <w:marTop w:val="0"/>
      <w:marBottom w:val="0"/>
      <w:divBdr>
        <w:top w:val="none" w:sz="0" w:space="0" w:color="auto"/>
        <w:left w:val="none" w:sz="0" w:space="0" w:color="auto"/>
        <w:bottom w:val="none" w:sz="0" w:space="0" w:color="auto"/>
        <w:right w:val="none" w:sz="0" w:space="0" w:color="auto"/>
      </w:divBdr>
    </w:div>
    <w:div w:id="984314296">
      <w:bodyDiv w:val="1"/>
      <w:marLeft w:val="0"/>
      <w:marRight w:val="0"/>
      <w:marTop w:val="0"/>
      <w:marBottom w:val="0"/>
      <w:divBdr>
        <w:top w:val="none" w:sz="0" w:space="0" w:color="auto"/>
        <w:left w:val="none" w:sz="0" w:space="0" w:color="auto"/>
        <w:bottom w:val="none" w:sz="0" w:space="0" w:color="auto"/>
        <w:right w:val="none" w:sz="0" w:space="0" w:color="auto"/>
      </w:divBdr>
    </w:div>
    <w:div w:id="1035885490">
      <w:bodyDiv w:val="1"/>
      <w:marLeft w:val="0"/>
      <w:marRight w:val="0"/>
      <w:marTop w:val="0"/>
      <w:marBottom w:val="0"/>
      <w:divBdr>
        <w:top w:val="none" w:sz="0" w:space="0" w:color="auto"/>
        <w:left w:val="none" w:sz="0" w:space="0" w:color="auto"/>
        <w:bottom w:val="none" w:sz="0" w:space="0" w:color="auto"/>
        <w:right w:val="none" w:sz="0" w:space="0" w:color="auto"/>
      </w:divBdr>
    </w:div>
    <w:div w:id="1045526205">
      <w:bodyDiv w:val="1"/>
      <w:marLeft w:val="0"/>
      <w:marRight w:val="0"/>
      <w:marTop w:val="0"/>
      <w:marBottom w:val="0"/>
      <w:divBdr>
        <w:top w:val="none" w:sz="0" w:space="0" w:color="auto"/>
        <w:left w:val="none" w:sz="0" w:space="0" w:color="auto"/>
        <w:bottom w:val="none" w:sz="0" w:space="0" w:color="auto"/>
        <w:right w:val="none" w:sz="0" w:space="0" w:color="auto"/>
      </w:divBdr>
    </w:div>
    <w:div w:id="1073895011">
      <w:bodyDiv w:val="1"/>
      <w:marLeft w:val="0"/>
      <w:marRight w:val="0"/>
      <w:marTop w:val="0"/>
      <w:marBottom w:val="0"/>
      <w:divBdr>
        <w:top w:val="none" w:sz="0" w:space="0" w:color="auto"/>
        <w:left w:val="none" w:sz="0" w:space="0" w:color="auto"/>
        <w:bottom w:val="none" w:sz="0" w:space="0" w:color="auto"/>
        <w:right w:val="none" w:sz="0" w:space="0" w:color="auto"/>
      </w:divBdr>
    </w:div>
    <w:div w:id="1153838275">
      <w:bodyDiv w:val="1"/>
      <w:marLeft w:val="0"/>
      <w:marRight w:val="0"/>
      <w:marTop w:val="0"/>
      <w:marBottom w:val="0"/>
      <w:divBdr>
        <w:top w:val="none" w:sz="0" w:space="0" w:color="auto"/>
        <w:left w:val="none" w:sz="0" w:space="0" w:color="auto"/>
        <w:bottom w:val="none" w:sz="0" w:space="0" w:color="auto"/>
        <w:right w:val="none" w:sz="0" w:space="0" w:color="auto"/>
      </w:divBdr>
    </w:div>
    <w:div w:id="1168518509">
      <w:bodyDiv w:val="1"/>
      <w:marLeft w:val="0"/>
      <w:marRight w:val="0"/>
      <w:marTop w:val="0"/>
      <w:marBottom w:val="0"/>
      <w:divBdr>
        <w:top w:val="none" w:sz="0" w:space="0" w:color="auto"/>
        <w:left w:val="none" w:sz="0" w:space="0" w:color="auto"/>
        <w:bottom w:val="none" w:sz="0" w:space="0" w:color="auto"/>
        <w:right w:val="none" w:sz="0" w:space="0" w:color="auto"/>
      </w:divBdr>
    </w:div>
    <w:div w:id="1196041212">
      <w:bodyDiv w:val="1"/>
      <w:marLeft w:val="0"/>
      <w:marRight w:val="0"/>
      <w:marTop w:val="0"/>
      <w:marBottom w:val="0"/>
      <w:divBdr>
        <w:top w:val="none" w:sz="0" w:space="0" w:color="auto"/>
        <w:left w:val="none" w:sz="0" w:space="0" w:color="auto"/>
        <w:bottom w:val="none" w:sz="0" w:space="0" w:color="auto"/>
        <w:right w:val="none" w:sz="0" w:space="0" w:color="auto"/>
      </w:divBdr>
    </w:div>
    <w:div w:id="1254556028">
      <w:bodyDiv w:val="1"/>
      <w:marLeft w:val="0"/>
      <w:marRight w:val="0"/>
      <w:marTop w:val="0"/>
      <w:marBottom w:val="0"/>
      <w:divBdr>
        <w:top w:val="none" w:sz="0" w:space="0" w:color="auto"/>
        <w:left w:val="none" w:sz="0" w:space="0" w:color="auto"/>
        <w:bottom w:val="none" w:sz="0" w:space="0" w:color="auto"/>
        <w:right w:val="none" w:sz="0" w:space="0" w:color="auto"/>
      </w:divBdr>
    </w:div>
    <w:div w:id="1257832829">
      <w:bodyDiv w:val="1"/>
      <w:marLeft w:val="0"/>
      <w:marRight w:val="0"/>
      <w:marTop w:val="0"/>
      <w:marBottom w:val="0"/>
      <w:divBdr>
        <w:top w:val="none" w:sz="0" w:space="0" w:color="auto"/>
        <w:left w:val="none" w:sz="0" w:space="0" w:color="auto"/>
        <w:bottom w:val="none" w:sz="0" w:space="0" w:color="auto"/>
        <w:right w:val="none" w:sz="0" w:space="0" w:color="auto"/>
      </w:divBdr>
    </w:div>
    <w:div w:id="1277984358">
      <w:bodyDiv w:val="1"/>
      <w:marLeft w:val="0"/>
      <w:marRight w:val="0"/>
      <w:marTop w:val="0"/>
      <w:marBottom w:val="0"/>
      <w:divBdr>
        <w:top w:val="none" w:sz="0" w:space="0" w:color="auto"/>
        <w:left w:val="none" w:sz="0" w:space="0" w:color="auto"/>
        <w:bottom w:val="none" w:sz="0" w:space="0" w:color="auto"/>
        <w:right w:val="none" w:sz="0" w:space="0" w:color="auto"/>
      </w:divBdr>
    </w:div>
    <w:div w:id="1289124673">
      <w:bodyDiv w:val="1"/>
      <w:marLeft w:val="0"/>
      <w:marRight w:val="0"/>
      <w:marTop w:val="0"/>
      <w:marBottom w:val="0"/>
      <w:divBdr>
        <w:top w:val="none" w:sz="0" w:space="0" w:color="auto"/>
        <w:left w:val="none" w:sz="0" w:space="0" w:color="auto"/>
        <w:bottom w:val="none" w:sz="0" w:space="0" w:color="auto"/>
        <w:right w:val="none" w:sz="0" w:space="0" w:color="auto"/>
      </w:divBdr>
    </w:div>
    <w:div w:id="1294216398">
      <w:bodyDiv w:val="1"/>
      <w:marLeft w:val="0"/>
      <w:marRight w:val="0"/>
      <w:marTop w:val="0"/>
      <w:marBottom w:val="0"/>
      <w:divBdr>
        <w:top w:val="none" w:sz="0" w:space="0" w:color="auto"/>
        <w:left w:val="none" w:sz="0" w:space="0" w:color="auto"/>
        <w:bottom w:val="none" w:sz="0" w:space="0" w:color="auto"/>
        <w:right w:val="none" w:sz="0" w:space="0" w:color="auto"/>
      </w:divBdr>
    </w:div>
    <w:div w:id="1300453079">
      <w:bodyDiv w:val="1"/>
      <w:marLeft w:val="0"/>
      <w:marRight w:val="0"/>
      <w:marTop w:val="0"/>
      <w:marBottom w:val="0"/>
      <w:divBdr>
        <w:top w:val="none" w:sz="0" w:space="0" w:color="auto"/>
        <w:left w:val="none" w:sz="0" w:space="0" w:color="auto"/>
        <w:bottom w:val="none" w:sz="0" w:space="0" w:color="auto"/>
        <w:right w:val="none" w:sz="0" w:space="0" w:color="auto"/>
      </w:divBdr>
    </w:div>
    <w:div w:id="1314723880">
      <w:bodyDiv w:val="1"/>
      <w:marLeft w:val="0"/>
      <w:marRight w:val="0"/>
      <w:marTop w:val="0"/>
      <w:marBottom w:val="0"/>
      <w:divBdr>
        <w:top w:val="none" w:sz="0" w:space="0" w:color="auto"/>
        <w:left w:val="none" w:sz="0" w:space="0" w:color="auto"/>
        <w:bottom w:val="none" w:sz="0" w:space="0" w:color="auto"/>
        <w:right w:val="none" w:sz="0" w:space="0" w:color="auto"/>
      </w:divBdr>
    </w:div>
    <w:div w:id="1355767405">
      <w:bodyDiv w:val="1"/>
      <w:marLeft w:val="0"/>
      <w:marRight w:val="0"/>
      <w:marTop w:val="0"/>
      <w:marBottom w:val="0"/>
      <w:divBdr>
        <w:top w:val="none" w:sz="0" w:space="0" w:color="auto"/>
        <w:left w:val="none" w:sz="0" w:space="0" w:color="auto"/>
        <w:bottom w:val="none" w:sz="0" w:space="0" w:color="auto"/>
        <w:right w:val="none" w:sz="0" w:space="0" w:color="auto"/>
      </w:divBdr>
    </w:div>
    <w:div w:id="1378627747">
      <w:bodyDiv w:val="1"/>
      <w:marLeft w:val="0"/>
      <w:marRight w:val="0"/>
      <w:marTop w:val="0"/>
      <w:marBottom w:val="0"/>
      <w:divBdr>
        <w:top w:val="none" w:sz="0" w:space="0" w:color="auto"/>
        <w:left w:val="none" w:sz="0" w:space="0" w:color="auto"/>
        <w:bottom w:val="none" w:sz="0" w:space="0" w:color="auto"/>
        <w:right w:val="none" w:sz="0" w:space="0" w:color="auto"/>
      </w:divBdr>
    </w:div>
    <w:div w:id="138020819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41679250">
      <w:bodyDiv w:val="1"/>
      <w:marLeft w:val="0"/>
      <w:marRight w:val="0"/>
      <w:marTop w:val="0"/>
      <w:marBottom w:val="0"/>
      <w:divBdr>
        <w:top w:val="none" w:sz="0" w:space="0" w:color="auto"/>
        <w:left w:val="none" w:sz="0" w:space="0" w:color="auto"/>
        <w:bottom w:val="none" w:sz="0" w:space="0" w:color="auto"/>
        <w:right w:val="none" w:sz="0" w:space="0" w:color="auto"/>
      </w:divBdr>
    </w:div>
    <w:div w:id="1472135588">
      <w:bodyDiv w:val="1"/>
      <w:marLeft w:val="0"/>
      <w:marRight w:val="0"/>
      <w:marTop w:val="0"/>
      <w:marBottom w:val="0"/>
      <w:divBdr>
        <w:top w:val="none" w:sz="0" w:space="0" w:color="auto"/>
        <w:left w:val="none" w:sz="0" w:space="0" w:color="auto"/>
        <w:bottom w:val="none" w:sz="0" w:space="0" w:color="auto"/>
        <w:right w:val="none" w:sz="0" w:space="0" w:color="auto"/>
      </w:divBdr>
    </w:div>
    <w:div w:id="1487090223">
      <w:bodyDiv w:val="1"/>
      <w:marLeft w:val="0"/>
      <w:marRight w:val="0"/>
      <w:marTop w:val="0"/>
      <w:marBottom w:val="0"/>
      <w:divBdr>
        <w:top w:val="none" w:sz="0" w:space="0" w:color="auto"/>
        <w:left w:val="none" w:sz="0" w:space="0" w:color="auto"/>
        <w:bottom w:val="none" w:sz="0" w:space="0" w:color="auto"/>
        <w:right w:val="none" w:sz="0" w:space="0" w:color="auto"/>
      </w:divBdr>
    </w:div>
    <w:div w:id="1509825683">
      <w:bodyDiv w:val="1"/>
      <w:marLeft w:val="0"/>
      <w:marRight w:val="0"/>
      <w:marTop w:val="0"/>
      <w:marBottom w:val="0"/>
      <w:divBdr>
        <w:top w:val="none" w:sz="0" w:space="0" w:color="auto"/>
        <w:left w:val="none" w:sz="0" w:space="0" w:color="auto"/>
        <w:bottom w:val="none" w:sz="0" w:space="0" w:color="auto"/>
        <w:right w:val="none" w:sz="0" w:space="0" w:color="auto"/>
      </w:divBdr>
    </w:div>
    <w:div w:id="1589387763">
      <w:bodyDiv w:val="1"/>
      <w:marLeft w:val="0"/>
      <w:marRight w:val="0"/>
      <w:marTop w:val="0"/>
      <w:marBottom w:val="0"/>
      <w:divBdr>
        <w:top w:val="none" w:sz="0" w:space="0" w:color="auto"/>
        <w:left w:val="none" w:sz="0" w:space="0" w:color="auto"/>
        <w:bottom w:val="none" w:sz="0" w:space="0" w:color="auto"/>
        <w:right w:val="none" w:sz="0" w:space="0" w:color="auto"/>
      </w:divBdr>
    </w:div>
    <w:div w:id="1595477998">
      <w:bodyDiv w:val="1"/>
      <w:marLeft w:val="0"/>
      <w:marRight w:val="0"/>
      <w:marTop w:val="0"/>
      <w:marBottom w:val="0"/>
      <w:divBdr>
        <w:top w:val="none" w:sz="0" w:space="0" w:color="auto"/>
        <w:left w:val="none" w:sz="0" w:space="0" w:color="auto"/>
        <w:bottom w:val="none" w:sz="0" w:space="0" w:color="auto"/>
        <w:right w:val="none" w:sz="0" w:space="0" w:color="auto"/>
      </w:divBdr>
    </w:div>
    <w:div w:id="1619409546">
      <w:bodyDiv w:val="1"/>
      <w:marLeft w:val="0"/>
      <w:marRight w:val="0"/>
      <w:marTop w:val="0"/>
      <w:marBottom w:val="0"/>
      <w:divBdr>
        <w:top w:val="none" w:sz="0" w:space="0" w:color="auto"/>
        <w:left w:val="none" w:sz="0" w:space="0" w:color="auto"/>
        <w:bottom w:val="none" w:sz="0" w:space="0" w:color="auto"/>
        <w:right w:val="none" w:sz="0" w:space="0" w:color="auto"/>
      </w:divBdr>
    </w:div>
    <w:div w:id="1736705285">
      <w:bodyDiv w:val="1"/>
      <w:marLeft w:val="0"/>
      <w:marRight w:val="0"/>
      <w:marTop w:val="0"/>
      <w:marBottom w:val="0"/>
      <w:divBdr>
        <w:top w:val="none" w:sz="0" w:space="0" w:color="auto"/>
        <w:left w:val="none" w:sz="0" w:space="0" w:color="auto"/>
        <w:bottom w:val="none" w:sz="0" w:space="0" w:color="auto"/>
        <w:right w:val="none" w:sz="0" w:space="0" w:color="auto"/>
      </w:divBdr>
    </w:div>
    <w:div w:id="1743672543">
      <w:bodyDiv w:val="1"/>
      <w:marLeft w:val="0"/>
      <w:marRight w:val="0"/>
      <w:marTop w:val="0"/>
      <w:marBottom w:val="0"/>
      <w:divBdr>
        <w:top w:val="none" w:sz="0" w:space="0" w:color="auto"/>
        <w:left w:val="none" w:sz="0" w:space="0" w:color="auto"/>
        <w:bottom w:val="none" w:sz="0" w:space="0" w:color="auto"/>
        <w:right w:val="none" w:sz="0" w:space="0" w:color="auto"/>
      </w:divBdr>
    </w:div>
    <w:div w:id="1776434854">
      <w:bodyDiv w:val="1"/>
      <w:marLeft w:val="0"/>
      <w:marRight w:val="0"/>
      <w:marTop w:val="0"/>
      <w:marBottom w:val="0"/>
      <w:divBdr>
        <w:top w:val="none" w:sz="0" w:space="0" w:color="auto"/>
        <w:left w:val="none" w:sz="0" w:space="0" w:color="auto"/>
        <w:bottom w:val="none" w:sz="0" w:space="0" w:color="auto"/>
        <w:right w:val="none" w:sz="0" w:space="0" w:color="auto"/>
      </w:divBdr>
    </w:div>
    <w:div w:id="1796868935">
      <w:bodyDiv w:val="1"/>
      <w:marLeft w:val="0"/>
      <w:marRight w:val="0"/>
      <w:marTop w:val="0"/>
      <w:marBottom w:val="0"/>
      <w:divBdr>
        <w:top w:val="none" w:sz="0" w:space="0" w:color="auto"/>
        <w:left w:val="none" w:sz="0" w:space="0" w:color="auto"/>
        <w:bottom w:val="none" w:sz="0" w:space="0" w:color="auto"/>
        <w:right w:val="none" w:sz="0" w:space="0" w:color="auto"/>
      </w:divBdr>
      <w:divsChild>
        <w:div w:id="96486083">
          <w:marLeft w:val="0"/>
          <w:marRight w:val="0"/>
          <w:marTop w:val="0"/>
          <w:marBottom w:val="0"/>
          <w:divBdr>
            <w:top w:val="none" w:sz="0" w:space="0" w:color="auto"/>
            <w:left w:val="none" w:sz="0" w:space="0" w:color="auto"/>
            <w:bottom w:val="none" w:sz="0" w:space="0" w:color="auto"/>
            <w:right w:val="none" w:sz="0" w:space="0" w:color="auto"/>
          </w:divBdr>
        </w:div>
        <w:div w:id="1433894003">
          <w:marLeft w:val="0"/>
          <w:marRight w:val="0"/>
          <w:marTop w:val="0"/>
          <w:marBottom w:val="0"/>
          <w:divBdr>
            <w:top w:val="none" w:sz="0" w:space="0" w:color="auto"/>
            <w:left w:val="none" w:sz="0" w:space="0" w:color="auto"/>
            <w:bottom w:val="none" w:sz="0" w:space="0" w:color="auto"/>
            <w:right w:val="none" w:sz="0" w:space="0" w:color="auto"/>
          </w:divBdr>
        </w:div>
      </w:divsChild>
    </w:div>
    <w:div w:id="1826774365">
      <w:bodyDiv w:val="1"/>
      <w:marLeft w:val="0"/>
      <w:marRight w:val="0"/>
      <w:marTop w:val="0"/>
      <w:marBottom w:val="0"/>
      <w:divBdr>
        <w:top w:val="none" w:sz="0" w:space="0" w:color="auto"/>
        <w:left w:val="none" w:sz="0" w:space="0" w:color="auto"/>
        <w:bottom w:val="none" w:sz="0" w:space="0" w:color="auto"/>
        <w:right w:val="none" w:sz="0" w:space="0" w:color="auto"/>
      </w:divBdr>
    </w:div>
    <w:div w:id="1848252012">
      <w:bodyDiv w:val="1"/>
      <w:marLeft w:val="0"/>
      <w:marRight w:val="0"/>
      <w:marTop w:val="0"/>
      <w:marBottom w:val="0"/>
      <w:divBdr>
        <w:top w:val="none" w:sz="0" w:space="0" w:color="auto"/>
        <w:left w:val="none" w:sz="0" w:space="0" w:color="auto"/>
        <w:bottom w:val="none" w:sz="0" w:space="0" w:color="auto"/>
        <w:right w:val="none" w:sz="0" w:space="0" w:color="auto"/>
      </w:divBdr>
    </w:div>
    <w:div w:id="1875268022">
      <w:bodyDiv w:val="1"/>
      <w:marLeft w:val="0"/>
      <w:marRight w:val="0"/>
      <w:marTop w:val="0"/>
      <w:marBottom w:val="0"/>
      <w:divBdr>
        <w:top w:val="none" w:sz="0" w:space="0" w:color="auto"/>
        <w:left w:val="none" w:sz="0" w:space="0" w:color="auto"/>
        <w:bottom w:val="none" w:sz="0" w:space="0" w:color="auto"/>
        <w:right w:val="none" w:sz="0" w:space="0" w:color="auto"/>
      </w:divBdr>
    </w:div>
    <w:div w:id="1890418480">
      <w:bodyDiv w:val="1"/>
      <w:marLeft w:val="0"/>
      <w:marRight w:val="0"/>
      <w:marTop w:val="0"/>
      <w:marBottom w:val="0"/>
      <w:divBdr>
        <w:top w:val="none" w:sz="0" w:space="0" w:color="auto"/>
        <w:left w:val="none" w:sz="0" w:space="0" w:color="auto"/>
        <w:bottom w:val="none" w:sz="0" w:space="0" w:color="auto"/>
        <w:right w:val="none" w:sz="0" w:space="0" w:color="auto"/>
      </w:divBdr>
    </w:div>
    <w:div w:id="1892032766">
      <w:bodyDiv w:val="1"/>
      <w:marLeft w:val="0"/>
      <w:marRight w:val="0"/>
      <w:marTop w:val="0"/>
      <w:marBottom w:val="0"/>
      <w:divBdr>
        <w:top w:val="none" w:sz="0" w:space="0" w:color="auto"/>
        <w:left w:val="none" w:sz="0" w:space="0" w:color="auto"/>
        <w:bottom w:val="none" w:sz="0" w:space="0" w:color="auto"/>
        <w:right w:val="none" w:sz="0" w:space="0" w:color="auto"/>
      </w:divBdr>
    </w:div>
    <w:div w:id="1902906536">
      <w:bodyDiv w:val="1"/>
      <w:marLeft w:val="0"/>
      <w:marRight w:val="0"/>
      <w:marTop w:val="0"/>
      <w:marBottom w:val="0"/>
      <w:divBdr>
        <w:top w:val="none" w:sz="0" w:space="0" w:color="auto"/>
        <w:left w:val="none" w:sz="0" w:space="0" w:color="auto"/>
        <w:bottom w:val="none" w:sz="0" w:space="0" w:color="auto"/>
        <w:right w:val="none" w:sz="0" w:space="0" w:color="auto"/>
      </w:divBdr>
    </w:div>
    <w:div w:id="1916669989">
      <w:bodyDiv w:val="1"/>
      <w:marLeft w:val="0"/>
      <w:marRight w:val="0"/>
      <w:marTop w:val="0"/>
      <w:marBottom w:val="0"/>
      <w:divBdr>
        <w:top w:val="none" w:sz="0" w:space="0" w:color="auto"/>
        <w:left w:val="none" w:sz="0" w:space="0" w:color="auto"/>
        <w:bottom w:val="none" w:sz="0" w:space="0" w:color="auto"/>
        <w:right w:val="none" w:sz="0" w:space="0" w:color="auto"/>
      </w:divBdr>
    </w:div>
    <w:div w:id="1919513099">
      <w:bodyDiv w:val="1"/>
      <w:marLeft w:val="0"/>
      <w:marRight w:val="0"/>
      <w:marTop w:val="0"/>
      <w:marBottom w:val="0"/>
      <w:divBdr>
        <w:top w:val="none" w:sz="0" w:space="0" w:color="auto"/>
        <w:left w:val="none" w:sz="0" w:space="0" w:color="auto"/>
        <w:bottom w:val="none" w:sz="0" w:space="0" w:color="auto"/>
        <w:right w:val="none" w:sz="0" w:space="0" w:color="auto"/>
      </w:divBdr>
    </w:div>
    <w:div w:id="1928613008">
      <w:bodyDiv w:val="1"/>
      <w:marLeft w:val="0"/>
      <w:marRight w:val="0"/>
      <w:marTop w:val="0"/>
      <w:marBottom w:val="0"/>
      <w:divBdr>
        <w:top w:val="none" w:sz="0" w:space="0" w:color="auto"/>
        <w:left w:val="none" w:sz="0" w:space="0" w:color="auto"/>
        <w:bottom w:val="none" w:sz="0" w:space="0" w:color="auto"/>
        <w:right w:val="none" w:sz="0" w:space="0" w:color="auto"/>
      </w:divBdr>
    </w:div>
    <w:div w:id="1982689095">
      <w:bodyDiv w:val="1"/>
      <w:marLeft w:val="0"/>
      <w:marRight w:val="0"/>
      <w:marTop w:val="0"/>
      <w:marBottom w:val="0"/>
      <w:divBdr>
        <w:top w:val="none" w:sz="0" w:space="0" w:color="auto"/>
        <w:left w:val="none" w:sz="0" w:space="0" w:color="auto"/>
        <w:bottom w:val="none" w:sz="0" w:space="0" w:color="auto"/>
        <w:right w:val="none" w:sz="0" w:space="0" w:color="auto"/>
      </w:divBdr>
    </w:div>
    <w:div w:id="1990595625">
      <w:bodyDiv w:val="1"/>
      <w:marLeft w:val="0"/>
      <w:marRight w:val="0"/>
      <w:marTop w:val="0"/>
      <w:marBottom w:val="0"/>
      <w:divBdr>
        <w:top w:val="none" w:sz="0" w:space="0" w:color="auto"/>
        <w:left w:val="none" w:sz="0" w:space="0" w:color="auto"/>
        <w:bottom w:val="none" w:sz="0" w:space="0" w:color="auto"/>
        <w:right w:val="none" w:sz="0" w:space="0" w:color="auto"/>
      </w:divBdr>
    </w:div>
    <w:div w:id="1991709097">
      <w:bodyDiv w:val="1"/>
      <w:marLeft w:val="0"/>
      <w:marRight w:val="0"/>
      <w:marTop w:val="0"/>
      <w:marBottom w:val="0"/>
      <w:divBdr>
        <w:top w:val="none" w:sz="0" w:space="0" w:color="auto"/>
        <w:left w:val="none" w:sz="0" w:space="0" w:color="auto"/>
        <w:bottom w:val="none" w:sz="0" w:space="0" w:color="auto"/>
        <w:right w:val="none" w:sz="0" w:space="0" w:color="auto"/>
      </w:divBdr>
    </w:div>
    <w:div w:id="2013950493">
      <w:bodyDiv w:val="1"/>
      <w:marLeft w:val="0"/>
      <w:marRight w:val="0"/>
      <w:marTop w:val="0"/>
      <w:marBottom w:val="0"/>
      <w:divBdr>
        <w:top w:val="none" w:sz="0" w:space="0" w:color="auto"/>
        <w:left w:val="none" w:sz="0" w:space="0" w:color="auto"/>
        <w:bottom w:val="none" w:sz="0" w:space="0" w:color="auto"/>
        <w:right w:val="none" w:sz="0" w:space="0" w:color="auto"/>
      </w:divBdr>
    </w:div>
    <w:div w:id="2079085020">
      <w:bodyDiv w:val="1"/>
      <w:marLeft w:val="0"/>
      <w:marRight w:val="0"/>
      <w:marTop w:val="0"/>
      <w:marBottom w:val="0"/>
      <w:divBdr>
        <w:top w:val="none" w:sz="0" w:space="0" w:color="auto"/>
        <w:left w:val="none" w:sz="0" w:space="0" w:color="auto"/>
        <w:bottom w:val="none" w:sz="0" w:space="0" w:color="auto"/>
        <w:right w:val="none" w:sz="0" w:space="0" w:color="auto"/>
      </w:divBdr>
    </w:div>
    <w:div w:id="2083988775">
      <w:bodyDiv w:val="1"/>
      <w:marLeft w:val="0"/>
      <w:marRight w:val="0"/>
      <w:marTop w:val="0"/>
      <w:marBottom w:val="0"/>
      <w:divBdr>
        <w:top w:val="none" w:sz="0" w:space="0" w:color="auto"/>
        <w:left w:val="none" w:sz="0" w:space="0" w:color="auto"/>
        <w:bottom w:val="none" w:sz="0" w:space="0" w:color="auto"/>
        <w:right w:val="none" w:sz="0" w:space="0" w:color="auto"/>
      </w:divBdr>
    </w:div>
    <w:div w:id="211177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313730-par-valsts-instituciju-darbibu-arkartejas-situacijas-laika-saistiba-ar-covid-19-izplatib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likumi.lv/ta/id/313730-par-valsts-instituciju-darbibu-arkartejas-situacijas-laika-saistiba-ar-covid-19-izplatib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likumi.lv/ta/id/313730-par-valsts-instituciju-darbibu-arkartejas-situacijas-laika-saistiba-ar-covid-19-izplatib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6109A"/>
    <w:rsid w:val="00084514"/>
    <w:rsid w:val="001D419E"/>
    <w:rsid w:val="0026196F"/>
    <w:rsid w:val="00293477"/>
    <w:rsid w:val="0030231E"/>
    <w:rsid w:val="00344186"/>
    <w:rsid w:val="003A7670"/>
    <w:rsid w:val="003D09A2"/>
    <w:rsid w:val="00411086"/>
    <w:rsid w:val="00424644"/>
    <w:rsid w:val="00432E61"/>
    <w:rsid w:val="004419AA"/>
    <w:rsid w:val="00460E94"/>
    <w:rsid w:val="00472F39"/>
    <w:rsid w:val="00486FF0"/>
    <w:rsid w:val="004F18F7"/>
    <w:rsid w:val="00502270"/>
    <w:rsid w:val="00523A63"/>
    <w:rsid w:val="00541CB7"/>
    <w:rsid w:val="00597265"/>
    <w:rsid w:val="005F2434"/>
    <w:rsid w:val="00675A99"/>
    <w:rsid w:val="006E10A9"/>
    <w:rsid w:val="00740ACA"/>
    <w:rsid w:val="00741E36"/>
    <w:rsid w:val="007572C1"/>
    <w:rsid w:val="007B0C7B"/>
    <w:rsid w:val="007B27A7"/>
    <w:rsid w:val="007B3CC5"/>
    <w:rsid w:val="007D3F45"/>
    <w:rsid w:val="007D73EE"/>
    <w:rsid w:val="007F488D"/>
    <w:rsid w:val="00802303"/>
    <w:rsid w:val="00837444"/>
    <w:rsid w:val="008A2066"/>
    <w:rsid w:val="008B623B"/>
    <w:rsid w:val="008D39C9"/>
    <w:rsid w:val="00995262"/>
    <w:rsid w:val="009C1B4C"/>
    <w:rsid w:val="009D4A6F"/>
    <w:rsid w:val="009F1F79"/>
    <w:rsid w:val="00A150DA"/>
    <w:rsid w:val="00A63CEF"/>
    <w:rsid w:val="00AD4A2F"/>
    <w:rsid w:val="00AF1916"/>
    <w:rsid w:val="00B21059"/>
    <w:rsid w:val="00B24274"/>
    <w:rsid w:val="00B3767C"/>
    <w:rsid w:val="00B46C3B"/>
    <w:rsid w:val="00BC6670"/>
    <w:rsid w:val="00C00671"/>
    <w:rsid w:val="00C32157"/>
    <w:rsid w:val="00C70CB3"/>
    <w:rsid w:val="00C9375C"/>
    <w:rsid w:val="00CC1486"/>
    <w:rsid w:val="00CC2172"/>
    <w:rsid w:val="00CC48EA"/>
    <w:rsid w:val="00CF5746"/>
    <w:rsid w:val="00D16E20"/>
    <w:rsid w:val="00D30715"/>
    <w:rsid w:val="00D84C47"/>
    <w:rsid w:val="00DA4529"/>
    <w:rsid w:val="00DC3D82"/>
    <w:rsid w:val="00E01D65"/>
    <w:rsid w:val="00E12575"/>
    <w:rsid w:val="00E314B8"/>
    <w:rsid w:val="00E42BE9"/>
    <w:rsid w:val="00E54C38"/>
    <w:rsid w:val="00E57AE3"/>
    <w:rsid w:val="00E82FBF"/>
    <w:rsid w:val="00EF5F40"/>
    <w:rsid w:val="00F77D97"/>
    <w:rsid w:val="00F95F73"/>
    <w:rsid w:val="00FC7B7F"/>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1916"/>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F53F6-FE7E-4760-A6A3-7DC865DEC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32</Pages>
  <Words>8893</Words>
  <Characters>64120</Characters>
  <Application>Microsoft Office Word</Application>
  <DocSecurity>0</DocSecurity>
  <Lines>1885</Lines>
  <Paragraphs>286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Covid-19 infekcijas izplatības  pārvaldības likumā”  </vt:lpstr>
      <vt:lpstr>Likumprojekta “Covid-19 infekcijas izplatības  pārvaldības likums”</vt:lpstr>
    </vt:vector>
  </TitlesOfParts>
  <Company>Tielsietu ministrija</Company>
  <LinksUpToDate>false</LinksUpToDate>
  <CharactersWithSpaces>72727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Covid-19 infekcijas izplatības  pārvaldības likumā”  </dc:title>
  <dc:subject>Anotācija</dc:subject>
  <dc:creator>Liene Zariņa</dc:creator>
  <dc:description>67036905, Liene.Zarina@tm.gov.lv</dc:description>
  <cp:lastModifiedBy>Daina Āboliņa</cp:lastModifiedBy>
  <cp:revision>124</cp:revision>
  <cp:lastPrinted>2019-02-04T06:56:00Z</cp:lastPrinted>
  <dcterms:created xsi:type="dcterms:W3CDTF">2020-11-12T06:29:00Z</dcterms:created>
  <dcterms:modified xsi:type="dcterms:W3CDTF">2020-11-17T17:17:00Z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-1375617062</vt:i4>
  </property>
</Properties>
</file>