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277C9" w:rsidR="007116C7" w:rsidP="00B91110" w:rsidRDefault="007116C7" w14:paraId="6D043952" w14:textId="77777777">
      <w:pPr>
        <w:pStyle w:val="naisnod"/>
        <w:spacing w:before="0" w:after="0"/>
      </w:pPr>
      <w:bookmarkStart w:name="_Hlk26788526" w:id="0"/>
      <w:r w:rsidRPr="005277C9">
        <w:t>Izziņa par atzinumos sniegtajiem iebildumiem</w:t>
      </w:r>
    </w:p>
    <w:tbl>
      <w:tblPr>
        <w:tblW w:w="0" w:type="auto"/>
        <w:jc w:val="center"/>
        <w:tblLook w:val="00A0" w:firstRow="1" w:lastRow="0" w:firstColumn="1" w:lastColumn="0" w:noHBand="0" w:noVBand="0"/>
      </w:tblPr>
      <w:tblGrid>
        <w:gridCol w:w="10188"/>
      </w:tblGrid>
      <w:tr w:rsidRPr="005277C9" w:rsidR="007116C7" w14:paraId="6FC0FD7C" w14:textId="77777777">
        <w:trPr>
          <w:jc w:val="center"/>
        </w:trPr>
        <w:tc>
          <w:tcPr>
            <w:tcW w:w="10188" w:type="dxa"/>
            <w:tcBorders>
              <w:bottom w:val="single" w:color="000000" w:sz="6" w:space="0"/>
            </w:tcBorders>
          </w:tcPr>
          <w:p w:rsidRPr="005277C9" w:rsidR="007116C7" w:rsidP="00084E89" w:rsidRDefault="00127125" w14:paraId="5617F28D" w14:textId="434C3D92">
            <w:pPr>
              <w:pStyle w:val="Parastais"/>
              <w:jc w:val="center"/>
            </w:pPr>
            <w:r w:rsidRPr="005277C9">
              <w:t>p</w:t>
            </w:r>
            <w:r w:rsidRPr="005277C9" w:rsidR="005C46E9">
              <w:t xml:space="preserve">ar </w:t>
            </w:r>
            <w:r w:rsidRPr="005277C9" w:rsidR="00F60372">
              <w:t xml:space="preserve">likumprojektu </w:t>
            </w:r>
            <w:r w:rsidRPr="005277C9" w:rsidR="00FA720D">
              <w:t>"</w:t>
            </w:r>
            <w:r w:rsidRPr="005277C9" w:rsidR="00F60372">
              <w:t xml:space="preserve">Grozījumi </w:t>
            </w:r>
            <w:r w:rsidR="00DE0F9B">
              <w:t>Zemesgrāmatu</w:t>
            </w:r>
            <w:r w:rsidRPr="005277C9" w:rsidR="00F60372">
              <w:t xml:space="preserve"> likumā</w:t>
            </w:r>
            <w:r w:rsidRPr="005277C9" w:rsidR="00FA720D">
              <w:t>"</w:t>
            </w:r>
          </w:p>
        </w:tc>
      </w:tr>
      <w:bookmarkEnd w:id="0"/>
    </w:tbl>
    <w:p w:rsidRPr="005277C9" w:rsidR="007B4C0F" w:rsidP="00084E89" w:rsidRDefault="007B4C0F" w14:paraId="59C97E53" w14:textId="77777777">
      <w:pPr>
        <w:pStyle w:val="naisf"/>
        <w:spacing w:before="0" w:after="0"/>
        <w:ind w:firstLine="720"/>
      </w:pPr>
    </w:p>
    <w:p w:rsidRPr="00F358BE" w:rsidR="00BC1391" w:rsidP="00BC1391" w:rsidRDefault="004A6692" w14:paraId="22000ECB" w14:textId="77777777">
      <w:pPr>
        <w:pStyle w:val="naisf"/>
        <w:spacing w:before="0" w:after="0"/>
        <w:ind w:firstLine="0"/>
        <w:jc w:val="center"/>
        <w:rPr>
          <w:b/>
        </w:rPr>
      </w:pPr>
      <w:r>
        <w:rPr>
          <w:b/>
        </w:rPr>
        <w:t>I</w:t>
      </w:r>
      <w:r w:rsidRPr="00F358BE" w:rsidR="00BC1391">
        <w:rPr>
          <w:b/>
        </w:rPr>
        <w:t>. Jautājumi, par kuriem saskaņošanā vienošanās nav panākta</w:t>
      </w:r>
    </w:p>
    <w:p w:rsidRPr="00F358BE" w:rsidR="00BC1391" w:rsidP="00BC1391" w:rsidRDefault="00BC1391" w14:paraId="77445703" w14:textId="77777777">
      <w:pPr>
        <w:pStyle w:val="naisf"/>
        <w:spacing w:before="0" w:after="0"/>
        <w:ind w:firstLine="720"/>
      </w:pPr>
    </w:p>
    <w:tbl>
      <w:tblPr>
        <w:tblW w:w="14160" w:type="dxa"/>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600"/>
        <w:gridCol w:w="3086"/>
        <w:gridCol w:w="3118"/>
        <w:gridCol w:w="2977"/>
        <w:gridCol w:w="2459"/>
        <w:gridCol w:w="1920"/>
      </w:tblGrid>
      <w:tr w:rsidRPr="00F358BE" w:rsidR="00BC1391" w:rsidTr="0027565E" w14:paraId="7179094E" w14:textId="77777777">
        <w:tc>
          <w:tcPr>
            <w:tcW w:w="600"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13CB030E" w14:textId="77777777">
            <w:pPr>
              <w:pStyle w:val="naisc"/>
              <w:spacing w:before="0" w:after="0"/>
            </w:pPr>
            <w:r w:rsidRPr="00F358BE">
              <w:t>Nr. p.k.</w:t>
            </w:r>
          </w:p>
        </w:tc>
        <w:tc>
          <w:tcPr>
            <w:tcW w:w="3086"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6E40F864" w14:textId="77777777">
            <w:pPr>
              <w:pStyle w:val="naisc"/>
              <w:spacing w:before="0" w:after="0"/>
              <w:ind w:firstLine="12"/>
            </w:pPr>
            <w:r w:rsidRPr="00F358BE">
              <w:t>Saskaņošanai nosūtītā projekta redakcija (konkrēta punkta (panta) redakcija)</w:t>
            </w:r>
          </w:p>
        </w:tc>
        <w:tc>
          <w:tcPr>
            <w:tcW w:w="3118"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4D85F908" w14:textId="77777777">
            <w:pPr>
              <w:pStyle w:val="naisc"/>
              <w:spacing w:before="0" w:after="0"/>
              <w:ind w:right="3"/>
            </w:pPr>
            <w:r w:rsidRPr="00F358BE">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27AF868B" w14:textId="77777777">
            <w:pPr>
              <w:pStyle w:val="naisc"/>
              <w:spacing w:before="0" w:after="0"/>
              <w:ind w:firstLine="21"/>
            </w:pPr>
            <w:r w:rsidRPr="00F358BE">
              <w:t>Atbildīgās ministrijas pamatojums iebilduma noraidījumam</w:t>
            </w:r>
          </w:p>
        </w:tc>
        <w:tc>
          <w:tcPr>
            <w:tcW w:w="2459" w:type="dxa"/>
            <w:tcBorders>
              <w:top w:val="single" w:color="auto" w:sz="4" w:space="0"/>
              <w:left w:val="single" w:color="auto" w:sz="4" w:space="0"/>
              <w:bottom w:val="single" w:color="auto" w:sz="4" w:space="0"/>
              <w:right w:val="single" w:color="auto" w:sz="4" w:space="0"/>
            </w:tcBorders>
            <w:vAlign w:val="center"/>
          </w:tcPr>
          <w:p w:rsidRPr="00F358BE" w:rsidR="00BC1391" w:rsidP="0027565E" w:rsidRDefault="00BC1391" w14:paraId="13C945C9" w14:textId="77777777">
            <w:pPr>
              <w:pStyle w:val="Parastais"/>
              <w:jc w:val="center"/>
            </w:pPr>
            <w:r w:rsidRPr="00F358BE">
              <w:t>Atzinuma sniedzēja uzturētais iebildums, ja tas atšķiras no atzinumā norādītā iebilduma pamatojuma</w:t>
            </w:r>
          </w:p>
        </w:tc>
        <w:tc>
          <w:tcPr>
            <w:tcW w:w="1920" w:type="dxa"/>
            <w:tcBorders>
              <w:top w:val="single" w:color="auto" w:sz="4" w:space="0"/>
              <w:left w:val="single" w:color="auto" w:sz="4" w:space="0"/>
              <w:bottom w:val="single" w:color="auto" w:sz="4" w:space="0"/>
            </w:tcBorders>
            <w:vAlign w:val="center"/>
          </w:tcPr>
          <w:p w:rsidRPr="00F358BE" w:rsidR="00BC1391" w:rsidP="0027565E" w:rsidRDefault="00BC1391" w14:paraId="2B86E7D8" w14:textId="77777777">
            <w:pPr>
              <w:pStyle w:val="Parastais"/>
              <w:jc w:val="center"/>
            </w:pPr>
            <w:r w:rsidRPr="00F358BE">
              <w:t>Projekta attiecīgā punkta (panta) galīgā redakcija</w:t>
            </w:r>
          </w:p>
        </w:tc>
      </w:tr>
      <w:tr w:rsidRPr="00F358BE" w:rsidR="00BC1391" w:rsidTr="0027565E" w14:paraId="636C5279" w14:textId="77777777">
        <w:tc>
          <w:tcPr>
            <w:tcW w:w="600"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4B66EC3F" w14:textId="77777777">
            <w:pPr>
              <w:pStyle w:val="naisc"/>
              <w:spacing w:before="0" w:after="0"/>
              <w:rPr>
                <w:sz w:val="20"/>
                <w:szCs w:val="20"/>
              </w:rPr>
            </w:pPr>
            <w:r w:rsidRPr="00F358BE">
              <w:rPr>
                <w:sz w:val="20"/>
                <w:szCs w:val="20"/>
              </w:rPr>
              <w:t>1</w:t>
            </w:r>
          </w:p>
        </w:tc>
        <w:tc>
          <w:tcPr>
            <w:tcW w:w="3086"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468210EA" w14:textId="77777777">
            <w:pPr>
              <w:pStyle w:val="naisc"/>
              <w:spacing w:before="0" w:after="0"/>
              <w:ind w:firstLine="720"/>
              <w:rPr>
                <w:sz w:val="20"/>
                <w:szCs w:val="20"/>
              </w:rPr>
            </w:pPr>
            <w:r w:rsidRPr="00F358BE">
              <w:rPr>
                <w:sz w:val="20"/>
                <w:szCs w:val="20"/>
              </w:rPr>
              <w:t>2</w:t>
            </w:r>
          </w:p>
        </w:tc>
        <w:tc>
          <w:tcPr>
            <w:tcW w:w="3118"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06CFCDA8" w14:textId="77777777">
            <w:pPr>
              <w:pStyle w:val="naisc"/>
              <w:spacing w:before="0" w:after="0"/>
              <w:ind w:firstLine="720"/>
              <w:rPr>
                <w:sz w:val="20"/>
                <w:szCs w:val="20"/>
              </w:rPr>
            </w:pPr>
            <w:r w:rsidRPr="00F358BE">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6D11680A" w14:textId="77777777">
            <w:pPr>
              <w:pStyle w:val="naisc"/>
              <w:spacing w:before="0" w:after="0"/>
              <w:ind w:firstLine="720"/>
              <w:rPr>
                <w:sz w:val="20"/>
                <w:szCs w:val="20"/>
              </w:rPr>
            </w:pPr>
            <w:r w:rsidRPr="00F358BE">
              <w:rPr>
                <w:sz w:val="20"/>
                <w:szCs w:val="20"/>
              </w:rPr>
              <w:t>4</w:t>
            </w:r>
          </w:p>
        </w:tc>
        <w:tc>
          <w:tcPr>
            <w:tcW w:w="2459" w:type="dxa"/>
            <w:tcBorders>
              <w:top w:val="single" w:color="auto" w:sz="4" w:space="0"/>
              <w:left w:val="single" w:color="auto" w:sz="4" w:space="0"/>
              <w:bottom w:val="single" w:color="auto" w:sz="4" w:space="0"/>
              <w:right w:val="single" w:color="auto" w:sz="4" w:space="0"/>
            </w:tcBorders>
          </w:tcPr>
          <w:p w:rsidRPr="00F358BE" w:rsidR="00BC1391" w:rsidP="0027565E" w:rsidRDefault="00BC1391" w14:paraId="4FD148CF" w14:textId="77777777">
            <w:pPr>
              <w:pStyle w:val="Parastais"/>
              <w:jc w:val="center"/>
              <w:rPr>
                <w:sz w:val="20"/>
                <w:szCs w:val="20"/>
              </w:rPr>
            </w:pPr>
            <w:r w:rsidRPr="00F358BE">
              <w:rPr>
                <w:sz w:val="20"/>
                <w:szCs w:val="20"/>
              </w:rPr>
              <w:t>5</w:t>
            </w:r>
          </w:p>
        </w:tc>
        <w:tc>
          <w:tcPr>
            <w:tcW w:w="1920" w:type="dxa"/>
            <w:tcBorders>
              <w:top w:val="single" w:color="auto" w:sz="4" w:space="0"/>
              <w:left w:val="single" w:color="auto" w:sz="4" w:space="0"/>
              <w:bottom w:val="single" w:color="auto" w:sz="4" w:space="0"/>
            </w:tcBorders>
          </w:tcPr>
          <w:p w:rsidRPr="00F358BE" w:rsidR="00BC1391" w:rsidP="0027565E" w:rsidRDefault="00BC1391" w14:paraId="2AE30CBC" w14:textId="77777777">
            <w:pPr>
              <w:pStyle w:val="Parastais"/>
              <w:jc w:val="center"/>
              <w:rPr>
                <w:sz w:val="20"/>
                <w:szCs w:val="20"/>
              </w:rPr>
            </w:pPr>
            <w:r w:rsidRPr="00F358BE">
              <w:rPr>
                <w:sz w:val="20"/>
                <w:szCs w:val="20"/>
              </w:rPr>
              <w:t>6</w:t>
            </w:r>
          </w:p>
        </w:tc>
      </w:tr>
    </w:tbl>
    <w:p w:rsidR="00CA67FE" w:rsidP="00BC1391" w:rsidRDefault="00CA67FE" w14:paraId="498203E8" w14:textId="77777777">
      <w:pPr>
        <w:pStyle w:val="naisf"/>
        <w:spacing w:before="0" w:after="0"/>
        <w:ind w:firstLine="0"/>
        <w:rPr>
          <w:b/>
        </w:rPr>
      </w:pPr>
    </w:p>
    <w:p w:rsidRPr="00F358BE" w:rsidR="00BC1391" w:rsidP="00BC1391" w:rsidRDefault="00BC1391" w14:paraId="1BDCAE28" w14:textId="77777777">
      <w:pPr>
        <w:pStyle w:val="naisf"/>
        <w:spacing w:before="0" w:after="0"/>
        <w:ind w:firstLine="0"/>
        <w:rPr>
          <w:b/>
        </w:rPr>
      </w:pPr>
      <w:r w:rsidRPr="00F358BE">
        <w:rPr>
          <w:b/>
        </w:rPr>
        <w:t xml:space="preserve">Informācija par starpministriju (starpinstitūciju) sanāksmi vai </w:t>
      </w:r>
      <w:r w:rsidRPr="00F358BE">
        <w:rPr>
          <w:b/>
          <w:u w:val="single"/>
        </w:rPr>
        <w:t>elektronisko</w:t>
      </w:r>
      <w:r w:rsidRPr="00F358BE">
        <w:rPr>
          <w:b/>
        </w:rPr>
        <w:t xml:space="preserve"> saskaņošanu</w:t>
      </w:r>
    </w:p>
    <w:p w:rsidRPr="00F358BE" w:rsidR="00BC1391" w:rsidP="00BC1391" w:rsidRDefault="00BC1391" w14:paraId="7C11E3F5" w14:textId="77777777">
      <w:pPr>
        <w:pStyle w:val="naisf"/>
        <w:spacing w:before="0" w:after="0"/>
        <w:ind w:firstLine="0"/>
        <w:rPr>
          <w:b/>
        </w:rPr>
      </w:pPr>
    </w:p>
    <w:tbl>
      <w:tblPr>
        <w:tblW w:w="12582" w:type="dxa"/>
        <w:tblLook w:val="00A0" w:firstRow="1" w:lastRow="0" w:firstColumn="1" w:lastColumn="0" w:noHBand="0" w:noVBand="0"/>
      </w:tblPr>
      <w:tblGrid>
        <w:gridCol w:w="6345"/>
        <w:gridCol w:w="6237"/>
      </w:tblGrid>
      <w:tr w:rsidRPr="00F358BE" w:rsidR="00BC1391" w:rsidTr="0027565E" w14:paraId="5F5568B0" w14:textId="77777777">
        <w:tc>
          <w:tcPr>
            <w:tcW w:w="6345" w:type="dxa"/>
          </w:tcPr>
          <w:p w:rsidRPr="00F358BE" w:rsidR="00BC1391" w:rsidP="0027565E" w:rsidRDefault="00BC1391" w14:paraId="55632D62" w14:textId="77777777">
            <w:pPr>
              <w:pStyle w:val="naisf"/>
              <w:spacing w:before="0" w:after="0"/>
              <w:ind w:firstLine="0"/>
            </w:pPr>
            <w:r w:rsidRPr="00F358BE">
              <w:t>Datums</w:t>
            </w:r>
          </w:p>
        </w:tc>
        <w:tc>
          <w:tcPr>
            <w:tcW w:w="6237" w:type="dxa"/>
            <w:tcBorders>
              <w:bottom w:val="single" w:color="auto" w:sz="4" w:space="0"/>
            </w:tcBorders>
          </w:tcPr>
          <w:p w:rsidRPr="00F358BE" w:rsidR="00BC1391" w:rsidP="0027565E" w:rsidRDefault="00DE0F9B" w14:paraId="58D0DA59" w14:textId="7FA2B0F0">
            <w:pPr>
              <w:pStyle w:val="ParastaisWeb"/>
              <w:spacing w:before="0" w:beforeAutospacing="0" w:after="0" w:afterAutospacing="0"/>
            </w:pPr>
            <w:r>
              <w:t>14</w:t>
            </w:r>
            <w:r w:rsidR="004A6692">
              <w:t>.</w:t>
            </w:r>
            <w:r>
              <w:t>09</w:t>
            </w:r>
            <w:r w:rsidRPr="00F358BE" w:rsidR="00BC1391">
              <w:t>.2019.</w:t>
            </w:r>
            <w:r w:rsidR="002B66DD">
              <w:t>, 30.09.2020</w:t>
            </w:r>
          </w:p>
        </w:tc>
      </w:tr>
      <w:tr w:rsidRPr="00F358BE" w:rsidR="00BC1391" w:rsidTr="0027565E" w14:paraId="00BDC81B" w14:textId="77777777">
        <w:tc>
          <w:tcPr>
            <w:tcW w:w="6345" w:type="dxa"/>
          </w:tcPr>
          <w:p w:rsidRPr="00F358BE" w:rsidR="00BC1391" w:rsidP="0027565E" w:rsidRDefault="00BC1391" w14:paraId="6A9E1867" w14:textId="77777777">
            <w:pPr>
              <w:pStyle w:val="naisf"/>
              <w:spacing w:before="0" w:after="0"/>
              <w:ind w:firstLine="0"/>
            </w:pPr>
          </w:p>
        </w:tc>
        <w:tc>
          <w:tcPr>
            <w:tcW w:w="6237" w:type="dxa"/>
            <w:tcBorders>
              <w:top w:val="single" w:color="auto" w:sz="4" w:space="0"/>
            </w:tcBorders>
          </w:tcPr>
          <w:p w:rsidRPr="00F358BE" w:rsidR="00BC1391" w:rsidP="0027565E" w:rsidRDefault="00BC1391" w14:paraId="4E1B19E8" w14:textId="77777777">
            <w:pPr>
              <w:pStyle w:val="ParastaisWeb"/>
              <w:spacing w:before="0" w:beforeAutospacing="0" w:after="0" w:afterAutospacing="0"/>
              <w:ind w:firstLine="720"/>
            </w:pPr>
          </w:p>
        </w:tc>
      </w:tr>
      <w:tr w:rsidRPr="00F358BE" w:rsidR="00BC1391" w:rsidTr="0027565E" w14:paraId="3FD6B77B" w14:textId="77777777">
        <w:tc>
          <w:tcPr>
            <w:tcW w:w="6345" w:type="dxa"/>
          </w:tcPr>
          <w:p w:rsidRPr="00F358BE" w:rsidR="00BC1391" w:rsidP="0027565E" w:rsidRDefault="00BC1391" w14:paraId="0BB259BA" w14:textId="77777777">
            <w:pPr>
              <w:pStyle w:val="naiskr"/>
              <w:spacing w:before="0" w:after="0"/>
            </w:pPr>
            <w:r w:rsidRPr="00F358BE">
              <w:t>Saskaņošanas dalībnieki</w:t>
            </w:r>
          </w:p>
        </w:tc>
        <w:tc>
          <w:tcPr>
            <w:tcW w:w="6237" w:type="dxa"/>
          </w:tcPr>
          <w:p w:rsidRPr="00F358BE" w:rsidR="00BC1391" w:rsidP="0027565E" w:rsidRDefault="00BC1391" w14:paraId="5428E49A" w14:textId="51B9A5E6">
            <w:pPr>
              <w:pStyle w:val="ParastaisWeb"/>
              <w:spacing w:before="0" w:beforeAutospacing="0" w:after="0" w:afterAutospacing="0"/>
            </w:pPr>
            <w:r w:rsidRPr="00F358BE">
              <w:t xml:space="preserve">Finanšu ministrija, </w:t>
            </w:r>
            <w:r w:rsidR="00DE0F9B">
              <w:t>Ekonomikas</w:t>
            </w:r>
            <w:r w:rsidR="001D5394">
              <w:t xml:space="preserve"> ministrija, </w:t>
            </w:r>
            <w:r w:rsidR="00DE0F9B">
              <w:t>Satiksmes ministrija, Vides aizsardzības un reģionālās attīstības ministrija, Latvijas Brīvo arodbiedrību savienība un Latvijas Pašvaldību savienība</w:t>
            </w:r>
            <w:r w:rsidR="001D5394">
              <w:t>.</w:t>
            </w:r>
          </w:p>
        </w:tc>
      </w:tr>
      <w:tr w:rsidRPr="00F358BE" w:rsidR="00BC1391" w:rsidTr="0027565E" w14:paraId="44CEC3B3" w14:textId="77777777">
        <w:tc>
          <w:tcPr>
            <w:tcW w:w="6345" w:type="dxa"/>
          </w:tcPr>
          <w:p w:rsidRPr="00F358BE" w:rsidR="00BC1391" w:rsidP="0027565E" w:rsidRDefault="00BC1391" w14:paraId="2B49CF70" w14:textId="77777777">
            <w:pPr>
              <w:pStyle w:val="naiskr"/>
              <w:spacing w:before="0" w:after="0"/>
              <w:ind w:firstLine="720"/>
            </w:pPr>
            <w:r w:rsidRPr="00F358BE">
              <w:t>  </w:t>
            </w:r>
          </w:p>
        </w:tc>
        <w:tc>
          <w:tcPr>
            <w:tcW w:w="6237" w:type="dxa"/>
            <w:tcBorders>
              <w:top w:val="single" w:color="000000" w:sz="6" w:space="0"/>
              <w:bottom w:val="single" w:color="000000" w:sz="6" w:space="0"/>
            </w:tcBorders>
          </w:tcPr>
          <w:p w:rsidRPr="00F358BE" w:rsidR="00BC1391" w:rsidP="0027565E" w:rsidRDefault="00BC1391" w14:paraId="49A7C8CA" w14:textId="77777777">
            <w:pPr>
              <w:pStyle w:val="naiskr"/>
              <w:spacing w:before="0" w:after="0"/>
              <w:ind w:firstLine="720"/>
            </w:pPr>
          </w:p>
        </w:tc>
      </w:tr>
    </w:tbl>
    <w:p w:rsidRPr="00F358BE" w:rsidR="00BC1391" w:rsidP="00BC1391" w:rsidRDefault="00BC1391" w14:paraId="4B368D75" w14:textId="77777777">
      <w:pPr>
        <w:pStyle w:val="Parastais"/>
      </w:pPr>
    </w:p>
    <w:tbl>
      <w:tblPr>
        <w:tblW w:w="12582" w:type="dxa"/>
        <w:tblLook w:val="00A0" w:firstRow="1" w:lastRow="0" w:firstColumn="1" w:lastColumn="0" w:noHBand="0" w:noVBand="0"/>
      </w:tblPr>
      <w:tblGrid>
        <w:gridCol w:w="6708"/>
        <w:gridCol w:w="488"/>
        <w:gridCol w:w="5386"/>
      </w:tblGrid>
      <w:tr w:rsidRPr="00F358BE" w:rsidR="00BC1391" w:rsidTr="00BD6AF9" w14:paraId="020FF82D" w14:textId="77777777">
        <w:trPr>
          <w:trHeight w:val="285"/>
        </w:trPr>
        <w:tc>
          <w:tcPr>
            <w:tcW w:w="6708" w:type="dxa"/>
          </w:tcPr>
          <w:p w:rsidRPr="00F358BE" w:rsidR="00BC1391" w:rsidP="0027565E" w:rsidRDefault="00BC1391" w14:paraId="06DD9CC5" w14:textId="77777777">
            <w:pPr>
              <w:pStyle w:val="naiskr"/>
              <w:spacing w:before="0" w:after="0"/>
            </w:pPr>
            <w:r w:rsidRPr="00F358BE">
              <w:t>Saskaņošanas dalībnieki izskatīja šādu ministriju (citu institūciju) iebildumus</w:t>
            </w:r>
          </w:p>
        </w:tc>
        <w:tc>
          <w:tcPr>
            <w:tcW w:w="488" w:type="dxa"/>
          </w:tcPr>
          <w:p w:rsidRPr="00F358BE" w:rsidR="00BC1391" w:rsidP="0027565E" w:rsidRDefault="00BC1391" w14:paraId="7ED3EE2E" w14:textId="77777777">
            <w:pPr>
              <w:pStyle w:val="naiskr"/>
              <w:spacing w:before="0" w:after="0"/>
              <w:ind w:firstLine="720"/>
            </w:pPr>
          </w:p>
        </w:tc>
        <w:tc>
          <w:tcPr>
            <w:tcW w:w="5386" w:type="dxa"/>
          </w:tcPr>
          <w:p w:rsidRPr="00F358BE" w:rsidR="00BC1391" w:rsidP="0027565E" w:rsidRDefault="00DE0F9B" w14:paraId="236558E4" w14:textId="27476733">
            <w:pPr>
              <w:pStyle w:val="naiskr"/>
              <w:spacing w:before="0" w:after="0"/>
            </w:pPr>
            <w:r>
              <w:t>Vides aizsardzības un reģionālās attīstības ministrijas</w:t>
            </w:r>
            <w:r w:rsidR="00BD6AF9">
              <w:t xml:space="preserve"> iebildumus</w:t>
            </w:r>
          </w:p>
        </w:tc>
      </w:tr>
      <w:tr w:rsidRPr="00F358BE" w:rsidR="00BC1391" w:rsidTr="0027565E" w14:paraId="5CF10DC7" w14:textId="77777777">
        <w:trPr>
          <w:trHeight w:val="465"/>
        </w:trPr>
        <w:tc>
          <w:tcPr>
            <w:tcW w:w="6708" w:type="dxa"/>
          </w:tcPr>
          <w:p w:rsidRPr="00F358BE" w:rsidR="00BC1391" w:rsidP="0027565E" w:rsidRDefault="00BC1391" w14:paraId="39B0858E" w14:textId="77777777">
            <w:pPr>
              <w:pStyle w:val="naiskr"/>
              <w:spacing w:before="0" w:after="0"/>
              <w:ind w:firstLine="720"/>
            </w:pPr>
            <w:r w:rsidRPr="00F358BE">
              <w:t>  </w:t>
            </w:r>
          </w:p>
        </w:tc>
        <w:tc>
          <w:tcPr>
            <w:tcW w:w="5874" w:type="dxa"/>
            <w:gridSpan w:val="2"/>
            <w:tcBorders>
              <w:top w:val="single" w:color="000000" w:sz="6" w:space="0"/>
              <w:bottom w:val="single" w:color="000000" w:sz="6" w:space="0"/>
            </w:tcBorders>
          </w:tcPr>
          <w:p w:rsidRPr="00F358BE" w:rsidR="00BC1391" w:rsidP="0027565E" w:rsidRDefault="00BC1391" w14:paraId="44005CB3" w14:textId="77777777">
            <w:pPr>
              <w:pStyle w:val="ParastaisWeb"/>
              <w:spacing w:before="0" w:beforeAutospacing="0" w:after="0" w:afterAutospacing="0"/>
              <w:ind w:firstLine="720"/>
            </w:pPr>
          </w:p>
        </w:tc>
      </w:tr>
      <w:tr w:rsidRPr="00F358BE" w:rsidR="00BC1391" w:rsidTr="0027565E" w14:paraId="012BC9EE" w14:textId="77777777">
        <w:tc>
          <w:tcPr>
            <w:tcW w:w="6708" w:type="dxa"/>
          </w:tcPr>
          <w:p w:rsidRPr="00F358BE" w:rsidR="00BC1391" w:rsidP="0027565E" w:rsidRDefault="00BC1391" w14:paraId="26AA6176" w14:textId="77777777">
            <w:pPr>
              <w:pStyle w:val="naiskr"/>
              <w:spacing w:before="0" w:after="0"/>
            </w:pPr>
            <w:r w:rsidRPr="00F358BE">
              <w:t>Ministrijas (citas institūcijas), kuras nav ieradušās uz sanāksmi vai kuras nav atbildējušas uz uzaicinājumu piedalīties elektroniskajā saskaņošanā</w:t>
            </w:r>
          </w:p>
        </w:tc>
        <w:tc>
          <w:tcPr>
            <w:tcW w:w="5874" w:type="dxa"/>
            <w:gridSpan w:val="2"/>
          </w:tcPr>
          <w:p w:rsidRPr="00F358BE" w:rsidR="00BC1391" w:rsidP="0027565E" w:rsidRDefault="007F2FBC" w14:paraId="7169C15C" w14:textId="0216E835">
            <w:pPr>
              <w:pStyle w:val="naiskr"/>
              <w:spacing w:before="0" w:after="0"/>
              <w:jc w:val="both"/>
            </w:pPr>
            <w:r>
              <w:t>2020.</w:t>
            </w:r>
            <w:r w:rsidR="00183E74">
              <w:t> </w:t>
            </w:r>
            <w:r>
              <w:t>gada 14.</w:t>
            </w:r>
            <w:r w:rsidR="00183E74">
              <w:t> </w:t>
            </w:r>
            <w:r>
              <w:t>septembra elektroniskā saskaņošan</w:t>
            </w:r>
            <w:r w:rsidR="00183E74">
              <w:t>a -</w:t>
            </w:r>
            <w:r>
              <w:t xml:space="preserve"> neatbildēja </w:t>
            </w:r>
            <w:r w:rsidR="00A3596E">
              <w:t>Ekonomikas ministrija, Latvijas Pašvaldību savienība, Satiksmes ministrija un Latvijas Brīvo arodbiedrību savienīb</w:t>
            </w:r>
            <w:r w:rsidR="00183E74">
              <w:t>a</w:t>
            </w:r>
            <w:bookmarkStart w:name="_GoBack" w:id="1"/>
            <w:bookmarkEnd w:id="1"/>
            <w:r w:rsidR="00A3596E">
              <w:t>.</w:t>
            </w:r>
          </w:p>
        </w:tc>
      </w:tr>
      <w:tr w:rsidRPr="00F358BE" w:rsidR="00BC1391" w:rsidTr="0027565E" w14:paraId="4EE9CA91" w14:textId="77777777">
        <w:tc>
          <w:tcPr>
            <w:tcW w:w="6708" w:type="dxa"/>
          </w:tcPr>
          <w:p w:rsidRPr="00F358BE" w:rsidR="00BC1391" w:rsidP="0027565E" w:rsidRDefault="00BC1391" w14:paraId="07EE6B55" w14:textId="77777777">
            <w:pPr>
              <w:pStyle w:val="naiskr"/>
              <w:spacing w:before="0" w:after="0"/>
              <w:ind w:firstLine="720"/>
            </w:pPr>
            <w:r w:rsidRPr="00F358BE">
              <w:t>  </w:t>
            </w:r>
          </w:p>
        </w:tc>
        <w:tc>
          <w:tcPr>
            <w:tcW w:w="5874" w:type="dxa"/>
            <w:gridSpan w:val="2"/>
            <w:tcBorders>
              <w:top w:val="single" w:color="000000" w:sz="6" w:space="0"/>
              <w:bottom w:val="single" w:color="000000" w:sz="6" w:space="0"/>
            </w:tcBorders>
          </w:tcPr>
          <w:p w:rsidRPr="00F358BE" w:rsidR="00BC1391" w:rsidP="00A3596E" w:rsidRDefault="00BC1391" w14:paraId="60985460" w14:textId="7BFA941E">
            <w:pPr>
              <w:pStyle w:val="naiskr"/>
              <w:spacing w:before="0" w:after="0"/>
            </w:pPr>
          </w:p>
        </w:tc>
      </w:tr>
    </w:tbl>
    <w:p w:rsidR="003913E1" w:rsidP="00BC1391" w:rsidRDefault="003913E1" w14:paraId="1131CAC4" w14:textId="77777777">
      <w:pPr>
        <w:pStyle w:val="naisf"/>
        <w:spacing w:before="0" w:after="0"/>
        <w:ind w:firstLine="0"/>
        <w:jc w:val="center"/>
        <w:rPr>
          <w:b/>
        </w:rPr>
      </w:pPr>
    </w:p>
    <w:p w:rsidRPr="00F358BE" w:rsidR="00BC1391" w:rsidP="00BC1391" w:rsidRDefault="00BC1391" w14:paraId="7A0CFD2E" w14:textId="601498AB">
      <w:pPr>
        <w:pStyle w:val="naisf"/>
        <w:spacing w:before="0" w:after="0"/>
        <w:ind w:firstLine="0"/>
        <w:jc w:val="center"/>
        <w:rPr>
          <w:b/>
        </w:rPr>
      </w:pPr>
      <w:r w:rsidRPr="00F358BE">
        <w:rPr>
          <w:b/>
        </w:rPr>
        <w:t>II. Jautājumi, par kuriem saskaņošanā vienošanās ir panākta</w:t>
      </w:r>
    </w:p>
    <w:p w:rsidRPr="00F358BE" w:rsidR="00BC1391" w:rsidP="00BC1391" w:rsidRDefault="00BC1391" w14:paraId="5F59CC1D" w14:textId="77777777">
      <w:pPr>
        <w:pStyle w:val="naisf"/>
        <w:spacing w:before="0" w:after="0"/>
        <w:ind w:firstLine="0"/>
        <w:jc w:val="center"/>
        <w:rPr>
          <w:b/>
        </w:rPr>
      </w:pPr>
    </w:p>
    <w:tbl>
      <w:tblPr>
        <w:tblW w:w="0" w:type="auto"/>
        <w:tblInd w:w="108" w:type="dxa"/>
        <w:tblBorders>
          <w:top w:val="single" w:color="auto" w:sz="4" w:space="0"/>
          <w:left w:val="single" w:color="auto" w:sz="4" w:space="0"/>
          <w:bottom w:val="single" w:color="auto" w:sz="4" w:space="0"/>
          <w:right w:val="single" w:color="auto" w:sz="4" w:space="0"/>
        </w:tblBorders>
        <w:tblLayout w:type="fixed"/>
        <w:tblLook w:val="00A0" w:firstRow="1" w:lastRow="0" w:firstColumn="1" w:lastColumn="0" w:noHBand="0" w:noVBand="0"/>
      </w:tblPr>
      <w:tblGrid>
        <w:gridCol w:w="576"/>
        <w:gridCol w:w="1886"/>
        <w:gridCol w:w="4368"/>
        <w:gridCol w:w="2977"/>
        <w:gridCol w:w="3243"/>
        <w:gridCol w:w="1115"/>
      </w:tblGrid>
      <w:tr w:rsidRPr="00F358BE" w:rsidR="00BC1391" w:rsidTr="00630EF8" w14:paraId="23EC834C" w14:textId="77777777">
        <w:tc>
          <w:tcPr>
            <w:tcW w:w="576"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12F85EDD" w14:textId="77777777">
            <w:pPr>
              <w:pStyle w:val="naisc"/>
              <w:spacing w:before="0" w:after="0"/>
            </w:pPr>
            <w:r w:rsidRPr="00F358BE">
              <w:t>Nr. p.k.</w:t>
            </w:r>
          </w:p>
        </w:tc>
        <w:tc>
          <w:tcPr>
            <w:tcW w:w="1886"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5D5BEE18" w14:textId="77777777">
            <w:pPr>
              <w:pStyle w:val="naisc"/>
              <w:spacing w:before="0" w:after="0"/>
              <w:ind w:firstLine="12"/>
            </w:pPr>
            <w:r w:rsidRPr="00F358BE">
              <w:t>Saskaņošanai nosūtītā projekta redakcija (konkrēta punkta (panta) redakcija)</w:t>
            </w:r>
          </w:p>
        </w:tc>
        <w:tc>
          <w:tcPr>
            <w:tcW w:w="4368"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2AC9F632" w14:textId="77777777">
            <w:pPr>
              <w:pStyle w:val="naisc"/>
              <w:spacing w:before="0" w:after="0"/>
              <w:ind w:right="3"/>
            </w:pPr>
            <w:r w:rsidRPr="00F358BE">
              <w:t>Atzinumā norādītais ministrijas (citas institūcijas) iebildums, kā arī saskaņošanā papildus izteiktais iebildums par projekta konkrēto punktu (pantu)</w:t>
            </w:r>
          </w:p>
        </w:tc>
        <w:tc>
          <w:tcPr>
            <w:tcW w:w="2977" w:type="dxa"/>
            <w:tcBorders>
              <w:top w:val="single" w:color="000000" w:sz="6" w:space="0"/>
              <w:left w:val="single" w:color="000000" w:sz="6" w:space="0"/>
              <w:bottom w:val="single" w:color="000000" w:sz="6" w:space="0"/>
              <w:right w:val="single" w:color="000000" w:sz="6" w:space="0"/>
            </w:tcBorders>
            <w:vAlign w:val="center"/>
          </w:tcPr>
          <w:p w:rsidRPr="00F358BE" w:rsidR="00BC1391" w:rsidP="0027565E" w:rsidRDefault="00BC1391" w14:paraId="20F6B016" w14:textId="77777777">
            <w:pPr>
              <w:pStyle w:val="naisc"/>
              <w:spacing w:before="0" w:after="0"/>
              <w:ind w:firstLine="21"/>
            </w:pPr>
            <w:r w:rsidRPr="00F358BE">
              <w:t>Atbildīgās ministrijas norāde par to, ka iebildums ir ņemts vērā, vai informācija par saskaņošanā panākto alternatīvo risinājumu</w:t>
            </w:r>
          </w:p>
        </w:tc>
        <w:tc>
          <w:tcPr>
            <w:tcW w:w="4358" w:type="dxa"/>
            <w:gridSpan w:val="2"/>
            <w:tcBorders>
              <w:top w:val="single" w:color="auto" w:sz="4" w:space="0"/>
              <w:left w:val="single" w:color="auto" w:sz="4" w:space="0"/>
              <w:bottom w:val="single" w:color="auto" w:sz="4" w:space="0"/>
            </w:tcBorders>
            <w:vAlign w:val="center"/>
          </w:tcPr>
          <w:p w:rsidRPr="00F358BE" w:rsidR="00BC1391" w:rsidP="0027565E" w:rsidRDefault="00BC1391" w14:paraId="32CE0041" w14:textId="77777777">
            <w:pPr>
              <w:pStyle w:val="Parastais"/>
              <w:jc w:val="center"/>
            </w:pPr>
            <w:r w:rsidRPr="00F358BE">
              <w:t>Projekta attiecīgā punkta (panta) galīgā redakcija</w:t>
            </w:r>
          </w:p>
        </w:tc>
      </w:tr>
      <w:tr w:rsidRPr="00F358BE" w:rsidR="00BC1391" w:rsidTr="00630EF8" w14:paraId="33722907" w14:textId="77777777">
        <w:tc>
          <w:tcPr>
            <w:tcW w:w="576"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4375D19A" w14:textId="77777777">
            <w:pPr>
              <w:pStyle w:val="naisc"/>
              <w:spacing w:before="0" w:after="0"/>
              <w:rPr>
                <w:sz w:val="20"/>
                <w:szCs w:val="20"/>
              </w:rPr>
            </w:pPr>
            <w:r w:rsidRPr="00F358BE">
              <w:rPr>
                <w:sz w:val="20"/>
                <w:szCs w:val="20"/>
              </w:rPr>
              <w:t>1</w:t>
            </w:r>
          </w:p>
        </w:tc>
        <w:tc>
          <w:tcPr>
            <w:tcW w:w="1886"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19F6D65E" w14:textId="77777777">
            <w:pPr>
              <w:pStyle w:val="naisc"/>
              <w:spacing w:before="0" w:after="0"/>
              <w:ind w:firstLine="720"/>
              <w:rPr>
                <w:sz w:val="20"/>
                <w:szCs w:val="20"/>
              </w:rPr>
            </w:pPr>
            <w:r w:rsidRPr="00F358BE">
              <w:rPr>
                <w:sz w:val="20"/>
                <w:szCs w:val="20"/>
              </w:rPr>
              <w:t>2</w:t>
            </w:r>
          </w:p>
        </w:tc>
        <w:tc>
          <w:tcPr>
            <w:tcW w:w="4368"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2D8A8A53" w14:textId="77777777">
            <w:pPr>
              <w:pStyle w:val="naisc"/>
              <w:spacing w:before="0" w:after="0"/>
              <w:ind w:firstLine="720"/>
              <w:rPr>
                <w:sz w:val="20"/>
                <w:szCs w:val="20"/>
              </w:rPr>
            </w:pPr>
            <w:r w:rsidRPr="00F358BE">
              <w:rPr>
                <w:sz w:val="20"/>
                <w:szCs w:val="20"/>
              </w:rPr>
              <w:t>3</w:t>
            </w:r>
          </w:p>
        </w:tc>
        <w:tc>
          <w:tcPr>
            <w:tcW w:w="2977" w:type="dxa"/>
            <w:tcBorders>
              <w:top w:val="single" w:color="000000" w:sz="6" w:space="0"/>
              <w:left w:val="single" w:color="000000" w:sz="6" w:space="0"/>
              <w:bottom w:val="single" w:color="000000" w:sz="6" w:space="0"/>
              <w:right w:val="single" w:color="000000" w:sz="6" w:space="0"/>
            </w:tcBorders>
          </w:tcPr>
          <w:p w:rsidRPr="00F358BE" w:rsidR="00BC1391" w:rsidP="0027565E" w:rsidRDefault="00BC1391" w14:paraId="36E95224" w14:textId="77777777">
            <w:pPr>
              <w:pStyle w:val="naisc"/>
              <w:spacing w:before="0" w:after="0"/>
              <w:ind w:firstLine="720"/>
              <w:rPr>
                <w:sz w:val="20"/>
                <w:szCs w:val="20"/>
              </w:rPr>
            </w:pPr>
            <w:r w:rsidRPr="00F358BE">
              <w:rPr>
                <w:sz w:val="20"/>
                <w:szCs w:val="20"/>
              </w:rPr>
              <w:t>4</w:t>
            </w:r>
          </w:p>
        </w:tc>
        <w:tc>
          <w:tcPr>
            <w:tcW w:w="4358" w:type="dxa"/>
            <w:gridSpan w:val="2"/>
            <w:tcBorders>
              <w:top w:val="single" w:color="auto" w:sz="4" w:space="0"/>
              <w:left w:val="single" w:color="auto" w:sz="4" w:space="0"/>
              <w:bottom w:val="single" w:color="auto" w:sz="4" w:space="0"/>
            </w:tcBorders>
          </w:tcPr>
          <w:p w:rsidRPr="00F358BE" w:rsidR="00BC1391" w:rsidP="0027565E" w:rsidRDefault="00BC1391" w14:paraId="30010D90" w14:textId="77777777">
            <w:pPr>
              <w:pStyle w:val="Parastais"/>
              <w:jc w:val="center"/>
              <w:rPr>
                <w:sz w:val="20"/>
                <w:szCs w:val="20"/>
              </w:rPr>
            </w:pPr>
            <w:r w:rsidRPr="00F358BE">
              <w:rPr>
                <w:sz w:val="20"/>
                <w:szCs w:val="20"/>
              </w:rPr>
              <w:t>5</w:t>
            </w:r>
          </w:p>
        </w:tc>
      </w:tr>
      <w:tr w:rsidRPr="00DE0F9B" w:rsidR="00B63EAE" w:rsidTr="00443E60" w14:paraId="3F566CC3" w14:textId="77777777">
        <w:tc>
          <w:tcPr>
            <w:tcW w:w="14165" w:type="dxa"/>
            <w:gridSpan w:val="6"/>
            <w:tcBorders>
              <w:top w:val="single" w:color="000000" w:sz="6" w:space="0"/>
              <w:left w:val="single" w:color="000000" w:sz="6" w:space="0"/>
              <w:bottom w:val="single" w:color="000000" w:sz="6" w:space="0"/>
            </w:tcBorders>
          </w:tcPr>
          <w:p w:rsidRPr="00B63EAE" w:rsidR="00B63EAE" w:rsidP="00B63EAE" w:rsidRDefault="00DE0F9B" w14:paraId="3D9CB19B" w14:textId="7EC56E95">
            <w:pPr>
              <w:pStyle w:val="naisc"/>
              <w:spacing w:before="0" w:after="0"/>
              <w:jc w:val="left"/>
              <w:rPr>
                <w:b/>
                <w:bCs/>
              </w:rPr>
            </w:pPr>
            <w:r w:rsidRPr="00DE0F9B">
              <w:rPr>
                <w:b/>
                <w:bCs/>
              </w:rPr>
              <w:t xml:space="preserve">Vides aizsardzības un reģionālās attīstības ministrija </w:t>
            </w:r>
          </w:p>
        </w:tc>
      </w:tr>
      <w:tr w:rsidRPr="00F358BE" w:rsidR="00B63EAE" w:rsidTr="00630EF8" w14:paraId="507FBCE6" w14:textId="77777777">
        <w:tc>
          <w:tcPr>
            <w:tcW w:w="576" w:type="dxa"/>
            <w:tcBorders>
              <w:left w:val="single" w:color="000000" w:sz="6" w:space="0"/>
              <w:bottom w:val="single" w:color="auto" w:sz="4" w:space="0"/>
              <w:right w:val="single" w:color="000000" w:sz="6" w:space="0"/>
            </w:tcBorders>
          </w:tcPr>
          <w:p w:rsidRPr="00F358BE" w:rsidR="00B63EAE" w:rsidP="00593190" w:rsidRDefault="00B63EAE" w14:paraId="71974C6E" w14:textId="77777777">
            <w:pPr>
              <w:pStyle w:val="naisc"/>
              <w:spacing w:before="0" w:after="0"/>
            </w:pPr>
            <w:r>
              <w:t>1.</w:t>
            </w:r>
          </w:p>
        </w:tc>
        <w:tc>
          <w:tcPr>
            <w:tcW w:w="1886" w:type="dxa"/>
            <w:tcBorders>
              <w:left w:val="single" w:color="000000" w:sz="6" w:space="0"/>
              <w:bottom w:val="single" w:color="auto" w:sz="4" w:space="0"/>
              <w:right w:val="single" w:color="000000" w:sz="6" w:space="0"/>
            </w:tcBorders>
          </w:tcPr>
          <w:p w:rsidRPr="00F358BE" w:rsidR="00B63EAE" w:rsidP="00593190" w:rsidRDefault="00B63EAE" w14:paraId="545BFEC3" w14:textId="60C302F2">
            <w:pPr>
              <w:pStyle w:val="naisc"/>
              <w:spacing w:before="0" w:after="0"/>
              <w:jc w:val="both"/>
            </w:pPr>
            <w:r>
              <w:t xml:space="preserve">Likumprojekta </w:t>
            </w:r>
            <w:r w:rsidR="00DE51A0">
              <w:t>2</w:t>
            </w:r>
            <w:r>
              <w:t>.</w:t>
            </w:r>
            <w:r w:rsidR="009F631A">
              <w:t> </w:t>
            </w:r>
            <w:r>
              <w:t>pants</w:t>
            </w:r>
          </w:p>
        </w:tc>
        <w:tc>
          <w:tcPr>
            <w:tcW w:w="4368" w:type="dxa"/>
            <w:tcBorders>
              <w:left w:val="single" w:color="000000" w:sz="6" w:space="0"/>
              <w:bottom w:val="single" w:color="auto" w:sz="4" w:space="0"/>
              <w:right w:val="single" w:color="000000" w:sz="6" w:space="0"/>
            </w:tcBorders>
          </w:tcPr>
          <w:p w:rsidRPr="00F358BE" w:rsidR="00B63EAE" w:rsidP="00593190" w:rsidRDefault="00DE51A0" w14:paraId="684960C5" w14:textId="47B71905">
            <w:pPr>
              <w:pStyle w:val="naisc"/>
              <w:spacing w:before="0" w:after="0"/>
              <w:jc w:val="both"/>
            </w:pPr>
            <w:r>
              <w:t>Likumprojekta 2.pants paredz, ka b</w:t>
            </w:r>
            <w:r w:rsidRPr="00881981">
              <w:t>ūvju īpašnieks iesniegumu, kas parakstīts normatīvajos aktos par elektroniskajiem dokumentiem noteiktajā kārtībā, iesniedz izmantojot speciālu tiešsaistes formu būvniecības informācijas sistēmas tīmekļa vietnē (</w:t>
            </w:r>
            <w:hyperlink w:history="1" r:id="rId8">
              <w:r w:rsidRPr="00711C1B">
                <w:rPr>
                  <w:rStyle w:val="Hyperlink"/>
                </w:rPr>
                <w:t>www.bis.gov.lv</w:t>
              </w:r>
            </w:hyperlink>
            <w:r w:rsidRPr="00881981">
              <w:t>)</w:t>
            </w:r>
            <w:r>
              <w:t>. Lūdzam papildināt noteikumu projekta anotāciju ar skaidrojumu</w:t>
            </w:r>
            <w:r w:rsidRPr="00881981">
              <w:t>, kā paredzēts nodrošināt tiešsaistes formā iesniegtu iesniegumu juridisko spēku, vai ir plānots drošs elektroniskais paraksts, kā personas gribas  izpaudums un dokumenta juridiskā spēka nodrošinātājs.</w:t>
            </w:r>
          </w:p>
        </w:tc>
        <w:tc>
          <w:tcPr>
            <w:tcW w:w="2977" w:type="dxa"/>
            <w:tcBorders>
              <w:left w:val="single" w:color="000000" w:sz="6" w:space="0"/>
              <w:bottom w:val="single" w:color="auto" w:sz="4" w:space="0"/>
              <w:right w:val="single" w:color="000000" w:sz="6" w:space="0"/>
            </w:tcBorders>
          </w:tcPr>
          <w:p w:rsidRPr="00F358BE" w:rsidR="00B63EAE" w:rsidP="00593190" w:rsidRDefault="00B63EAE" w14:paraId="62124EEA" w14:textId="77777777">
            <w:pPr>
              <w:pStyle w:val="naisc"/>
              <w:spacing w:before="0" w:after="0"/>
              <w:jc w:val="left"/>
              <w:rPr>
                <w:b/>
                <w:bCs/>
              </w:rPr>
            </w:pPr>
            <w:r>
              <w:rPr>
                <w:b/>
                <w:bCs/>
              </w:rPr>
              <w:t>Ņemts vērā.</w:t>
            </w:r>
          </w:p>
        </w:tc>
        <w:tc>
          <w:tcPr>
            <w:tcW w:w="4358" w:type="dxa"/>
            <w:gridSpan w:val="2"/>
            <w:tcBorders>
              <w:top w:val="single" w:color="auto" w:sz="4" w:space="0"/>
              <w:left w:val="single" w:color="auto" w:sz="4" w:space="0"/>
              <w:bottom w:val="single" w:color="auto" w:sz="4" w:space="0"/>
            </w:tcBorders>
          </w:tcPr>
          <w:p w:rsidRPr="00F358BE" w:rsidR="00B63EAE" w:rsidP="00593190" w:rsidRDefault="00B63EAE" w14:paraId="736A4FAE" w14:textId="5C7A3060">
            <w:pPr>
              <w:pStyle w:val="Parastais"/>
              <w:jc w:val="both"/>
            </w:pPr>
            <w:r>
              <w:t>Precizēt</w:t>
            </w:r>
            <w:r w:rsidR="003913E1">
              <w:t>s</w:t>
            </w:r>
            <w:r>
              <w:t xml:space="preserve"> anotācijas I</w:t>
            </w:r>
            <w:r w:rsidR="009F631A">
              <w:t> </w:t>
            </w:r>
            <w:r>
              <w:t>sadaļas 2.</w:t>
            </w:r>
            <w:r w:rsidR="009F631A">
              <w:t> </w:t>
            </w:r>
            <w:r>
              <w:t xml:space="preserve">punkts </w:t>
            </w:r>
            <w:r w:rsidRPr="00443E60">
              <w:t>(</w:t>
            </w:r>
            <w:r w:rsidRPr="00443E60" w:rsidR="00194A9D">
              <w:t>4</w:t>
            </w:r>
            <w:r w:rsidRPr="00443E60">
              <w:t>.</w:t>
            </w:r>
            <w:r w:rsidR="003913E1">
              <w:t> </w:t>
            </w:r>
            <w:r w:rsidRPr="00443E60">
              <w:t>lp</w:t>
            </w:r>
            <w:r w:rsidR="003913E1">
              <w:t>.</w:t>
            </w:r>
            <w:r w:rsidRPr="00443E60">
              <w:t>)</w:t>
            </w:r>
            <w:r w:rsidR="00194A9D">
              <w:t xml:space="preserve">, paskaidrojot, ka </w:t>
            </w:r>
            <w:r w:rsidR="003913E1">
              <w:t>"</w:t>
            </w:r>
            <w:r w:rsidR="00D25A11">
              <w:t xml:space="preserve">ar </w:t>
            </w:r>
            <w:r w:rsidRPr="000A46C1" w:rsidR="00194A9D">
              <w:t>likumprojektu paredz, ka būvju īpašnieks iesniegumu, kas parakstīts normatīvajos aktos par elektroniskajiem dokumentiem noteiktajā kārtībā,</w:t>
            </w:r>
            <w:r w:rsidR="00194A9D">
              <w:t xml:space="preserve"> </w:t>
            </w:r>
            <w:r w:rsidRPr="0003063D" w:rsidR="00194A9D">
              <w:rPr>
                <w:b/>
                <w:bCs/>
              </w:rPr>
              <w:t>proti, iesniegumu parakstot ar drošu elektronisko parakstu</w:t>
            </w:r>
            <w:r w:rsidR="00194A9D">
              <w:t>,</w:t>
            </w:r>
            <w:r w:rsidRPr="000A46C1" w:rsidR="00194A9D">
              <w:t xml:space="preserve"> iesniedz izmantojot speciālu</w:t>
            </w:r>
            <w:r w:rsidRPr="000A46C1" w:rsidR="00194A9D">
              <w:rPr>
                <w:rFonts w:ascii="Arial" w:hAnsi="Arial" w:cs="Arial"/>
              </w:rPr>
              <w:t xml:space="preserve"> </w:t>
            </w:r>
            <w:r w:rsidRPr="000A46C1" w:rsidR="00194A9D">
              <w:t xml:space="preserve">tiešsaistes formu </w:t>
            </w:r>
            <w:r w:rsidR="005E4858">
              <w:t>B</w:t>
            </w:r>
            <w:r w:rsidRPr="000A46C1" w:rsidR="00194A9D">
              <w:t>ūvniecības informācijas sistēmas tīmekļa vietnē (</w:t>
            </w:r>
            <w:hyperlink w:history="1" r:id="rId9">
              <w:r w:rsidRPr="00950658" w:rsidR="00D25A11">
                <w:rPr>
                  <w:rStyle w:val="Hyperlink"/>
                </w:rPr>
                <w:t>www.bis.gov.lv</w:t>
              </w:r>
            </w:hyperlink>
            <w:r w:rsidRPr="000A46C1" w:rsidR="00194A9D">
              <w:t>)</w:t>
            </w:r>
            <w:r w:rsidR="00D25A11">
              <w:t>.</w:t>
            </w:r>
            <w:r w:rsidR="003913E1">
              <w:t>"</w:t>
            </w:r>
          </w:p>
        </w:tc>
      </w:tr>
      <w:tr w:rsidRPr="00F358BE" w:rsidR="00400000" w:rsidTr="00630EF8" w14:paraId="574A34FB" w14:textId="77777777">
        <w:tc>
          <w:tcPr>
            <w:tcW w:w="576" w:type="dxa"/>
            <w:tcBorders>
              <w:top w:val="single" w:color="000000" w:sz="6" w:space="0"/>
              <w:left w:val="single" w:color="000000" w:sz="6" w:space="0"/>
              <w:bottom w:val="single" w:color="000000" w:sz="6" w:space="0"/>
              <w:right w:val="single" w:color="000000" w:sz="6" w:space="0"/>
            </w:tcBorders>
          </w:tcPr>
          <w:p w:rsidRPr="00F358BE" w:rsidR="00400000" w:rsidP="00400000" w:rsidRDefault="00B63EAE" w14:paraId="4F7E929A" w14:textId="77777777">
            <w:pPr>
              <w:pStyle w:val="naisc"/>
              <w:spacing w:before="0" w:after="0"/>
              <w:rPr>
                <w:sz w:val="20"/>
                <w:szCs w:val="20"/>
              </w:rPr>
            </w:pPr>
            <w:r>
              <w:rPr>
                <w:szCs w:val="20"/>
              </w:rPr>
              <w:t>2.</w:t>
            </w:r>
          </w:p>
        </w:tc>
        <w:tc>
          <w:tcPr>
            <w:tcW w:w="1886" w:type="dxa"/>
            <w:tcBorders>
              <w:top w:val="single" w:color="000000" w:sz="6" w:space="0"/>
              <w:left w:val="single" w:color="000000" w:sz="6" w:space="0"/>
              <w:bottom w:val="single" w:color="000000" w:sz="6" w:space="0"/>
              <w:right w:val="single" w:color="000000" w:sz="6" w:space="0"/>
            </w:tcBorders>
          </w:tcPr>
          <w:p w:rsidRPr="00F358BE" w:rsidR="00400000" w:rsidP="00400000" w:rsidRDefault="00DE51A0" w14:paraId="45CB0FFC" w14:textId="3AABF111">
            <w:pPr>
              <w:pStyle w:val="ListParagraph"/>
              <w:widowControl/>
              <w:spacing w:line="276" w:lineRule="auto"/>
              <w:ind w:left="0"/>
              <w:rPr>
                <w:sz w:val="20"/>
                <w:szCs w:val="20"/>
              </w:rPr>
            </w:pPr>
            <w:r>
              <w:rPr>
                <w:color w:val="000000"/>
                <w:szCs w:val="24"/>
              </w:rPr>
              <w:t>Likumprojekta 4.</w:t>
            </w:r>
            <w:r w:rsidR="009F631A">
              <w:rPr>
                <w:color w:val="000000"/>
                <w:szCs w:val="24"/>
              </w:rPr>
              <w:t> </w:t>
            </w:r>
            <w:r>
              <w:rPr>
                <w:color w:val="000000"/>
                <w:szCs w:val="24"/>
              </w:rPr>
              <w:t>pants</w:t>
            </w:r>
          </w:p>
        </w:tc>
        <w:tc>
          <w:tcPr>
            <w:tcW w:w="4368" w:type="dxa"/>
            <w:tcBorders>
              <w:top w:val="single" w:color="000000" w:sz="6" w:space="0"/>
              <w:left w:val="single" w:color="000000" w:sz="6" w:space="0"/>
              <w:bottom w:val="single" w:color="000000" w:sz="6" w:space="0"/>
              <w:right w:val="single" w:color="000000" w:sz="6" w:space="0"/>
            </w:tcBorders>
          </w:tcPr>
          <w:p w:rsidRPr="00DE51A0" w:rsidR="00DE51A0" w:rsidP="00DE51A0" w:rsidRDefault="00DE51A0" w14:paraId="4B84FDB4" w14:textId="77777777">
            <w:pPr>
              <w:jc w:val="both"/>
              <w:rPr>
                <w:sz w:val="24"/>
                <w:szCs w:val="24"/>
              </w:rPr>
            </w:pPr>
            <w:r w:rsidRPr="00DE51A0">
              <w:rPr>
                <w:sz w:val="24"/>
                <w:szCs w:val="24"/>
              </w:rPr>
              <w:t xml:space="preserve">Likumprojekta 4.pants paredz papildināt Zemesgrāmatu likuma 64. panta otro daļu pēc vārdiem "administratīvas iestādes izdotu lēmuma norakstu" ar vārdiem "vai ar elektronisko zīmogu apliecinātas šo lēmumu (dokumentu) izdrukas no Būvniecības informācijas sistēmas". </w:t>
            </w:r>
            <w:r w:rsidRPr="00DE51A0">
              <w:rPr>
                <w:sz w:val="24"/>
                <w:szCs w:val="24"/>
              </w:rPr>
              <w:lastRenderedPageBreak/>
              <w:t>Vēršam uzmanību, ka ar elektronisko zīmogu apliecinātas lēmumu (dokumentu) izdrukas no Būvniecības informācijas sistēmas, nav dokumenti ar juridisku spēku Elektronisko dokumentu likuma un Dokumentu juridiskā spēka likuma izpratnē. VARAM uzskata, ka līdz  vispārīgo normatīvo aktu grozījumiem var tikt ieviests tikai pagaidu regulējums (līdzīgs risinājums ir paredzēts Kredītiestāžu likuma pārejas noteikumu 87.punktā).</w:t>
            </w:r>
          </w:p>
          <w:p w:rsidRPr="00080762" w:rsidR="00400000" w:rsidP="00080762" w:rsidRDefault="00400000" w14:paraId="1A3121EC" w14:textId="213363B6">
            <w:pPr>
              <w:pStyle w:val="ListParagraph"/>
              <w:widowControl/>
              <w:ind w:left="0"/>
              <w:rPr>
                <w:color w:val="000000"/>
                <w:szCs w:val="24"/>
              </w:rPr>
            </w:pPr>
          </w:p>
        </w:tc>
        <w:tc>
          <w:tcPr>
            <w:tcW w:w="2977" w:type="dxa"/>
            <w:tcBorders>
              <w:top w:val="single" w:color="000000" w:sz="6" w:space="0"/>
              <w:left w:val="single" w:color="000000" w:sz="6" w:space="0"/>
              <w:bottom w:val="single" w:color="000000" w:sz="6" w:space="0"/>
              <w:right w:val="single" w:color="000000" w:sz="6" w:space="0"/>
            </w:tcBorders>
          </w:tcPr>
          <w:p w:rsidRPr="00DE51A0" w:rsidR="00DE51A0" w:rsidP="00400000" w:rsidRDefault="00400000" w14:paraId="69EF195F" w14:textId="1481B751">
            <w:pPr>
              <w:pStyle w:val="naisc"/>
              <w:spacing w:before="0" w:after="0"/>
              <w:jc w:val="left"/>
              <w:rPr>
                <w:b/>
                <w:bCs/>
              </w:rPr>
            </w:pPr>
            <w:r w:rsidRPr="00F358BE">
              <w:rPr>
                <w:b/>
                <w:bCs/>
              </w:rPr>
              <w:lastRenderedPageBreak/>
              <w:t>Ņemts vērā.</w:t>
            </w:r>
          </w:p>
        </w:tc>
        <w:tc>
          <w:tcPr>
            <w:tcW w:w="4358" w:type="dxa"/>
            <w:gridSpan w:val="2"/>
            <w:tcBorders>
              <w:top w:val="single" w:color="auto" w:sz="4" w:space="0"/>
              <w:left w:val="single" w:color="auto" w:sz="4" w:space="0"/>
              <w:bottom w:val="single" w:color="auto" w:sz="4" w:space="0"/>
            </w:tcBorders>
          </w:tcPr>
          <w:p w:rsidRPr="00194A9D" w:rsidR="00400000" w:rsidP="00194A9D" w:rsidRDefault="00DE51A0" w14:paraId="14AD4C06" w14:textId="569EC271">
            <w:pPr>
              <w:pStyle w:val="tv2132"/>
              <w:spacing w:line="240" w:lineRule="auto"/>
              <w:jc w:val="both"/>
              <w:rPr>
                <w:sz w:val="24"/>
                <w:szCs w:val="24"/>
              </w:rPr>
            </w:pPr>
            <w:r w:rsidRPr="00194A9D">
              <w:rPr>
                <w:color w:val="auto"/>
                <w:sz w:val="24"/>
                <w:szCs w:val="24"/>
              </w:rPr>
              <w:t>Precizēt</w:t>
            </w:r>
            <w:r w:rsidR="003913E1">
              <w:rPr>
                <w:color w:val="auto"/>
                <w:sz w:val="24"/>
                <w:szCs w:val="24"/>
              </w:rPr>
              <w:t>s</w:t>
            </w:r>
            <w:r w:rsidRPr="00194A9D">
              <w:rPr>
                <w:color w:val="auto"/>
                <w:sz w:val="24"/>
                <w:szCs w:val="24"/>
              </w:rPr>
              <w:t xml:space="preserve"> anotācijas I</w:t>
            </w:r>
            <w:r w:rsidR="009F631A">
              <w:rPr>
                <w:color w:val="auto"/>
                <w:sz w:val="24"/>
                <w:szCs w:val="24"/>
              </w:rPr>
              <w:t> </w:t>
            </w:r>
            <w:r w:rsidRPr="00194A9D">
              <w:rPr>
                <w:color w:val="auto"/>
                <w:sz w:val="24"/>
                <w:szCs w:val="24"/>
              </w:rPr>
              <w:t>sadaļas 2.</w:t>
            </w:r>
            <w:r w:rsidR="009F631A">
              <w:rPr>
                <w:color w:val="auto"/>
                <w:sz w:val="24"/>
                <w:szCs w:val="24"/>
              </w:rPr>
              <w:t> </w:t>
            </w:r>
            <w:r w:rsidRPr="00194A9D">
              <w:rPr>
                <w:color w:val="auto"/>
                <w:sz w:val="24"/>
                <w:szCs w:val="24"/>
              </w:rPr>
              <w:t>punkts (</w:t>
            </w:r>
            <w:r w:rsidRPr="00194A9D" w:rsidR="00194A9D">
              <w:rPr>
                <w:color w:val="auto"/>
                <w:sz w:val="24"/>
                <w:szCs w:val="24"/>
              </w:rPr>
              <w:t>2</w:t>
            </w:r>
            <w:r w:rsidRPr="00194A9D">
              <w:rPr>
                <w:color w:val="auto"/>
                <w:sz w:val="24"/>
                <w:szCs w:val="24"/>
              </w:rPr>
              <w:t>.</w:t>
            </w:r>
            <w:r w:rsidR="003913E1">
              <w:rPr>
                <w:color w:val="auto"/>
                <w:sz w:val="24"/>
                <w:szCs w:val="24"/>
              </w:rPr>
              <w:t> </w:t>
            </w:r>
            <w:r w:rsidRPr="00194A9D">
              <w:rPr>
                <w:color w:val="auto"/>
                <w:sz w:val="24"/>
                <w:szCs w:val="24"/>
              </w:rPr>
              <w:t>lp</w:t>
            </w:r>
            <w:r w:rsidR="003913E1">
              <w:rPr>
                <w:color w:val="auto"/>
                <w:sz w:val="24"/>
                <w:szCs w:val="24"/>
              </w:rPr>
              <w:t>.</w:t>
            </w:r>
            <w:r w:rsidRPr="00194A9D">
              <w:rPr>
                <w:color w:val="auto"/>
                <w:sz w:val="24"/>
                <w:szCs w:val="24"/>
              </w:rPr>
              <w:t>)</w:t>
            </w:r>
            <w:r w:rsidRPr="00194A9D" w:rsidR="00194A9D">
              <w:rPr>
                <w:color w:val="auto"/>
                <w:sz w:val="24"/>
                <w:szCs w:val="24"/>
              </w:rPr>
              <w:t xml:space="preserve">, paskaidrojot, ka </w:t>
            </w:r>
            <w:r w:rsidR="003913E1">
              <w:rPr>
                <w:color w:val="auto"/>
                <w:sz w:val="24"/>
                <w:szCs w:val="24"/>
              </w:rPr>
              <w:t>"</w:t>
            </w:r>
            <w:r w:rsidRPr="00194A9D" w:rsidR="00194A9D">
              <w:rPr>
                <w:color w:val="auto"/>
                <w:sz w:val="24"/>
                <w:szCs w:val="24"/>
              </w:rPr>
              <w:t>Dokumentu juridiskā spēka likuma 4.</w:t>
            </w:r>
            <w:r w:rsidR="009F631A">
              <w:rPr>
                <w:color w:val="auto"/>
                <w:sz w:val="24"/>
                <w:szCs w:val="24"/>
              </w:rPr>
              <w:t> </w:t>
            </w:r>
            <w:r w:rsidRPr="00194A9D" w:rsidR="00194A9D">
              <w:rPr>
                <w:color w:val="auto"/>
                <w:sz w:val="24"/>
                <w:szCs w:val="24"/>
              </w:rPr>
              <w:t>pants noteic, ka likumā var paredzēt gadījum</w:t>
            </w:r>
            <w:r w:rsidR="003913E1">
              <w:rPr>
                <w:color w:val="auto"/>
                <w:sz w:val="24"/>
                <w:szCs w:val="24"/>
              </w:rPr>
              <w:t>u</w:t>
            </w:r>
            <w:r w:rsidRPr="00194A9D" w:rsidR="00194A9D">
              <w:rPr>
                <w:color w:val="auto"/>
                <w:sz w:val="24"/>
                <w:szCs w:val="24"/>
              </w:rPr>
              <w:t>s, kad paraksts nav obligāts rekvizīts, lai dokumentam būtu juridisks spēks. Saskaņā ar Būvniecības likuma 24.</w:t>
            </w:r>
            <w:r w:rsidR="003913E1">
              <w:rPr>
                <w:color w:val="auto"/>
                <w:sz w:val="24"/>
                <w:szCs w:val="24"/>
              </w:rPr>
              <w:t> </w:t>
            </w:r>
            <w:r w:rsidRPr="00194A9D" w:rsidR="00194A9D">
              <w:rPr>
                <w:color w:val="auto"/>
                <w:sz w:val="24"/>
                <w:szCs w:val="24"/>
              </w:rPr>
              <w:t xml:space="preserve">panta desmito </w:t>
            </w:r>
            <w:r w:rsidRPr="00194A9D" w:rsidR="00194A9D">
              <w:rPr>
                <w:color w:val="auto"/>
                <w:sz w:val="24"/>
                <w:szCs w:val="24"/>
              </w:rPr>
              <w:lastRenderedPageBreak/>
              <w:t xml:space="preserve">daļu personas parakstītie strukturētie dati un veiktās darbības </w:t>
            </w:r>
            <w:r w:rsidR="005E4858">
              <w:rPr>
                <w:color w:val="auto"/>
                <w:sz w:val="24"/>
                <w:szCs w:val="24"/>
              </w:rPr>
              <w:t>B</w:t>
            </w:r>
            <w:r w:rsidRPr="00194A9D" w:rsidR="00194A9D">
              <w:rPr>
                <w:color w:val="auto"/>
                <w:sz w:val="24"/>
                <w:szCs w:val="24"/>
              </w:rPr>
              <w:t>ūvniecības informācijas sistēmā ir saistošas personai, kura tās ir veikusi, kā arī citām personām, kuras ir saistītas ar būvniecības procesu, un tās var izmantot tiesību īstenošanai un likumisko interešu aizstāvībai. Tād</w:t>
            </w:r>
            <w:r w:rsidR="003913E1">
              <w:rPr>
                <w:color w:val="auto"/>
                <w:sz w:val="24"/>
                <w:szCs w:val="24"/>
              </w:rPr>
              <w:t>ē</w:t>
            </w:r>
            <w:r w:rsidRPr="00194A9D" w:rsidR="00194A9D">
              <w:rPr>
                <w:color w:val="auto"/>
                <w:sz w:val="24"/>
                <w:szCs w:val="24"/>
              </w:rPr>
              <w:t>jādi Būvniecības likumā noteiktais regulējums nav pretrunā Elektronisko dokumentu likumā un Dokumentu juridiskā spēka likumā noteiktajām prasībām, kas izvirzītas, lai dokumentam būtu juridisks spēks. Līdz ar to, izdrukām no Būvniecības informācijas sistēmas ir juridisks spēks. Fakts, ka konkrētajā gadījumā tiek izmantots elektroniskais zīmogs, paaugstina drošības prasības, turklāt jāatzīmē, ka rajona (pilsētas) tiesa minētos dokumentus  saņems tiešsaistē, izslēdzot šo izdruku aprites riskus.</w:t>
            </w:r>
            <w:r w:rsidR="003913E1">
              <w:rPr>
                <w:color w:val="auto"/>
                <w:sz w:val="24"/>
                <w:szCs w:val="24"/>
              </w:rPr>
              <w:t>"</w:t>
            </w:r>
          </w:p>
        </w:tc>
      </w:tr>
      <w:tr w:rsidRPr="00F358BE" w:rsidR="002B66DD" w:rsidTr="00630EF8" w14:paraId="36A926F6" w14:textId="77777777">
        <w:tc>
          <w:tcPr>
            <w:tcW w:w="576" w:type="dxa"/>
            <w:tcBorders>
              <w:top w:val="single" w:color="000000" w:sz="6" w:space="0"/>
              <w:left w:val="single" w:color="000000" w:sz="6" w:space="0"/>
              <w:bottom w:val="single" w:color="000000" w:sz="6" w:space="0"/>
              <w:right w:val="single" w:color="000000" w:sz="6" w:space="0"/>
            </w:tcBorders>
          </w:tcPr>
          <w:p w:rsidR="002B66DD" w:rsidP="00400000" w:rsidRDefault="009E1998" w14:paraId="7D136535" w14:textId="752BDB47">
            <w:pPr>
              <w:pStyle w:val="naisc"/>
              <w:spacing w:before="0" w:after="0"/>
              <w:rPr>
                <w:szCs w:val="20"/>
              </w:rPr>
            </w:pPr>
            <w:r>
              <w:rPr>
                <w:szCs w:val="20"/>
              </w:rPr>
              <w:lastRenderedPageBreak/>
              <w:t>3.</w:t>
            </w:r>
          </w:p>
        </w:tc>
        <w:tc>
          <w:tcPr>
            <w:tcW w:w="1886" w:type="dxa"/>
            <w:tcBorders>
              <w:top w:val="single" w:color="000000" w:sz="6" w:space="0"/>
              <w:left w:val="single" w:color="000000" w:sz="6" w:space="0"/>
              <w:bottom w:val="single" w:color="000000" w:sz="6" w:space="0"/>
              <w:right w:val="single" w:color="000000" w:sz="6" w:space="0"/>
            </w:tcBorders>
          </w:tcPr>
          <w:p w:rsidR="002B66DD" w:rsidP="00400000" w:rsidRDefault="001F2E0A" w14:paraId="6C1EAF91" w14:textId="13B2EF47">
            <w:pPr>
              <w:pStyle w:val="ListParagraph"/>
              <w:widowControl/>
              <w:spacing w:line="276" w:lineRule="auto"/>
              <w:ind w:left="0"/>
              <w:rPr>
                <w:color w:val="000000"/>
                <w:szCs w:val="24"/>
              </w:rPr>
            </w:pPr>
            <w:r>
              <w:rPr>
                <w:color w:val="000000"/>
                <w:szCs w:val="24"/>
              </w:rPr>
              <w:t>Likumprojekts kopumā</w:t>
            </w:r>
          </w:p>
        </w:tc>
        <w:tc>
          <w:tcPr>
            <w:tcW w:w="4368" w:type="dxa"/>
            <w:tcBorders>
              <w:top w:val="single" w:color="000000" w:sz="6" w:space="0"/>
              <w:left w:val="single" w:color="000000" w:sz="6" w:space="0"/>
              <w:bottom w:val="single" w:color="000000" w:sz="6" w:space="0"/>
              <w:right w:val="single" w:color="000000" w:sz="6" w:space="0"/>
            </w:tcBorders>
          </w:tcPr>
          <w:p w:rsidRPr="009E1998" w:rsidR="001F2E0A" w:rsidP="00DE51A0" w:rsidRDefault="001F2E0A" w14:paraId="34433457" w14:textId="715C60FB">
            <w:pPr>
              <w:jc w:val="both"/>
              <w:rPr>
                <w:sz w:val="24"/>
                <w:szCs w:val="24"/>
                <w:u w:val="single"/>
              </w:rPr>
            </w:pPr>
            <w:r w:rsidRPr="009E1998">
              <w:rPr>
                <w:sz w:val="24"/>
                <w:szCs w:val="24"/>
                <w:u w:val="single"/>
              </w:rPr>
              <w:t xml:space="preserve">2020.gada 21.septembra atzinumā izteiktais iebildums. </w:t>
            </w:r>
          </w:p>
          <w:p w:rsidRPr="00DE51A0" w:rsidR="002B66DD" w:rsidP="00DE51A0" w:rsidRDefault="002B66DD" w14:paraId="70423DB1" w14:textId="77312AC8">
            <w:pPr>
              <w:jc w:val="both"/>
              <w:rPr>
                <w:sz w:val="24"/>
                <w:szCs w:val="24"/>
              </w:rPr>
            </w:pPr>
            <w:r w:rsidRPr="002B66DD">
              <w:rPr>
                <w:sz w:val="24"/>
                <w:szCs w:val="24"/>
              </w:rPr>
              <w:t xml:space="preserve">Ņemot vērā, ka pašlaik nacionālajā regulējumā nav noteikts elektroniskā zīmoga jēdziens un statuss, dokumenta juridiskā spēka nodrošināšanai elektroniskais zīmogs nav izmantojams, ir nepieciešams personas paraksts vai atruna likumā, ka dokuments ir derīgs bez paraksta. VARAM uzskata, ka līdz vispārīgo normatīvo aktu grozījumiem var tikt ieviests vienīgi pagaidu regulējums, </w:t>
            </w:r>
            <w:r w:rsidRPr="002B66DD">
              <w:rPr>
                <w:sz w:val="24"/>
                <w:szCs w:val="24"/>
              </w:rPr>
              <w:lastRenderedPageBreak/>
              <w:t>paredzot attiecīgu atrunu Zemesgrāmatu likuma pārejas noteikumos. Lai nodrošinātu tiesisko skaidrību par to, vai tiks izmantots elektroniskais, uzlabotais elektroniskais vai kvalificētais elektroniskais zīmogs, piedāvājam precizēt likumprojekta redakciju, sniedzot atsauci uz konkrētu Eiropas Parlamenta un Padomes 2014. gada 23. jūlija regulas (ES) Nr. 910/2014 par elektronisko identifikāciju un uzticamības pakalpojumiem elektronisko darījumu veikšanai iekšējā tirgū un ar ko atceļ direktīvu 1999/93/EK, normu.</w:t>
            </w:r>
          </w:p>
        </w:tc>
        <w:tc>
          <w:tcPr>
            <w:tcW w:w="2977" w:type="dxa"/>
            <w:tcBorders>
              <w:top w:val="single" w:color="000000" w:sz="6" w:space="0"/>
              <w:left w:val="single" w:color="000000" w:sz="6" w:space="0"/>
              <w:bottom w:val="single" w:color="000000" w:sz="6" w:space="0"/>
              <w:right w:val="single" w:color="000000" w:sz="6" w:space="0"/>
            </w:tcBorders>
          </w:tcPr>
          <w:p w:rsidRPr="00F358BE" w:rsidR="002B66DD" w:rsidP="00400000" w:rsidRDefault="002B66DD" w14:paraId="38459E6C" w14:textId="0F226313">
            <w:pPr>
              <w:pStyle w:val="naisc"/>
              <w:spacing w:before="0" w:after="0"/>
              <w:jc w:val="left"/>
              <w:rPr>
                <w:b/>
                <w:bCs/>
              </w:rPr>
            </w:pPr>
            <w:r w:rsidRPr="00F358BE">
              <w:rPr>
                <w:b/>
                <w:bCs/>
              </w:rPr>
              <w:lastRenderedPageBreak/>
              <w:t>Ņemts vērā.</w:t>
            </w:r>
          </w:p>
        </w:tc>
        <w:tc>
          <w:tcPr>
            <w:tcW w:w="4358" w:type="dxa"/>
            <w:gridSpan w:val="2"/>
            <w:tcBorders>
              <w:top w:val="single" w:color="auto" w:sz="4" w:space="0"/>
              <w:left w:val="single" w:color="auto" w:sz="4" w:space="0"/>
              <w:bottom w:val="single" w:color="auto" w:sz="4" w:space="0"/>
            </w:tcBorders>
          </w:tcPr>
          <w:p w:rsidRPr="001F2E0A" w:rsidR="002B66DD" w:rsidP="002B66DD" w:rsidRDefault="001F2E0A" w14:paraId="1FAA946C" w14:textId="66A445B7">
            <w:pPr>
              <w:jc w:val="both"/>
              <w:rPr>
                <w:sz w:val="24"/>
                <w:szCs w:val="24"/>
              </w:rPr>
            </w:pPr>
            <w:r w:rsidRPr="001F2E0A">
              <w:rPr>
                <w:sz w:val="24"/>
                <w:szCs w:val="24"/>
              </w:rPr>
              <w:t>L</w:t>
            </w:r>
            <w:r w:rsidRPr="001F2E0A" w:rsidR="002B66DD">
              <w:rPr>
                <w:sz w:val="24"/>
                <w:szCs w:val="24"/>
              </w:rPr>
              <w:t>ikumprojekt</w:t>
            </w:r>
            <w:r w:rsidRPr="001F2E0A">
              <w:rPr>
                <w:sz w:val="24"/>
                <w:szCs w:val="24"/>
              </w:rPr>
              <w:t xml:space="preserve">s papildināts ar jaunu </w:t>
            </w:r>
            <w:r w:rsidRPr="001F2E0A" w:rsidR="002B66DD">
              <w:rPr>
                <w:sz w:val="24"/>
                <w:szCs w:val="24"/>
              </w:rPr>
              <w:t xml:space="preserve">pārejas noteikumu šādā redakcijā: </w:t>
            </w:r>
          </w:p>
          <w:p w:rsidRPr="002B66DD" w:rsidR="002B66DD" w:rsidP="002B66DD" w:rsidRDefault="003913E1" w14:paraId="33A3FCE1" w14:textId="62060D00">
            <w:pPr>
              <w:jc w:val="both"/>
              <w:rPr>
                <w:sz w:val="24"/>
                <w:szCs w:val="24"/>
              </w:rPr>
            </w:pPr>
            <w:r>
              <w:rPr>
                <w:sz w:val="24"/>
                <w:szCs w:val="24"/>
              </w:rPr>
              <w:t>"</w:t>
            </w:r>
            <w:r w:rsidRPr="001F2E0A" w:rsidR="002B66DD">
              <w:rPr>
                <w:sz w:val="24"/>
                <w:szCs w:val="24"/>
              </w:rPr>
              <w:t>25</w:t>
            </w:r>
            <w:bookmarkStart w:name="_Hlk52358910" w:id="2"/>
            <w:r w:rsidRPr="001F2E0A" w:rsidR="002B66DD">
              <w:rPr>
                <w:sz w:val="24"/>
                <w:szCs w:val="24"/>
              </w:rPr>
              <w:t>.</w:t>
            </w:r>
            <w:r w:rsidR="009F631A">
              <w:rPr>
                <w:sz w:val="24"/>
                <w:szCs w:val="24"/>
              </w:rPr>
              <w:t> </w:t>
            </w:r>
            <w:r w:rsidRPr="002B66DD" w:rsidR="002B66DD">
              <w:rPr>
                <w:sz w:val="24"/>
                <w:szCs w:val="24"/>
              </w:rPr>
              <w:t xml:space="preserve">Līdz dienai, kad stājas spēkā grozījumi </w:t>
            </w:r>
            <w:hyperlink w:tgtFrame="_blank" w:history="1" r:id="rId10">
              <w:r w:rsidRPr="002B66DD" w:rsidR="002B66DD">
                <w:rPr>
                  <w:rStyle w:val="Hyperlink"/>
                  <w:color w:val="16497B"/>
                  <w:sz w:val="24"/>
                  <w:szCs w:val="24"/>
                </w:rPr>
                <w:t>Elektronisko dokumentu likumā</w:t>
              </w:r>
            </w:hyperlink>
            <w:r w:rsidRPr="002B66DD" w:rsidR="002B66DD">
              <w:rPr>
                <w:sz w:val="24"/>
                <w:szCs w:val="24"/>
              </w:rPr>
              <w:t xml:space="preserve">, kas nosaka elektroniskā zīmoga arī kā elektroniskā dokumenta juridiskā spēka rekvizīta izmantošanu, elektroniskais dokuments, kura autors ir būvvalde, ir derīgs bez būvvaldes pārstāvja paraksta, ja dokuments ir apliecināts ar Būvniecības informācijas sistēmas kvalificētu elektronisko zīmogu (Eiropas Parlamenta </w:t>
            </w:r>
            <w:r w:rsidRPr="002B66DD" w:rsidR="002B66DD">
              <w:rPr>
                <w:sz w:val="24"/>
                <w:szCs w:val="24"/>
              </w:rPr>
              <w:lastRenderedPageBreak/>
              <w:t>un Padomes 2014.</w:t>
            </w:r>
            <w:r w:rsidR="009F631A">
              <w:rPr>
                <w:sz w:val="24"/>
                <w:szCs w:val="24"/>
              </w:rPr>
              <w:t> </w:t>
            </w:r>
            <w:r w:rsidRPr="002B66DD" w:rsidR="002B66DD">
              <w:rPr>
                <w:sz w:val="24"/>
                <w:szCs w:val="24"/>
              </w:rPr>
              <w:t>gada 23.</w:t>
            </w:r>
            <w:r w:rsidR="009F631A">
              <w:rPr>
                <w:sz w:val="24"/>
                <w:szCs w:val="24"/>
              </w:rPr>
              <w:t> </w:t>
            </w:r>
            <w:r w:rsidRPr="002B66DD" w:rsidR="002B66DD">
              <w:rPr>
                <w:sz w:val="24"/>
                <w:szCs w:val="24"/>
              </w:rPr>
              <w:t>jūlija regulas (ES) Nr.</w:t>
            </w:r>
            <w:r w:rsidR="009F631A">
              <w:rPr>
                <w:sz w:val="24"/>
                <w:szCs w:val="24"/>
              </w:rPr>
              <w:t> </w:t>
            </w:r>
            <w:hyperlink w:tgtFrame="_blank" w:history="1" r:id="rId11">
              <w:r w:rsidRPr="002B66DD" w:rsidR="002B66DD">
                <w:rPr>
                  <w:rStyle w:val="Hyperlink"/>
                  <w:color w:val="16497B"/>
                  <w:sz w:val="24"/>
                  <w:szCs w:val="24"/>
                </w:rPr>
                <w:t>910/2014</w:t>
              </w:r>
            </w:hyperlink>
            <w:r w:rsidRPr="002B66DD" w:rsidR="002B66DD">
              <w:rPr>
                <w:sz w:val="24"/>
                <w:szCs w:val="24"/>
              </w:rPr>
              <w:t xml:space="preserve"> par elektronisko identifikāciju un uzticamības pakalpojumiem elektronisko darījumu veikšanai iekšējā tirgū un ar ko atceļ direktīvu </w:t>
            </w:r>
            <w:hyperlink w:tgtFrame="_blank" w:history="1" r:id="rId12">
              <w:r w:rsidRPr="002B66DD" w:rsidR="002B66DD">
                <w:rPr>
                  <w:rStyle w:val="Hyperlink"/>
                  <w:color w:val="16497B"/>
                  <w:sz w:val="24"/>
                  <w:szCs w:val="24"/>
                </w:rPr>
                <w:t>1999/93/EK</w:t>
              </w:r>
            </w:hyperlink>
            <w:r w:rsidRPr="002B66DD" w:rsidR="002B66DD">
              <w:rPr>
                <w:sz w:val="24"/>
                <w:szCs w:val="24"/>
              </w:rPr>
              <w:t xml:space="preserve"> 3.</w:t>
            </w:r>
            <w:r w:rsidR="009F631A">
              <w:rPr>
                <w:sz w:val="24"/>
                <w:szCs w:val="24"/>
              </w:rPr>
              <w:t> </w:t>
            </w:r>
            <w:r w:rsidRPr="002B66DD" w:rsidR="002B66DD">
              <w:rPr>
                <w:sz w:val="24"/>
                <w:szCs w:val="24"/>
              </w:rPr>
              <w:t>panta 27.</w:t>
            </w:r>
            <w:r w:rsidR="009F631A">
              <w:rPr>
                <w:sz w:val="24"/>
                <w:szCs w:val="24"/>
              </w:rPr>
              <w:t> </w:t>
            </w:r>
            <w:r w:rsidRPr="002B66DD" w:rsidR="002B66DD">
              <w:rPr>
                <w:sz w:val="24"/>
                <w:szCs w:val="24"/>
              </w:rPr>
              <w:t>punkta izpratnē).</w:t>
            </w:r>
            <w:r>
              <w:rPr>
                <w:sz w:val="24"/>
                <w:szCs w:val="24"/>
              </w:rPr>
              <w:t>"</w:t>
            </w:r>
            <w:bookmarkEnd w:id="2"/>
          </w:p>
          <w:p w:rsidRPr="002B66DD" w:rsidR="002B66DD" w:rsidP="002B66DD" w:rsidRDefault="002B66DD" w14:paraId="35290EE4" w14:textId="77777777">
            <w:pPr>
              <w:jc w:val="both"/>
              <w:rPr>
                <w:sz w:val="24"/>
                <w:szCs w:val="24"/>
              </w:rPr>
            </w:pPr>
          </w:p>
          <w:p w:rsidRPr="00194A9D" w:rsidR="002B66DD" w:rsidP="00194A9D" w:rsidRDefault="002B66DD" w14:paraId="61DB5718" w14:textId="77777777">
            <w:pPr>
              <w:pStyle w:val="tv2132"/>
              <w:spacing w:line="240" w:lineRule="auto"/>
              <w:jc w:val="both"/>
              <w:rPr>
                <w:color w:val="auto"/>
                <w:sz w:val="24"/>
                <w:szCs w:val="24"/>
              </w:rPr>
            </w:pPr>
          </w:p>
        </w:tc>
      </w:tr>
      <w:tr w:rsidRPr="00935125" w:rsidR="009041F0" w:rsidTr="00630EF8" w14:paraId="6A3812A5" w14:textId="77777777">
        <w:tc>
          <w:tcPr>
            <w:tcW w:w="576" w:type="dxa"/>
            <w:tcBorders>
              <w:top w:val="single" w:color="000000" w:sz="6" w:space="0"/>
              <w:left w:val="single" w:color="000000" w:sz="6" w:space="0"/>
              <w:bottom w:val="single" w:color="000000" w:sz="6" w:space="0"/>
              <w:right w:val="single" w:color="000000" w:sz="6" w:space="0"/>
            </w:tcBorders>
          </w:tcPr>
          <w:p w:rsidRPr="009A1E3C" w:rsidR="009041F0" w:rsidP="009041F0" w:rsidRDefault="009E1998" w14:paraId="54DF60DE" w14:textId="361700A1">
            <w:pPr>
              <w:pStyle w:val="naisc"/>
              <w:spacing w:before="0" w:after="0"/>
              <w:rPr>
                <w:szCs w:val="20"/>
              </w:rPr>
            </w:pPr>
            <w:r>
              <w:rPr>
                <w:szCs w:val="20"/>
              </w:rPr>
              <w:lastRenderedPageBreak/>
              <w:t>4</w:t>
            </w:r>
            <w:r w:rsidR="00B63EAE">
              <w:rPr>
                <w:szCs w:val="20"/>
              </w:rPr>
              <w:t>.</w:t>
            </w:r>
          </w:p>
        </w:tc>
        <w:tc>
          <w:tcPr>
            <w:tcW w:w="1886" w:type="dxa"/>
            <w:tcBorders>
              <w:top w:val="single" w:color="000000" w:sz="6" w:space="0"/>
              <w:left w:val="single" w:color="000000" w:sz="6" w:space="0"/>
              <w:bottom w:val="single" w:color="000000" w:sz="6" w:space="0"/>
              <w:right w:val="single" w:color="000000" w:sz="6" w:space="0"/>
            </w:tcBorders>
          </w:tcPr>
          <w:p w:rsidR="009041F0" w:rsidP="009041F0" w:rsidRDefault="00DE51A0" w14:paraId="1893FCC4" w14:textId="1A10AB8D">
            <w:pPr>
              <w:pStyle w:val="naisc"/>
              <w:spacing w:before="0" w:after="0"/>
              <w:jc w:val="left"/>
              <w:rPr>
                <w:color w:val="000000"/>
              </w:rPr>
            </w:pPr>
            <w:r>
              <w:rPr>
                <w:color w:val="000000"/>
              </w:rPr>
              <w:t>Likumprojekts kopumā</w:t>
            </w:r>
          </w:p>
        </w:tc>
        <w:tc>
          <w:tcPr>
            <w:tcW w:w="4368" w:type="dxa"/>
            <w:tcBorders>
              <w:top w:val="single" w:color="000000" w:sz="6" w:space="0"/>
              <w:left w:val="single" w:color="000000" w:sz="6" w:space="0"/>
              <w:bottom w:val="single" w:color="000000" w:sz="6" w:space="0"/>
              <w:right w:val="single" w:color="000000" w:sz="6" w:space="0"/>
            </w:tcBorders>
          </w:tcPr>
          <w:p w:rsidRPr="009041F0" w:rsidR="009041F0" w:rsidP="001F2E0A" w:rsidRDefault="00DE51A0" w14:paraId="0054B610" w14:textId="7D3392BE">
            <w:pPr>
              <w:jc w:val="both"/>
              <w:rPr>
                <w:b/>
              </w:rPr>
            </w:pPr>
            <w:r w:rsidRPr="00DE51A0">
              <w:rPr>
                <w:sz w:val="24"/>
                <w:szCs w:val="24"/>
              </w:rPr>
              <w:t>Vēršam uzmanību, ka Valsts pārvaldes iekārtas likuma (10. panta astotā daļa) un Administratīvā procesa likuma (59. panta otrā daļa) nosaka pienākumu iestādēm pašām iegūt informāciju, kas nepieciešama lēmuma pieņemšanai, nevis pieprasa no administratīvā procesa dalībniekiem. Tādējādi lūdzam izvērtēt iespēju datus no Būvniecības informācijas sistēmas izgūt automātiski, kad tas ir iespējams, tādējādi nodrošinot vienreizes principu pakalpojumu sniegšanas procesā.</w:t>
            </w:r>
          </w:p>
        </w:tc>
        <w:tc>
          <w:tcPr>
            <w:tcW w:w="2977" w:type="dxa"/>
            <w:tcBorders>
              <w:top w:val="single" w:color="000000" w:sz="6" w:space="0"/>
              <w:left w:val="single" w:color="000000" w:sz="6" w:space="0"/>
              <w:bottom w:val="single" w:color="000000" w:sz="6" w:space="0"/>
              <w:right w:val="single" w:color="000000" w:sz="6" w:space="0"/>
            </w:tcBorders>
          </w:tcPr>
          <w:p w:rsidRPr="00F358BE" w:rsidR="009041F0" w:rsidP="009041F0" w:rsidRDefault="00BD6AF9" w14:paraId="4CD92288" w14:textId="77777777">
            <w:pPr>
              <w:pStyle w:val="naisc"/>
              <w:spacing w:before="0" w:after="0"/>
              <w:jc w:val="both"/>
              <w:rPr>
                <w:sz w:val="20"/>
                <w:szCs w:val="20"/>
              </w:rPr>
            </w:pPr>
            <w:r w:rsidRPr="00F358BE">
              <w:rPr>
                <w:b/>
                <w:bCs/>
              </w:rPr>
              <w:t>Ņemts vērā.</w:t>
            </w:r>
          </w:p>
        </w:tc>
        <w:tc>
          <w:tcPr>
            <w:tcW w:w="4358" w:type="dxa"/>
            <w:gridSpan w:val="2"/>
            <w:tcBorders>
              <w:top w:val="single" w:color="auto" w:sz="4" w:space="0"/>
              <w:left w:val="single" w:color="auto" w:sz="4" w:space="0"/>
              <w:bottom w:val="single" w:color="auto" w:sz="4" w:space="0"/>
            </w:tcBorders>
          </w:tcPr>
          <w:p w:rsidRPr="00E45F22" w:rsidR="009041F0" w:rsidP="00935125" w:rsidRDefault="00935125" w14:paraId="410EA761" w14:textId="5AF2D7E3">
            <w:pPr>
              <w:jc w:val="both"/>
            </w:pPr>
            <w:r w:rsidRPr="00935125">
              <w:rPr>
                <w:sz w:val="24"/>
                <w:szCs w:val="24"/>
              </w:rPr>
              <w:t xml:space="preserve">Papildināts </w:t>
            </w:r>
            <w:r w:rsidR="003913E1">
              <w:rPr>
                <w:sz w:val="24"/>
                <w:szCs w:val="24"/>
              </w:rPr>
              <w:t>a</w:t>
            </w:r>
            <w:r w:rsidRPr="00935125" w:rsidR="009041F0">
              <w:rPr>
                <w:sz w:val="24"/>
                <w:szCs w:val="24"/>
              </w:rPr>
              <w:t>notācijas I</w:t>
            </w:r>
            <w:r w:rsidR="009F631A">
              <w:rPr>
                <w:sz w:val="24"/>
                <w:szCs w:val="24"/>
              </w:rPr>
              <w:t> </w:t>
            </w:r>
            <w:r w:rsidRPr="00935125" w:rsidR="009041F0">
              <w:rPr>
                <w:sz w:val="24"/>
                <w:szCs w:val="24"/>
              </w:rPr>
              <w:t>sadaļas 2.</w:t>
            </w:r>
            <w:r w:rsidR="009F631A">
              <w:rPr>
                <w:sz w:val="24"/>
                <w:szCs w:val="24"/>
              </w:rPr>
              <w:t> </w:t>
            </w:r>
            <w:r w:rsidRPr="00935125">
              <w:rPr>
                <w:sz w:val="24"/>
                <w:szCs w:val="24"/>
              </w:rPr>
              <w:t xml:space="preserve">punkts, paskaidrojot, ka </w:t>
            </w:r>
            <w:r w:rsidR="003913E1">
              <w:rPr>
                <w:sz w:val="24"/>
                <w:szCs w:val="24"/>
              </w:rPr>
              <w:t>"</w:t>
            </w:r>
            <w:r w:rsidRPr="00935125">
              <w:rPr>
                <w:sz w:val="24"/>
                <w:szCs w:val="24"/>
              </w:rPr>
              <w:t>Zemesgrāmatas procesu raksturo pieteikuma princips, kas balstās uz privāttiesiskajās attiecībās pastāvošo privātautonomijas principu. Nekustamā īpašuma ierakstīšana ir daļa no privāttiesiskajām attiecībām, kas paredz, ka subjekts patstāvīgi izlemj, vai izlietot savas tiesības vai tās neizmantot</w:t>
            </w:r>
            <w:r w:rsidRPr="00443E60">
              <w:rPr>
                <w:sz w:val="24"/>
                <w:szCs w:val="24"/>
                <w:vertAlign w:val="superscript"/>
              </w:rPr>
              <w:footnoteReference w:id="1"/>
            </w:r>
            <w:r w:rsidRPr="00935125">
              <w:rPr>
                <w:sz w:val="24"/>
                <w:szCs w:val="24"/>
              </w:rPr>
              <w:t xml:space="preserve">. Kā atzīts tiesu praksē </w:t>
            </w:r>
            <w:r w:rsidR="009F631A">
              <w:rPr>
                <w:sz w:val="24"/>
                <w:szCs w:val="24"/>
              </w:rPr>
              <w:t>"</w:t>
            </w:r>
            <w:r w:rsidRPr="00935125">
              <w:rPr>
                <w:sz w:val="24"/>
                <w:szCs w:val="24"/>
              </w:rPr>
              <w:t>nevis pašvaldībai, bet tieši pieteicējai bija jāizlemj, vai aizsargāt savas īpašumtiesības, reģistrējot dārza mājiņu kā patstāvīgu īpašuma objektu.</w:t>
            </w:r>
            <w:r w:rsidR="009F631A">
              <w:rPr>
                <w:sz w:val="24"/>
                <w:szCs w:val="24"/>
              </w:rPr>
              <w:t>"</w:t>
            </w:r>
            <w:r w:rsidRPr="00443E60">
              <w:rPr>
                <w:sz w:val="24"/>
                <w:szCs w:val="24"/>
                <w:vertAlign w:val="superscript"/>
              </w:rPr>
              <w:footnoteReference w:id="2"/>
            </w:r>
            <w:r w:rsidRPr="00935125">
              <w:rPr>
                <w:sz w:val="24"/>
                <w:szCs w:val="24"/>
              </w:rPr>
              <w:t xml:space="preserve"> Atbilstoši minētajam principam, secināms, ka tikai nekustamā īpašuma īpašnieka gribas </w:t>
            </w:r>
            <w:r w:rsidRPr="00935125">
              <w:rPr>
                <w:sz w:val="24"/>
                <w:szCs w:val="24"/>
              </w:rPr>
              <w:lastRenderedPageBreak/>
              <w:t>izpaudums, kas tiešā veidā netiek ietekmēts no valsts, ļauj secināt tā gribu izlietot tiesības, ko tam dot nekustamā īpašuma ierakstīšana zemesgrāmatā, savukārt līdz brīdim, kad attiecīgs gribas izpaudums tapis zināms valstij, nav pamats pieņemt, ka nekustamā īpašuma īpašnieks vēlas iegūt nodrošinājumu, ko sniedz nekustamā īpašuma ierakstīšana.</w:t>
            </w:r>
            <w:r w:rsidR="009F631A">
              <w:rPr>
                <w:sz w:val="24"/>
                <w:szCs w:val="24"/>
              </w:rPr>
              <w:t>"</w:t>
            </w:r>
          </w:p>
        </w:tc>
      </w:tr>
      <w:tr w:rsidRPr="00935125" w:rsidR="001F2E0A" w:rsidTr="00630EF8" w14:paraId="0E3722A8" w14:textId="77777777">
        <w:tc>
          <w:tcPr>
            <w:tcW w:w="576" w:type="dxa"/>
            <w:tcBorders>
              <w:top w:val="single" w:color="000000" w:sz="6" w:space="0"/>
              <w:left w:val="single" w:color="000000" w:sz="6" w:space="0"/>
              <w:bottom w:val="single" w:color="000000" w:sz="6" w:space="0"/>
              <w:right w:val="single" w:color="000000" w:sz="6" w:space="0"/>
            </w:tcBorders>
          </w:tcPr>
          <w:p w:rsidR="001F2E0A" w:rsidP="001F2E0A" w:rsidRDefault="009E1998" w14:paraId="6E0AEEAD" w14:textId="79B6D38D">
            <w:pPr>
              <w:pStyle w:val="naisc"/>
              <w:spacing w:before="0" w:after="0"/>
              <w:rPr>
                <w:szCs w:val="20"/>
              </w:rPr>
            </w:pPr>
            <w:r>
              <w:rPr>
                <w:szCs w:val="20"/>
              </w:rPr>
              <w:lastRenderedPageBreak/>
              <w:t xml:space="preserve">5. </w:t>
            </w:r>
          </w:p>
        </w:tc>
        <w:tc>
          <w:tcPr>
            <w:tcW w:w="1886" w:type="dxa"/>
            <w:tcBorders>
              <w:top w:val="single" w:color="000000" w:sz="6" w:space="0"/>
              <w:left w:val="single" w:color="000000" w:sz="6" w:space="0"/>
              <w:bottom w:val="single" w:color="000000" w:sz="6" w:space="0"/>
              <w:right w:val="single" w:color="000000" w:sz="6" w:space="0"/>
            </w:tcBorders>
          </w:tcPr>
          <w:p w:rsidRPr="001F2E0A" w:rsidR="001F2E0A" w:rsidP="001F2E0A" w:rsidRDefault="001F2E0A" w14:paraId="34734634" w14:textId="3150F436">
            <w:pPr>
              <w:pStyle w:val="naisc"/>
              <w:spacing w:before="0" w:after="0"/>
              <w:jc w:val="left"/>
              <w:rPr>
                <w:color w:val="000000"/>
              </w:rPr>
            </w:pPr>
            <w:r>
              <w:t>A</w:t>
            </w:r>
            <w:r w:rsidRPr="005F5258">
              <w:t xml:space="preserve">notācijas </w:t>
            </w:r>
            <w:r>
              <w:t>I</w:t>
            </w:r>
            <w:r w:rsidR="009F631A">
              <w:t> </w:t>
            </w:r>
            <w:r>
              <w:t>sadaļas 2.</w:t>
            </w:r>
            <w:r w:rsidR="009F631A">
              <w:t> </w:t>
            </w:r>
            <w:r>
              <w:t>punkts</w:t>
            </w:r>
          </w:p>
        </w:tc>
        <w:tc>
          <w:tcPr>
            <w:tcW w:w="4368" w:type="dxa"/>
            <w:tcBorders>
              <w:top w:val="single" w:color="000000" w:sz="6" w:space="0"/>
              <w:left w:val="single" w:color="000000" w:sz="6" w:space="0"/>
              <w:bottom w:val="single" w:color="000000" w:sz="6" w:space="0"/>
              <w:right w:val="single" w:color="000000" w:sz="6" w:space="0"/>
            </w:tcBorders>
          </w:tcPr>
          <w:p w:rsidRPr="001F2E0A" w:rsidR="001F2E0A" w:rsidP="001F2E0A" w:rsidRDefault="001F2E0A" w14:paraId="76D6DF7D" w14:textId="77777777">
            <w:pPr>
              <w:jc w:val="both"/>
              <w:rPr>
                <w:sz w:val="24"/>
                <w:szCs w:val="24"/>
                <w:u w:val="single"/>
              </w:rPr>
            </w:pPr>
            <w:r w:rsidRPr="001F2E0A">
              <w:rPr>
                <w:sz w:val="24"/>
                <w:szCs w:val="24"/>
                <w:u w:val="single"/>
              </w:rPr>
              <w:t xml:space="preserve">2020.gada 21.septembra atzinumā izteiktais iebildums. </w:t>
            </w:r>
          </w:p>
          <w:p w:rsidRPr="001F2E0A" w:rsidR="001F2E0A" w:rsidP="001F2E0A" w:rsidRDefault="001F2E0A" w14:paraId="45590D56" w14:textId="323F6C03">
            <w:pPr>
              <w:jc w:val="both"/>
              <w:rPr>
                <w:sz w:val="24"/>
                <w:szCs w:val="24"/>
              </w:rPr>
            </w:pPr>
            <w:r w:rsidRPr="001F2E0A">
              <w:rPr>
                <w:sz w:val="24"/>
                <w:szCs w:val="24"/>
              </w:rPr>
              <w:t>Attiecībā uz vienreizes principa piemērošanu VARAM lūdz papildināt anotāciju, sniedzot skaidrojumu, ka jānošķir gadījumi, kad automātiska datu apmaiņa ir nepieciešama zemesgrāmatās reģistrējamās informācijas aktualizēšanai (piemēram, adresācijas, personas datu izmaiņas u.c.) un situācijas, kad par tiesību korroborāciju zemesgrāmatā jālemj zemesgrāmatu tiesnesim. Likumprojektā tiek paredzēts iesniegums, kas skar īpašumtiesību statusu zemesgrāmatā, tādēļ apstākļi ir jāvērtē tiesnesim un automātiska datu apmaiņa nevar notikt.</w:t>
            </w:r>
          </w:p>
        </w:tc>
        <w:tc>
          <w:tcPr>
            <w:tcW w:w="2977" w:type="dxa"/>
            <w:tcBorders>
              <w:top w:val="single" w:color="000000" w:sz="6" w:space="0"/>
              <w:left w:val="single" w:color="000000" w:sz="6" w:space="0"/>
              <w:bottom w:val="single" w:color="000000" w:sz="6" w:space="0"/>
              <w:right w:val="single" w:color="000000" w:sz="6" w:space="0"/>
            </w:tcBorders>
          </w:tcPr>
          <w:p w:rsidRPr="00F358BE" w:rsidR="001F2E0A" w:rsidP="001F2E0A" w:rsidRDefault="001F2E0A" w14:paraId="04616AEC" w14:textId="355CB8C0">
            <w:pPr>
              <w:pStyle w:val="naisc"/>
              <w:spacing w:before="0" w:after="0"/>
              <w:jc w:val="both"/>
              <w:rPr>
                <w:b/>
                <w:bCs/>
              </w:rPr>
            </w:pPr>
            <w:r w:rsidRPr="00F358BE">
              <w:rPr>
                <w:b/>
                <w:bCs/>
              </w:rPr>
              <w:t>Ņemts vērā.</w:t>
            </w:r>
          </w:p>
        </w:tc>
        <w:tc>
          <w:tcPr>
            <w:tcW w:w="4358" w:type="dxa"/>
            <w:gridSpan w:val="2"/>
            <w:tcBorders>
              <w:top w:val="single" w:color="auto" w:sz="4" w:space="0"/>
              <w:left w:val="single" w:color="auto" w:sz="4" w:space="0"/>
              <w:bottom w:val="single" w:color="auto" w:sz="4" w:space="0"/>
            </w:tcBorders>
          </w:tcPr>
          <w:p w:rsidRPr="00A00608" w:rsidR="001F2E0A" w:rsidP="001F2E0A" w:rsidRDefault="001F2E0A" w14:paraId="31F75AE9" w14:textId="2D9FEA4D">
            <w:pPr>
              <w:jc w:val="both"/>
              <w:rPr>
                <w:b/>
                <w:bCs/>
                <w:color w:val="000000" w:themeColor="text1"/>
                <w:sz w:val="24"/>
                <w:szCs w:val="24"/>
              </w:rPr>
            </w:pPr>
            <w:r w:rsidRPr="001F2E0A">
              <w:rPr>
                <w:sz w:val="24"/>
                <w:szCs w:val="24"/>
              </w:rPr>
              <w:t>Precizēt</w:t>
            </w:r>
            <w:r w:rsidR="009F631A">
              <w:rPr>
                <w:sz w:val="24"/>
                <w:szCs w:val="24"/>
              </w:rPr>
              <w:t>s</w:t>
            </w:r>
            <w:r w:rsidRPr="001F2E0A">
              <w:rPr>
                <w:sz w:val="24"/>
                <w:szCs w:val="24"/>
              </w:rPr>
              <w:t xml:space="preserve"> anotācijas I</w:t>
            </w:r>
            <w:r w:rsidR="009F631A">
              <w:rPr>
                <w:sz w:val="24"/>
                <w:szCs w:val="24"/>
              </w:rPr>
              <w:t> </w:t>
            </w:r>
            <w:r w:rsidRPr="001F2E0A">
              <w:rPr>
                <w:sz w:val="24"/>
                <w:szCs w:val="24"/>
              </w:rPr>
              <w:t>sadaļas 2.</w:t>
            </w:r>
            <w:r w:rsidR="009F631A">
              <w:rPr>
                <w:sz w:val="24"/>
                <w:szCs w:val="24"/>
              </w:rPr>
              <w:t> </w:t>
            </w:r>
            <w:r w:rsidRPr="001F2E0A">
              <w:rPr>
                <w:sz w:val="24"/>
                <w:szCs w:val="24"/>
              </w:rPr>
              <w:t>punkts, iekļaujot šādu informāciju:</w:t>
            </w:r>
            <w:r>
              <w:t xml:space="preserve"> </w:t>
            </w:r>
            <w:r w:rsidRPr="00A00608">
              <w:rPr>
                <w:b/>
                <w:bCs/>
                <w:color w:val="000000" w:themeColor="text1"/>
                <w:sz w:val="24"/>
                <w:szCs w:val="24"/>
              </w:rPr>
              <w:t>Jānorāda, ka ir jānošķir gadījumi, kad automātiska datu apmaiņa ir nepieciešama zemesgrāmatās ierakstītas informācijas aktualizēšanai (piemēram, adresācijas izmaiņas u.c.) un situācijas, kad par tiesību koroborāciju zemesgrāmatā jālemj tiesnesim.</w:t>
            </w:r>
            <w:r w:rsidR="00807D1A">
              <w:rPr>
                <w:b/>
                <w:bCs/>
                <w:sz w:val="24"/>
                <w:szCs w:val="24"/>
              </w:rPr>
              <w:t xml:space="preserve"> L</w:t>
            </w:r>
            <w:r w:rsidRPr="0092065F" w:rsidR="00807D1A">
              <w:rPr>
                <w:b/>
                <w:bCs/>
                <w:sz w:val="24"/>
                <w:szCs w:val="24"/>
              </w:rPr>
              <w:t>ikumprojektā tiek paredzēts, ka īpašnieks iesniedz iesniegumu, jo nekustamā īpašuma sastāva izmaiņas skar īpašumtiesību saturu zemesgrāmatā, tādēļ apstākļi ir jāvērtē tiesnesim</w:t>
            </w:r>
            <w:r w:rsidR="00807D1A">
              <w:rPr>
                <w:b/>
                <w:bCs/>
                <w:sz w:val="24"/>
                <w:szCs w:val="24"/>
              </w:rPr>
              <w:t xml:space="preserve"> un</w:t>
            </w:r>
            <w:r w:rsidRPr="0092065F" w:rsidR="00807D1A">
              <w:rPr>
                <w:b/>
                <w:bCs/>
                <w:sz w:val="24"/>
                <w:szCs w:val="24"/>
              </w:rPr>
              <w:t xml:space="preserve"> šādos gadījumos nevar notikt automātiska datu apmaiņa.</w:t>
            </w:r>
          </w:p>
          <w:p w:rsidRPr="00935125" w:rsidR="001F2E0A" w:rsidP="001F2E0A" w:rsidRDefault="001F2E0A" w14:paraId="284F8892" w14:textId="77777777">
            <w:pPr>
              <w:jc w:val="both"/>
              <w:rPr>
                <w:sz w:val="24"/>
                <w:szCs w:val="24"/>
              </w:rPr>
            </w:pPr>
          </w:p>
        </w:tc>
      </w:tr>
      <w:tr w:rsidRPr="00F358BE" w:rsidR="001F2E0A" w:rsidTr="00630EF8" w14:paraId="2B12719F" w14:textId="77777777">
        <w:tc>
          <w:tcPr>
            <w:tcW w:w="576" w:type="dxa"/>
            <w:tcBorders>
              <w:left w:val="single" w:color="000000" w:sz="6" w:space="0"/>
              <w:bottom w:val="single" w:color="auto" w:sz="4" w:space="0"/>
              <w:right w:val="single" w:color="000000" w:sz="6" w:space="0"/>
            </w:tcBorders>
          </w:tcPr>
          <w:p w:rsidRPr="00F358BE" w:rsidR="001F2E0A" w:rsidP="001F2E0A" w:rsidRDefault="009E1998" w14:paraId="04303F0D" w14:textId="7FE6C1E4">
            <w:pPr>
              <w:pStyle w:val="naisc"/>
              <w:spacing w:before="0" w:after="0"/>
            </w:pPr>
            <w:r>
              <w:t>6</w:t>
            </w:r>
            <w:r w:rsidR="001F2E0A">
              <w:t>.</w:t>
            </w:r>
          </w:p>
        </w:tc>
        <w:tc>
          <w:tcPr>
            <w:tcW w:w="1886" w:type="dxa"/>
            <w:tcBorders>
              <w:left w:val="single" w:color="000000" w:sz="6" w:space="0"/>
              <w:bottom w:val="single" w:color="auto" w:sz="4" w:space="0"/>
              <w:right w:val="single" w:color="000000" w:sz="6" w:space="0"/>
            </w:tcBorders>
          </w:tcPr>
          <w:p w:rsidRPr="00F358BE" w:rsidR="001F2E0A" w:rsidP="001F2E0A" w:rsidRDefault="001F2E0A" w14:paraId="49EF99E8" w14:textId="4A493289">
            <w:pPr>
              <w:pStyle w:val="naisc"/>
              <w:spacing w:before="0" w:after="0"/>
              <w:jc w:val="both"/>
            </w:pPr>
            <w:r>
              <w:t>A</w:t>
            </w:r>
            <w:r w:rsidRPr="005F5258">
              <w:t xml:space="preserve">notācijas </w:t>
            </w:r>
            <w:r>
              <w:t>I</w:t>
            </w:r>
            <w:r w:rsidR="009F631A">
              <w:t> </w:t>
            </w:r>
            <w:r>
              <w:t>sadaļas 2.</w:t>
            </w:r>
            <w:r w:rsidR="009F631A">
              <w:t> </w:t>
            </w:r>
            <w:r>
              <w:t>punkts</w:t>
            </w:r>
          </w:p>
        </w:tc>
        <w:tc>
          <w:tcPr>
            <w:tcW w:w="4368" w:type="dxa"/>
            <w:tcBorders>
              <w:left w:val="single" w:color="000000" w:sz="6" w:space="0"/>
              <w:bottom w:val="single" w:color="auto" w:sz="4" w:space="0"/>
              <w:right w:val="single" w:color="000000" w:sz="6" w:space="0"/>
            </w:tcBorders>
          </w:tcPr>
          <w:p w:rsidRPr="00DE51A0" w:rsidR="001F2E0A" w:rsidP="001F2E0A" w:rsidRDefault="001F2E0A" w14:paraId="409687DC" w14:textId="77777777">
            <w:pPr>
              <w:jc w:val="both"/>
              <w:rPr>
                <w:sz w:val="24"/>
                <w:szCs w:val="24"/>
              </w:rPr>
            </w:pPr>
            <w:r w:rsidRPr="00DE51A0">
              <w:rPr>
                <w:sz w:val="24"/>
                <w:szCs w:val="24"/>
              </w:rPr>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w:t>
            </w:r>
            <w:r w:rsidRPr="00DE51A0">
              <w:rPr>
                <w:sz w:val="24"/>
                <w:szCs w:val="24"/>
              </w:rPr>
              <w:lastRenderedPageBreak/>
              <w:t>projekts paredz ieviest jaunus pakalpojumus vai arī pilnveidot esošos, kā arī to, vai pakalpojums tiks sniegts elektroniski (ja pakalpojums nav pieejams elektroniski, vai ir plānots veidot elektronisku kanālu).</w:t>
            </w:r>
          </w:p>
          <w:p w:rsidRPr="00F358BE" w:rsidR="001F2E0A" w:rsidP="001F2E0A" w:rsidRDefault="001F2E0A" w14:paraId="07F03E5D" w14:textId="69E6E753">
            <w:pPr>
              <w:pStyle w:val="naisc"/>
              <w:spacing w:before="0" w:after="0"/>
              <w:jc w:val="both"/>
            </w:pPr>
            <w:r w:rsidRPr="006E5F2B">
              <w:t>Ņemot vērā minēto, lūdzam atbilstoši MK instrukcijas Nr.19 14.4. apakšpunktā noteiktajam anotācijas I sadaļas 2. punktā norādīt pilnveidotā pakalpojuma nosaukumu</w:t>
            </w:r>
          </w:p>
        </w:tc>
        <w:tc>
          <w:tcPr>
            <w:tcW w:w="2977" w:type="dxa"/>
            <w:tcBorders>
              <w:left w:val="single" w:color="000000" w:sz="6" w:space="0"/>
              <w:bottom w:val="single" w:color="auto" w:sz="4" w:space="0"/>
              <w:right w:val="single" w:color="000000" w:sz="6" w:space="0"/>
            </w:tcBorders>
          </w:tcPr>
          <w:p w:rsidRPr="00F358BE" w:rsidR="001F2E0A" w:rsidP="001F2E0A" w:rsidRDefault="001F2E0A" w14:paraId="26952A89" w14:textId="77777777">
            <w:pPr>
              <w:pStyle w:val="naisc"/>
              <w:spacing w:before="0" w:after="0"/>
              <w:jc w:val="left"/>
              <w:rPr>
                <w:b/>
                <w:bCs/>
              </w:rPr>
            </w:pPr>
            <w:r w:rsidRPr="00F358BE">
              <w:rPr>
                <w:b/>
                <w:bCs/>
              </w:rPr>
              <w:lastRenderedPageBreak/>
              <w:t>Ņemts vērā.</w:t>
            </w:r>
          </w:p>
        </w:tc>
        <w:tc>
          <w:tcPr>
            <w:tcW w:w="4358" w:type="dxa"/>
            <w:gridSpan w:val="2"/>
            <w:tcBorders>
              <w:top w:val="single" w:color="auto" w:sz="4" w:space="0"/>
              <w:left w:val="single" w:color="auto" w:sz="4" w:space="0"/>
              <w:bottom w:val="single" w:color="auto" w:sz="4" w:space="0"/>
            </w:tcBorders>
          </w:tcPr>
          <w:p w:rsidR="001F2E0A" w:rsidP="001F2E0A" w:rsidRDefault="001F2E0A" w14:paraId="141C8D9A" w14:textId="7FD1DAFA">
            <w:pPr>
              <w:pStyle w:val="Parastais"/>
              <w:jc w:val="both"/>
              <w:rPr>
                <w:b/>
                <w:bCs/>
              </w:rPr>
            </w:pPr>
            <w:r>
              <w:t>Attiecīgi papildināts a</w:t>
            </w:r>
            <w:r w:rsidRPr="005F5258">
              <w:t>notācijas I</w:t>
            </w:r>
            <w:r w:rsidR="009F631A">
              <w:t> </w:t>
            </w:r>
            <w:r w:rsidRPr="005F5258">
              <w:t xml:space="preserve">sadaļas </w:t>
            </w:r>
            <w:r>
              <w:t>2</w:t>
            </w:r>
            <w:r w:rsidRPr="005F5258">
              <w:t>.</w:t>
            </w:r>
            <w:r w:rsidR="009F631A">
              <w:t> </w:t>
            </w:r>
            <w:r w:rsidRPr="005F5258">
              <w:t>punkts</w:t>
            </w:r>
            <w:r>
              <w:t xml:space="preserve">, paskaidrojot, ka </w:t>
            </w:r>
            <w:r w:rsidR="009F631A">
              <w:t>"</w:t>
            </w:r>
            <w:r w:rsidRPr="0011588C">
              <w:t>publiska pakalpojuma</w:t>
            </w:r>
            <w:r w:rsidR="00807D1A">
              <w:t xml:space="preserve"> jēdziena</w:t>
            </w:r>
            <w:r w:rsidRPr="0011588C">
              <w:t xml:space="preserve"> satur</w:t>
            </w:r>
            <w:r w:rsidR="009F631A">
              <w:t>s</w:t>
            </w:r>
            <w:r w:rsidRPr="0011588C">
              <w:t xml:space="preserve"> pēc būtības neaptver rajona (pilsētas) tiesas darbību </w:t>
            </w:r>
            <w:r w:rsidRPr="0011588C">
              <w:lastRenderedPageBreak/>
              <w:t>kopumu</w:t>
            </w:r>
            <w:r w:rsidRPr="0011588C">
              <w:rPr>
                <w:rStyle w:val="FootnoteReference"/>
              </w:rPr>
              <w:footnoteReference w:id="3"/>
            </w:r>
            <w:r w:rsidRPr="0011588C">
              <w:t xml:space="preserve">, informācija par plānotā pakalpojuma izmaiņām tiks iekļauta </w:t>
            </w:r>
            <w:hyperlink w:history="1" r:id="rId13">
              <w:r w:rsidRPr="0011588C">
                <w:rPr>
                  <w:rStyle w:val="Hyperlink"/>
                </w:rPr>
                <w:t>www.zemesgramata.lv</w:t>
              </w:r>
            </w:hyperlink>
            <w:r w:rsidRPr="0011588C">
              <w:t>.</w:t>
            </w:r>
            <w:r w:rsidRPr="00630EF8" w:rsidR="009F631A">
              <w:t>"</w:t>
            </w:r>
          </w:p>
          <w:p w:rsidRPr="002B66DD" w:rsidR="001F2E0A" w:rsidP="001F2E0A" w:rsidRDefault="001F2E0A" w14:paraId="438D9ED0" w14:textId="2C92897D">
            <w:pPr>
              <w:pStyle w:val="naisc"/>
              <w:spacing w:before="0" w:after="0"/>
              <w:jc w:val="both"/>
              <w:rPr>
                <w:i/>
                <w:iCs/>
              </w:rPr>
            </w:pPr>
          </w:p>
        </w:tc>
      </w:tr>
      <w:tr w:rsidRPr="00F358BE" w:rsidR="001F2E0A" w:rsidTr="00630EF8" w14:paraId="0D14017B" w14:textId="77777777">
        <w:tc>
          <w:tcPr>
            <w:tcW w:w="576" w:type="dxa"/>
            <w:tcBorders>
              <w:left w:val="single" w:color="000000" w:sz="6" w:space="0"/>
              <w:bottom w:val="single" w:color="auto" w:sz="4" w:space="0"/>
              <w:right w:val="single" w:color="000000" w:sz="6" w:space="0"/>
            </w:tcBorders>
          </w:tcPr>
          <w:p w:rsidR="001F2E0A" w:rsidP="001F2E0A" w:rsidRDefault="009E1998" w14:paraId="7CFD5C92" w14:textId="433D2CA7">
            <w:pPr>
              <w:pStyle w:val="naisc"/>
              <w:spacing w:before="0" w:after="0"/>
            </w:pPr>
            <w:r>
              <w:lastRenderedPageBreak/>
              <w:t>7.</w:t>
            </w:r>
          </w:p>
        </w:tc>
        <w:tc>
          <w:tcPr>
            <w:tcW w:w="1886" w:type="dxa"/>
            <w:tcBorders>
              <w:left w:val="single" w:color="000000" w:sz="6" w:space="0"/>
              <w:bottom w:val="single" w:color="auto" w:sz="4" w:space="0"/>
              <w:right w:val="single" w:color="000000" w:sz="6" w:space="0"/>
            </w:tcBorders>
          </w:tcPr>
          <w:p w:rsidR="001F2E0A" w:rsidP="001F2E0A" w:rsidRDefault="001F2E0A" w14:paraId="1ED54860" w14:textId="52C12770">
            <w:pPr>
              <w:pStyle w:val="naisc"/>
              <w:spacing w:before="0" w:after="0"/>
              <w:jc w:val="both"/>
            </w:pPr>
            <w:r>
              <w:t>A</w:t>
            </w:r>
            <w:r w:rsidRPr="005F5258">
              <w:t xml:space="preserve">notācijas </w:t>
            </w:r>
            <w:r>
              <w:t>I</w:t>
            </w:r>
            <w:r w:rsidR="002D3023">
              <w:t> </w:t>
            </w:r>
            <w:r>
              <w:t>sadaļas 2.</w:t>
            </w:r>
            <w:r w:rsidR="002D3023">
              <w:t> </w:t>
            </w:r>
            <w:r>
              <w:t>punkts</w:t>
            </w:r>
          </w:p>
        </w:tc>
        <w:tc>
          <w:tcPr>
            <w:tcW w:w="4368" w:type="dxa"/>
            <w:tcBorders>
              <w:left w:val="single" w:color="000000" w:sz="6" w:space="0"/>
              <w:bottom w:val="single" w:color="auto" w:sz="4" w:space="0"/>
              <w:right w:val="single" w:color="000000" w:sz="6" w:space="0"/>
            </w:tcBorders>
          </w:tcPr>
          <w:p w:rsidRPr="001F2E0A" w:rsidR="001F2E0A" w:rsidP="001F2E0A" w:rsidRDefault="001F2E0A" w14:paraId="7DBEF41D" w14:textId="7A5D7440">
            <w:pPr>
              <w:jc w:val="both"/>
              <w:rPr>
                <w:sz w:val="24"/>
                <w:szCs w:val="24"/>
                <w:u w:val="single"/>
              </w:rPr>
            </w:pPr>
            <w:r w:rsidRPr="001F2E0A">
              <w:rPr>
                <w:sz w:val="24"/>
                <w:szCs w:val="24"/>
                <w:u w:val="single"/>
              </w:rPr>
              <w:t xml:space="preserve">2020.gada 21.septembra atzinumā izteiktais iebildums. </w:t>
            </w:r>
          </w:p>
          <w:p w:rsidRPr="002B66DD" w:rsidR="001F2E0A" w:rsidP="001F2E0A" w:rsidRDefault="001F2E0A" w14:paraId="4196D705" w14:textId="475407E0">
            <w:pPr>
              <w:jc w:val="both"/>
              <w:rPr>
                <w:sz w:val="24"/>
                <w:szCs w:val="24"/>
              </w:rPr>
            </w:pPr>
            <w:r w:rsidRPr="002B66DD">
              <w:rPr>
                <w:sz w:val="24"/>
                <w:szCs w:val="24"/>
              </w:rPr>
              <w:t xml:space="preserve">VARAM ar 2020.gada 28.augusta atzinumu Nr.1-22/7764 lūdza saskaņā ar Ministru kabineta 2009. gada 15. decembra instrukciju Nr. 19 “Tiesību akta projekta sākotnējās ietekmes izvērtēšanas kārtība” (turpmāk – MK instrukcija Nr. 19) 14.4. apakšpunktu anotācijas I sadaļas 2. punktā norādīt paredzēto pakalpojumu nosaukumus, ja projekts paredz ieviest jaunus pakalpojumus vai arī pilnveidot esošos, kā arī to, vai pakalpojums tiks sniegts elektroniski (ja pakalpojums nav pieejams elektroniski, vai ir plānots veidot elektronisku kanālu). Papildus minētajam tika lūgts pēc likumprojekta spēkā stāšanās </w:t>
            </w:r>
            <w:r w:rsidRPr="002B66DD">
              <w:rPr>
                <w:sz w:val="24"/>
                <w:szCs w:val="24"/>
              </w:rPr>
              <w:lastRenderedPageBreak/>
              <w:t xml:space="preserve">pakalpojuma turētājam nodrošināt pakalpojuma apraksta aktualizāciju valsts pārvaldes pakalpojumu portālā Latvija.lv saskaņā ar Ministru kabineta 2017. gada 4. jūlija noteikumu Nr. 399 “Valsts pārvaldes pakalpojumu uzskaites, kvalitātes kontroles un sniegšanas kārtība” 4.3. apakšpunktu. VARAM, iepazīstoties ar likumprojekta "Grozījumi Zemesgrāmatu likumā" (VSS-687) precizēto anotāciju, likumprojektu un tam pievienoto izziņu par atzinumos sniegtajiem iebildumiem, norāda, ka ar minētajām izmaiņām likumā tiek skarts gan, piemēram, valsts pārvaldes pakalpojums “ēkas nodošana ekspluatācijā” (kā ietvaros turpmāk būs iespējams vienlaicīgi ar ēkas nodošanas ekspluatācijā, kā arī jaunbūves  ierosināšanu un būves dzēšanu, augšupielādēt iesniegumu, kā arī citus ierakstīšanai vai dzēšanai nepieciešamos dokumentus, lai ierakstītu vai dzēstu zemesgrāmatā būves), kā arī Valsts zemes dienesta valsts pārvaldes pakalpojumu portālā Latvija.lv aprakstītais pakalpojums “Nekustamā īpašuma reģistrācija” (saite: </w:t>
            </w:r>
            <w:hyperlink w:history="1" r:id="rId14">
              <w:r w:rsidRPr="002B66DD">
                <w:rPr>
                  <w:rStyle w:val="Hyperlink"/>
                  <w:sz w:val="24"/>
                  <w:szCs w:val="24"/>
                </w:rPr>
                <w:t>https://www.latvija.lv/lv/PPK/dzives-situacija/apakssituacija/p858/ProcesaApraksts</w:t>
              </w:r>
            </w:hyperlink>
            <w:r w:rsidRPr="002B66DD">
              <w:rPr>
                <w:sz w:val="24"/>
                <w:szCs w:val="24"/>
              </w:rPr>
              <w:t xml:space="preserve">). Ņemot vērā minēto, VARAM uztur 2020.gada 28.augusta atzinumā Nr.1-22/7764 paustos iebildumus par pilnveidoto pakalpojumu nosaukumu </w:t>
            </w:r>
            <w:r w:rsidRPr="002B66DD">
              <w:rPr>
                <w:sz w:val="24"/>
                <w:szCs w:val="24"/>
              </w:rPr>
              <w:lastRenderedPageBreak/>
              <w:t>norādīšanu likumprojekta anotācijā, kā arī minēto valsts pārvaldes pakalpojumu aprakstu aktualizāciju valsts pārvaldes pakalpojumu portālā Latvija.lv.</w:t>
            </w:r>
          </w:p>
          <w:p w:rsidRPr="00DE51A0" w:rsidR="001F2E0A" w:rsidP="001F2E0A" w:rsidRDefault="001F2E0A" w14:paraId="77463DC0" w14:textId="77777777">
            <w:pPr>
              <w:jc w:val="both"/>
              <w:rPr>
                <w:sz w:val="24"/>
                <w:szCs w:val="24"/>
              </w:rPr>
            </w:pPr>
          </w:p>
        </w:tc>
        <w:tc>
          <w:tcPr>
            <w:tcW w:w="2977" w:type="dxa"/>
            <w:tcBorders>
              <w:left w:val="single" w:color="000000" w:sz="6" w:space="0"/>
              <w:bottom w:val="single" w:color="auto" w:sz="4" w:space="0"/>
              <w:right w:val="single" w:color="000000" w:sz="6" w:space="0"/>
            </w:tcBorders>
          </w:tcPr>
          <w:p w:rsidRPr="00F358BE" w:rsidR="001F2E0A" w:rsidP="001F2E0A" w:rsidRDefault="001F2E0A" w14:paraId="5CBBD566" w14:textId="01B41A43">
            <w:pPr>
              <w:pStyle w:val="naisc"/>
              <w:spacing w:before="0" w:after="0"/>
              <w:jc w:val="left"/>
              <w:rPr>
                <w:b/>
                <w:bCs/>
              </w:rPr>
            </w:pPr>
            <w:r>
              <w:rPr>
                <w:b/>
                <w:bCs/>
              </w:rPr>
              <w:lastRenderedPageBreak/>
              <w:t xml:space="preserve">Ņemts vērā. </w:t>
            </w:r>
          </w:p>
        </w:tc>
        <w:tc>
          <w:tcPr>
            <w:tcW w:w="4358" w:type="dxa"/>
            <w:gridSpan w:val="2"/>
            <w:tcBorders>
              <w:top w:val="single" w:color="auto" w:sz="4" w:space="0"/>
              <w:left w:val="single" w:color="auto" w:sz="4" w:space="0"/>
              <w:bottom w:val="single" w:color="auto" w:sz="4" w:space="0"/>
            </w:tcBorders>
          </w:tcPr>
          <w:p w:rsidR="001F2E0A" w:rsidP="001F2E0A" w:rsidRDefault="001F2E0A" w14:paraId="2CF6A490" w14:textId="7C99CE8E">
            <w:pPr>
              <w:pStyle w:val="Parastais"/>
              <w:jc w:val="both"/>
            </w:pPr>
            <w:r>
              <w:t>Precizēt</w:t>
            </w:r>
            <w:r w:rsidR="002D3023">
              <w:t>s</w:t>
            </w:r>
            <w:r>
              <w:t xml:space="preserve"> anotācijas I</w:t>
            </w:r>
            <w:r w:rsidR="002D3023">
              <w:t> </w:t>
            </w:r>
            <w:r>
              <w:t>sadaļas 2.</w:t>
            </w:r>
            <w:r w:rsidR="002D3023">
              <w:t> </w:t>
            </w:r>
            <w:r>
              <w:t xml:space="preserve">punkts, iekļaujot šādu informāciju: </w:t>
            </w:r>
            <w:r w:rsidR="002D3023">
              <w:t>"</w:t>
            </w:r>
            <w:r w:rsidRPr="00A00608">
              <w:rPr>
                <w:b/>
                <w:bCs/>
                <w:color w:val="000000" w:themeColor="text1"/>
              </w:rPr>
              <w:t>Pēc likumprojekta spēkā stāšanās</w:t>
            </w:r>
            <w:r w:rsidR="00807D1A">
              <w:rPr>
                <w:b/>
                <w:bCs/>
                <w:color w:val="000000" w:themeColor="text1"/>
              </w:rPr>
              <w:t xml:space="preserve"> atbilstoši spēkā esošajam regulējuma</w:t>
            </w:r>
            <w:r w:rsidR="00C86275">
              <w:rPr>
                <w:b/>
                <w:bCs/>
                <w:color w:val="000000" w:themeColor="text1"/>
              </w:rPr>
              <w:t>m</w:t>
            </w:r>
            <w:r w:rsidRPr="00A00608">
              <w:rPr>
                <w:b/>
                <w:bCs/>
                <w:color w:val="000000" w:themeColor="text1"/>
              </w:rPr>
              <w:t xml:space="preserve"> tiks precizēti tād</w:t>
            </w:r>
            <w:r w:rsidR="00C86275">
              <w:rPr>
                <w:b/>
                <w:bCs/>
                <w:color w:val="000000" w:themeColor="text1"/>
              </w:rPr>
              <w:t>i</w:t>
            </w:r>
            <w:r w:rsidRPr="00A00608">
              <w:rPr>
                <w:b/>
                <w:bCs/>
                <w:color w:val="000000" w:themeColor="text1"/>
              </w:rPr>
              <w:t xml:space="preserve"> valsts </w:t>
            </w:r>
            <w:r w:rsidRPr="00A00608">
              <w:rPr>
                <w:b/>
                <w:bCs/>
              </w:rPr>
              <w:t>pārvaldes pakalpojum</w:t>
            </w:r>
            <w:r w:rsidR="00C86275">
              <w:rPr>
                <w:b/>
                <w:bCs/>
              </w:rPr>
              <w:t>i</w:t>
            </w:r>
            <w:r w:rsidRPr="00A00608">
              <w:rPr>
                <w:b/>
                <w:bCs/>
              </w:rPr>
              <w:t xml:space="preserve"> kā </w:t>
            </w:r>
            <w:r w:rsidR="002D3023">
              <w:rPr>
                <w:b/>
                <w:bCs/>
              </w:rPr>
              <w:t>"</w:t>
            </w:r>
            <w:r w:rsidRPr="00A00608">
              <w:rPr>
                <w:b/>
                <w:bCs/>
              </w:rPr>
              <w:t>ēkas nodošana ekspluatācijā</w:t>
            </w:r>
            <w:r w:rsidR="002D3023">
              <w:rPr>
                <w:b/>
                <w:bCs/>
              </w:rPr>
              <w:t>"</w:t>
            </w:r>
            <w:r w:rsidRPr="00A00608">
              <w:rPr>
                <w:b/>
                <w:bCs/>
              </w:rPr>
              <w:t xml:space="preserve"> (kā ietvaros turpmāk būs iespējams vienlaicīgi ar ēkas nodošanas ekspluatācijā, kā arī jaunbūves  ierosināšanu un būves dzēšanu, augšupielādēt iesniegumu, kā arī citus ierakstīšanai vai dzēšanai nepieciešamos dokumentus, lai ierakstītu vai dzēstu zemesgrāmatā būves), Valsts zemes dienesta valsts pārvaldes pakalpojumu portālā Latvija.lv aprakstītais pakalpojum</w:t>
            </w:r>
            <w:r w:rsidR="00630EF8">
              <w:rPr>
                <w:b/>
                <w:bCs/>
              </w:rPr>
              <w:t>a</w:t>
            </w:r>
            <w:r w:rsidRPr="00A00608">
              <w:rPr>
                <w:b/>
                <w:bCs/>
              </w:rPr>
              <w:t xml:space="preserve"> </w:t>
            </w:r>
            <w:r w:rsidR="002D3023">
              <w:rPr>
                <w:b/>
                <w:bCs/>
              </w:rPr>
              <w:t>"</w:t>
            </w:r>
            <w:r w:rsidRPr="00A00608">
              <w:rPr>
                <w:b/>
                <w:bCs/>
              </w:rPr>
              <w:t xml:space="preserve">Nekustamā īpašuma </w:t>
            </w:r>
            <w:r w:rsidRPr="00A00608">
              <w:rPr>
                <w:b/>
                <w:bCs/>
              </w:rPr>
              <w:lastRenderedPageBreak/>
              <w:t>reģistrācija</w:t>
            </w:r>
            <w:r w:rsidR="002D3023">
              <w:rPr>
                <w:b/>
                <w:bCs/>
              </w:rPr>
              <w:t>"</w:t>
            </w:r>
            <w:r w:rsidRPr="00A00608">
              <w:rPr>
                <w:b/>
                <w:bCs/>
              </w:rPr>
              <w:t xml:space="preserve"> (saite:</w:t>
            </w:r>
            <w:r w:rsidRPr="00A00608">
              <w:t xml:space="preserve"> </w:t>
            </w:r>
            <w:hyperlink w:history="1" r:id="rId15">
              <w:r w:rsidRPr="00A00608">
                <w:rPr>
                  <w:rStyle w:val="Hyperlink"/>
                  <w:b/>
                  <w:bCs/>
                </w:rPr>
                <w:t>https://www.latvija.lv/lv/PPK/dzives-situacija/apakssituacija/p858/ProcesaApraksts</w:t>
              </w:r>
            </w:hyperlink>
            <w:r>
              <w:rPr>
                <w:b/>
                <w:bCs/>
              </w:rPr>
              <w:t>) apraksts.</w:t>
            </w:r>
            <w:r w:rsidR="005E4858">
              <w:rPr>
                <w:b/>
                <w:bCs/>
              </w:rPr>
              <w:t>"</w:t>
            </w:r>
            <w:r>
              <w:rPr>
                <w:b/>
                <w:bCs/>
              </w:rPr>
              <w:t xml:space="preserve"> </w:t>
            </w:r>
          </w:p>
        </w:tc>
      </w:tr>
      <w:tr w:rsidRPr="00F358BE" w:rsidR="001F2E0A" w:rsidTr="00443E60" w14:paraId="24093AF1" w14:textId="77777777">
        <w:tblPrEx>
          <w:tblBorders>
            <w:top w:val="none" w:color="auto" w:sz="0" w:space="0"/>
            <w:left w:val="none" w:color="auto" w:sz="0" w:space="0"/>
            <w:bottom w:val="none" w:color="auto" w:sz="0" w:space="0"/>
            <w:right w:val="none" w:color="auto" w:sz="0" w:space="0"/>
          </w:tblBorders>
        </w:tblPrEx>
        <w:trPr>
          <w:gridAfter w:val="1"/>
          <w:wAfter w:w="1115" w:type="dxa"/>
        </w:trPr>
        <w:tc>
          <w:tcPr>
            <w:tcW w:w="2462" w:type="dxa"/>
            <w:gridSpan w:val="2"/>
          </w:tcPr>
          <w:p w:rsidRPr="00F358BE" w:rsidR="001F2E0A" w:rsidP="001F2E0A" w:rsidRDefault="001F2E0A" w14:paraId="7EE3E7F9" w14:textId="77777777">
            <w:pPr>
              <w:pStyle w:val="naiskr"/>
              <w:spacing w:before="0" w:after="0"/>
              <w:rPr>
                <w:sz w:val="14"/>
                <w:szCs w:val="14"/>
              </w:rPr>
            </w:pPr>
          </w:p>
          <w:p w:rsidRPr="00F358BE" w:rsidR="001F2E0A" w:rsidP="001F2E0A" w:rsidRDefault="001F2E0A" w14:paraId="08474434" w14:textId="77777777">
            <w:pPr>
              <w:pStyle w:val="naiskr"/>
              <w:spacing w:before="0" w:after="0"/>
            </w:pPr>
          </w:p>
          <w:p w:rsidRPr="00F358BE" w:rsidR="001F2E0A" w:rsidP="001F2E0A" w:rsidRDefault="001F2E0A" w14:paraId="31104566" w14:textId="77777777">
            <w:pPr>
              <w:pStyle w:val="naiskr"/>
              <w:spacing w:before="0" w:after="0"/>
            </w:pPr>
            <w:r w:rsidRPr="00F358BE">
              <w:t>Atbildīgā amatpersona</w:t>
            </w:r>
          </w:p>
        </w:tc>
        <w:tc>
          <w:tcPr>
            <w:tcW w:w="10588" w:type="dxa"/>
            <w:gridSpan w:val="3"/>
            <w:tcBorders>
              <w:top w:val="single" w:color="auto" w:sz="4" w:space="0"/>
              <w:bottom w:val="single" w:color="000000" w:sz="6" w:space="0"/>
            </w:tcBorders>
          </w:tcPr>
          <w:p w:rsidRPr="00F358BE" w:rsidR="001F2E0A" w:rsidP="001F2E0A" w:rsidRDefault="001F2E0A" w14:paraId="584330F8" w14:textId="77777777">
            <w:pPr>
              <w:pStyle w:val="naiskr"/>
              <w:spacing w:before="0" w:after="0"/>
              <w:ind w:firstLine="720"/>
              <w:rPr>
                <w:sz w:val="14"/>
                <w:szCs w:val="14"/>
              </w:rPr>
            </w:pPr>
          </w:p>
          <w:p w:rsidRPr="00F358BE" w:rsidR="001F2E0A" w:rsidP="001F2E0A" w:rsidRDefault="001F2E0A" w14:paraId="24BA8EE9" w14:textId="77777777">
            <w:pPr>
              <w:pStyle w:val="naiskr"/>
              <w:spacing w:before="0" w:after="0"/>
            </w:pPr>
          </w:p>
        </w:tc>
      </w:tr>
      <w:tr w:rsidRPr="00F358BE" w:rsidR="001F2E0A" w:rsidTr="00443E60" w14:paraId="165CE396" w14:textId="77777777">
        <w:tblPrEx>
          <w:tblBorders>
            <w:top w:val="none" w:color="auto" w:sz="0" w:space="0"/>
            <w:left w:val="none" w:color="auto" w:sz="0" w:space="0"/>
            <w:bottom w:val="none" w:color="auto" w:sz="0" w:space="0"/>
            <w:right w:val="none" w:color="auto" w:sz="0" w:space="0"/>
          </w:tblBorders>
        </w:tblPrEx>
        <w:trPr>
          <w:gridAfter w:val="1"/>
          <w:wAfter w:w="1115" w:type="dxa"/>
        </w:trPr>
        <w:tc>
          <w:tcPr>
            <w:tcW w:w="2462" w:type="dxa"/>
            <w:gridSpan w:val="2"/>
          </w:tcPr>
          <w:p w:rsidRPr="00F358BE" w:rsidR="001F2E0A" w:rsidP="001F2E0A" w:rsidRDefault="001F2E0A" w14:paraId="1126EF2B" w14:textId="77777777">
            <w:pPr>
              <w:pStyle w:val="naiskr"/>
              <w:spacing w:before="0" w:after="0"/>
              <w:ind w:firstLine="720"/>
            </w:pPr>
          </w:p>
        </w:tc>
        <w:tc>
          <w:tcPr>
            <w:tcW w:w="10588" w:type="dxa"/>
            <w:gridSpan w:val="3"/>
            <w:tcBorders>
              <w:top w:val="single" w:color="000000" w:sz="6" w:space="0"/>
            </w:tcBorders>
          </w:tcPr>
          <w:p w:rsidRPr="00F358BE" w:rsidR="001F2E0A" w:rsidP="001F2E0A" w:rsidRDefault="001F2E0A" w14:paraId="1DB20044" w14:textId="77777777">
            <w:pPr>
              <w:pStyle w:val="naisc"/>
              <w:spacing w:before="0" w:after="0"/>
              <w:ind w:firstLine="720"/>
            </w:pPr>
            <w:r w:rsidRPr="00F358BE">
              <w:t>(paraksts)</w:t>
            </w:r>
          </w:p>
          <w:p w:rsidRPr="00F358BE" w:rsidR="001F2E0A" w:rsidP="001F2E0A" w:rsidRDefault="001F2E0A" w14:paraId="50C0FAA8" w14:textId="77777777">
            <w:pPr>
              <w:pStyle w:val="naisc"/>
              <w:spacing w:before="0" w:after="0"/>
              <w:ind w:firstLine="720"/>
            </w:pPr>
          </w:p>
        </w:tc>
      </w:tr>
    </w:tbl>
    <w:p w:rsidRPr="00F358BE" w:rsidR="00BC1391" w:rsidP="00BC1391" w:rsidRDefault="00BC1391" w14:paraId="0493C232" w14:textId="77777777">
      <w:pPr>
        <w:pStyle w:val="naisf"/>
        <w:spacing w:before="0" w:after="0"/>
        <w:ind w:firstLine="0"/>
      </w:pPr>
    </w:p>
    <w:p w:rsidRPr="00F358BE" w:rsidR="00BC1391" w:rsidP="00BC1391" w:rsidRDefault="004A6692" w14:paraId="338D9D54" w14:textId="77777777">
      <w:pPr>
        <w:pStyle w:val="naisf"/>
        <w:spacing w:before="0" w:after="0"/>
        <w:ind w:firstLine="720"/>
      </w:pPr>
      <w:r>
        <w:t>Kristīne Miļevska</w:t>
      </w:r>
    </w:p>
    <w:tbl>
      <w:tblPr>
        <w:tblW w:w="0" w:type="auto"/>
        <w:tblLook w:val="00A0" w:firstRow="1" w:lastRow="0" w:firstColumn="1" w:lastColumn="0" w:noHBand="0" w:noVBand="0"/>
      </w:tblPr>
      <w:tblGrid>
        <w:gridCol w:w="8268"/>
      </w:tblGrid>
      <w:tr w:rsidRPr="00F358BE" w:rsidR="00BC1391" w:rsidTr="0027565E" w14:paraId="649B6385" w14:textId="77777777">
        <w:tc>
          <w:tcPr>
            <w:tcW w:w="8268" w:type="dxa"/>
            <w:tcBorders>
              <w:top w:val="single" w:color="000000" w:sz="4" w:space="0"/>
            </w:tcBorders>
          </w:tcPr>
          <w:p w:rsidRPr="00F358BE" w:rsidR="00BC1391" w:rsidP="0027565E" w:rsidRDefault="00BC1391" w14:paraId="5AD97CF3" w14:textId="77777777">
            <w:pPr>
              <w:pStyle w:val="Parastais"/>
              <w:jc w:val="center"/>
            </w:pPr>
            <w:r w:rsidRPr="00F358BE">
              <w:t>(par projektu atbildīgās amatpersonas vārds un uzvārds)</w:t>
            </w:r>
          </w:p>
        </w:tc>
      </w:tr>
      <w:tr w:rsidRPr="00F358BE" w:rsidR="00BC1391" w:rsidTr="0027565E" w14:paraId="6B8BBC1C" w14:textId="77777777">
        <w:tc>
          <w:tcPr>
            <w:tcW w:w="8268" w:type="dxa"/>
            <w:tcBorders>
              <w:bottom w:val="single" w:color="000000" w:sz="4" w:space="0"/>
            </w:tcBorders>
          </w:tcPr>
          <w:p w:rsidRPr="00F358BE" w:rsidR="00BC1391" w:rsidP="0027565E" w:rsidRDefault="00BC1391" w14:paraId="3845DF13" w14:textId="77777777">
            <w:pPr>
              <w:pStyle w:val="Parastais"/>
            </w:pPr>
            <w:r w:rsidRPr="00F358BE">
              <w:t>Tieslietu ministrijas Tiesu sistēmas politikas departamenta direktore</w:t>
            </w:r>
          </w:p>
        </w:tc>
      </w:tr>
      <w:tr w:rsidRPr="00F358BE" w:rsidR="00BC1391" w:rsidTr="0027565E" w14:paraId="57D6ADD5" w14:textId="77777777">
        <w:tc>
          <w:tcPr>
            <w:tcW w:w="8268" w:type="dxa"/>
            <w:tcBorders>
              <w:top w:val="single" w:color="000000" w:sz="4" w:space="0"/>
            </w:tcBorders>
          </w:tcPr>
          <w:p w:rsidRPr="00F358BE" w:rsidR="00BC1391" w:rsidP="0027565E" w:rsidRDefault="00BC1391" w14:paraId="6ABC60B3" w14:textId="77777777">
            <w:pPr>
              <w:pStyle w:val="Parastais"/>
              <w:jc w:val="center"/>
            </w:pPr>
            <w:r w:rsidRPr="00F358BE">
              <w:t>(amats)</w:t>
            </w:r>
          </w:p>
        </w:tc>
      </w:tr>
      <w:tr w:rsidRPr="00F358BE" w:rsidR="00BC1391" w:rsidTr="0027565E" w14:paraId="2BF10D12" w14:textId="77777777">
        <w:tc>
          <w:tcPr>
            <w:tcW w:w="8268" w:type="dxa"/>
            <w:tcBorders>
              <w:bottom w:val="single" w:color="000000" w:sz="4" w:space="0"/>
            </w:tcBorders>
          </w:tcPr>
          <w:p w:rsidRPr="00F358BE" w:rsidR="00BC1391" w:rsidP="0027565E" w:rsidRDefault="00BC1391" w14:paraId="61D7B96A" w14:textId="77777777">
            <w:pPr>
              <w:pStyle w:val="Parastais"/>
            </w:pPr>
            <w:r w:rsidRPr="00F358BE">
              <w:t>6703681</w:t>
            </w:r>
            <w:r>
              <w:t>3</w:t>
            </w:r>
          </w:p>
        </w:tc>
      </w:tr>
      <w:tr w:rsidRPr="00F358BE" w:rsidR="00BC1391" w:rsidTr="0027565E" w14:paraId="685CCC4C" w14:textId="77777777">
        <w:tc>
          <w:tcPr>
            <w:tcW w:w="8268" w:type="dxa"/>
            <w:tcBorders>
              <w:top w:val="single" w:color="000000" w:sz="4" w:space="0"/>
            </w:tcBorders>
          </w:tcPr>
          <w:p w:rsidRPr="00F358BE" w:rsidR="00BC1391" w:rsidP="0027565E" w:rsidRDefault="00BC1391" w14:paraId="598F4527" w14:textId="77777777">
            <w:pPr>
              <w:pStyle w:val="Parastais"/>
              <w:jc w:val="center"/>
            </w:pPr>
            <w:r w:rsidRPr="00F358BE">
              <w:t>(tālruņa un faksa numurs)</w:t>
            </w:r>
          </w:p>
        </w:tc>
      </w:tr>
      <w:tr w:rsidRPr="00F358BE" w:rsidR="00BC1391" w:rsidTr="0027565E" w14:paraId="353B6DE3" w14:textId="77777777">
        <w:tc>
          <w:tcPr>
            <w:tcW w:w="8268" w:type="dxa"/>
            <w:tcBorders>
              <w:bottom w:val="single" w:color="000000" w:sz="4" w:space="0"/>
            </w:tcBorders>
          </w:tcPr>
          <w:p w:rsidRPr="00F358BE" w:rsidR="00BC1391" w:rsidP="0027565E" w:rsidRDefault="00253E3E" w14:paraId="4B16655D" w14:textId="77777777">
            <w:pPr>
              <w:pStyle w:val="Parastais"/>
            </w:pPr>
            <w:hyperlink w:history="1" r:id="rId16">
              <w:r w:rsidRPr="00E852EB" w:rsidR="004A6692">
                <w:rPr>
                  <w:rStyle w:val="Hyperlink"/>
                </w:rPr>
                <w:t>Kristine.Milevska@tm.gov.lv</w:t>
              </w:r>
            </w:hyperlink>
            <w:r w:rsidRPr="00F358BE" w:rsidR="00BC1391">
              <w:t xml:space="preserve"> </w:t>
            </w:r>
          </w:p>
        </w:tc>
      </w:tr>
      <w:tr w:rsidRPr="00712B66" w:rsidR="00BC1391" w:rsidTr="0027565E" w14:paraId="6DADA315" w14:textId="77777777">
        <w:tc>
          <w:tcPr>
            <w:tcW w:w="8268" w:type="dxa"/>
            <w:tcBorders>
              <w:top w:val="single" w:color="000000" w:sz="4" w:space="0"/>
            </w:tcBorders>
          </w:tcPr>
          <w:p w:rsidRPr="00712B66" w:rsidR="00BC1391" w:rsidP="0027565E" w:rsidRDefault="00BC1391" w14:paraId="43F373C8" w14:textId="77777777">
            <w:pPr>
              <w:pStyle w:val="Parastais"/>
              <w:jc w:val="center"/>
            </w:pPr>
            <w:r w:rsidRPr="00F358BE">
              <w:t>(e-pasta adrese)</w:t>
            </w:r>
          </w:p>
        </w:tc>
      </w:tr>
    </w:tbl>
    <w:p w:rsidRPr="00045922" w:rsidR="00BC1391" w:rsidP="00BC1391" w:rsidRDefault="00BC1391" w14:paraId="39565E41" w14:textId="77777777">
      <w:pPr>
        <w:pStyle w:val="Parastais"/>
        <w:tabs>
          <w:tab w:val="left" w:pos="3092"/>
        </w:tabs>
      </w:pPr>
    </w:p>
    <w:p w:rsidRPr="005277C9" w:rsidR="008601B6" w:rsidP="00BC1391" w:rsidRDefault="008601B6" w14:paraId="416AC6BE" w14:textId="77777777">
      <w:pPr>
        <w:pStyle w:val="naisf"/>
        <w:spacing w:before="0" w:after="0"/>
        <w:ind w:firstLine="0"/>
        <w:jc w:val="center"/>
      </w:pPr>
    </w:p>
    <w:sectPr w:rsidRPr="005277C9" w:rsidR="008601B6" w:rsidSect="00127125">
      <w:headerReference w:type="even" r:id="rId17"/>
      <w:headerReference w:type="default" r:id="rId18"/>
      <w:footerReference w:type="default" r:id="rId19"/>
      <w:footerReference w:type="first" r:id="rId2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DF861" w14:textId="77777777" w:rsidR="00253E3E" w:rsidRDefault="00253E3E">
      <w:pPr>
        <w:pStyle w:val="Parastais"/>
      </w:pPr>
      <w:r>
        <w:separator/>
      </w:r>
    </w:p>
  </w:endnote>
  <w:endnote w:type="continuationSeparator" w:id="0">
    <w:p w14:paraId="171506B9" w14:textId="77777777" w:rsidR="00253E3E" w:rsidRDefault="00253E3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2A2F" w14:textId="77777777" w:rsidR="008601B6" w:rsidRDefault="008601B6" w:rsidP="008601B6">
    <w:pPr>
      <w:pStyle w:val="Parastais"/>
      <w:rPr>
        <w:sz w:val="22"/>
        <w:szCs w:val="22"/>
      </w:rPr>
    </w:pPr>
  </w:p>
  <w:p w14:paraId="420F172E" w14:textId="4F7185CB" w:rsidR="00AB3D34" w:rsidRPr="004A5B15" w:rsidRDefault="005B3B06" w:rsidP="008601B6">
    <w:pPr>
      <w:pStyle w:val="Parastai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83E74">
      <w:rPr>
        <w:noProof/>
        <w:sz w:val="20"/>
        <w:szCs w:val="20"/>
      </w:rPr>
      <w:t>TMIzz_201020_ZGL</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7FF91" w14:textId="354AD703" w:rsidR="00AB3D34" w:rsidRPr="00DE51A0" w:rsidRDefault="00DE51A0" w:rsidP="00DE51A0">
    <w:pPr>
      <w:pStyle w:val="Parastais"/>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83E74">
      <w:rPr>
        <w:noProof/>
        <w:sz w:val="20"/>
        <w:szCs w:val="20"/>
      </w:rPr>
      <w:t>TMIzz_201020_ZGL</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BCCC" w14:textId="77777777" w:rsidR="00253E3E" w:rsidRDefault="00253E3E">
      <w:pPr>
        <w:pStyle w:val="Parastais"/>
      </w:pPr>
      <w:r>
        <w:separator/>
      </w:r>
    </w:p>
  </w:footnote>
  <w:footnote w:type="continuationSeparator" w:id="0">
    <w:p w14:paraId="6B4041C1" w14:textId="77777777" w:rsidR="00253E3E" w:rsidRDefault="00253E3E">
      <w:pPr>
        <w:pStyle w:val="Parastais"/>
      </w:pPr>
      <w:r>
        <w:continuationSeparator/>
      </w:r>
    </w:p>
  </w:footnote>
  <w:footnote w:id="1">
    <w:p w14:paraId="30ABE380" w14:textId="10FF9B4E" w:rsidR="00935125" w:rsidRDefault="00935125" w:rsidP="00935125">
      <w:pPr>
        <w:pStyle w:val="FootnoteText"/>
        <w:rPr>
          <w:rFonts w:asciiTheme="minorHAnsi" w:hAnsiTheme="minorHAnsi" w:cstheme="minorBidi"/>
        </w:rPr>
      </w:pPr>
      <w:r>
        <w:rPr>
          <w:rStyle w:val="FootnoteReference"/>
        </w:rPr>
        <w:footnoteRef/>
      </w:r>
      <w:r>
        <w:t xml:space="preserve"> sal. sk. K.Balodis. Ievads civiltiesībās. Rīga: Apgāds Zvaigzne ABC, 2007, 21.</w:t>
      </w:r>
      <w:r w:rsidR="009F631A">
        <w:t> </w:t>
      </w:r>
      <w:r>
        <w:t>lpp.</w:t>
      </w:r>
    </w:p>
  </w:footnote>
  <w:footnote w:id="2">
    <w:p w14:paraId="4D436710" w14:textId="0FC098EF" w:rsidR="00935125" w:rsidRDefault="00935125" w:rsidP="00935125">
      <w:r>
        <w:rPr>
          <w:rStyle w:val="FootnoteReference"/>
        </w:rPr>
        <w:footnoteRef/>
      </w:r>
      <w:r>
        <w:t xml:space="preserve"> Latvijas Republikas Augstākās tiesas Senāta Administratīvo lietu departamenta 2009.</w:t>
      </w:r>
      <w:r w:rsidR="009F631A">
        <w:t> </w:t>
      </w:r>
      <w:r>
        <w:t>gada 8.</w:t>
      </w:r>
      <w:r w:rsidR="009F631A">
        <w:t> </w:t>
      </w:r>
      <w:r>
        <w:t>septembra lēmums lietā Nr.</w:t>
      </w:r>
      <w:r w:rsidR="009F631A">
        <w:t> </w:t>
      </w:r>
      <w:r>
        <w:t>SKA-615/2009</w:t>
      </w:r>
    </w:p>
  </w:footnote>
  <w:footnote w:id="3">
    <w:p w14:paraId="5A86AB5D" w14:textId="28796828" w:rsidR="001F2E0A" w:rsidRPr="001D5954" w:rsidRDefault="001F2E0A" w:rsidP="00443E60">
      <w:pPr>
        <w:pStyle w:val="naisc"/>
        <w:spacing w:before="0" w:after="0"/>
        <w:jc w:val="both"/>
      </w:pPr>
      <w:r w:rsidRPr="001D5954">
        <w:rPr>
          <w:rStyle w:val="FootnoteReference"/>
          <w:sz w:val="20"/>
          <w:szCs w:val="20"/>
        </w:rPr>
        <w:footnoteRef/>
      </w:r>
      <w:r w:rsidRPr="001D5954">
        <w:rPr>
          <w:sz w:val="20"/>
          <w:szCs w:val="20"/>
        </w:rPr>
        <w:t xml:space="preserve"> </w:t>
      </w:r>
      <w:r w:rsidR="009F631A">
        <w:rPr>
          <w:sz w:val="20"/>
          <w:szCs w:val="20"/>
        </w:rPr>
        <w:t xml:space="preserve">Saeimas </w:t>
      </w:r>
      <w:r w:rsidRPr="001D5954">
        <w:rPr>
          <w:sz w:val="20"/>
          <w:szCs w:val="20"/>
        </w:rPr>
        <w:t>Juridiskais birojs, sniedzot atzinumu par likumprojektu "Publisko pakalpojumu likums", norādīja, ka ar likumprojektā iekļautā publiskā pakalpojuma jēdziena skaidrojumu par publisku pakalpojumu ir uzskatāms gandrīz jebkas, ko publiska persona dara attiecībā pret privātpersonu, tostarp ierēdņu un darbinieku iecelšana amatā. Tik plašs jēdziena publiskais pakalpojums tvērums nav savietojams ar esošo tiesību sistēmu. Tādējādi, atbilstoši Saeimas Juridiskā biroja atzinumam, ierēdņu un darbinieku iecelšana amatā nav definējams kā publiskais jeb valsts pārvaldes pakalpojums.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73C561AC"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D34" w:rsidRDefault="00AB3D34" w14:paraId="7640E6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D34" w:rsidP="00364BB6" w:rsidRDefault="00AB3D34" w14:paraId="754D6BFD"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1E3C">
      <w:rPr>
        <w:rStyle w:val="PageNumber"/>
        <w:noProof/>
      </w:rPr>
      <w:t>8</w:t>
    </w:r>
    <w:r>
      <w:rPr>
        <w:rStyle w:val="PageNumber"/>
      </w:rPr>
      <w:fldChar w:fldCharType="end"/>
    </w:r>
  </w:p>
  <w:p w:rsidR="00AB3D34" w:rsidRDefault="00AB3D34" w14:paraId="3634C9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D2A"/>
    <w:multiLevelType w:val="hybridMultilevel"/>
    <w:tmpl w:val="F866E84E"/>
    <w:lvl w:ilvl="0" w:tplc="2A322216">
      <w:start w:val="1"/>
      <w:numFmt w:val="decimal"/>
      <w:lvlText w:val="%1."/>
      <w:lvlJc w:val="left"/>
      <w:pPr>
        <w:ind w:left="785" w:hanging="360"/>
      </w:pPr>
    </w:lvl>
    <w:lvl w:ilvl="1" w:tplc="FD4276D8">
      <w:start w:val="1"/>
      <w:numFmt w:val="lowerLetter"/>
      <w:lvlText w:val="%2."/>
      <w:lvlJc w:val="left"/>
      <w:pPr>
        <w:ind w:left="1505" w:hanging="360"/>
      </w:pPr>
    </w:lvl>
    <w:lvl w:ilvl="2" w:tplc="9B7ED1CE">
      <w:start w:val="1"/>
      <w:numFmt w:val="lowerRoman"/>
      <w:lvlText w:val="%3."/>
      <w:lvlJc w:val="right"/>
      <w:pPr>
        <w:ind w:left="2225" w:hanging="180"/>
      </w:pPr>
    </w:lvl>
    <w:lvl w:ilvl="3" w:tplc="70B42FE8">
      <w:start w:val="1"/>
      <w:numFmt w:val="decimal"/>
      <w:lvlText w:val="%4."/>
      <w:lvlJc w:val="left"/>
      <w:pPr>
        <w:ind w:left="2945" w:hanging="360"/>
      </w:pPr>
    </w:lvl>
    <w:lvl w:ilvl="4" w:tplc="2B7A4E9A">
      <w:start w:val="1"/>
      <w:numFmt w:val="lowerLetter"/>
      <w:lvlText w:val="%5."/>
      <w:lvlJc w:val="left"/>
      <w:pPr>
        <w:ind w:left="3665" w:hanging="360"/>
      </w:pPr>
    </w:lvl>
    <w:lvl w:ilvl="5" w:tplc="C44C09B0">
      <w:start w:val="1"/>
      <w:numFmt w:val="lowerRoman"/>
      <w:lvlText w:val="%6."/>
      <w:lvlJc w:val="right"/>
      <w:pPr>
        <w:ind w:left="4385" w:hanging="180"/>
      </w:pPr>
    </w:lvl>
    <w:lvl w:ilvl="6" w:tplc="1FBA7D3C">
      <w:start w:val="1"/>
      <w:numFmt w:val="decimal"/>
      <w:lvlText w:val="%7."/>
      <w:lvlJc w:val="left"/>
      <w:pPr>
        <w:ind w:left="5105" w:hanging="360"/>
      </w:pPr>
    </w:lvl>
    <w:lvl w:ilvl="7" w:tplc="DD4C397A">
      <w:start w:val="1"/>
      <w:numFmt w:val="lowerLetter"/>
      <w:lvlText w:val="%8."/>
      <w:lvlJc w:val="left"/>
      <w:pPr>
        <w:ind w:left="5825" w:hanging="360"/>
      </w:pPr>
    </w:lvl>
    <w:lvl w:ilvl="8" w:tplc="828E1BB4">
      <w:start w:val="1"/>
      <w:numFmt w:val="lowerRoman"/>
      <w:lvlText w:val="%9."/>
      <w:lvlJc w:val="right"/>
      <w:pPr>
        <w:ind w:left="6545" w:hanging="180"/>
      </w:pPr>
    </w:lvl>
  </w:abstractNum>
  <w:abstractNum w:abstractNumId="1" w15:restartNumberingAfterBreak="0">
    <w:nsid w:val="2C9C1C57"/>
    <w:multiLevelType w:val="hybridMultilevel"/>
    <w:tmpl w:val="5AECA0E4"/>
    <w:lvl w:ilvl="0" w:tplc="9D241CD6">
      <w:start w:val="1"/>
      <w:numFmt w:val="decimal"/>
      <w:lvlText w:val="%1."/>
      <w:lvlJc w:val="left"/>
      <w:pPr>
        <w:ind w:left="360" w:hanging="360"/>
      </w:pPr>
      <w:rPr>
        <w:rFonts w:hint="default"/>
      </w:rPr>
    </w:lvl>
    <w:lvl w:ilvl="1" w:tplc="89D890E6" w:tentative="1">
      <w:start w:val="1"/>
      <w:numFmt w:val="lowerLetter"/>
      <w:lvlText w:val="%2."/>
      <w:lvlJc w:val="left"/>
      <w:pPr>
        <w:ind w:left="1800" w:hanging="360"/>
      </w:pPr>
    </w:lvl>
    <w:lvl w:ilvl="2" w:tplc="47B6998A" w:tentative="1">
      <w:start w:val="1"/>
      <w:numFmt w:val="lowerRoman"/>
      <w:lvlText w:val="%3."/>
      <w:lvlJc w:val="right"/>
      <w:pPr>
        <w:ind w:left="2520" w:hanging="180"/>
      </w:pPr>
    </w:lvl>
    <w:lvl w:ilvl="3" w:tplc="B6B6D6FE" w:tentative="1">
      <w:start w:val="1"/>
      <w:numFmt w:val="decimal"/>
      <w:lvlText w:val="%4."/>
      <w:lvlJc w:val="left"/>
      <w:pPr>
        <w:ind w:left="3240" w:hanging="360"/>
      </w:pPr>
    </w:lvl>
    <w:lvl w:ilvl="4" w:tplc="488A40EE" w:tentative="1">
      <w:start w:val="1"/>
      <w:numFmt w:val="lowerLetter"/>
      <w:lvlText w:val="%5."/>
      <w:lvlJc w:val="left"/>
      <w:pPr>
        <w:ind w:left="3960" w:hanging="360"/>
      </w:pPr>
    </w:lvl>
    <w:lvl w:ilvl="5" w:tplc="3CD657FE" w:tentative="1">
      <w:start w:val="1"/>
      <w:numFmt w:val="lowerRoman"/>
      <w:lvlText w:val="%6."/>
      <w:lvlJc w:val="right"/>
      <w:pPr>
        <w:ind w:left="4680" w:hanging="180"/>
      </w:pPr>
    </w:lvl>
    <w:lvl w:ilvl="6" w:tplc="340E518C" w:tentative="1">
      <w:start w:val="1"/>
      <w:numFmt w:val="decimal"/>
      <w:lvlText w:val="%7."/>
      <w:lvlJc w:val="left"/>
      <w:pPr>
        <w:ind w:left="5400" w:hanging="360"/>
      </w:pPr>
    </w:lvl>
    <w:lvl w:ilvl="7" w:tplc="DEE461CA" w:tentative="1">
      <w:start w:val="1"/>
      <w:numFmt w:val="lowerLetter"/>
      <w:lvlText w:val="%8."/>
      <w:lvlJc w:val="left"/>
      <w:pPr>
        <w:ind w:left="6120" w:hanging="360"/>
      </w:pPr>
    </w:lvl>
    <w:lvl w:ilvl="8" w:tplc="EDF09988" w:tentative="1">
      <w:start w:val="1"/>
      <w:numFmt w:val="lowerRoman"/>
      <w:lvlText w:val="%9."/>
      <w:lvlJc w:val="right"/>
      <w:pPr>
        <w:ind w:left="6840" w:hanging="180"/>
      </w:pPr>
    </w:lvl>
  </w:abstractNum>
  <w:abstractNum w:abstractNumId="2" w15:restartNumberingAfterBreak="1">
    <w:nsid w:val="31EA25EC"/>
    <w:multiLevelType w:val="hybridMultilevel"/>
    <w:tmpl w:val="46E65C48"/>
    <w:lvl w:ilvl="0" w:tplc="32FE8250">
      <w:start w:val="1"/>
      <w:numFmt w:val="decimal"/>
      <w:lvlText w:val="%1."/>
      <w:lvlJc w:val="left"/>
      <w:pPr>
        <w:ind w:left="786" w:hanging="360"/>
      </w:pPr>
      <w:rPr>
        <w:rFonts w:hint="default"/>
      </w:rPr>
    </w:lvl>
    <w:lvl w:ilvl="1" w:tplc="95F2D92A" w:tentative="1">
      <w:start w:val="1"/>
      <w:numFmt w:val="lowerLetter"/>
      <w:lvlText w:val="%2."/>
      <w:lvlJc w:val="left"/>
      <w:pPr>
        <w:ind w:left="1506" w:hanging="360"/>
      </w:pPr>
    </w:lvl>
    <w:lvl w:ilvl="2" w:tplc="AE22D87E" w:tentative="1">
      <w:start w:val="1"/>
      <w:numFmt w:val="lowerRoman"/>
      <w:lvlText w:val="%3."/>
      <w:lvlJc w:val="right"/>
      <w:pPr>
        <w:ind w:left="2226" w:hanging="180"/>
      </w:pPr>
    </w:lvl>
    <w:lvl w:ilvl="3" w:tplc="0602F7B0" w:tentative="1">
      <w:start w:val="1"/>
      <w:numFmt w:val="decimal"/>
      <w:lvlText w:val="%4."/>
      <w:lvlJc w:val="left"/>
      <w:pPr>
        <w:ind w:left="2946" w:hanging="360"/>
      </w:pPr>
    </w:lvl>
    <w:lvl w:ilvl="4" w:tplc="BA12EB9A" w:tentative="1">
      <w:start w:val="1"/>
      <w:numFmt w:val="lowerLetter"/>
      <w:lvlText w:val="%5."/>
      <w:lvlJc w:val="left"/>
      <w:pPr>
        <w:ind w:left="3666" w:hanging="360"/>
      </w:pPr>
    </w:lvl>
    <w:lvl w:ilvl="5" w:tplc="1C904AA4" w:tentative="1">
      <w:start w:val="1"/>
      <w:numFmt w:val="lowerRoman"/>
      <w:lvlText w:val="%6."/>
      <w:lvlJc w:val="right"/>
      <w:pPr>
        <w:ind w:left="4386" w:hanging="180"/>
      </w:pPr>
    </w:lvl>
    <w:lvl w:ilvl="6" w:tplc="FA682E96" w:tentative="1">
      <w:start w:val="1"/>
      <w:numFmt w:val="decimal"/>
      <w:lvlText w:val="%7."/>
      <w:lvlJc w:val="left"/>
      <w:pPr>
        <w:ind w:left="5106" w:hanging="360"/>
      </w:pPr>
    </w:lvl>
    <w:lvl w:ilvl="7" w:tplc="BD1C86C6" w:tentative="1">
      <w:start w:val="1"/>
      <w:numFmt w:val="lowerLetter"/>
      <w:lvlText w:val="%8."/>
      <w:lvlJc w:val="left"/>
      <w:pPr>
        <w:ind w:left="5826" w:hanging="360"/>
      </w:pPr>
    </w:lvl>
    <w:lvl w:ilvl="8" w:tplc="BA062700" w:tentative="1">
      <w:start w:val="1"/>
      <w:numFmt w:val="lowerRoman"/>
      <w:lvlText w:val="%9."/>
      <w:lvlJc w:val="right"/>
      <w:pPr>
        <w:ind w:left="6546" w:hanging="180"/>
      </w:pPr>
    </w:lvl>
  </w:abstractNum>
  <w:abstractNum w:abstractNumId="3" w15:restartNumberingAfterBreak="0">
    <w:nsid w:val="41D24F17"/>
    <w:multiLevelType w:val="hybridMultilevel"/>
    <w:tmpl w:val="E3168850"/>
    <w:lvl w:ilvl="0" w:tplc="0426000F">
      <w:start w:val="1"/>
      <w:numFmt w:val="decimal"/>
      <w:lvlText w:val="%1."/>
      <w:lvlJc w:val="left"/>
      <w:pPr>
        <w:ind w:left="644" w:hanging="360"/>
      </w:pPr>
    </w:lvl>
    <w:lvl w:ilvl="1" w:tplc="04260019" w:tentative="1">
      <w:start w:val="1"/>
      <w:numFmt w:val="lowerLetter"/>
      <w:lvlText w:val="%2."/>
      <w:lvlJc w:val="left"/>
      <w:pPr>
        <w:ind w:left="2018" w:hanging="360"/>
      </w:pPr>
    </w:lvl>
    <w:lvl w:ilvl="2" w:tplc="0426001B" w:tentative="1">
      <w:start w:val="1"/>
      <w:numFmt w:val="lowerRoman"/>
      <w:lvlText w:val="%3."/>
      <w:lvlJc w:val="right"/>
      <w:pPr>
        <w:ind w:left="2738" w:hanging="180"/>
      </w:pPr>
    </w:lvl>
    <w:lvl w:ilvl="3" w:tplc="0426000F" w:tentative="1">
      <w:start w:val="1"/>
      <w:numFmt w:val="decimal"/>
      <w:lvlText w:val="%4."/>
      <w:lvlJc w:val="left"/>
      <w:pPr>
        <w:ind w:left="3458" w:hanging="360"/>
      </w:pPr>
    </w:lvl>
    <w:lvl w:ilvl="4" w:tplc="04260019" w:tentative="1">
      <w:start w:val="1"/>
      <w:numFmt w:val="lowerLetter"/>
      <w:lvlText w:val="%5."/>
      <w:lvlJc w:val="left"/>
      <w:pPr>
        <w:ind w:left="4178" w:hanging="360"/>
      </w:pPr>
    </w:lvl>
    <w:lvl w:ilvl="5" w:tplc="0426001B" w:tentative="1">
      <w:start w:val="1"/>
      <w:numFmt w:val="lowerRoman"/>
      <w:lvlText w:val="%6."/>
      <w:lvlJc w:val="right"/>
      <w:pPr>
        <w:ind w:left="4898" w:hanging="180"/>
      </w:pPr>
    </w:lvl>
    <w:lvl w:ilvl="6" w:tplc="0426000F" w:tentative="1">
      <w:start w:val="1"/>
      <w:numFmt w:val="decimal"/>
      <w:lvlText w:val="%7."/>
      <w:lvlJc w:val="left"/>
      <w:pPr>
        <w:ind w:left="5618" w:hanging="360"/>
      </w:pPr>
    </w:lvl>
    <w:lvl w:ilvl="7" w:tplc="04260019" w:tentative="1">
      <w:start w:val="1"/>
      <w:numFmt w:val="lowerLetter"/>
      <w:lvlText w:val="%8."/>
      <w:lvlJc w:val="left"/>
      <w:pPr>
        <w:ind w:left="6338" w:hanging="360"/>
      </w:pPr>
    </w:lvl>
    <w:lvl w:ilvl="8" w:tplc="0426001B" w:tentative="1">
      <w:start w:val="1"/>
      <w:numFmt w:val="lowerRoman"/>
      <w:lvlText w:val="%9."/>
      <w:lvlJc w:val="right"/>
      <w:pPr>
        <w:ind w:left="7058" w:hanging="180"/>
      </w:pPr>
    </w:lvl>
  </w:abstractNum>
  <w:abstractNum w:abstractNumId="4" w15:restartNumberingAfterBreak="0">
    <w:nsid w:val="433C0BDC"/>
    <w:multiLevelType w:val="hybridMultilevel"/>
    <w:tmpl w:val="9B266A5E"/>
    <w:lvl w:ilvl="0" w:tplc="0A2A53FC">
      <w:start w:val="1"/>
      <w:numFmt w:val="decimal"/>
      <w:lvlText w:val="%1."/>
      <w:lvlJc w:val="left"/>
      <w:pPr>
        <w:ind w:left="360" w:hanging="360"/>
      </w:pPr>
      <w:rPr>
        <w:rFonts w:hint="default"/>
        <w:b w:val="0"/>
        <w:bCs/>
        <w:color w:val="000000"/>
        <w:sz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914468"/>
    <w:multiLevelType w:val="hybridMultilevel"/>
    <w:tmpl w:val="99C82AD2"/>
    <w:lvl w:ilvl="0" w:tplc="95E61B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B3577D8"/>
    <w:multiLevelType w:val="hybridMultilevel"/>
    <w:tmpl w:val="7BD28C5C"/>
    <w:lvl w:ilvl="0" w:tplc="8F984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1"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7"/>
  </w:num>
  <w:num w:numId="4">
    <w:abstractNumId w:val="6"/>
  </w:num>
  <w:num w:numId="5">
    <w:abstractNumId w:val="5"/>
  </w:num>
  <w:num w:numId="6">
    <w:abstractNumId w:val="8"/>
  </w:num>
  <w:num w:numId="7">
    <w:abstractNumId w:val="4"/>
  </w:num>
  <w:num w:numId="8">
    <w:abstractNumId w:val="3"/>
  </w:num>
  <w:num w:numId="9">
    <w:abstractNumId w:val="9"/>
  </w:num>
  <w:num w:numId="10">
    <w:abstractNumId w:val="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FCB"/>
    <w:rsid w:val="00001F89"/>
    <w:rsid w:val="00003C53"/>
    <w:rsid w:val="0000456E"/>
    <w:rsid w:val="00004E43"/>
    <w:rsid w:val="000055EA"/>
    <w:rsid w:val="000058B4"/>
    <w:rsid w:val="00006BF1"/>
    <w:rsid w:val="00006C57"/>
    <w:rsid w:val="0001118D"/>
    <w:rsid w:val="0001131F"/>
    <w:rsid w:val="00011663"/>
    <w:rsid w:val="0001249F"/>
    <w:rsid w:val="000125C0"/>
    <w:rsid w:val="0001270C"/>
    <w:rsid w:val="000136AA"/>
    <w:rsid w:val="00013B4C"/>
    <w:rsid w:val="00013BF6"/>
    <w:rsid w:val="0001554C"/>
    <w:rsid w:val="00015B94"/>
    <w:rsid w:val="00015DE5"/>
    <w:rsid w:val="000172E2"/>
    <w:rsid w:val="00017449"/>
    <w:rsid w:val="00020249"/>
    <w:rsid w:val="00022338"/>
    <w:rsid w:val="0002296A"/>
    <w:rsid w:val="00022B0F"/>
    <w:rsid w:val="00022B9A"/>
    <w:rsid w:val="00022D01"/>
    <w:rsid w:val="00023FD6"/>
    <w:rsid w:val="0002416A"/>
    <w:rsid w:val="00024CCD"/>
    <w:rsid w:val="00024D20"/>
    <w:rsid w:val="000253DB"/>
    <w:rsid w:val="00025E34"/>
    <w:rsid w:val="000278E7"/>
    <w:rsid w:val="00027A63"/>
    <w:rsid w:val="00027F9D"/>
    <w:rsid w:val="000307B5"/>
    <w:rsid w:val="00032457"/>
    <w:rsid w:val="00032E86"/>
    <w:rsid w:val="0003413A"/>
    <w:rsid w:val="000349CA"/>
    <w:rsid w:val="0003557A"/>
    <w:rsid w:val="00035C06"/>
    <w:rsid w:val="000366DF"/>
    <w:rsid w:val="000376CD"/>
    <w:rsid w:val="00040A5C"/>
    <w:rsid w:val="00043005"/>
    <w:rsid w:val="0004345F"/>
    <w:rsid w:val="00044026"/>
    <w:rsid w:val="00046075"/>
    <w:rsid w:val="00046CAD"/>
    <w:rsid w:val="00046F5C"/>
    <w:rsid w:val="00047385"/>
    <w:rsid w:val="00047D87"/>
    <w:rsid w:val="00050115"/>
    <w:rsid w:val="00050554"/>
    <w:rsid w:val="00053706"/>
    <w:rsid w:val="00053E04"/>
    <w:rsid w:val="000544E1"/>
    <w:rsid w:val="000571E3"/>
    <w:rsid w:val="000577E7"/>
    <w:rsid w:val="000579E6"/>
    <w:rsid w:val="00060E03"/>
    <w:rsid w:val="00061D7A"/>
    <w:rsid w:val="000641CE"/>
    <w:rsid w:val="00065271"/>
    <w:rsid w:val="00066176"/>
    <w:rsid w:val="0006618D"/>
    <w:rsid w:val="00066885"/>
    <w:rsid w:val="0006694E"/>
    <w:rsid w:val="00066A37"/>
    <w:rsid w:val="00066F05"/>
    <w:rsid w:val="00067A2C"/>
    <w:rsid w:val="00072628"/>
    <w:rsid w:val="000728ED"/>
    <w:rsid w:val="000733F5"/>
    <w:rsid w:val="000733FF"/>
    <w:rsid w:val="0007577A"/>
    <w:rsid w:val="000775D0"/>
    <w:rsid w:val="00080762"/>
    <w:rsid w:val="000813FD"/>
    <w:rsid w:val="00081B0F"/>
    <w:rsid w:val="000824F2"/>
    <w:rsid w:val="0008283D"/>
    <w:rsid w:val="00083090"/>
    <w:rsid w:val="00083214"/>
    <w:rsid w:val="00083B8F"/>
    <w:rsid w:val="00084B11"/>
    <w:rsid w:val="00084E89"/>
    <w:rsid w:val="00085322"/>
    <w:rsid w:val="0008656F"/>
    <w:rsid w:val="00086AB9"/>
    <w:rsid w:val="00086BCE"/>
    <w:rsid w:val="00086F36"/>
    <w:rsid w:val="00090168"/>
    <w:rsid w:val="00090C76"/>
    <w:rsid w:val="00091033"/>
    <w:rsid w:val="00091F10"/>
    <w:rsid w:val="0009302B"/>
    <w:rsid w:val="00093EC2"/>
    <w:rsid w:val="000958A2"/>
    <w:rsid w:val="000965E7"/>
    <w:rsid w:val="000A0041"/>
    <w:rsid w:val="000A06FC"/>
    <w:rsid w:val="000A1A02"/>
    <w:rsid w:val="000A4035"/>
    <w:rsid w:val="000A483A"/>
    <w:rsid w:val="000A55D2"/>
    <w:rsid w:val="000A64D3"/>
    <w:rsid w:val="000A77B9"/>
    <w:rsid w:val="000A7EA7"/>
    <w:rsid w:val="000B010E"/>
    <w:rsid w:val="000B0403"/>
    <w:rsid w:val="000B057B"/>
    <w:rsid w:val="000B06E7"/>
    <w:rsid w:val="000B0C94"/>
    <w:rsid w:val="000B15E5"/>
    <w:rsid w:val="000B2382"/>
    <w:rsid w:val="000B3171"/>
    <w:rsid w:val="000B323D"/>
    <w:rsid w:val="000B34A5"/>
    <w:rsid w:val="000B4746"/>
    <w:rsid w:val="000B6EC1"/>
    <w:rsid w:val="000B7966"/>
    <w:rsid w:val="000B7CB1"/>
    <w:rsid w:val="000B7FE5"/>
    <w:rsid w:val="000C0AE6"/>
    <w:rsid w:val="000C0D0D"/>
    <w:rsid w:val="000C2555"/>
    <w:rsid w:val="000C3545"/>
    <w:rsid w:val="000C3732"/>
    <w:rsid w:val="000C389A"/>
    <w:rsid w:val="000C498A"/>
    <w:rsid w:val="000C4C16"/>
    <w:rsid w:val="000C56FC"/>
    <w:rsid w:val="000C7907"/>
    <w:rsid w:val="000C7A11"/>
    <w:rsid w:val="000C7F5E"/>
    <w:rsid w:val="000D00AC"/>
    <w:rsid w:val="000D0AED"/>
    <w:rsid w:val="000D3602"/>
    <w:rsid w:val="000D46F2"/>
    <w:rsid w:val="000D4D89"/>
    <w:rsid w:val="000D6BBD"/>
    <w:rsid w:val="000D7751"/>
    <w:rsid w:val="000D7C23"/>
    <w:rsid w:val="000E0A16"/>
    <w:rsid w:val="000E1BFA"/>
    <w:rsid w:val="000E2142"/>
    <w:rsid w:val="000E21D0"/>
    <w:rsid w:val="000E2A38"/>
    <w:rsid w:val="000E2ACC"/>
    <w:rsid w:val="000E4511"/>
    <w:rsid w:val="000E5509"/>
    <w:rsid w:val="000E585F"/>
    <w:rsid w:val="000E66F8"/>
    <w:rsid w:val="000F054F"/>
    <w:rsid w:val="000F079D"/>
    <w:rsid w:val="000F0D9D"/>
    <w:rsid w:val="000F13C3"/>
    <w:rsid w:val="000F1BD8"/>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49C"/>
    <w:rsid w:val="00110AA9"/>
    <w:rsid w:val="0011254D"/>
    <w:rsid w:val="001139C2"/>
    <w:rsid w:val="00113F60"/>
    <w:rsid w:val="00114559"/>
    <w:rsid w:val="00114EA9"/>
    <w:rsid w:val="0011588C"/>
    <w:rsid w:val="00115ED0"/>
    <w:rsid w:val="0011683C"/>
    <w:rsid w:val="001179E8"/>
    <w:rsid w:val="00117EEF"/>
    <w:rsid w:val="0012021B"/>
    <w:rsid w:val="0012222D"/>
    <w:rsid w:val="001255E6"/>
    <w:rsid w:val="00127125"/>
    <w:rsid w:val="0013053A"/>
    <w:rsid w:val="0013066A"/>
    <w:rsid w:val="001315EF"/>
    <w:rsid w:val="00131F39"/>
    <w:rsid w:val="00132375"/>
    <w:rsid w:val="00132E73"/>
    <w:rsid w:val="00133505"/>
    <w:rsid w:val="00134188"/>
    <w:rsid w:val="00134389"/>
    <w:rsid w:val="00137403"/>
    <w:rsid w:val="00140706"/>
    <w:rsid w:val="0014122A"/>
    <w:rsid w:val="00141E85"/>
    <w:rsid w:val="0014319C"/>
    <w:rsid w:val="001436B3"/>
    <w:rsid w:val="00143976"/>
    <w:rsid w:val="00143DAC"/>
    <w:rsid w:val="00144622"/>
    <w:rsid w:val="00144781"/>
    <w:rsid w:val="00144917"/>
    <w:rsid w:val="0014702D"/>
    <w:rsid w:val="00147596"/>
    <w:rsid w:val="00150C51"/>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5E1"/>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3E74"/>
    <w:rsid w:val="00184479"/>
    <w:rsid w:val="0018472C"/>
    <w:rsid w:val="00184838"/>
    <w:rsid w:val="00185755"/>
    <w:rsid w:val="00187398"/>
    <w:rsid w:val="00187F73"/>
    <w:rsid w:val="00187FB0"/>
    <w:rsid w:val="001902E9"/>
    <w:rsid w:val="00190327"/>
    <w:rsid w:val="00190587"/>
    <w:rsid w:val="00190A0A"/>
    <w:rsid w:val="001926F2"/>
    <w:rsid w:val="0019304C"/>
    <w:rsid w:val="00193BCE"/>
    <w:rsid w:val="00194A9D"/>
    <w:rsid w:val="00194B87"/>
    <w:rsid w:val="00195054"/>
    <w:rsid w:val="0019569A"/>
    <w:rsid w:val="00195962"/>
    <w:rsid w:val="00197533"/>
    <w:rsid w:val="001977E7"/>
    <w:rsid w:val="00197CCA"/>
    <w:rsid w:val="001A0D8A"/>
    <w:rsid w:val="001A192D"/>
    <w:rsid w:val="001A7C72"/>
    <w:rsid w:val="001B084B"/>
    <w:rsid w:val="001B0CEC"/>
    <w:rsid w:val="001B0FFC"/>
    <w:rsid w:val="001B1CF2"/>
    <w:rsid w:val="001B370F"/>
    <w:rsid w:val="001B4388"/>
    <w:rsid w:val="001B463E"/>
    <w:rsid w:val="001B49E0"/>
    <w:rsid w:val="001B5377"/>
    <w:rsid w:val="001B6553"/>
    <w:rsid w:val="001B6647"/>
    <w:rsid w:val="001B6A47"/>
    <w:rsid w:val="001B6B0A"/>
    <w:rsid w:val="001B6C3C"/>
    <w:rsid w:val="001C0824"/>
    <w:rsid w:val="001C0B83"/>
    <w:rsid w:val="001C11EF"/>
    <w:rsid w:val="001C1510"/>
    <w:rsid w:val="001C1989"/>
    <w:rsid w:val="001C1FC5"/>
    <w:rsid w:val="001C28FD"/>
    <w:rsid w:val="001C3349"/>
    <w:rsid w:val="001C4ABA"/>
    <w:rsid w:val="001C546B"/>
    <w:rsid w:val="001C5EA2"/>
    <w:rsid w:val="001C6608"/>
    <w:rsid w:val="001C6C7D"/>
    <w:rsid w:val="001D1CB1"/>
    <w:rsid w:val="001D2AC0"/>
    <w:rsid w:val="001D2DBA"/>
    <w:rsid w:val="001D2FD0"/>
    <w:rsid w:val="001D3830"/>
    <w:rsid w:val="001D3BA6"/>
    <w:rsid w:val="001D5394"/>
    <w:rsid w:val="001D5564"/>
    <w:rsid w:val="001D6FAA"/>
    <w:rsid w:val="001D70FA"/>
    <w:rsid w:val="001D7BA9"/>
    <w:rsid w:val="001E039D"/>
    <w:rsid w:val="001E22E7"/>
    <w:rsid w:val="001E2714"/>
    <w:rsid w:val="001E398C"/>
    <w:rsid w:val="001E4456"/>
    <w:rsid w:val="001E4DDC"/>
    <w:rsid w:val="001E774F"/>
    <w:rsid w:val="001E7C1D"/>
    <w:rsid w:val="001F073F"/>
    <w:rsid w:val="001F2E0A"/>
    <w:rsid w:val="001F3009"/>
    <w:rsid w:val="001F3358"/>
    <w:rsid w:val="001F35CB"/>
    <w:rsid w:val="001F36CA"/>
    <w:rsid w:val="001F390F"/>
    <w:rsid w:val="001F5CD1"/>
    <w:rsid w:val="001F7257"/>
    <w:rsid w:val="001F7739"/>
    <w:rsid w:val="0020011B"/>
    <w:rsid w:val="0020187E"/>
    <w:rsid w:val="00201DC6"/>
    <w:rsid w:val="00202375"/>
    <w:rsid w:val="002025EA"/>
    <w:rsid w:val="00202884"/>
    <w:rsid w:val="00202C0A"/>
    <w:rsid w:val="00202E44"/>
    <w:rsid w:val="00203556"/>
    <w:rsid w:val="00203CF7"/>
    <w:rsid w:val="002040A5"/>
    <w:rsid w:val="00204D0F"/>
    <w:rsid w:val="00204DB6"/>
    <w:rsid w:val="002056ED"/>
    <w:rsid w:val="00205BFF"/>
    <w:rsid w:val="00205C3A"/>
    <w:rsid w:val="00207F55"/>
    <w:rsid w:val="00211793"/>
    <w:rsid w:val="00211C11"/>
    <w:rsid w:val="00212345"/>
    <w:rsid w:val="002140F0"/>
    <w:rsid w:val="00214809"/>
    <w:rsid w:val="002149A1"/>
    <w:rsid w:val="00214E7A"/>
    <w:rsid w:val="00215BFE"/>
    <w:rsid w:val="00215C44"/>
    <w:rsid w:val="00216E73"/>
    <w:rsid w:val="0021774C"/>
    <w:rsid w:val="00217FF6"/>
    <w:rsid w:val="00222386"/>
    <w:rsid w:val="00222C1A"/>
    <w:rsid w:val="00222F51"/>
    <w:rsid w:val="002230E1"/>
    <w:rsid w:val="00223361"/>
    <w:rsid w:val="002244BA"/>
    <w:rsid w:val="002247AA"/>
    <w:rsid w:val="00224DA7"/>
    <w:rsid w:val="002261CB"/>
    <w:rsid w:val="002268BF"/>
    <w:rsid w:val="00227BDE"/>
    <w:rsid w:val="00227ED9"/>
    <w:rsid w:val="00230045"/>
    <w:rsid w:val="0023014E"/>
    <w:rsid w:val="002308FA"/>
    <w:rsid w:val="0023132F"/>
    <w:rsid w:val="00231AA5"/>
    <w:rsid w:val="00232F90"/>
    <w:rsid w:val="0023339B"/>
    <w:rsid w:val="0023469C"/>
    <w:rsid w:val="00234C71"/>
    <w:rsid w:val="00235511"/>
    <w:rsid w:val="002366E0"/>
    <w:rsid w:val="00236DE1"/>
    <w:rsid w:val="002372EE"/>
    <w:rsid w:val="002372FD"/>
    <w:rsid w:val="0023764D"/>
    <w:rsid w:val="002415BC"/>
    <w:rsid w:val="002434B2"/>
    <w:rsid w:val="00243FB1"/>
    <w:rsid w:val="002442F4"/>
    <w:rsid w:val="002445EA"/>
    <w:rsid w:val="00244ECE"/>
    <w:rsid w:val="00244FC5"/>
    <w:rsid w:val="00245D1D"/>
    <w:rsid w:val="00247CEE"/>
    <w:rsid w:val="00250EDA"/>
    <w:rsid w:val="00251502"/>
    <w:rsid w:val="002518E8"/>
    <w:rsid w:val="00251C10"/>
    <w:rsid w:val="00252E1E"/>
    <w:rsid w:val="002538BA"/>
    <w:rsid w:val="00253E3E"/>
    <w:rsid w:val="0025469D"/>
    <w:rsid w:val="002552B1"/>
    <w:rsid w:val="00255D01"/>
    <w:rsid w:val="00256E55"/>
    <w:rsid w:val="00257E0E"/>
    <w:rsid w:val="00257FF4"/>
    <w:rsid w:val="00260FCB"/>
    <w:rsid w:val="002615F5"/>
    <w:rsid w:val="002616B9"/>
    <w:rsid w:val="0026217B"/>
    <w:rsid w:val="002627B3"/>
    <w:rsid w:val="002629E4"/>
    <w:rsid w:val="00263FE3"/>
    <w:rsid w:val="00265593"/>
    <w:rsid w:val="002675EA"/>
    <w:rsid w:val="002678B7"/>
    <w:rsid w:val="00267BC5"/>
    <w:rsid w:val="00267CBE"/>
    <w:rsid w:val="00267CD9"/>
    <w:rsid w:val="00267E0B"/>
    <w:rsid w:val="00270680"/>
    <w:rsid w:val="00271103"/>
    <w:rsid w:val="002721FA"/>
    <w:rsid w:val="0027230C"/>
    <w:rsid w:val="00272B99"/>
    <w:rsid w:val="0027380D"/>
    <w:rsid w:val="0027468E"/>
    <w:rsid w:val="00274826"/>
    <w:rsid w:val="002748C1"/>
    <w:rsid w:val="00274E92"/>
    <w:rsid w:val="00275005"/>
    <w:rsid w:val="002752AB"/>
    <w:rsid w:val="0027565E"/>
    <w:rsid w:val="002756D6"/>
    <w:rsid w:val="0027573C"/>
    <w:rsid w:val="00275DEF"/>
    <w:rsid w:val="00276E17"/>
    <w:rsid w:val="002812E7"/>
    <w:rsid w:val="002815D0"/>
    <w:rsid w:val="002820A7"/>
    <w:rsid w:val="00283B82"/>
    <w:rsid w:val="00283E13"/>
    <w:rsid w:val="00286478"/>
    <w:rsid w:val="00287EDD"/>
    <w:rsid w:val="0029141B"/>
    <w:rsid w:val="002927D3"/>
    <w:rsid w:val="00294BDE"/>
    <w:rsid w:val="00295DB6"/>
    <w:rsid w:val="0029788B"/>
    <w:rsid w:val="00297A39"/>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538B"/>
    <w:rsid w:val="002B581B"/>
    <w:rsid w:val="002B66DD"/>
    <w:rsid w:val="002B68A1"/>
    <w:rsid w:val="002B7A0D"/>
    <w:rsid w:val="002C2892"/>
    <w:rsid w:val="002C3EF0"/>
    <w:rsid w:val="002C58AB"/>
    <w:rsid w:val="002C6D84"/>
    <w:rsid w:val="002C7D21"/>
    <w:rsid w:val="002D1564"/>
    <w:rsid w:val="002D1CA4"/>
    <w:rsid w:val="002D2C09"/>
    <w:rsid w:val="002D2C45"/>
    <w:rsid w:val="002D3023"/>
    <w:rsid w:val="002D4969"/>
    <w:rsid w:val="002D4EE1"/>
    <w:rsid w:val="002D4F49"/>
    <w:rsid w:val="002D778E"/>
    <w:rsid w:val="002E04D7"/>
    <w:rsid w:val="002E06DD"/>
    <w:rsid w:val="002E1175"/>
    <w:rsid w:val="002E171A"/>
    <w:rsid w:val="002E2A24"/>
    <w:rsid w:val="002E3D66"/>
    <w:rsid w:val="002E3F11"/>
    <w:rsid w:val="002E4061"/>
    <w:rsid w:val="002E4B11"/>
    <w:rsid w:val="002E4F70"/>
    <w:rsid w:val="002E5886"/>
    <w:rsid w:val="002E5AD3"/>
    <w:rsid w:val="002E635D"/>
    <w:rsid w:val="002E7562"/>
    <w:rsid w:val="002E7B38"/>
    <w:rsid w:val="002F071F"/>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57A2"/>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27684"/>
    <w:rsid w:val="00331193"/>
    <w:rsid w:val="003333D4"/>
    <w:rsid w:val="00334951"/>
    <w:rsid w:val="00336411"/>
    <w:rsid w:val="0033678D"/>
    <w:rsid w:val="00336E1E"/>
    <w:rsid w:val="00336EA7"/>
    <w:rsid w:val="0033720D"/>
    <w:rsid w:val="003373E8"/>
    <w:rsid w:val="003443DD"/>
    <w:rsid w:val="00344D5A"/>
    <w:rsid w:val="00346EB6"/>
    <w:rsid w:val="00347EDB"/>
    <w:rsid w:val="00350797"/>
    <w:rsid w:val="00351A85"/>
    <w:rsid w:val="003522E8"/>
    <w:rsid w:val="003527CB"/>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61D"/>
    <w:rsid w:val="003668DF"/>
    <w:rsid w:val="00367688"/>
    <w:rsid w:val="00372221"/>
    <w:rsid w:val="00372CF2"/>
    <w:rsid w:val="00374C7E"/>
    <w:rsid w:val="00377353"/>
    <w:rsid w:val="0037736B"/>
    <w:rsid w:val="003804D7"/>
    <w:rsid w:val="00381F57"/>
    <w:rsid w:val="0038216E"/>
    <w:rsid w:val="003822E5"/>
    <w:rsid w:val="003830B8"/>
    <w:rsid w:val="003830DB"/>
    <w:rsid w:val="00383262"/>
    <w:rsid w:val="0039093B"/>
    <w:rsid w:val="003913E1"/>
    <w:rsid w:val="00395573"/>
    <w:rsid w:val="003A07B3"/>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0FA2"/>
    <w:rsid w:val="003C144E"/>
    <w:rsid w:val="003C1A07"/>
    <w:rsid w:val="003C1E74"/>
    <w:rsid w:val="003C20A2"/>
    <w:rsid w:val="003C2673"/>
    <w:rsid w:val="003C27A2"/>
    <w:rsid w:val="003C3680"/>
    <w:rsid w:val="003C501C"/>
    <w:rsid w:val="003C567C"/>
    <w:rsid w:val="003C59B8"/>
    <w:rsid w:val="003C6809"/>
    <w:rsid w:val="003C7897"/>
    <w:rsid w:val="003D0937"/>
    <w:rsid w:val="003D17E6"/>
    <w:rsid w:val="003D1A20"/>
    <w:rsid w:val="003D1AC9"/>
    <w:rsid w:val="003D2471"/>
    <w:rsid w:val="003D2AC9"/>
    <w:rsid w:val="003D2CD8"/>
    <w:rsid w:val="003D30D8"/>
    <w:rsid w:val="003D3724"/>
    <w:rsid w:val="003D46A7"/>
    <w:rsid w:val="003D6376"/>
    <w:rsid w:val="003E1235"/>
    <w:rsid w:val="003E1F6F"/>
    <w:rsid w:val="003E2A35"/>
    <w:rsid w:val="003E2B56"/>
    <w:rsid w:val="003E2CE1"/>
    <w:rsid w:val="003E2DCB"/>
    <w:rsid w:val="003E4C3F"/>
    <w:rsid w:val="003E4D7C"/>
    <w:rsid w:val="003E51FC"/>
    <w:rsid w:val="003E5FA8"/>
    <w:rsid w:val="003E6252"/>
    <w:rsid w:val="003F1200"/>
    <w:rsid w:val="003F1421"/>
    <w:rsid w:val="003F1844"/>
    <w:rsid w:val="003F241E"/>
    <w:rsid w:val="003F28C0"/>
    <w:rsid w:val="003F52B2"/>
    <w:rsid w:val="003F716E"/>
    <w:rsid w:val="00400000"/>
    <w:rsid w:val="00400061"/>
    <w:rsid w:val="0040068A"/>
    <w:rsid w:val="00400813"/>
    <w:rsid w:val="004013AD"/>
    <w:rsid w:val="00402215"/>
    <w:rsid w:val="00402C35"/>
    <w:rsid w:val="00403D01"/>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159"/>
    <w:rsid w:val="00416277"/>
    <w:rsid w:val="00416E24"/>
    <w:rsid w:val="0042063D"/>
    <w:rsid w:val="0042242F"/>
    <w:rsid w:val="00422B23"/>
    <w:rsid w:val="004234E9"/>
    <w:rsid w:val="00423A60"/>
    <w:rsid w:val="0042651C"/>
    <w:rsid w:val="00426E9B"/>
    <w:rsid w:val="00427D55"/>
    <w:rsid w:val="0043233C"/>
    <w:rsid w:val="004345A6"/>
    <w:rsid w:val="00435068"/>
    <w:rsid w:val="00435B2F"/>
    <w:rsid w:val="00435E03"/>
    <w:rsid w:val="004373E1"/>
    <w:rsid w:val="004374A3"/>
    <w:rsid w:val="00437A7E"/>
    <w:rsid w:val="00437B6C"/>
    <w:rsid w:val="00440144"/>
    <w:rsid w:val="0044064E"/>
    <w:rsid w:val="00440805"/>
    <w:rsid w:val="004412E1"/>
    <w:rsid w:val="00441554"/>
    <w:rsid w:val="00441E23"/>
    <w:rsid w:val="00442E48"/>
    <w:rsid w:val="00443DCD"/>
    <w:rsid w:val="00443E60"/>
    <w:rsid w:val="00443E7E"/>
    <w:rsid w:val="00444C06"/>
    <w:rsid w:val="004454DF"/>
    <w:rsid w:val="00446804"/>
    <w:rsid w:val="00446832"/>
    <w:rsid w:val="004478D4"/>
    <w:rsid w:val="00447D62"/>
    <w:rsid w:val="00450380"/>
    <w:rsid w:val="004505C6"/>
    <w:rsid w:val="004520CD"/>
    <w:rsid w:val="00452DF3"/>
    <w:rsid w:val="004534F5"/>
    <w:rsid w:val="00453765"/>
    <w:rsid w:val="00454EC3"/>
    <w:rsid w:val="0045530A"/>
    <w:rsid w:val="0045534C"/>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3EF2"/>
    <w:rsid w:val="00474C60"/>
    <w:rsid w:val="00475944"/>
    <w:rsid w:val="00475DF0"/>
    <w:rsid w:val="00476525"/>
    <w:rsid w:val="004772E2"/>
    <w:rsid w:val="0047739F"/>
    <w:rsid w:val="00477F97"/>
    <w:rsid w:val="0048022C"/>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4CC8"/>
    <w:rsid w:val="004955E7"/>
    <w:rsid w:val="0049589C"/>
    <w:rsid w:val="00495AEA"/>
    <w:rsid w:val="00495EF1"/>
    <w:rsid w:val="00496ED4"/>
    <w:rsid w:val="00497D4A"/>
    <w:rsid w:val="004A0441"/>
    <w:rsid w:val="004A07BB"/>
    <w:rsid w:val="004A084C"/>
    <w:rsid w:val="004A15B3"/>
    <w:rsid w:val="004A1D01"/>
    <w:rsid w:val="004A2A54"/>
    <w:rsid w:val="004A2EF3"/>
    <w:rsid w:val="004A3B0D"/>
    <w:rsid w:val="004A52F5"/>
    <w:rsid w:val="004A5B15"/>
    <w:rsid w:val="004A5D29"/>
    <w:rsid w:val="004A5D3A"/>
    <w:rsid w:val="004A6692"/>
    <w:rsid w:val="004A6897"/>
    <w:rsid w:val="004A692B"/>
    <w:rsid w:val="004A6EB6"/>
    <w:rsid w:val="004A794C"/>
    <w:rsid w:val="004B3EC7"/>
    <w:rsid w:val="004B5664"/>
    <w:rsid w:val="004C2107"/>
    <w:rsid w:val="004C336B"/>
    <w:rsid w:val="004C5FC6"/>
    <w:rsid w:val="004C6435"/>
    <w:rsid w:val="004C649B"/>
    <w:rsid w:val="004C7B9C"/>
    <w:rsid w:val="004C7D55"/>
    <w:rsid w:val="004D089A"/>
    <w:rsid w:val="004D215D"/>
    <w:rsid w:val="004D3184"/>
    <w:rsid w:val="004D5030"/>
    <w:rsid w:val="004D6045"/>
    <w:rsid w:val="004D7546"/>
    <w:rsid w:val="004D7EC5"/>
    <w:rsid w:val="004E02B0"/>
    <w:rsid w:val="004E0B29"/>
    <w:rsid w:val="004E0E11"/>
    <w:rsid w:val="004E0F08"/>
    <w:rsid w:val="004E1546"/>
    <w:rsid w:val="004E19DC"/>
    <w:rsid w:val="004E35E8"/>
    <w:rsid w:val="004E427A"/>
    <w:rsid w:val="004E50F0"/>
    <w:rsid w:val="004E6A03"/>
    <w:rsid w:val="004F0070"/>
    <w:rsid w:val="004F0468"/>
    <w:rsid w:val="004F084E"/>
    <w:rsid w:val="004F0C51"/>
    <w:rsid w:val="004F263C"/>
    <w:rsid w:val="004F2BB1"/>
    <w:rsid w:val="004F2EC7"/>
    <w:rsid w:val="004F3CE8"/>
    <w:rsid w:val="004F6BFB"/>
    <w:rsid w:val="004F7E4A"/>
    <w:rsid w:val="0050147C"/>
    <w:rsid w:val="0050182B"/>
    <w:rsid w:val="0050196A"/>
    <w:rsid w:val="00502579"/>
    <w:rsid w:val="005029F7"/>
    <w:rsid w:val="00503D4C"/>
    <w:rsid w:val="00504C0C"/>
    <w:rsid w:val="00504E48"/>
    <w:rsid w:val="005070FF"/>
    <w:rsid w:val="00512BBC"/>
    <w:rsid w:val="005134FB"/>
    <w:rsid w:val="005135FD"/>
    <w:rsid w:val="0051366C"/>
    <w:rsid w:val="0051684F"/>
    <w:rsid w:val="00516A92"/>
    <w:rsid w:val="00516B9F"/>
    <w:rsid w:val="00517693"/>
    <w:rsid w:val="005205AB"/>
    <w:rsid w:val="00523378"/>
    <w:rsid w:val="0052550F"/>
    <w:rsid w:val="00526C0F"/>
    <w:rsid w:val="0052702A"/>
    <w:rsid w:val="005277C9"/>
    <w:rsid w:val="00530397"/>
    <w:rsid w:val="00530F73"/>
    <w:rsid w:val="00533B8E"/>
    <w:rsid w:val="00535417"/>
    <w:rsid w:val="00535833"/>
    <w:rsid w:val="00536D28"/>
    <w:rsid w:val="005372C5"/>
    <w:rsid w:val="00537A26"/>
    <w:rsid w:val="00540E47"/>
    <w:rsid w:val="00543283"/>
    <w:rsid w:val="0054364C"/>
    <w:rsid w:val="00544A49"/>
    <w:rsid w:val="00546747"/>
    <w:rsid w:val="00547510"/>
    <w:rsid w:val="00547D9C"/>
    <w:rsid w:val="00547ECC"/>
    <w:rsid w:val="00551D5A"/>
    <w:rsid w:val="00551EC3"/>
    <w:rsid w:val="00554A44"/>
    <w:rsid w:val="00554C53"/>
    <w:rsid w:val="00554F18"/>
    <w:rsid w:val="00555220"/>
    <w:rsid w:val="005555F0"/>
    <w:rsid w:val="00555739"/>
    <w:rsid w:val="00556E75"/>
    <w:rsid w:val="0056069A"/>
    <w:rsid w:val="00560C3B"/>
    <w:rsid w:val="00561EA1"/>
    <w:rsid w:val="00562799"/>
    <w:rsid w:val="005633D6"/>
    <w:rsid w:val="00564804"/>
    <w:rsid w:val="00565598"/>
    <w:rsid w:val="00565B5A"/>
    <w:rsid w:val="005664E9"/>
    <w:rsid w:val="00567E8F"/>
    <w:rsid w:val="005702D6"/>
    <w:rsid w:val="00572588"/>
    <w:rsid w:val="00573A50"/>
    <w:rsid w:val="005746D2"/>
    <w:rsid w:val="00574E8A"/>
    <w:rsid w:val="00577775"/>
    <w:rsid w:val="0058121A"/>
    <w:rsid w:val="00581863"/>
    <w:rsid w:val="00581EA3"/>
    <w:rsid w:val="0058205A"/>
    <w:rsid w:val="0058260B"/>
    <w:rsid w:val="00582746"/>
    <w:rsid w:val="00584D1E"/>
    <w:rsid w:val="00586795"/>
    <w:rsid w:val="00586B82"/>
    <w:rsid w:val="0058742E"/>
    <w:rsid w:val="00587E13"/>
    <w:rsid w:val="00593190"/>
    <w:rsid w:val="005933AA"/>
    <w:rsid w:val="0059379C"/>
    <w:rsid w:val="005940AA"/>
    <w:rsid w:val="00594614"/>
    <w:rsid w:val="00594E10"/>
    <w:rsid w:val="00594E9D"/>
    <w:rsid w:val="00596306"/>
    <w:rsid w:val="00596487"/>
    <w:rsid w:val="005A0809"/>
    <w:rsid w:val="005A0B91"/>
    <w:rsid w:val="005A1494"/>
    <w:rsid w:val="005A3590"/>
    <w:rsid w:val="005A4A1C"/>
    <w:rsid w:val="005A5BD8"/>
    <w:rsid w:val="005A692A"/>
    <w:rsid w:val="005A6AB8"/>
    <w:rsid w:val="005B11C2"/>
    <w:rsid w:val="005B180A"/>
    <w:rsid w:val="005B36A9"/>
    <w:rsid w:val="005B382C"/>
    <w:rsid w:val="005B3B06"/>
    <w:rsid w:val="005B3C11"/>
    <w:rsid w:val="005B40DA"/>
    <w:rsid w:val="005B4226"/>
    <w:rsid w:val="005B5AA4"/>
    <w:rsid w:val="005B656B"/>
    <w:rsid w:val="005B71B3"/>
    <w:rsid w:val="005B76A4"/>
    <w:rsid w:val="005C04A7"/>
    <w:rsid w:val="005C17A4"/>
    <w:rsid w:val="005C2470"/>
    <w:rsid w:val="005C27CC"/>
    <w:rsid w:val="005C370D"/>
    <w:rsid w:val="005C46E9"/>
    <w:rsid w:val="005C504E"/>
    <w:rsid w:val="005C6153"/>
    <w:rsid w:val="005C78B0"/>
    <w:rsid w:val="005C7B95"/>
    <w:rsid w:val="005D01EB"/>
    <w:rsid w:val="005D0DFB"/>
    <w:rsid w:val="005D1112"/>
    <w:rsid w:val="005D237C"/>
    <w:rsid w:val="005D25E2"/>
    <w:rsid w:val="005D25FF"/>
    <w:rsid w:val="005D2632"/>
    <w:rsid w:val="005D38E0"/>
    <w:rsid w:val="005D3F32"/>
    <w:rsid w:val="005D4E3E"/>
    <w:rsid w:val="005D58DB"/>
    <w:rsid w:val="005D67F7"/>
    <w:rsid w:val="005D7D7E"/>
    <w:rsid w:val="005E0B59"/>
    <w:rsid w:val="005E1105"/>
    <w:rsid w:val="005E162F"/>
    <w:rsid w:val="005E2C60"/>
    <w:rsid w:val="005E31F6"/>
    <w:rsid w:val="005E3622"/>
    <w:rsid w:val="005E4230"/>
    <w:rsid w:val="005E4858"/>
    <w:rsid w:val="005E60B3"/>
    <w:rsid w:val="005E676C"/>
    <w:rsid w:val="005E6CB9"/>
    <w:rsid w:val="005E7F14"/>
    <w:rsid w:val="005F0154"/>
    <w:rsid w:val="005F0176"/>
    <w:rsid w:val="005F021D"/>
    <w:rsid w:val="005F1EAC"/>
    <w:rsid w:val="005F308F"/>
    <w:rsid w:val="005F32B0"/>
    <w:rsid w:val="005F4869"/>
    <w:rsid w:val="005F4BFD"/>
    <w:rsid w:val="005F5748"/>
    <w:rsid w:val="005F5834"/>
    <w:rsid w:val="005F5E11"/>
    <w:rsid w:val="005F70B8"/>
    <w:rsid w:val="006003E5"/>
    <w:rsid w:val="00600E63"/>
    <w:rsid w:val="00601561"/>
    <w:rsid w:val="00601E55"/>
    <w:rsid w:val="00602037"/>
    <w:rsid w:val="006029DD"/>
    <w:rsid w:val="00602C6A"/>
    <w:rsid w:val="00603AF5"/>
    <w:rsid w:val="00606966"/>
    <w:rsid w:val="00606C66"/>
    <w:rsid w:val="00610145"/>
    <w:rsid w:val="00610D1F"/>
    <w:rsid w:val="006123C6"/>
    <w:rsid w:val="00612C02"/>
    <w:rsid w:val="00612CDD"/>
    <w:rsid w:val="0061562E"/>
    <w:rsid w:val="00616D41"/>
    <w:rsid w:val="00617292"/>
    <w:rsid w:val="006200A9"/>
    <w:rsid w:val="00622225"/>
    <w:rsid w:val="00622D03"/>
    <w:rsid w:val="00622DCD"/>
    <w:rsid w:val="00622F57"/>
    <w:rsid w:val="00623DD5"/>
    <w:rsid w:val="00624269"/>
    <w:rsid w:val="00624A34"/>
    <w:rsid w:val="0062568D"/>
    <w:rsid w:val="006256D3"/>
    <w:rsid w:val="006267F5"/>
    <w:rsid w:val="00627337"/>
    <w:rsid w:val="00630069"/>
    <w:rsid w:val="00630583"/>
    <w:rsid w:val="00630D2E"/>
    <w:rsid w:val="00630D39"/>
    <w:rsid w:val="00630EF8"/>
    <w:rsid w:val="00631E19"/>
    <w:rsid w:val="00633791"/>
    <w:rsid w:val="00633E76"/>
    <w:rsid w:val="00633EC9"/>
    <w:rsid w:val="006340F5"/>
    <w:rsid w:val="00634542"/>
    <w:rsid w:val="006350F9"/>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E6B"/>
    <w:rsid w:val="00650E84"/>
    <w:rsid w:val="0065198B"/>
    <w:rsid w:val="006525AF"/>
    <w:rsid w:val="0065266A"/>
    <w:rsid w:val="00653F9C"/>
    <w:rsid w:val="00655470"/>
    <w:rsid w:val="00655BC2"/>
    <w:rsid w:val="00656FEE"/>
    <w:rsid w:val="0065758F"/>
    <w:rsid w:val="00657C99"/>
    <w:rsid w:val="00660897"/>
    <w:rsid w:val="00661028"/>
    <w:rsid w:val="006617BD"/>
    <w:rsid w:val="0066194D"/>
    <w:rsid w:val="00664695"/>
    <w:rsid w:val="00664840"/>
    <w:rsid w:val="00664B44"/>
    <w:rsid w:val="006652BF"/>
    <w:rsid w:val="0066630C"/>
    <w:rsid w:val="00667BBD"/>
    <w:rsid w:val="0067011F"/>
    <w:rsid w:val="0067038B"/>
    <w:rsid w:val="00671149"/>
    <w:rsid w:val="00671615"/>
    <w:rsid w:val="00671741"/>
    <w:rsid w:val="00671766"/>
    <w:rsid w:val="00672914"/>
    <w:rsid w:val="006744C3"/>
    <w:rsid w:val="0067537F"/>
    <w:rsid w:val="006759DC"/>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87D39"/>
    <w:rsid w:val="00691237"/>
    <w:rsid w:val="006920E6"/>
    <w:rsid w:val="00692555"/>
    <w:rsid w:val="00696566"/>
    <w:rsid w:val="006966BA"/>
    <w:rsid w:val="0069722D"/>
    <w:rsid w:val="006A0052"/>
    <w:rsid w:val="006A0A9E"/>
    <w:rsid w:val="006A161A"/>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1D"/>
    <w:rsid w:val="006B56FC"/>
    <w:rsid w:val="006B6DDA"/>
    <w:rsid w:val="006B73D9"/>
    <w:rsid w:val="006B7DF0"/>
    <w:rsid w:val="006B7E74"/>
    <w:rsid w:val="006C0D75"/>
    <w:rsid w:val="006C1C48"/>
    <w:rsid w:val="006C3C1D"/>
    <w:rsid w:val="006C41FF"/>
    <w:rsid w:val="006C5145"/>
    <w:rsid w:val="006C56EE"/>
    <w:rsid w:val="006C65A8"/>
    <w:rsid w:val="006C6838"/>
    <w:rsid w:val="006D05AD"/>
    <w:rsid w:val="006D0EC1"/>
    <w:rsid w:val="006D16F8"/>
    <w:rsid w:val="006D1813"/>
    <w:rsid w:val="006D24A9"/>
    <w:rsid w:val="006D2AF3"/>
    <w:rsid w:val="006D4D79"/>
    <w:rsid w:val="006D4FBD"/>
    <w:rsid w:val="006D5246"/>
    <w:rsid w:val="006D5879"/>
    <w:rsid w:val="006D63FD"/>
    <w:rsid w:val="006D65B4"/>
    <w:rsid w:val="006D754A"/>
    <w:rsid w:val="006D7B9C"/>
    <w:rsid w:val="006E04C6"/>
    <w:rsid w:val="006E0A65"/>
    <w:rsid w:val="006E1B01"/>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4173"/>
    <w:rsid w:val="00726730"/>
    <w:rsid w:val="00730598"/>
    <w:rsid w:val="00731C24"/>
    <w:rsid w:val="0073257E"/>
    <w:rsid w:val="00732A32"/>
    <w:rsid w:val="00733066"/>
    <w:rsid w:val="00733469"/>
    <w:rsid w:val="00733539"/>
    <w:rsid w:val="00735557"/>
    <w:rsid w:val="00737108"/>
    <w:rsid w:val="007379CE"/>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467D"/>
    <w:rsid w:val="00766D90"/>
    <w:rsid w:val="00767C19"/>
    <w:rsid w:val="00767D4E"/>
    <w:rsid w:val="00771067"/>
    <w:rsid w:val="007722ED"/>
    <w:rsid w:val="0077408B"/>
    <w:rsid w:val="00774AF6"/>
    <w:rsid w:val="00774EC8"/>
    <w:rsid w:val="00776781"/>
    <w:rsid w:val="00776FFC"/>
    <w:rsid w:val="007776CC"/>
    <w:rsid w:val="00777871"/>
    <w:rsid w:val="00777CE9"/>
    <w:rsid w:val="00780D05"/>
    <w:rsid w:val="00783C7B"/>
    <w:rsid w:val="0078556C"/>
    <w:rsid w:val="007855C5"/>
    <w:rsid w:val="007856D3"/>
    <w:rsid w:val="00785ABD"/>
    <w:rsid w:val="007860C6"/>
    <w:rsid w:val="00786254"/>
    <w:rsid w:val="00786DB0"/>
    <w:rsid w:val="00787D47"/>
    <w:rsid w:val="0079014E"/>
    <w:rsid w:val="00790AF9"/>
    <w:rsid w:val="0079148B"/>
    <w:rsid w:val="00792971"/>
    <w:rsid w:val="007935C6"/>
    <w:rsid w:val="00793A39"/>
    <w:rsid w:val="00794129"/>
    <w:rsid w:val="00794516"/>
    <w:rsid w:val="00794878"/>
    <w:rsid w:val="00795512"/>
    <w:rsid w:val="00795AB7"/>
    <w:rsid w:val="00795E37"/>
    <w:rsid w:val="0079694C"/>
    <w:rsid w:val="00796D89"/>
    <w:rsid w:val="00796DA2"/>
    <w:rsid w:val="0079751B"/>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98"/>
    <w:rsid w:val="007A7ABE"/>
    <w:rsid w:val="007B03C5"/>
    <w:rsid w:val="007B0674"/>
    <w:rsid w:val="007B26E1"/>
    <w:rsid w:val="007B3045"/>
    <w:rsid w:val="007B4C0F"/>
    <w:rsid w:val="007B5E25"/>
    <w:rsid w:val="007B6E0E"/>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C0"/>
    <w:rsid w:val="007E16E2"/>
    <w:rsid w:val="007E19FE"/>
    <w:rsid w:val="007E1AAC"/>
    <w:rsid w:val="007E2BFA"/>
    <w:rsid w:val="007E3B9C"/>
    <w:rsid w:val="007E4A2F"/>
    <w:rsid w:val="007E5C4A"/>
    <w:rsid w:val="007E6915"/>
    <w:rsid w:val="007E74CA"/>
    <w:rsid w:val="007E7AD3"/>
    <w:rsid w:val="007F0070"/>
    <w:rsid w:val="007F0441"/>
    <w:rsid w:val="007F0642"/>
    <w:rsid w:val="007F0E99"/>
    <w:rsid w:val="007F20F1"/>
    <w:rsid w:val="007F2FBC"/>
    <w:rsid w:val="007F4224"/>
    <w:rsid w:val="007F4DD2"/>
    <w:rsid w:val="007F4FB9"/>
    <w:rsid w:val="007F7022"/>
    <w:rsid w:val="007F7690"/>
    <w:rsid w:val="008011CC"/>
    <w:rsid w:val="00801404"/>
    <w:rsid w:val="008017AA"/>
    <w:rsid w:val="00801CBA"/>
    <w:rsid w:val="00801D92"/>
    <w:rsid w:val="00803FB4"/>
    <w:rsid w:val="00804BCF"/>
    <w:rsid w:val="00804FA4"/>
    <w:rsid w:val="00805275"/>
    <w:rsid w:val="00806A62"/>
    <w:rsid w:val="00806E55"/>
    <w:rsid w:val="008075CE"/>
    <w:rsid w:val="00807D1A"/>
    <w:rsid w:val="00812179"/>
    <w:rsid w:val="008124E2"/>
    <w:rsid w:val="008136FA"/>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5F1"/>
    <w:rsid w:val="008336EC"/>
    <w:rsid w:val="008337B9"/>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C0"/>
    <w:rsid w:val="00844ADD"/>
    <w:rsid w:val="0084534E"/>
    <w:rsid w:val="00846062"/>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1B6"/>
    <w:rsid w:val="00860F4D"/>
    <w:rsid w:val="008611DE"/>
    <w:rsid w:val="00861375"/>
    <w:rsid w:val="00861C56"/>
    <w:rsid w:val="00861F29"/>
    <w:rsid w:val="008620A2"/>
    <w:rsid w:val="00862741"/>
    <w:rsid w:val="00862BBD"/>
    <w:rsid w:val="00863627"/>
    <w:rsid w:val="00863C9F"/>
    <w:rsid w:val="00863F84"/>
    <w:rsid w:val="008645D6"/>
    <w:rsid w:val="0086552B"/>
    <w:rsid w:val="008655A2"/>
    <w:rsid w:val="0086584F"/>
    <w:rsid w:val="00865CC5"/>
    <w:rsid w:val="008671C7"/>
    <w:rsid w:val="00867EB8"/>
    <w:rsid w:val="00870335"/>
    <w:rsid w:val="00870AA2"/>
    <w:rsid w:val="00873D88"/>
    <w:rsid w:val="0087433B"/>
    <w:rsid w:val="0087621E"/>
    <w:rsid w:val="008767B2"/>
    <w:rsid w:val="00877328"/>
    <w:rsid w:val="0087787A"/>
    <w:rsid w:val="008802F0"/>
    <w:rsid w:val="00880992"/>
    <w:rsid w:val="00881692"/>
    <w:rsid w:val="0088215C"/>
    <w:rsid w:val="00883143"/>
    <w:rsid w:val="00886154"/>
    <w:rsid w:val="00890277"/>
    <w:rsid w:val="0089061A"/>
    <w:rsid w:val="008915C6"/>
    <w:rsid w:val="00891677"/>
    <w:rsid w:val="008923E1"/>
    <w:rsid w:val="00892DB5"/>
    <w:rsid w:val="00893411"/>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26B"/>
    <w:rsid w:val="008C7CA5"/>
    <w:rsid w:val="008C7D9D"/>
    <w:rsid w:val="008D0416"/>
    <w:rsid w:val="008D13C6"/>
    <w:rsid w:val="008D147C"/>
    <w:rsid w:val="008D1B04"/>
    <w:rsid w:val="008D28DA"/>
    <w:rsid w:val="008D3235"/>
    <w:rsid w:val="008D33C8"/>
    <w:rsid w:val="008D3893"/>
    <w:rsid w:val="008D45CD"/>
    <w:rsid w:val="008D55F1"/>
    <w:rsid w:val="008D5CD7"/>
    <w:rsid w:val="008D718E"/>
    <w:rsid w:val="008E09C5"/>
    <w:rsid w:val="008E0AA7"/>
    <w:rsid w:val="008E2355"/>
    <w:rsid w:val="008E3151"/>
    <w:rsid w:val="008E3386"/>
    <w:rsid w:val="008E4831"/>
    <w:rsid w:val="008E5410"/>
    <w:rsid w:val="008E5A3F"/>
    <w:rsid w:val="008E7209"/>
    <w:rsid w:val="008E7448"/>
    <w:rsid w:val="008F11BB"/>
    <w:rsid w:val="008F16FF"/>
    <w:rsid w:val="008F182F"/>
    <w:rsid w:val="008F1E95"/>
    <w:rsid w:val="008F2304"/>
    <w:rsid w:val="008F5797"/>
    <w:rsid w:val="008F57DD"/>
    <w:rsid w:val="008F5AEE"/>
    <w:rsid w:val="008F6EAA"/>
    <w:rsid w:val="008F7800"/>
    <w:rsid w:val="008F7BCA"/>
    <w:rsid w:val="00900F4D"/>
    <w:rsid w:val="0090167B"/>
    <w:rsid w:val="00902DEC"/>
    <w:rsid w:val="0090342E"/>
    <w:rsid w:val="00903D3A"/>
    <w:rsid w:val="009041F0"/>
    <w:rsid w:val="009044B9"/>
    <w:rsid w:val="009047B1"/>
    <w:rsid w:val="00904C86"/>
    <w:rsid w:val="00905B72"/>
    <w:rsid w:val="0090680D"/>
    <w:rsid w:val="009069BE"/>
    <w:rsid w:val="0091045D"/>
    <w:rsid w:val="0091281A"/>
    <w:rsid w:val="00912B24"/>
    <w:rsid w:val="009131E9"/>
    <w:rsid w:val="009139B5"/>
    <w:rsid w:val="00914514"/>
    <w:rsid w:val="00914549"/>
    <w:rsid w:val="00914C08"/>
    <w:rsid w:val="00914F2F"/>
    <w:rsid w:val="00916057"/>
    <w:rsid w:val="00916AD1"/>
    <w:rsid w:val="00917637"/>
    <w:rsid w:val="00917FEE"/>
    <w:rsid w:val="0092023D"/>
    <w:rsid w:val="00920472"/>
    <w:rsid w:val="00921251"/>
    <w:rsid w:val="009212BC"/>
    <w:rsid w:val="00921861"/>
    <w:rsid w:val="0092189E"/>
    <w:rsid w:val="009219FD"/>
    <w:rsid w:val="00921DF7"/>
    <w:rsid w:val="009257B0"/>
    <w:rsid w:val="009258BD"/>
    <w:rsid w:val="00925DEB"/>
    <w:rsid w:val="009263C0"/>
    <w:rsid w:val="009271E3"/>
    <w:rsid w:val="009302D4"/>
    <w:rsid w:val="009307F2"/>
    <w:rsid w:val="00930CEC"/>
    <w:rsid w:val="00930F4A"/>
    <w:rsid w:val="00931FD9"/>
    <w:rsid w:val="00932362"/>
    <w:rsid w:val="0093375E"/>
    <w:rsid w:val="00933BEF"/>
    <w:rsid w:val="00935125"/>
    <w:rsid w:val="0093787E"/>
    <w:rsid w:val="009412CC"/>
    <w:rsid w:val="0094388B"/>
    <w:rsid w:val="00943D09"/>
    <w:rsid w:val="00944826"/>
    <w:rsid w:val="00944A60"/>
    <w:rsid w:val="009457A1"/>
    <w:rsid w:val="00947C5D"/>
    <w:rsid w:val="00947CA9"/>
    <w:rsid w:val="00947F11"/>
    <w:rsid w:val="00950478"/>
    <w:rsid w:val="00950888"/>
    <w:rsid w:val="00950AF9"/>
    <w:rsid w:val="00950B5F"/>
    <w:rsid w:val="00950D35"/>
    <w:rsid w:val="0095144C"/>
    <w:rsid w:val="0095165B"/>
    <w:rsid w:val="00951B17"/>
    <w:rsid w:val="00951B8D"/>
    <w:rsid w:val="009536A8"/>
    <w:rsid w:val="00954596"/>
    <w:rsid w:val="00955851"/>
    <w:rsid w:val="00957E23"/>
    <w:rsid w:val="00960BD2"/>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3132"/>
    <w:rsid w:val="00983314"/>
    <w:rsid w:val="009835CC"/>
    <w:rsid w:val="00983DF2"/>
    <w:rsid w:val="0098433A"/>
    <w:rsid w:val="00985675"/>
    <w:rsid w:val="00985939"/>
    <w:rsid w:val="0098637F"/>
    <w:rsid w:val="00986A9B"/>
    <w:rsid w:val="00986B9C"/>
    <w:rsid w:val="009878D8"/>
    <w:rsid w:val="00987BAB"/>
    <w:rsid w:val="009906BF"/>
    <w:rsid w:val="009913F3"/>
    <w:rsid w:val="00991DA1"/>
    <w:rsid w:val="009927F1"/>
    <w:rsid w:val="009936C4"/>
    <w:rsid w:val="009937A3"/>
    <w:rsid w:val="009948ED"/>
    <w:rsid w:val="00995ADA"/>
    <w:rsid w:val="0099643A"/>
    <w:rsid w:val="009975A8"/>
    <w:rsid w:val="0099790D"/>
    <w:rsid w:val="00997959"/>
    <w:rsid w:val="009A0BAF"/>
    <w:rsid w:val="009A1431"/>
    <w:rsid w:val="009A153D"/>
    <w:rsid w:val="009A1634"/>
    <w:rsid w:val="009A1E3C"/>
    <w:rsid w:val="009A3A34"/>
    <w:rsid w:val="009A3FE2"/>
    <w:rsid w:val="009A400C"/>
    <w:rsid w:val="009A4B2C"/>
    <w:rsid w:val="009A5592"/>
    <w:rsid w:val="009A59BA"/>
    <w:rsid w:val="009A6417"/>
    <w:rsid w:val="009A7DFB"/>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31"/>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1998"/>
    <w:rsid w:val="009E2040"/>
    <w:rsid w:val="009E23B3"/>
    <w:rsid w:val="009E49AE"/>
    <w:rsid w:val="009E4DC7"/>
    <w:rsid w:val="009E660A"/>
    <w:rsid w:val="009E6805"/>
    <w:rsid w:val="009E6B64"/>
    <w:rsid w:val="009E72E5"/>
    <w:rsid w:val="009F037C"/>
    <w:rsid w:val="009F11DB"/>
    <w:rsid w:val="009F17DE"/>
    <w:rsid w:val="009F46C8"/>
    <w:rsid w:val="009F4F2A"/>
    <w:rsid w:val="009F631A"/>
    <w:rsid w:val="009F660B"/>
    <w:rsid w:val="009F671E"/>
    <w:rsid w:val="009F7ED1"/>
    <w:rsid w:val="00A0149B"/>
    <w:rsid w:val="00A01607"/>
    <w:rsid w:val="00A018D4"/>
    <w:rsid w:val="00A02F9D"/>
    <w:rsid w:val="00A03767"/>
    <w:rsid w:val="00A04834"/>
    <w:rsid w:val="00A05628"/>
    <w:rsid w:val="00A07DCF"/>
    <w:rsid w:val="00A12979"/>
    <w:rsid w:val="00A12A00"/>
    <w:rsid w:val="00A131A9"/>
    <w:rsid w:val="00A1496E"/>
    <w:rsid w:val="00A14F84"/>
    <w:rsid w:val="00A16D6D"/>
    <w:rsid w:val="00A17C75"/>
    <w:rsid w:val="00A20E80"/>
    <w:rsid w:val="00A211C8"/>
    <w:rsid w:val="00A2121E"/>
    <w:rsid w:val="00A21EAC"/>
    <w:rsid w:val="00A221DE"/>
    <w:rsid w:val="00A2268B"/>
    <w:rsid w:val="00A22CB2"/>
    <w:rsid w:val="00A23138"/>
    <w:rsid w:val="00A232A9"/>
    <w:rsid w:val="00A23940"/>
    <w:rsid w:val="00A23ECC"/>
    <w:rsid w:val="00A24CD3"/>
    <w:rsid w:val="00A25461"/>
    <w:rsid w:val="00A26367"/>
    <w:rsid w:val="00A2678A"/>
    <w:rsid w:val="00A269E1"/>
    <w:rsid w:val="00A27C1C"/>
    <w:rsid w:val="00A30F6A"/>
    <w:rsid w:val="00A32AEA"/>
    <w:rsid w:val="00A32F32"/>
    <w:rsid w:val="00A33E80"/>
    <w:rsid w:val="00A33EFE"/>
    <w:rsid w:val="00A3596E"/>
    <w:rsid w:val="00A40D2B"/>
    <w:rsid w:val="00A4148D"/>
    <w:rsid w:val="00A44D0E"/>
    <w:rsid w:val="00A45AAE"/>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2A28"/>
    <w:rsid w:val="00A63AC9"/>
    <w:rsid w:val="00A64502"/>
    <w:rsid w:val="00A64824"/>
    <w:rsid w:val="00A64B5F"/>
    <w:rsid w:val="00A65EA0"/>
    <w:rsid w:val="00A66180"/>
    <w:rsid w:val="00A66517"/>
    <w:rsid w:val="00A67B0E"/>
    <w:rsid w:val="00A718EF"/>
    <w:rsid w:val="00A72134"/>
    <w:rsid w:val="00A726A8"/>
    <w:rsid w:val="00A72951"/>
    <w:rsid w:val="00A73505"/>
    <w:rsid w:val="00A75E02"/>
    <w:rsid w:val="00A76E79"/>
    <w:rsid w:val="00A7771B"/>
    <w:rsid w:val="00A77B53"/>
    <w:rsid w:val="00A803F8"/>
    <w:rsid w:val="00A811F1"/>
    <w:rsid w:val="00A82887"/>
    <w:rsid w:val="00A83010"/>
    <w:rsid w:val="00A83BF5"/>
    <w:rsid w:val="00A84CD1"/>
    <w:rsid w:val="00A85E2E"/>
    <w:rsid w:val="00A861F3"/>
    <w:rsid w:val="00A86905"/>
    <w:rsid w:val="00A8728F"/>
    <w:rsid w:val="00A8756A"/>
    <w:rsid w:val="00A87F7D"/>
    <w:rsid w:val="00A906B7"/>
    <w:rsid w:val="00A9070E"/>
    <w:rsid w:val="00A92DD4"/>
    <w:rsid w:val="00A94D0F"/>
    <w:rsid w:val="00A94F13"/>
    <w:rsid w:val="00A9568C"/>
    <w:rsid w:val="00A95BED"/>
    <w:rsid w:val="00A95EA2"/>
    <w:rsid w:val="00A9787E"/>
    <w:rsid w:val="00A97AF9"/>
    <w:rsid w:val="00AA08E8"/>
    <w:rsid w:val="00AA094B"/>
    <w:rsid w:val="00AA0DB4"/>
    <w:rsid w:val="00AA11C5"/>
    <w:rsid w:val="00AA17E2"/>
    <w:rsid w:val="00AA21B7"/>
    <w:rsid w:val="00AA352F"/>
    <w:rsid w:val="00AA3827"/>
    <w:rsid w:val="00AA382D"/>
    <w:rsid w:val="00AA4A2C"/>
    <w:rsid w:val="00AA4CEE"/>
    <w:rsid w:val="00AA59A6"/>
    <w:rsid w:val="00AA6299"/>
    <w:rsid w:val="00AA6E05"/>
    <w:rsid w:val="00AB0262"/>
    <w:rsid w:val="00AB14A1"/>
    <w:rsid w:val="00AB202A"/>
    <w:rsid w:val="00AB3D34"/>
    <w:rsid w:val="00AB4F6D"/>
    <w:rsid w:val="00AB5555"/>
    <w:rsid w:val="00AB55AD"/>
    <w:rsid w:val="00AB5D1B"/>
    <w:rsid w:val="00AB6918"/>
    <w:rsid w:val="00AB6B40"/>
    <w:rsid w:val="00AB740A"/>
    <w:rsid w:val="00AB773A"/>
    <w:rsid w:val="00AC1DA5"/>
    <w:rsid w:val="00AC216B"/>
    <w:rsid w:val="00AC26B1"/>
    <w:rsid w:val="00AC42B8"/>
    <w:rsid w:val="00AC45C5"/>
    <w:rsid w:val="00AC4791"/>
    <w:rsid w:val="00AC4FB6"/>
    <w:rsid w:val="00AC4FD1"/>
    <w:rsid w:val="00AC57AA"/>
    <w:rsid w:val="00AC5FEF"/>
    <w:rsid w:val="00AC6036"/>
    <w:rsid w:val="00AD0328"/>
    <w:rsid w:val="00AD11DC"/>
    <w:rsid w:val="00AD172F"/>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F0157"/>
    <w:rsid w:val="00AF2EC7"/>
    <w:rsid w:val="00AF3220"/>
    <w:rsid w:val="00AF3AC0"/>
    <w:rsid w:val="00AF4F4A"/>
    <w:rsid w:val="00B00C24"/>
    <w:rsid w:val="00B00D53"/>
    <w:rsid w:val="00B00F93"/>
    <w:rsid w:val="00B018A4"/>
    <w:rsid w:val="00B01BBE"/>
    <w:rsid w:val="00B03F92"/>
    <w:rsid w:val="00B055D8"/>
    <w:rsid w:val="00B06CD6"/>
    <w:rsid w:val="00B06EBC"/>
    <w:rsid w:val="00B11D2D"/>
    <w:rsid w:val="00B123F0"/>
    <w:rsid w:val="00B12891"/>
    <w:rsid w:val="00B146C1"/>
    <w:rsid w:val="00B146E7"/>
    <w:rsid w:val="00B156DF"/>
    <w:rsid w:val="00B15703"/>
    <w:rsid w:val="00B15ABB"/>
    <w:rsid w:val="00B16973"/>
    <w:rsid w:val="00B17DDA"/>
    <w:rsid w:val="00B2036A"/>
    <w:rsid w:val="00B21057"/>
    <w:rsid w:val="00B2202B"/>
    <w:rsid w:val="00B23422"/>
    <w:rsid w:val="00B24948"/>
    <w:rsid w:val="00B24CBD"/>
    <w:rsid w:val="00B25CA3"/>
    <w:rsid w:val="00B26C40"/>
    <w:rsid w:val="00B30028"/>
    <w:rsid w:val="00B3039C"/>
    <w:rsid w:val="00B31E8D"/>
    <w:rsid w:val="00B3313B"/>
    <w:rsid w:val="00B331E8"/>
    <w:rsid w:val="00B331EA"/>
    <w:rsid w:val="00B34732"/>
    <w:rsid w:val="00B353B8"/>
    <w:rsid w:val="00B35C56"/>
    <w:rsid w:val="00B36F17"/>
    <w:rsid w:val="00B372ED"/>
    <w:rsid w:val="00B40603"/>
    <w:rsid w:val="00B40AF6"/>
    <w:rsid w:val="00B41071"/>
    <w:rsid w:val="00B425C0"/>
    <w:rsid w:val="00B42DB6"/>
    <w:rsid w:val="00B46957"/>
    <w:rsid w:val="00B47B54"/>
    <w:rsid w:val="00B50E99"/>
    <w:rsid w:val="00B51926"/>
    <w:rsid w:val="00B51F9A"/>
    <w:rsid w:val="00B54DA7"/>
    <w:rsid w:val="00B55289"/>
    <w:rsid w:val="00B600C6"/>
    <w:rsid w:val="00B60167"/>
    <w:rsid w:val="00B60FC0"/>
    <w:rsid w:val="00B61665"/>
    <w:rsid w:val="00B63528"/>
    <w:rsid w:val="00B63738"/>
    <w:rsid w:val="00B63DAF"/>
    <w:rsid w:val="00B63E98"/>
    <w:rsid w:val="00B63EAE"/>
    <w:rsid w:val="00B65754"/>
    <w:rsid w:val="00B661AA"/>
    <w:rsid w:val="00B66242"/>
    <w:rsid w:val="00B670D3"/>
    <w:rsid w:val="00B67958"/>
    <w:rsid w:val="00B701D1"/>
    <w:rsid w:val="00B716BB"/>
    <w:rsid w:val="00B716FD"/>
    <w:rsid w:val="00B734C2"/>
    <w:rsid w:val="00B73BDA"/>
    <w:rsid w:val="00B74053"/>
    <w:rsid w:val="00B74176"/>
    <w:rsid w:val="00B765A0"/>
    <w:rsid w:val="00B76C02"/>
    <w:rsid w:val="00B77BD2"/>
    <w:rsid w:val="00B814CB"/>
    <w:rsid w:val="00B81B6A"/>
    <w:rsid w:val="00B820F4"/>
    <w:rsid w:val="00B835E0"/>
    <w:rsid w:val="00B8396D"/>
    <w:rsid w:val="00B90331"/>
    <w:rsid w:val="00B903ED"/>
    <w:rsid w:val="00B90B2D"/>
    <w:rsid w:val="00B91110"/>
    <w:rsid w:val="00B935A1"/>
    <w:rsid w:val="00B93C63"/>
    <w:rsid w:val="00B95DAD"/>
    <w:rsid w:val="00B96C0C"/>
    <w:rsid w:val="00B9734D"/>
    <w:rsid w:val="00B97732"/>
    <w:rsid w:val="00BA00F3"/>
    <w:rsid w:val="00BA27F4"/>
    <w:rsid w:val="00BA2E40"/>
    <w:rsid w:val="00BA3CB7"/>
    <w:rsid w:val="00BA41DE"/>
    <w:rsid w:val="00BA556C"/>
    <w:rsid w:val="00BB0F31"/>
    <w:rsid w:val="00BB15AB"/>
    <w:rsid w:val="00BB189B"/>
    <w:rsid w:val="00BB1D21"/>
    <w:rsid w:val="00BB2E51"/>
    <w:rsid w:val="00BB3DE2"/>
    <w:rsid w:val="00BB4BEA"/>
    <w:rsid w:val="00BB4C1A"/>
    <w:rsid w:val="00BB50AB"/>
    <w:rsid w:val="00BB6664"/>
    <w:rsid w:val="00BC01FC"/>
    <w:rsid w:val="00BC1391"/>
    <w:rsid w:val="00BC1AC7"/>
    <w:rsid w:val="00BC1F79"/>
    <w:rsid w:val="00BC2201"/>
    <w:rsid w:val="00BC3C7A"/>
    <w:rsid w:val="00BC7DC6"/>
    <w:rsid w:val="00BD1039"/>
    <w:rsid w:val="00BD13B5"/>
    <w:rsid w:val="00BD1693"/>
    <w:rsid w:val="00BD2EFC"/>
    <w:rsid w:val="00BD340E"/>
    <w:rsid w:val="00BD60AD"/>
    <w:rsid w:val="00BD6AF9"/>
    <w:rsid w:val="00BD6C02"/>
    <w:rsid w:val="00BE0AD4"/>
    <w:rsid w:val="00BE1244"/>
    <w:rsid w:val="00BE165D"/>
    <w:rsid w:val="00BE2394"/>
    <w:rsid w:val="00BE2702"/>
    <w:rsid w:val="00BE4326"/>
    <w:rsid w:val="00BE57ED"/>
    <w:rsid w:val="00BE5C19"/>
    <w:rsid w:val="00BE5F4F"/>
    <w:rsid w:val="00BE60DB"/>
    <w:rsid w:val="00BF0191"/>
    <w:rsid w:val="00BF13EC"/>
    <w:rsid w:val="00BF1C07"/>
    <w:rsid w:val="00BF3DEE"/>
    <w:rsid w:val="00BF54AC"/>
    <w:rsid w:val="00BF54BD"/>
    <w:rsid w:val="00BF6B8E"/>
    <w:rsid w:val="00C025A5"/>
    <w:rsid w:val="00C03C78"/>
    <w:rsid w:val="00C04FD3"/>
    <w:rsid w:val="00C06245"/>
    <w:rsid w:val="00C065A2"/>
    <w:rsid w:val="00C06E35"/>
    <w:rsid w:val="00C07919"/>
    <w:rsid w:val="00C103F9"/>
    <w:rsid w:val="00C104AC"/>
    <w:rsid w:val="00C110E1"/>
    <w:rsid w:val="00C1198F"/>
    <w:rsid w:val="00C11FA1"/>
    <w:rsid w:val="00C12E21"/>
    <w:rsid w:val="00C12E65"/>
    <w:rsid w:val="00C13C20"/>
    <w:rsid w:val="00C13F74"/>
    <w:rsid w:val="00C146D3"/>
    <w:rsid w:val="00C16BE0"/>
    <w:rsid w:val="00C21C39"/>
    <w:rsid w:val="00C2325C"/>
    <w:rsid w:val="00C239ED"/>
    <w:rsid w:val="00C24D9D"/>
    <w:rsid w:val="00C25CF3"/>
    <w:rsid w:val="00C263E9"/>
    <w:rsid w:val="00C2775A"/>
    <w:rsid w:val="00C3063A"/>
    <w:rsid w:val="00C30BAD"/>
    <w:rsid w:val="00C31E8F"/>
    <w:rsid w:val="00C335DA"/>
    <w:rsid w:val="00C33D3E"/>
    <w:rsid w:val="00C3468D"/>
    <w:rsid w:val="00C362E0"/>
    <w:rsid w:val="00C36ED4"/>
    <w:rsid w:val="00C376CC"/>
    <w:rsid w:val="00C400F7"/>
    <w:rsid w:val="00C40EC6"/>
    <w:rsid w:val="00C419AD"/>
    <w:rsid w:val="00C41B5F"/>
    <w:rsid w:val="00C421C6"/>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686"/>
    <w:rsid w:val="00C678C4"/>
    <w:rsid w:val="00C71215"/>
    <w:rsid w:val="00C7216B"/>
    <w:rsid w:val="00C727BE"/>
    <w:rsid w:val="00C729F1"/>
    <w:rsid w:val="00C732A9"/>
    <w:rsid w:val="00C73448"/>
    <w:rsid w:val="00C73E2E"/>
    <w:rsid w:val="00C74546"/>
    <w:rsid w:val="00C748E2"/>
    <w:rsid w:val="00C7776C"/>
    <w:rsid w:val="00C8398D"/>
    <w:rsid w:val="00C84BC2"/>
    <w:rsid w:val="00C85139"/>
    <w:rsid w:val="00C85657"/>
    <w:rsid w:val="00C860D4"/>
    <w:rsid w:val="00C86275"/>
    <w:rsid w:val="00C909EF"/>
    <w:rsid w:val="00C91C88"/>
    <w:rsid w:val="00C938BA"/>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67FE"/>
    <w:rsid w:val="00CA7558"/>
    <w:rsid w:val="00CA785F"/>
    <w:rsid w:val="00CA792A"/>
    <w:rsid w:val="00CA7949"/>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FA3"/>
    <w:rsid w:val="00CE2184"/>
    <w:rsid w:val="00CE3B7F"/>
    <w:rsid w:val="00CE3FA2"/>
    <w:rsid w:val="00CE41A0"/>
    <w:rsid w:val="00CE4958"/>
    <w:rsid w:val="00CE68E2"/>
    <w:rsid w:val="00CE706E"/>
    <w:rsid w:val="00CE70B1"/>
    <w:rsid w:val="00CE7AE4"/>
    <w:rsid w:val="00CF0A4C"/>
    <w:rsid w:val="00CF1103"/>
    <w:rsid w:val="00CF150A"/>
    <w:rsid w:val="00CF2225"/>
    <w:rsid w:val="00CF25E7"/>
    <w:rsid w:val="00CF2901"/>
    <w:rsid w:val="00CF3C77"/>
    <w:rsid w:val="00CF45A2"/>
    <w:rsid w:val="00CF52E7"/>
    <w:rsid w:val="00CF64B5"/>
    <w:rsid w:val="00CF7853"/>
    <w:rsid w:val="00D004ED"/>
    <w:rsid w:val="00D011A5"/>
    <w:rsid w:val="00D0260F"/>
    <w:rsid w:val="00D02E75"/>
    <w:rsid w:val="00D03708"/>
    <w:rsid w:val="00D06776"/>
    <w:rsid w:val="00D06E46"/>
    <w:rsid w:val="00D06F95"/>
    <w:rsid w:val="00D1158C"/>
    <w:rsid w:val="00D11600"/>
    <w:rsid w:val="00D119A2"/>
    <w:rsid w:val="00D12E31"/>
    <w:rsid w:val="00D137F9"/>
    <w:rsid w:val="00D1458C"/>
    <w:rsid w:val="00D1620E"/>
    <w:rsid w:val="00D16867"/>
    <w:rsid w:val="00D168D5"/>
    <w:rsid w:val="00D16EEC"/>
    <w:rsid w:val="00D2047A"/>
    <w:rsid w:val="00D20631"/>
    <w:rsid w:val="00D207FC"/>
    <w:rsid w:val="00D2192B"/>
    <w:rsid w:val="00D2260B"/>
    <w:rsid w:val="00D22D49"/>
    <w:rsid w:val="00D23930"/>
    <w:rsid w:val="00D23A23"/>
    <w:rsid w:val="00D24D8A"/>
    <w:rsid w:val="00D24DA4"/>
    <w:rsid w:val="00D25235"/>
    <w:rsid w:val="00D25383"/>
    <w:rsid w:val="00D25670"/>
    <w:rsid w:val="00D25A11"/>
    <w:rsid w:val="00D301FF"/>
    <w:rsid w:val="00D31782"/>
    <w:rsid w:val="00D32265"/>
    <w:rsid w:val="00D3257F"/>
    <w:rsid w:val="00D340E2"/>
    <w:rsid w:val="00D356F5"/>
    <w:rsid w:val="00D36887"/>
    <w:rsid w:val="00D36B7B"/>
    <w:rsid w:val="00D37563"/>
    <w:rsid w:val="00D3777F"/>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3C76"/>
    <w:rsid w:val="00D7416F"/>
    <w:rsid w:val="00D755F2"/>
    <w:rsid w:val="00D762AC"/>
    <w:rsid w:val="00D775E7"/>
    <w:rsid w:val="00D77B9E"/>
    <w:rsid w:val="00D81CA9"/>
    <w:rsid w:val="00D82B2A"/>
    <w:rsid w:val="00D839D8"/>
    <w:rsid w:val="00D83F9E"/>
    <w:rsid w:val="00D840C2"/>
    <w:rsid w:val="00D84562"/>
    <w:rsid w:val="00D85C16"/>
    <w:rsid w:val="00D86169"/>
    <w:rsid w:val="00D8732E"/>
    <w:rsid w:val="00D91294"/>
    <w:rsid w:val="00D9186A"/>
    <w:rsid w:val="00D91DDA"/>
    <w:rsid w:val="00D92D47"/>
    <w:rsid w:val="00D94213"/>
    <w:rsid w:val="00D94BEB"/>
    <w:rsid w:val="00D94EA5"/>
    <w:rsid w:val="00D95F32"/>
    <w:rsid w:val="00D97CC5"/>
    <w:rsid w:val="00DA024A"/>
    <w:rsid w:val="00DA0673"/>
    <w:rsid w:val="00DA07EE"/>
    <w:rsid w:val="00DA0A58"/>
    <w:rsid w:val="00DA1C85"/>
    <w:rsid w:val="00DA1CC9"/>
    <w:rsid w:val="00DA2E58"/>
    <w:rsid w:val="00DA328E"/>
    <w:rsid w:val="00DA3AA6"/>
    <w:rsid w:val="00DA46C1"/>
    <w:rsid w:val="00DA4EA0"/>
    <w:rsid w:val="00DA70DD"/>
    <w:rsid w:val="00DA7AE3"/>
    <w:rsid w:val="00DB088F"/>
    <w:rsid w:val="00DB0B4A"/>
    <w:rsid w:val="00DB12DC"/>
    <w:rsid w:val="00DB1487"/>
    <w:rsid w:val="00DB19B4"/>
    <w:rsid w:val="00DB19F1"/>
    <w:rsid w:val="00DB26AE"/>
    <w:rsid w:val="00DB32FB"/>
    <w:rsid w:val="00DB4411"/>
    <w:rsid w:val="00DB466D"/>
    <w:rsid w:val="00DB5FD0"/>
    <w:rsid w:val="00DB7395"/>
    <w:rsid w:val="00DB75C2"/>
    <w:rsid w:val="00DB7E2C"/>
    <w:rsid w:val="00DC027B"/>
    <w:rsid w:val="00DC0A64"/>
    <w:rsid w:val="00DC0E90"/>
    <w:rsid w:val="00DC0FC4"/>
    <w:rsid w:val="00DC146B"/>
    <w:rsid w:val="00DC1B9A"/>
    <w:rsid w:val="00DC212D"/>
    <w:rsid w:val="00DC2344"/>
    <w:rsid w:val="00DC2E4F"/>
    <w:rsid w:val="00DC384C"/>
    <w:rsid w:val="00DC40C4"/>
    <w:rsid w:val="00DC4AFD"/>
    <w:rsid w:val="00DC4D87"/>
    <w:rsid w:val="00DC4D8A"/>
    <w:rsid w:val="00DC6DF6"/>
    <w:rsid w:val="00DC7BFE"/>
    <w:rsid w:val="00DD08C7"/>
    <w:rsid w:val="00DD1A10"/>
    <w:rsid w:val="00DD200D"/>
    <w:rsid w:val="00DD2990"/>
    <w:rsid w:val="00DD2FE9"/>
    <w:rsid w:val="00DD320F"/>
    <w:rsid w:val="00DD3A7E"/>
    <w:rsid w:val="00DD434E"/>
    <w:rsid w:val="00DD4402"/>
    <w:rsid w:val="00DD60D0"/>
    <w:rsid w:val="00DD6200"/>
    <w:rsid w:val="00DD686C"/>
    <w:rsid w:val="00DD6E86"/>
    <w:rsid w:val="00DE0E5D"/>
    <w:rsid w:val="00DE0F9B"/>
    <w:rsid w:val="00DE447F"/>
    <w:rsid w:val="00DE48F0"/>
    <w:rsid w:val="00DE4A77"/>
    <w:rsid w:val="00DE51A0"/>
    <w:rsid w:val="00DE68EE"/>
    <w:rsid w:val="00DE6D24"/>
    <w:rsid w:val="00DE7285"/>
    <w:rsid w:val="00DE7C40"/>
    <w:rsid w:val="00DF0EA5"/>
    <w:rsid w:val="00DF1F1D"/>
    <w:rsid w:val="00DF23A5"/>
    <w:rsid w:val="00DF46AA"/>
    <w:rsid w:val="00DF4C6E"/>
    <w:rsid w:val="00DF6666"/>
    <w:rsid w:val="00DF745E"/>
    <w:rsid w:val="00DF762E"/>
    <w:rsid w:val="00E0044E"/>
    <w:rsid w:val="00E00816"/>
    <w:rsid w:val="00E0239F"/>
    <w:rsid w:val="00E0267B"/>
    <w:rsid w:val="00E02B33"/>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31367"/>
    <w:rsid w:val="00E3181C"/>
    <w:rsid w:val="00E32EF3"/>
    <w:rsid w:val="00E33E21"/>
    <w:rsid w:val="00E34BC4"/>
    <w:rsid w:val="00E3540C"/>
    <w:rsid w:val="00E36187"/>
    <w:rsid w:val="00E36332"/>
    <w:rsid w:val="00E36C9B"/>
    <w:rsid w:val="00E37638"/>
    <w:rsid w:val="00E37E9D"/>
    <w:rsid w:val="00E41B71"/>
    <w:rsid w:val="00E42569"/>
    <w:rsid w:val="00E434A0"/>
    <w:rsid w:val="00E44D30"/>
    <w:rsid w:val="00E4597F"/>
    <w:rsid w:val="00E45F22"/>
    <w:rsid w:val="00E46CB7"/>
    <w:rsid w:val="00E4723D"/>
    <w:rsid w:val="00E5077C"/>
    <w:rsid w:val="00E50EC8"/>
    <w:rsid w:val="00E50F24"/>
    <w:rsid w:val="00E5159B"/>
    <w:rsid w:val="00E515C6"/>
    <w:rsid w:val="00E52E0D"/>
    <w:rsid w:val="00E52FE2"/>
    <w:rsid w:val="00E53793"/>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FF5"/>
    <w:rsid w:val="00E66857"/>
    <w:rsid w:val="00E67556"/>
    <w:rsid w:val="00E7252F"/>
    <w:rsid w:val="00E72A22"/>
    <w:rsid w:val="00E73FC2"/>
    <w:rsid w:val="00E74481"/>
    <w:rsid w:val="00E74517"/>
    <w:rsid w:val="00E755D7"/>
    <w:rsid w:val="00E7566D"/>
    <w:rsid w:val="00E76401"/>
    <w:rsid w:val="00E76E91"/>
    <w:rsid w:val="00E774B4"/>
    <w:rsid w:val="00E778F5"/>
    <w:rsid w:val="00E80E7C"/>
    <w:rsid w:val="00E81779"/>
    <w:rsid w:val="00E8205B"/>
    <w:rsid w:val="00E82444"/>
    <w:rsid w:val="00E8341C"/>
    <w:rsid w:val="00E8602B"/>
    <w:rsid w:val="00E86B5F"/>
    <w:rsid w:val="00E87D05"/>
    <w:rsid w:val="00E91C18"/>
    <w:rsid w:val="00E91F96"/>
    <w:rsid w:val="00E92E99"/>
    <w:rsid w:val="00E968FD"/>
    <w:rsid w:val="00E96D55"/>
    <w:rsid w:val="00E97993"/>
    <w:rsid w:val="00EA0D5D"/>
    <w:rsid w:val="00EA1192"/>
    <w:rsid w:val="00EA153F"/>
    <w:rsid w:val="00EA2788"/>
    <w:rsid w:val="00EA2C6E"/>
    <w:rsid w:val="00EA4964"/>
    <w:rsid w:val="00EA4F1A"/>
    <w:rsid w:val="00EA6540"/>
    <w:rsid w:val="00EB02DE"/>
    <w:rsid w:val="00EB0A07"/>
    <w:rsid w:val="00EB1B69"/>
    <w:rsid w:val="00EB1C78"/>
    <w:rsid w:val="00EB3B46"/>
    <w:rsid w:val="00EB4F08"/>
    <w:rsid w:val="00EC2E07"/>
    <w:rsid w:val="00EC4243"/>
    <w:rsid w:val="00EC43C7"/>
    <w:rsid w:val="00EC465D"/>
    <w:rsid w:val="00EC56AF"/>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14FF"/>
    <w:rsid w:val="00EF2BFE"/>
    <w:rsid w:val="00EF2D85"/>
    <w:rsid w:val="00EF392B"/>
    <w:rsid w:val="00EF402C"/>
    <w:rsid w:val="00EF45E0"/>
    <w:rsid w:val="00EF4E6F"/>
    <w:rsid w:val="00EF5C82"/>
    <w:rsid w:val="00EF7967"/>
    <w:rsid w:val="00EF7A15"/>
    <w:rsid w:val="00F01F8C"/>
    <w:rsid w:val="00F035A6"/>
    <w:rsid w:val="00F04AD0"/>
    <w:rsid w:val="00F10033"/>
    <w:rsid w:val="00F10848"/>
    <w:rsid w:val="00F10B68"/>
    <w:rsid w:val="00F11F55"/>
    <w:rsid w:val="00F12DEC"/>
    <w:rsid w:val="00F13151"/>
    <w:rsid w:val="00F15523"/>
    <w:rsid w:val="00F16391"/>
    <w:rsid w:val="00F2062B"/>
    <w:rsid w:val="00F21A18"/>
    <w:rsid w:val="00F21E61"/>
    <w:rsid w:val="00F220EA"/>
    <w:rsid w:val="00F222CD"/>
    <w:rsid w:val="00F24EA4"/>
    <w:rsid w:val="00F2625A"/>
    <w:rsid w:val="00F31A03"/>
    <w:rsid w:val="00F3231F"/>
    <w:rsid w:val="00F3283C"/>
    <w:rsid w:val="00F32D0F"/>
    <w:rsid w:val="00F32D9E"/>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30E6"/>
    <w:rsid w:val="00F532C7"/>
    <w:rsid w:val="00F54EE5"/>
    <w:rsid w:val="00F55358"/>
    <w:rsid w:val="00F5603C"/>
    <w:rsid w:val="00F5605C"/>
    <w:rsid w:val="00F564B9"/>
    <w:rsid w:val="00F57909"/>
    <w:rsid w:val="00F60372"/>
    <w:rsid w:val="00F612D6"/>
    <w:rsid w:val="00F63400"/>
    <w:rsid w:val="00F636C6"/>
    <w:rsid w:val="00F6433D"/>
    <w:rsid w:val="00F6573E"/>
    <w:rsid w:val="00F662EB"/>
    <w:rsid w:val="00F67606"/>
    <w:rsid w:val="00F70327"/>
    <w:rsid w:val="00F70FEF"/>
    <w:rsid w:val="00F72FA8"/>
    <w:rsid w:val="00F734E4"/>
    <w:rsid w:val="00F75415"/>
    <w:rsid w:val="00F773F9"/>
    <w:rsid w:val="00F77770"/>
    <w:rsid w:val="00F8101C"/>
    <w:rsid w:val="00F817B9"/>
    <w:rsid w:val="00F81CB7"/>
    <w:rsid w:val="00F82280"/>
    <w:rsid w:val="00F8235F"/>
    <w:rsid w:val="00F82603"/>
    <w:rsid w:val="00F83A22"/>
    <w:rsid w:val="00F83A97"/>
    <w:rsid w:val="00F844F0"/>
    <w:rsid w:val="00F84895"/>
    <w:rsid w:val="00F84E9D"/>
    <w:rsid w:val="00F8659E"/>
    <w:rsid w:val="00F86CE4"/>
    <w:rsid w:val="00F86F42"/>
    <w:rsid w:val="00F916D7"/>
    <w:rsid w:val="00F91941"/>
    <w:rsid w:val="00F92E3F"/>
    <w:rsid w:val="00F938D2"/>
    <w:rsid w:val="00F96389"/>
    <w:rsid w:val="00F9650E"/>
    <w:rsid w:val="00F96B73"/>
    <w:rsid w:val="00F977C7"/>
    <w:rsid w:val="00FA0890"/>
    <w:rsid w:val="00FA164A"/>
    <w:rsid w:val="00FA3F3E"/>
    <w:rsid w:val="00FA4272"/>
    <w:rsid w:val="00FA4855"/>
    <w:rsid w:val="00FA4ACD"/>
    <w:rsid w:val="00FA6428"/>
    <w:rsid w:val="00FA7144"/>
    <w:rsid w:val="00FA7184"/>
    <w:rsid w:val="00FA720D"/>
    <w:rsid w:val="00FB1D9D"/>
    <w:rsid w:val="00FB3304"/>
    <w:rsid w:val="00FB46B8"/>
    <w:rsid w:val="00FB4AE0"/>
    <w:rsid w:val="00FB4B38"/>
    <w:rsid w:val="00FB4C1E"/>
    <w:rsid w:val="00FB54BB"/>
    <w:rsid w:val="00FB5AC0"/>
    <w:rsid w:val="00FB6C91"/>
    <w:rsid w:val="00FB74E8"/>
    <w:rsid w:val="00FC0263"/>
    <w:rsid w:val="00FC0348"/>
    <w:rsid w:val="00FC0FB5"/>
    <w:rsid w:val="00FC102A"/>
    <w:rsid w:val="00FC154C"/>
    <w:rsid w:val="00FC1DBC"/>
    <w:rsid w:val="00FC2637"/>
    <w:rsid w:val="00FC2CEF"/>
    <w:rsid w:val="00FC393B"/>
    <w:rsid w:val="00FC4052"/>
    <w:rsid w:val="00FC5252"/>
    <w:rsid w:val="00FC5281"/>
    <w:rsid w:val="00FC6356"/>
    <w:rsid w:val="00FC6448"/>
    <w:rsid w:val="00FC7D01"/>
    <w:rsid w:val="00FD0130"/>
    <w:rsid w:val="00FD0373"/>
    <w:rsid w:val="00FD054A"/>
    <w:rsid w:val="00FD0582"/>
    <w:rsid w:val="00FD0C93"/>
    <w:rsid w:val="00FD1062"/>
    <w:rsid w:val="00FD2589"/>
    <w:rsid w:val="00FD4876"/>
    <w:rsid w:val="00FD52A3"/>
    <w:rsid w:val="00FD68D4"/>
    <w:rsid w:val="00FE00D9"/>
    <w:rsid w:val="00FE1186"/>
    <w:rsid w:val="00FE177A"/>
    <w:rsid w:val="00FE240A"/>
    <w:rsid w:val="00FE3E3C"/>
    <w:rsid w:val="00FE43E7"/>
    <w:rsid w:val="00FE4B66"/>
    <w:rsid w:val="00FE4F6E"/>
    <w:rsid w:val="00FE583F"/>
    <w:rsid w:val="00FE5CC4"/>
    <w:rsid w:val="00FE6B13"/>
    <w:rsid w:val="00FE7575"/>
    <w:rsid w:val="00FF1070"/>
    <w:rsid w:val="00FF13E2"/>
    <w:rsid w:val="00FF172A"/>
    <w:rsid w:val="00FF2237"/>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7854AA"/>
  <w15:chartTrackingRefBased/>
  <w15:docId w15:val="{BFD13A8B-3892-479D-A0B3-64AD58AE9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0A"/>
  </w:style>
  <w:style w:type="paragraph" w:styleId="Heading1">
    <w:name w:val="heading 1"/>
    <w:basedOn w:val="Parastais"/>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944826"/>
    <w:rPr>
      <w:sz w:val="24"/>
      <w:szCs w:val="24"/>
    </w:rPr>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Parastais"/>
    <w:uiPriority w:val="99"/>
    <w:rsid w:val="00944826"/>
    <w:pPr>
      <w:spacing w:after="150"/>
    </w:pPr>
    <w:rPr>
      <w:color w:val="306060"/>
      <w:sz w:val="31"/>
      <w:szCs w:val="31"/>
    </w:rPr>
  </w:style>
  <w:style w:type="paragraph" w:customStyle="1" w:styleId="h2">
    <w:name w:val="h2"/>
    <w:basedOn w:val="Parastais"/>
    <w:uiPriority w:val="99"/>
    <w:rsid w:val="00944826"/>
    <w:pPr>
      <w:spacing w:before="100" w:beforeAutospacing="1" w:after="100" w:afterAutospacing="1"/>
    </w:pPr>
    <w:rPr>
      <w:color w:val="306060"/>
    </w:rPr>
  </w:style>
  <w:style w:type="paragraph" w:customStyle="1" w:styleId="a">
    <w:name w:val="a"/>
    <w:basedOn w:val="Parastais"/>
    <w:uiPriority w:val="99"/>
    <w:rsid w:val="00944826"/>
    <w:pPr>
      <w:spacing w:before="100" w:beforeAutospacing="1" w:after="100" w:afterAutospacing="1"/>
    </w:pPr>
    <w:rPr>
      <w:color w:val="306060"/>
    </w:rPr>
  </w:style>
  <w:style w:type="paragraph" w:customStyle="1" w:styleId="b">
    <w:name w:val="b"/>
    <w:basedOn w:val="Parastais"/>
    <w:uiPriority w:val="99"/>
    <w:rsid w:val="00944826"/>
    <w:pPr>
      <w:spacing w:before="100" w:beforeAutospacing="1" w:after="100" w:afterAutospacing="1"/>
    </w:pPr>
    <w:rPr>
      <w:color w:val="306060"/>
    </w:rPr>
  </w:style>
  <w:style w:type="paragraph" w:customStyle="1" w:styleId="body">
    <w:name w:val="body"/>
    <w:basedOn w:val="Parastai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ais"/>
    <w:uiPriority w:val="99"/>
    <w:rsid w:val="00944826"/>
    <w:pPr>
      <w:spacing w:before="100" w:beforeAutospacing="1" w:after="100" w:afterAutospacing="1"/>
    </w:pPr>
    <w:rPr>
      <w:color w:val="F0F8F8"/>
    </w:rPr>
  </w:style>
  <w:style w:type="paragraph" w:customStyle="1" w:styleId="radio">
    <w:name w:val="radio"/>
    <w:basedOn w:val="Parastais"/>
    <w:uiPriority w:val="99"/>
    <w:rsid w:val="00944826"/>
    <w:pPr>
      <w:spacing w:before="100" w:beforeAutospacing="1" w:after="100" w:afterAutospacing="1"/>
    </w:pPr>
  </w:style>
  <w:style w:type="paragraph" w:customStyle="1" w:styleId="headcol">
    <w:name w:val="headcol"/>
    <w:basedOn w:val="Parastais"/>
    <w:uiPriority w:val="99"/>
    <w:rsid w:val="00944826"/>
    <w:pPr>
      <w:spacing w:before="100" w:beforeAutospacing="1" w:after="100" w:afterAutospacing="1"/>
    </w:pPr>
    <w:rPr>
      <w:color w:val="F0F8F8"/>
    </w:rPr>
  </w:style>
  <w:style w:type="paragraph" w:customStyle="1" w:styleId="titlecol">
    <w:name w:val="titlecol"/>
    <w:basedOn w:val="Parastais"/>
    <w:uiPriority w:val="99"/>
    <w:rsid w:val="00944826"/>
    <w:pPr>
      <w:spacing w:before="100" w:beforeAutospacing="1" w:after="100" w:afterAutospacing="1"/>
      <w:jc w:val="right"/>
    </w:pPr>
    <w:rPr>
      <w:b/>
      <w:bCs/>
    </w:rPr>
  </w:style>
  <w:style w:type="paragraph" w:customStyle="1" w:styleId="th">
    <w:name w:val="th"/>
    <w:basedOn w:val="Parastais"/>
    <w:uiPriority w:val="99"/>
    <w:rsid w:val="00944826"/>
    <w:pPr>
      <w:spacing w:before="100" w:beforeAutospacing="1" w:after="100" w:afterAutospacing="1"/>
    </w:pPr>
    <w:rPr>
      <w:b/>
      <w:bCs/>
      <w:color w:val="333333"/>
    </w:rPr>
  </w:style>
  <w:style w:type="paragraph" w:customStyle="1" w:styleId="thr">
    <w:name w:val="thr"/>
    <w:basedOn w:val="Parastais"/>
    <w:uiPriority w:val="99"/>
    <w:rsid w:val="00944826"/>
    <w:pPr>
      <w:spacing w:before="100" w:beforeAutospacing="1" w:after="100" w:afterAutospacing="1"/>
      <w:jc w:val="right"/>
    </w:pPr>
  </w:style>
  <w:style w:type="paragraph" w:customStyle="1" w:styleId="bdc">
    <w:name w:val="bdc"/>
    <w:basedOn w:val="Parastais"/>
    <w:uiPriority w:val="99"/>
    <w:rsid w:val="00944826"/>
    <w:pPr>
      <w:spacing w:before="100" w:beforeAutospacing="1" w:after="100" w:afterAutospacing="1"/>
    </w:pPr>
    <w:rPr>
      <w:b/>
      <w:bCs/>
    </w:rPr>
  </w:style>
  <w:style w:type="paragraph" w:customStyle="1" w:styleId="input">
    <w:name w:val="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ai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ais"/>
    <w:uiPriority w:val="99"/>
    <w:rsid w:val="00944826"/>
    <w:pPr>
      <w:shd w:val="clear" w:color="auto" w:fill="F0F8F8"/>
      <w:spacing w:before="100" w:beforeAutospacing="1" w:after="100" w:afterAutospacing="1"/>
    </w:pPr>
    <w:rPr>
      <w:color w:val="333333"/>
    </w:rPr>
  </w:style>
  <w:style w:type="paragraph" w:customStyle="1" w:styleId="top1">
    <w:name w:val="top1"/>
    <w:basedOn w:val="Parastais"/>
    <w:uiPriority w:val="99"/>
    <w:rsid w:val="00944826"/>
    <w:pPr>
      <w:spacing w:before="100" w:beforeAutospacing="1" w:after="100" w:afterAutospacing="1"/>
    </w:pPr>
  </w:style>
  <w:style w:type="paragraph" w:customStyle="1" w:styleId="logo">
    <w:name w:val="logo"/>
    <w:basedOn w:val="Parastais"/>
    <w:uiPriority w:val="99"/>
    <w:rsid w:val="00944826"/>
    <w:pPr>
      <w:spacing w:before="100" w:beforeAutospacing="1" w:after="100" w:afterAutospacing="1"/>
    </w:pPr>
  </w:style>
  <w:style w:type="paragraph" w:customStyle="1" w:styleId="top2">
    <w:name w:val="top2"/>
    <w:basedOn w:val="Parastais"/>
    <w:uiPriority w:val="99"/>
    <w:rsid w:val="00944826"/>
    <w:pPr>
      <w:spacing w:before="100" w:beforeAutospacing="1" w:after="100" w:afterAutospacing="1"/>
    </w:pPr>
  </w:style>
  <w:style w:type="paragraph" w:customStyle="1" w:styleId="hline">
    <w:name w:val="hline"/>
    <w:basedOn w:val="Parastais"/>
    <w:uiPriority w:val="99"/>
    <w:rsid w:val="00944826"/>
    <w:pPr>
      <w:spacing w:before="100" w:beforeAutospacing="1" w:after="100" w:afterAutospacing="1"/>
    </w:pPr>
  </w:style>
  <w:style w:type="paragraph" w:customStyle="1" w:styleId="vline">
    <w:name w:val="vline"/>
    <w:basedOn w:val="Parastais"/>
    <w:uiPriority w:val="99"/>
    <w:rsid w:val="00944826"/>
    <w:pPr>
      <w:spacing w:before="100" w:beforeAutospacing="1" w:after="100" w:afterAutospacing="1"/>
    </w:pPr>
  </w:style>
  <w:style w:type="paragraph" w:customStyle="1" w:styleId="zvabri">
    <w:name w:val="zvabri"/>
    <w:basedOn w:val="Parastais"/>
    <w:uiPriority w:val="99"/>
    <w:rsid w:val="00944826"/>
    <w:pPr>
      <w:spacing w:before="100" w:beforeAutospacing="1" w:after="100" w:afterAutospacing="1"/>
    </w:pPr>
    <w:rPr>
      <w:color w:val="FF0000"/>
    </w:rPr>
  </w:style>
  <w:style w:type="paragraph" w:styleId="z-TopofForm">
    <w:name w:val="HTML Top of Form"/>
    <w:basedOn w:val="Parastais"/>
    <w:next w:val="Parastais"/>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Parastais"/>
    <w:next w:val="Parastais"/>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customStyle="1" w:styleId="ParastaisWeb">
    <w:name w:val="Parastais (Web)"/>
    <w:basedOn w:val="Parastais"/>
    <w:uiPriority w:val="99"/>
    <w:rsid w:val="00944826"/>
    <w:pPr>
      <w:spacing w:before="100" w:beforeAutospacing="1" w:after="100" w:afterAutospacing="1"/>
    </w:pPr>
  </w:style>
  <w:style w:type="paragraph" w:customStyle="1" w:styleId="naisf">
    <w:name w:val="naisf"/>
    <w:basedOn w:val="Parastais"/>
    <w:rsid w:val="00944826"/>
    <w:pPr>
      <w:spacing w:before="75" w:after="75"/>
      <w:ind w:firstLine="375"/>
      <w:jc w:val="both"/>
    </w:pPr>
  </w:style>
  <w:style w:type="paragraph" w:customStyle="1" w:styleId="nais1">
    <w:name w:val="nais1"/>
    <w:basedOn w:val="Parastais"/>
    <w:uiPriority w:val="99"/>
    <w:rsid w:val="00944826"/>
    <w:pPr>
      <w:spacing w:before="75" w:after="75"/>
      <w:ind w:left="450" w:firstLine="375"/>
      <w:jc w:val="both"/>
    </w:pPr>
  </w:style>
  <w:style w:type="paragraph" w:customStyle="1" w:styleId="nais2">
    <w:name w:val="nais2"/>
    <w:basedOn w:val="Parastais"/>
    <w:uiPriority w:val="99"/>
    <w:rsid w:val="00944826"/>
    <w:pPr>
      <w:spacing w:before="75" w:after="75"/>
      <w:ind w:left="900" w:firstLine="375"/>
      <w:jc w:val="both"/>
    </w:pPr>
  </w:style>
  <w:style w:type="paragraph" w:customStyle="1" w:styleId="naispant">
    <w:name w:val="naispant"/>
    <w:basedOn w:val="Parastais"/>
    <w:uiPriority w:val="99"/>
    <w:rsid w:val="00944826"/>
    <w:pPr>
      <w:spacing w:before="75" w:after="75"/>
      <w:ind w:left="375" w:firstLine="375"/>
      <w:jc w:val="both"/>
    </w:pPr>
    <w:rPr>
      <w:b/>
      <w:bCs/>
    </w:rPr>
  </w:style>
  <w:style w:type="paragraph" w:customStyle="1" w:styleId="naisvisr">
    <w:name w:val="naisvisr"/>
    <w:basedOn w:val="Parastais"/>
    <w:uiPriority w:val="99"/>
    <w:rsid w:val="00944826"/>
    <w:pPr>
      <w:spacing w:before="150" w:after="150"/>
      <w:jc w:val="center"/>
    </w:pPr>
    <w:rPr>
      <w:b/>
      <w:bCs/>
      <w:sz w:val="28"/>
      <w:szCs w:val="28"/>
    </w:rPr>
  </w:style>
  <w:style w:type="paragraph" w:customStyle="1" w:styleId="naisnod">
    <w:name w:val="naisnod"/>
    <w:basedOn w:val="Parastais"/>
    <w:uiPriority w:val="99"/>
    <w:rsid w:val="00944826"/>
    <w:pPr>
      <w:spacing w:before="150" w:after="150"/>
      <w:jc w:val="center"/>
    </w:pPr>
    <w:rPr>
      <w:b/>
      <w:bCs/>
    </w:rPr>
  </w:style>
  <w:style w:type="paragraph" w:customStyle="1" w:styleId="naislab">
    <w:name w:val="naislab"/>
    <w:basedOn w:val="Parastais"/>
    <w:uiPriority w:val="99"/>
    <w:rsid w:val="00944826"/>
    <w:pPr>
      <w:spacing w:before="75" w:after="75"/>
      <w:jc w:val="right"/>
    </w:pPr>
  </w:style>
  <w:style w:type="paragraph" w:customStyle="1" w:styleId="naiskr">
    <w:name w:val="naiskr"/>
    <w:basedOn w:val="Parastais"/>
    <w:rsid w:val="00944826"/>
    <w:pPr>
      <w:spacing w:before="75" w:after="75"/>
    </w:pPr>
  </w:style>
  <w:style w:type="paragraph" w:customStyle="1" w:styleId="naisc">
    <w:name w:val="naisc"/>
    <w:basedOn w:val="Parastais"/>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Parastais"/>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Parastais"/>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Parastais"/>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Parastais"/>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customStyle="1" w:styleId="Sarakstarindkopa1">
    <w:name w:val="Saraksta rindkopa1"/>
    <w:basedOn w:val="Parastais"/>
    <w:uiPriority w:val="99"/>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Parastais"/>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Revision">
    <w:name w:val="Revision"/>
    <w:hidden/>
    <w:uiPriority w:val="99"/>
    <w:semiHidden/>
    <w:rsid w:val="000544E1"/>
    <w:rPr>
      <w:sz w:val="24"/>
      <w:szCs w:val="24"/>
    </w:rPr>
  </w:style>
  <w:style w:type="paragraph" w:customStyle="1" w:styleId="paragraph">
    <w:name w:val="paragraph"/>
    <w:basedOn w:val="Parastais"/>
    <w:rsid w:val="008F5797"/>
  </w:style>
  <w:style w:type="paragraph" w:styleId="FootnoteText">
    <w:name w:val="footnote text"/>
    <w:basedOn w:val="Parastais"/>
    <w:link w:val="FootnoteTextChar"/>
    <w:uiPriority w:val="99"/>
    <w:unhideWhenUsed/>
    <w:rsid w:val="00F3231F"/>
    <w:rPr>
      <w:rFonts w:eastAsia="Calibri"/>
      <w:sz w:val="20"/>
      <w:szCs w:val="20"/>
      <w:lang w:eastAsia="en-US"/>
    </w:rPr>
  </w:style>
  <w:style w:type="character" w:customStyle="1" w:styleId="FootnoteTextChar">
    <w:name w:val="Footnote Text Char"/>
    <w:link w:val="FootnoteText"/>
    <w:uiPriority w:val="99"/>
    <w:rsid w:val="00F3231F"/>
    <w:rPr>
      <w:rFonts w:eastAsia="Calibri"/>
      <w:lang w:eastAsia="en-US"/>
    </w:rPr>
  </w:style>
  <w:style w:type="paragraph" w:customStyle="1" w:styleId="tv213">
    <w:name w:val="tv213"/>
    <w:basedOn w:val="Parastais"/>
    <w:rsid w:val="00F3231F"/>
    <w:pPr>
      <w:spacing w:before="100" w:beforeAutospacing="1" w:after="100" w:afterAutospacing="1"/>
    </w:pPr>
  </w:style>
  <w:style w:type="character" w:styleId="FootnoteReference">
    <w:name w:val="footnote reference"/>
    <w:unhideWhenUsed/>
    <w:rsid w:val="00F3231F"/>
    <w:rPr>
      <w:vertAlign w:val="superscript"/>
    </w:rPr>
  </w:style>
  <w:style w:type="paragraph" w:styleId="PlainText">
    <w:name w:val="Plain Text"/>
    <w:basedOn w:val="Parastais"/>
    <w:link w:val="PlainTextChar"/>
    <w:uiPriority w:val="99"/>
    <w:unhideWhenUsed/>
    <w:rsid w:val="00932362"/>
    <w:rPr>
      <w:rFonts w:ascii="Calibri" w:eastAsia="Calibri" w:hAnsi="Calibri"/>
      <w:sz w:val="22"/>
      <w:szCs w:val="21"/>
      <w:lang w:eastAsia="en-US"/>
    </w:rPr>
  </w:style>
  <w:style w:type="character" w:customStyle="1" w:styleId="PlainTextChar">
    <w:name w:val="Plain Text Char"/>
    <w:link w:val="PlainText"/>
    <w:uiPriority w:val="99"/>
    <w:rsid w:val="00932362"/>
    <w:rPr>
      <w:rFonts w:ascii="Calibri" w:eastAsia="Calibri" w:hAnsi="Calibri"/>
      <w:sz w:val="22"/>
      <w:szCs w:val="21"/>
      <w:lang w:eastAsia="en-US"/>
    </w:rPr>
  </w:style>
  <w:style w:type="character" w:customStyle="1" w:styleId="apple-style-span">
    <w:name w:val="apple-style-span"/>
    <w:rsid w:val="00AB4F6D"/>
  </w:style>
  <w:style w:type="character" w:styleId="UnresolvedMention">
    <w:name w:val="Unresolved Mention"/>
    <w:uiPriority w:val="99"/>
    <w:semiHidden/>
    <w:unhideWhenUsed/>
    <w:rsid w:val="004A6692"/>
    <w:rPr>
      <w:color w:val="605E5C"/>
      <w:shd w:val="clear" w:color="auto" w:fill="E1DFDD"/>
    </w:rPr>
  </w:style>
  <w:style w:type="paragraph" w:styleId="ListParagraph">
    <w:name w:val="List Paragraph"/>
    <w:basedOn w:val="Parastais"/>
    <w:link w:val="ListParagraphChar"/>
    <w:uiPriority w:val="34"/>
    <w:qFormat/>
    <w:rsid w:val="00400000"/>
    <w:pPr>
      <w:widowControl w:val="0"/>
      <w:ind w:left="720"/>
      <w:contextualSpacing/>
      <w:jc w:val="both"/>
    </w:pPr>
    <w:rPr>
      <w:rFonts w:eastAsia="Calibri"/>
      <w:szCs w:val="22"/>
      <w:lang w:eastAsia="en-US"/>
    </w:rPr>
  </w:style>
  <w:style w:type="character" w:customStyle="1" w:styleId="ListParagraphChar">
    <w:name w:val="List Paragraph Char"/>
    <w:link w:val="ListParagraph"/>
    <w:uiPriority w:val="34"/>
    <w:rsid w:val="00400000"/>
    <w:rPr>
      <w:rFonts w:eastAsia="Calibri"/>
      <w:sz w:val="24"/>
      <w:szCs w:val="22"/>
      <w:lang w:eastAsia="en-US"/>
    </w:rPr>
  </w:style>
  <w:style w:type="paragraph" w:customStyle="1" w:styleId="tv2132">
    <w:name w:val="tv2132"/>
    <w:basedOn w:val="Normal"/>
    <w:rsid w:val="00194A9D"/>
    <w:pPr>
      <w:spacing w:line="360" w:lineRule="auto"/>
      <w:ind w:firstLine="300"/>
    </w:pPr>
    <w:rPr>
      <w:color w:val="4141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369">
      <w:bodyDiv w:val="1"/>
      <w:marLeft w:val="0"/>
      <w:marRight w:val="0"/>
      <w:marTop w:val="0"/>
      <w:marBottom w:val="0"/>
      <w:divBdr>
        <w:top w:val="none" w:sz="0" w:space="0" w:color="auto"/>
        <w:left w:val="none" w:sz="0" w:space="0" w:color="auto"/>
        <w:bottom w:val="none" w:sz="0" w:space="0" w:color="auto"/>
        <w:right w:val="none" w:sz="0" w:space="0" w:color="auto"/>
      </w:divBdr>
    </w:div>
    <w:div w:id="126974344">
      <w:bodyDiv w:val="1"/>
      <w:marLeft w:val="0"/>
      <w:marRight w:val="0"/>
      <w:marTop w:val="0"/>
      <w:marBottom w:val="0"/>
      <w:divBdr>
        <w:top w:val="none" w:sz="0" w:space="0" w:color="auto"/>
        <w:left w:val="none" w:sz="0" w:space="0" w:color="auto"/>
        <w:bottom w:val="none" w:sz="0" w:space="0" w:color="auto"/>
        <w:right w:val="none" w:sz="0" w:space="0" w:color="auto"/>
      </w:divBdr>
    </w:div>
    <w:div w:id="251935988">
      <w:bodyDiv w:val="1"/>
      <w:marLeft w:val="0"/>
      <w:marRight w:val="0"/>
      <w:marTop w:val="0"/>
      <w:marBottom w:val="0"/>
      <w:divBdr>
        <w:top w:val="none" w:sz="0" w:space="0" w:color="auto"/>
        <w:left w:val="none" w:sz="0" w:space="0" w:color="auto"/>
        <w:bottom w:val="none" w:sz="0" w:space="0" w:color="auto"/>
        <w:right w:val="none" w:sz="0" w:space="0" w:color="auto"/>
      </w:divBdr>
    </w:div>
    <w:div w:id="401414206">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2270200">
      <w:bodyDiv w:val="1"/>
      <w:marLeft w:val="0"/>
      <w:marRight w:val="0"/>
      <w:marTop w:val="0"/>
      <w:marBottom w:val="0"/>
      <w:divBdr>
        <w:top w:val="none" w:sz="0" w:space="0" w:color="auto"/>
        <w:left w:val="none" w:sz="0" w:space="0" w:color="auto"/>
        <w:bottom w:val="none" w:sz="0" w:space="0" w:color="auto"/>
        <w:right w:val="none" w:sz="0" w:space="0" w:color="auto"/>
      </w:divBdr>
    </w:div>
    <w:div w:id="735665875">
      <w:bodyDiv w:val="1"/>
      <w:marLeft w:val="0"/>
      <w:marRight w:val="0"/>
      <w:marTop w:val="0"/>
      <w:marBottom w:val="0"/>
      <w:divBdr>
        <w:top w:val="none" w:sz="0" w:space="0" w:color="auto"/>
        <w:left w:val="none" w:sz="0" w:space="0" w:color="auto"/>
        <w:bottom w:val="none" w:sz="0" w:space="0" w:color="auto"/>
        <w:right w:val="none" w:sz="0" w:space="0" w:color="auto"/>
      </w:divBdr>
    </w:div>
    <w:div w:id="89870624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090198037">
      <w:bodyDiv w:val="1"/>
      <w:marLeft w:val="0"/>
      <w:marRight w:val="0"/>
      <w:marTop w:val="0"/>
      <w:marBottom w:val="0"/>
      <w:divBdr>
        <w:top w:val="none" w:sz="0" w:space="0" w:color="auto"/>
        <w:left w:val="none" w:sz="0" w:space="0" w:color="auto"/>
        <w:bottom w:val="none" w:sz="0" w:space="0" w:color="auto"/>
        <w:right w:val="none" w:sz="0" w:space="0" w:color="auto"/>
      </w:divBdr>
    </w:div>
    <w:div w:id="127836761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0316060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200804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gov.lv" TargetMode="External"/><Relationship Id="rId13" Type="http://schemas.openxmlformats.org/officeDocument/2006/relationships/hyperlink" Target="http://www.zemesgramata.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dir/1999/93/oj/?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ine.Milevska@t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910/oj/?locale=LV" TargetMode="External"/><Relationship Id="rId5" Type="http://schemas.openxmlformats.org/officeDocument/2006/relationships/webSettings" Target="webSettings.xml"/><Relationship Id="rId15" Type="http://schemas.openxmlformats.org/officeDocument/2006/relationships/hyperlink" Target="https://www.latvija.lv/lv/PPK/dzives-situacija/apakssituacija/p858/ProcesaApraksts" TargetMode="External"/><Relationship Id="rId10" Type="http://schemas.openxmlformats.org/officeDocument/2006/relationships/hyperlink" Target="http://likumi.lv/ta/id/68521-elektronisko-dokumentu-likum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https://www.latvija.lv/lv/PPK/dzives-situacija/apakssituacija/p858/ProcesaApraksts"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0A48-3712-4D4C-8986-FC6FF4AB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2045</Words>
  <Characters>11660</Characters>
  <Application>Microsoft Office Word</Application>
  <DocSecurity>0</DocSecurity>
  <Lines>97</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likumprojektu "Grozījumi Zemesgrāmatu likumā"</vt:lpstr>
      <vt:lpstr>Izziņa par atzinumos sniegtajiem iebildumiem par likumprojektu "Grozījumi Kriminālprocesa likumā"</vt:lpstr>
    </vt:vector>
  </TitlesOfParts>
  <Company>Tieslietu ministrija</Company>
  <LinksUpToDate>false</LinksUpToDate>
  <CharactersWithSpaces>13678</CharactersWithSpaces>
  <SharedDoc>false</SharedDoc>
  <HLinks>
    <vt:vector size="6" baseType="variant">
      <vt:variant>
        <vt:i4>2555915</vt:i4>
      </vt:variant>
      <vt:variant>
        <vt:i4>0</vt:i4>
      </vt:variant>
      <vt:variant>
        <vt:i4>0</vt:i4>
      </vt:variant>
      <vt:variant>
        <vt:i4>5</vt:i4>
      </vt:variant>
      <vt:variant>
        <vt:lpwstr>mailto:Kristine.Milevska@tm.gov.lv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likumprojektu "Grozījumi Zemesgrāmatu likumā"</dc:title>
  <dc:subject>Izziņa par atzinumos sniegtajiem iebildumiem</dc:subject>
  <dc:creator>Kristīne Miļevska</dc:creator>
  <cp:keywords/>
  <dc:description>67036831; Kristine.Milevska@tm.gov.lv</dc:description>
  <cp:lastModifiedBy>Lelde Stepanova</cp:lastModifiedBy>
  <cp:revision>7</cp:revision>
  <cp:lastPrinted>2012-01-18T09:50:00Z</cp:lastPrinted>
  <dcterms:created xsi:type="dcterms:W3CDTF">2020-10-19T06:57:00Z</dcterms:created>
  <dcterms:modified xsi:type="dcterms:W3CDTF">2020-10-20T04:30:00Z</dcterms:modified>
</cp:coreProperties>
</file>