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F2282" w:rsidR="00724645" w:rsidP="003E3BAE" w:rsidRDefault="00817424" w14:paraId="44C245A6" w14:textId="63B6A7D0">
      <w:pPr>
        <w:jc w:val="right"/>
        <w:rPr>
          <w:i/>
          <w:iCs/>
          <w:sz w:val="28"/>
          <w:szCs w:val="28"/>
          <w:lang w:val="lv-LV"/>
        </w:rPr>
      </w:pPr>
      <w:r w:rsidRPr="00CF2282">
        <w:rPr>
          <w:i/>
          <w:iCs/>
          <w:sz w:val="28"/>
          <w:szCs w:val="28"/>
          <w:lang w:val="lv-LV"/>
        </w:rPr>
        <w:t>Projekts</w:t>
      </w:r>
    </w:p>
    <w:p w:rsidRPr="00CF2282" w:rsidR="003E3BAE" w:rsidP="006B2AEB" w:rsidRDefault="003E3BAE" w14:paraId="0EEB0BDC" w14:textId="77777777">
      <w:pPr>
        <w:jc w:val="center"/>
        <w:rPr>
          <w:sz w:val="28"/>
          <w:szCs w:val="28"/>
          <w:lang w:val="lv-LV"/>
        </w:rPr>
      </w:pPr>
    </w:p>
    <w:p w:rsidRPr="00CF2282" w:rsidR="00817424" w:rsidP="006B2AEB" w:rsidRDefault="006B2AEB" w14:paraId="1C55672F" w14:textId="77777777">
      <w:pPr>
        <w:jc w:val="center"/>
        <w:rPr>
          <w:sz w:val="28"/>
          <w:szCs w:val="28"/>
          <w:lang w:val="lv-LV"/>
        </w:rPr>
      </w:pPr>
      <w:r w:rsidRPr="00CF2282">
        <w:rPr>
          <w:sz w:val="28"/>
          <w:szCs w:val="28"/>
          <w:lang w:val="lv-LV"/>
        </w:rPr>
        <w:t xml:space="preserve">LATVIJAS REPUBLIKAS MINISTRU KABINETA </w:t>
      </w:r>
    </w:p>
    <w:p w:rsidRPr="00CF2282" w:rsidR="006B2AEB" w:rsidP="006B2AEB" w:rsidRDefault="006B2AEB" w14:paraId="59EAF07E" w14:textId="129940BE">
      <w:pPr>
        <w:jc w:val="center"/>
        <w:rPr>
          <w:sz w:val="28"/>
          <w:szCs w:val="28"/>
          <w:lang w:val="lv-LV"/>
        </w:rPr>
      </w:pPr>
      <w:r w:rsidRPr="00CF2282">
        <w:rPr>
          <w:sz w:val="28"/>
          <w:szCs w:val="28"/>
          <w:lang w:val="lv-LV"/>
        </w:rPr>
        <w:t>SĒDES PROTOKOL</w:t>
      </w:r>
      <w:r w:rsidRPr="00CF2282" w:rsidR="00A022C6">
        <w:rPr>
          <w:sz w:val="28"/>
          <w:szCs w:val="28"/>
          <w:lang w:val="lv-LV"/>
        </w:rPr>
        <w:t>S</w:t>
      </w:r>
    </w:p>
    <w:p w:rsidRPr="00CF2282" w:rsidR="006B2AEB" w:rsidP="006B2AEB" w:rsidRDefault="006B2AEB" w14:paraId="452907E9" w14:textId="77777777">
      <w:pPr>
        <w:rPr>
          <w:sz w:val="28"/>
          <w:szCs w:val="28"/>
          <w:lang w:val="lv-LV"/>
        </w:rPr>
      </w:pPr>
    </w:p>
    <w:tbl>
      <w:tblPr>
        <w:tblW w:w="9236" w:type="dxa"/>
        <w:tblInd w:w="108" w:type="dxa"/>
        <w:tblLook w:val="04A0" w:firstRow="1" w:lastRow="0" w:firstColumn="1" w:lastColumn="0" w:noHBand="0" w:noVBand="1"/>
      </w:tblPr>
      <w:tblGrid>
        <w:gridCol w:w="4040"/>
        <w:gridCol w:w="898"/>
        <w:gridCol w:w="4298"/>
      </w:tblGrid>
      <w:tr w:rsidRPr="008721C8" w:rsidR="006B2AEB" w:rsidTr="00D00FC1" w14:paraId="76E16361" w14:textId="77777777">
        <w:trPr>
          <w:cantSplit/>
        </w:trPr>
        <w:tc>
          <w:tcPr>
            <w:tcW w:w="4040" w:type="dxa"/>
            <w:hideMark/>
          </w:tcPr>
          <w:p w:rsidRPr="008721C8" w:rsidR="006B2AEB" w:rsidP="00D00FC1" w:rsidRDefault="006B2AEB" w14:paraId="52215939" w14:textId="77777777">
            <w:pPr>
              <w:rPr>
                <w:sz w:val="28"/>
                <w:szCs w:val="28"/>
                <w:lang w:val="lv-LV"/>
              </w:rPr>
            </w:pPr>
            <w:r w:rsidRPr="008721C8">
              <w:rPr>
                <w:sz w:val="28"/>
                <w:szCs w:val="28"/>
                <w:lang w:val="lv-LV"/>
              </w:rPr>
              <w:t>Rīgā</w:t>
            </w:r>
          </w:p>
        </w:tc>
        <w:tc>
          <w:tcPr>
            <w:tcW w:w="898" w:type="dxa"/>
            <w:hideMark/>
          </w:tcPr>
          <w:p w:rsidRPr="008721C8" w:rsidR="006B2AEB" w:rsidP="00D00FC1" w:rsidRDefault="006B2AEB" w14:paraId="6468C8E8" w14:textId="2DF07B7D">
            <w:pPr>
              <w:rPr>
                <w:sz w:val="28"/>
                <w:szCs w:val="28"/>
                <w:lang w:val="lv-LV"/>
              </w:rPr>
            </w:pPr>
            <w:r w:rsidRPr="008721C8">
              <w:rPr>
                <w:sz w:val="28"/>
                <w:szCs w:val="28"/>
                <w:lang w:val="lv-LV"/>
              </w:rPr>
              <w:t>Nr. </w:t>
            </w:r>
          </w:p>
        </w:tc>
        <w:tc>
          <w:tcPr>
            <w:tcW w:w="4298" w:type="dxa"/>
            <w:hideMark/>
          </w:tcPr>
          <w:p w:rsidRPr="008721C8" w:rsidR="006B2AEB" w:rsidP="00A022C6" w:rsidRDefault="006B2AEB" w14:paraId="22F04706" w14:textId="6FE664E3">
            <w:pPr>
              <w:ind w:right="593"/>
              <w:jc w:val="right"/>
              <w:rPr>
                <w:sz w:val="28"/>
                <w:szCs w:val="28"/>
                <w:lang w:val="lv-LV"/>
              </w:rPr>
            </w:pPr>
            <w:r w:rsidRPr="008721C8">
              <w:rPr>
                <w:sz w:val="28"/>
                <w:szCs w:val="28"/>
                <w:lang w:val="lv-LV"/>
              </w:rPr>
              <w:t>20</w:t>
            </w:r>
            <w:r w:rsidRPr="008721C8" w:rsidR="00E02031">
              <w:rPr>
                <w:sz w:val="28"/>
                <w:szCs w:val="28"/>
                <w:lang w:val="lv-LV"/>
              </w:rPr>
              <w:t>20</w:t>
            </w:r>
            <w:r w:rsidRPr="008721C8">
              <w:rPr>
                <w:sz w:val="28"/>
                <w:szCs w:val="28"/>
                <w:lang w:val="lv-LV"/>
              </w:rPr>
              <w:t>. gada</w:t>
            </w:r>
            <w:r w:rsidRPr="008721C8" w:rsidR="003E3BAE">
              <w:rPr>
                <w:sz w:val="28"/>
                <w:szCs w:val="28"/>
                <w:lang w:val="lv-LV"/>
              </w:rPr>
              <w:t>____________</w:t>
            </w:r>
          </w:p>
        </w:tc>
      </w:tr>
    </w:tbl>
    <w:p w:rsidRPr="008721C8" w:rsidR="006B2AEB" w:rsidP="006B2AEB" w:rsidRDefault="006B2AEB" w14:paraId="22C794B7" w14:textId="77777777">
      <w:pPr>
        <w:jc w:val="both"/>
        <w:rPr>
          <w:sz w:val="28"/>
          <w:szCs w:val="28"/>
          <w:lang w:val="lv-LV"/>
        </w:rPr>
      </w:pPr>
    </w:p>
    <w:p w:rsidRPr="008721C8" w:rsidR="006B2AEB" w:rsidP="006B2AEB" w:rsidRDefault="006B2AEB" w14:paraId="5DA0FF4E" w14:textId="28E8CB42">
      <w:pPr>
        <w:jc w:val="center"/>
        <w:rPr>
          <w:sz w:val="28"/>
          <w:szCs w:val="28"/>
          <w:lang w:val="lv-LV"/>
        </w:rPr>
      </w:pPr>
      <w:r w:rsidRPr="008721C8">
        <w:rPr>
          <w:b/>
          <w:bCs/>
          <w:sz w:val="28"/>
          <w:szCs w:val="28"/>
          <w:lang w:val="lv-LV"/>
        </w:rPr>
        <w:t>.§</w:t>
      </w:r>
    </w:p>
    <w:p w:rsidRPr="008721C8" w:rsidR="006B2AEB" w:rsidP="006B2AEB" w:rsidRDefault="006B2AEB" w14:paraId="046F307A" w14:textId="77777777">
      <w:pPr>
        <w:rPr>
          <w:sz w:val="28"/>
          <w:szCs w:val="28"/>
          <w:lang w:val="lv-LV"/>
        </w:rPr>
      </w:pPr>
    </w:p>
    <w:p w:rsidRPr="008721C8" w:rsidR="006B2AEB" w:rsidP="006B2AEB" w:rsidRDefault="006B2AEB" w14:paraId="38A36354" w14:textId="246F7C2E">
      <w:pPr>
        <w:jc w:val="center"/>
        <w:rPr>
          <w:b/>
          <w:noProof/>
          <w:sz w:val="28"/>
          <w:szCs w:val="28"/>
          <w:lang w:val="lv-LV"/>
        </w:rPr>
      </w:pPr>
      <w:r w:rsidRPr="008721C8">
        <w:rPr>
          <w:b/>
          <w:noProof/>
          <w:sz w:val="28"/>
          <w:szCs w:val="28"/>
          <w:lang w:val="lv-LV"/>
        </w:rPr>
        <w:t xml:space="preserve">Informatīvais ziņojums </w:t>
      </w:r>
      <w:r w:rsidRPr="008721C8" w:rsidR="005B651C">
        <w:rPr>
          <w:b/>
          <w:noProof/>
          <w:sz w:val="28"/>
          <w:szCs w:val="28"/>
          <w:lang w:val="lv-LV"/>
        </w:rPr>
        <w:t>"</w:t>
      </w:r>
      <w:r w:rsidRPr="008721C8" w:rsidR="00C82EB3">
        <w:rPr>
          <w:b/>
          <w:noProof/>
          <w:sz w:val="28"/>
          <w:szCs w:val="28"/>
          <w:lang w:val="lv-LV"/>
        </w:rPr>
        <w:t>P</w:t>
      </w:r>
      <w:r w:rsidRPr="008721C8">
        <w:rPr>
          <w:b/>
          <w:noProof/>
          <w:sz w:val="28"/>
          <w:szCs w:val="28"/>
          <w:lang w:val="lv-LV"/>
        </w:rPr>
        <w:t xml:space="preserve">ar </w:t>
      </w:r>
      <w:r w:rsidRPr="008721C8" w:rsidR="00160116">
        <w:rPr>
          <w:b/>
          <w:noProof/>
          <w:sz w:val="28"/>
          <w:szCs w:val="28"/>
          <w:lang w:val="lv-LV"/>
        </w:rPr>
        <w:t xml:space="preserve">atļauju </w:t>
      </w:r>
      <w:r w:rsidRPr="008721C8" w:rsidR="005F34E3">
        <w:rPr>
          <w:b/>
          <w:noProof/>
          <w:sz w:val="28"/>
          <w:szCs w:val="28"/>
          <w:lang w:val="lv-LV"/>
        </w:rPr>
        <w:t>Prokuratūrai</w:t>
      </w:r>
      <w:r w:rsidRPr="008721C8" w:rsidR="00160116">
        <w:rPr>
          <w:b/>
          <w:noProof/>
          <w:sz w:val="28"/>
          <w:szCs w:val="28"/>
          <w:lang w:val="lv-LV"/>
        </w:rPr>
        <w:t xml:space="preserve"> uzņemties papildu</w:t>
      </w:r>
      <w:r w:rsidRPr="008721C8" w:rsidR="00BF5E29">
        <w:rPr>
          <w:b/>
          <w:noProof/>
          <w:sz w:val="28"/>
          <w:szCs w:val="28"/>
          <w:lang w:val="lv-LV"/>
        </w:rPr>
        <w:t xml:space="preserve"> valsts budžeta ilgtermiņa</w:t>
      </w:r>
      <w:r w:rsidRPr="008721C8" w:rsidR="00160116">
        <w:rPr>
          <w:b/>
          <w:noProof/>
          <w:sz w:val="28"/>
          <w:szCs w:val="28"/>
          <w:lang w:val="lv-LV"/>
        </w:rPr>
        <w:t xml:space="preserve"> saistības</w:t>
      </w:r>
      <w:r w:rsidRPr="008721C8" w:rsidR="0006097F">
        <w:rPr>
          <w:b/>
          <w:noProof/>
          <w:sz w:val="28"/>
          <w:szCs w:val="28"/>
          <w:lang w:val="lv-LV"/>
        </w:rPr>
        <w:t xml:space="preserve"> un īstenot</w:t>
      </w:r>
      <w:r w:rsidRPr="008721C8" w:rsidR="00160116">
        <w:rPr>
          <w:b/>
          <w:noProof/>
          <w:sz w:val="28"/>
          <w:szCs w:val="28"/>
          <w:lang w:val="lv-LV"/>
        </w:rPr>
        <w:t xml:space="preserve"> </w:t>
      </w:r>
      <w:r w:rsidRPr="008721C8" w:rsidR="00F35DDD">
        <w:rPr>
          <w:b/>
          <w:noProof/>
          <w:sz w:val="28"/>
          <w:szCs w:val="28"/>
          <w:lang w:val="lv-LV"/>
        </w:rPr>
        <w:t xml:space="preserve">projektu </w:t>
      </w:r>
      <w:r w:rsidRPr="008721C8" w:rsidR="005B651C">
        <w:rPr>
          <w:b/>
          <w:bCs/>
          <w:noProof/>
          <w:sz w:val="28"/>
          <w:szCs w:val="28"/>
          <w:lang w:val="lv-LV" w:eastAsia="lv-LV"/>
        </w:rPr>
        <w:t>"</w:t>
      </w:r>
      <w:r w:rsidRPr="008721C8" w:rsidR="00F35DDD">
        <w:rPr>
          <w:b/>
          <w:bCs/>
          <w:noProof/>
          <w:sz w:val="28"/>
          <w:szCs w:val="28"/>
          <w:lang w:val="lv-LV" w:eastAsia="lv-LV"/>
        </w:rPr>
        <w:t>Sadarbības stiprināšana finanšu un ekonomisko noziegumu izmeklēšanā Baltijas valstu tieslietu darbiniekiem</w:t>
      </w:r>
      <w:r w:rsidRPr="008721C8" w:rsidR="005B651C">
        <w:rPr>
          <w:b/>
          <w:bCs/>
          <w:noProof/>
          <w:sz w:val="28"/>
          <w:szCs w:val="28"/>
          <w:lang w:val="lv-LV" w:eastAsia="lv-LV"/>
        </w:rPr>
        <w:t>"</w:t>
      </w:r>
      <w:r w:rsidRPr="008721C8" w:rsidR="00F35DDD">
        <w:rPr>
          <w:b/>
          <w:bCs/>
          <w:noProof/>
          <w:sz w:val="28"/>
          <w:szCs w:val="28"/>
          <w:lang w:val="lv-LV"/>
        </w:rPr>
        <w:t>,</w:t>
      </w:r>
      <w:r w:rsidRPr="008721C8" w:rsidR="00F35DDD">
        <w:rPr>
          <w:b/>
          <w:noProof/>
          <w:sz w:val="28"/>
          <w:szCs w:val="28"/>
          <w:lang w:val="lv-LV"/>
        </w:rPr>
        <w:t xml:space="preserve"> piesaistot finansējumu no ārvalstu finanšu instrumenta</w:t>
      </w:r>
      <w:r w:rsidRPr="008721C8" w:rsidR="005B651C">
        <w:rPr>
          <w:b/>
          <w:noProof/>
          <w:sz w:val="28"/>
          <w:szCs w:val="28"/>
          <w:lang w:val="lv-LV"/>
        </w:rPr>
        <w:t>"</w:t>
      </w:r>
    </w:p>
    <w:p w:rsidRPr="008721C8" w:rsidR="006B2AEB" w:rsidP="006B2AEB" w:rsidRDefault="006B2AEB" w14:paraId="6F267164" w14:textId="77777777">
      <w:pPr>
        <w:pStyle w:val="Pamatteksts"/>
        <w:rPr>
          <w:noProof/>
        </w:rPr>
      </w:pPr>
      <w:r w:rsidRPr="008721C8">
        <w:rPr>
          <w:noProof/>
        </w:rPr>
        <w:t>___________________________________________________________</w:t>
      </w:r>
    </w:p>
    <w:p w:rsidRPr="008721C8" w:rsidR="006B2AEB" w:rsidP="00E77E15" w:rsidRDefault="006B2AEB" w14:paraId="30D90E67" w14:textId="77777777">
      <w:pPr>
        <w:pStyle w:val="Pamatteksts"/>
        <w:jc w:val="left"/>
        <w:rPr>
          <w:b w:val="0"/>
          <w:noProof/>
        </w:rPr>
      </w:pPr>
    </w:p>
    <w:p w:rsidRPr="008721C8" w:rsidR="00D05EBB" w:rsidP="001A025C" w:rsidRDefault="00817424" w14:paraId="120A4FAD" w14:textId="4A120505">
      <w:pPr>
        <w:pStyle w:val="Galvene"/>
        <w:tabs>
          <w:tab w:val="clear" w:pos="4153"/>
          <w:tab w:val="clear" w:pos="8306"/>
          <w:tab w:val="right" w:pos="0"/>
        </w:tabs>
        <w:ind w:right="-199" w:firstLine="720"/>
        <w:jc w:val="both"/>
        <w:rPr>
          <w:noProof/>
          <w:sz w:val="28"/>
          <w:szCs w:val="28"/>
          <w:lang w:val="lv-LV"/>
        </w:rPr>
      </w:pPr>
      <w:r w:rsidRPr="008721C8">
        <w:rPr>
          <w:noProof/>
          <w:sz w:val="28"/>
          <w:szCs w:val="28"/>
          <w:lang w:val="lv-LV"/>
        </w:rPr>
        <w:t>1. </w:t>
      </w:r>
      <w:r w:rsidRPr="008721C8" w:rsidR="00D05EBB">
        <w:rPr>
          <w:noProof/>
          <w:sz w:val="28"/>
          <w:szCs w:val="28"/>
          <w:lang w:val="lv-LV"/>
        </w:rPr>
        <w:t>Pieņemt zināšanai iesniegto informatīvo ziņojumu.</w:t>
      </w:r>
    </w:p>
    <w:p w:rsidRPr="008721C8" w:rsidR="00D05EBB" w:rsidP="001A025C" w:rsidRDefault="00D05EBB" w14:paraId="309F538D" w14:textId="77777777">
      <w:pPr>
        <w:ind w:right="-199" w:firstLine="720"/>
        <w:rPr>
          <w:iCs/>
          <w:noProof/>
          <w:sz w:val="28"/>
          <w:szCs w:val="28"/>
          <w:lang w:val="lv-LV"/>
        </w:rPr>
      </w:pPr>
    </w:p>
    <w:p w:rsidRPr="008721C8" w:rsidR="00801FC1" w:rsidP="001A025C" w:rsidRDefault="00817424" w14:paraId="7F365BA0" w14:textId="153A166C">
      <w:pPr>
        <w:ind w:right="-199" w:firstLine="720"/>
        <w:jc w:val="both"/>
        <w:rPr>
          <w:noProof/>
          <w:sz w:val="28"/>
          <w:szCs w:val="28"/>
          <w:lang w:val="lv-LV"/>
        </w:rPr>
      </w:pPr>
      <w:r w:rsidRPr="008721C8">
        <w:rPr>
          <w:noProof/>
          <w:sz w:val="28"/>
          <w:szCs w:val="28"/>
          <w:lang w:val="lv-LV"/>
        </w:rPr>
        <w:t>2. </w:t>
      </w:r>
      <w:r w:rsidRPr="008721C8" w:rsidR="00D05EBB">
        <w:rPr>
          <w:noProof/>
          <w:sz w:val="28"/>
          <w:szCs w:val="28"/>
          <w:lang w:val="lv-LV"/>
        </w:rPr>
        <w:t xml:space="preserve">Atļaut </w:t>
      </w:r>
      <w:r w:rsidRPr="008721C8" w:rsidR="002A2258">
        <w:rPr>
          <w:noProof/>
          <w:sz w:val="28"/>
          <w:szCs w:val="28"/>
          <w:lang w:val="lv-LV"/>
        </w:rPr>
        <w:t xml:space="preserve">Prokuratūrai </w:t>
      </w:r>
      <w:r w:rsidRPr="008721C8" w:rsidR="00D05EBB">
        <w:rPr>
          <w:noProof/>
          <w:sz w:val="28"/>
          <w:szCs w:val="28"/>
          <w:lang w:val="lv-LV"/>
        </w:rPr>
        <w:t xml:space="preserve">uzņemties </w:t>
      </w:r>
      <w:r w:rsidRPr="008721C8" w:rsidR="00BF5E29">
        <w:rPr>
          <w:noProof/>
          <w:sz w:val="28"/>
          <w:szCs w:val="28"/>
          <w:lang w:val="lv-LV"/>
        </w:rPr>
        <w:t xml:space="preserve">papildu </w:t>
      </w:r>
      <w:r w:rsidRPr="008721C8" w:rsidR="00D05EBB">
        <w:rPr>
          <w:noProof/>
          <w:sz w:val="28"/>
          <w:szCs w:val="28"/>
          <w:lang w:val="lv-LV"/>
        </w:rPr>
        <w:t xml:space="preserve">valsts budžeta ilgtermiņa saistības </w:t>
      </w:r>
      <w:r w:rsidRPr="008721C8" w:rsidR="00B1061D">
        <w:rPr>
          <w:noProof/>
          <w:sz w:val="28"/>
          <w:szCs w:val="28"/>
          <w:lang w:val="lv-LV"/>
        </w:rPr>
        <w:t xml:space="preserve">228 353 </w:t>
      </w:r>
      <w:r w:rsidRPr="008721C8" w:rsidR="000E79D8">
        <w:rPr>
          <w:i/>
          <w:noProof/>
          <w:sz w:val="28"/>
          <w:szCs w:val="28"/>
          <w:lang w:val="lv-LV"/>
        </w:rPr>
        <w:t>euro</w:t>
      </w:r>
      <w:r w:rsidRPr="008721C8" w:rsidR="00D05EBB">
        <w:rPr>
          <w:i/>
          <w:iCs/>
          <w:noProof/>
          <w:sz w:val="28"/>
          <w:szCs w:val="28"/>
          <w:lang w:val="lv-LV"/>
        </w:rPr>
        <w:t xml:space="preserve"> </w:t>
      </w:r>
      <w:r w:rsidRPr="008721C8" w:rsidR="00D05EBB">
        <w:rPr>
          <w:noProof/>
          <w:sz w:val="28"/>
          <w:szCs w:val="28"/>
          <w:lang w:val="lv-LV"/>
        </w:rPr>
        <w:t xml:space="preserve">apmērā, lai īstenotu </w:t>
      </w:r>
      <w:r w:rsidRPr="008721C8" w:rsidR="002A2258">
        <w:rPr>
          <w:noProof/>
          <w:sz w:val="28"/>
          <w:szCs w:val="28"/>
          <w:lang w:val="lv-LV"/>
        </w:rPr>
        <w:t xml:space="preserve">projektu </w:t>
      </w:r>
      <w:r w:rsidRPr="008721C8" w:rsidR="005B651C">
        <w:rPr>
          <w:noProof/>
          <w:sz w:val="28"/>
          <w:szCs w:val="28"/>
          <w:lang w:val="lv-LV" w:eastAsia="lv-LV"/>
        </w:rPr>
        <w:t>"</w:t>
      </w:r>
      <w:r w:rsidRPr="008721C8" w:rsidR="002A2258">
        <w:rPr>
          <w:noProof/>
          <w:sz w:val="28"/>
          <w:szCs w:val="28"/>
          <w:lang w:val="lv-LV" w:eastAsia="lv-LV"/>
        </w:rPr>
        <w:t>Sadarbības stiprināšana finanšu un ekonomisko noziegumu izmeklēšanā Baltijas valstu tieslietu darbiniekiem</w:t>
      </w:r>
      <w:r w:rsidRPr="008721C8" w:rsidR="005B651C">
        <w:rPr>
          <w:noProof/>
          <w:sz w:val="28"/>
          <w:szCs w:val="28"/>
          <w:lang w:val="lv-LV" w:eastAsia="lv-LV"/>
        </w:rPr>
        <w:t>"</w:t>
      </w:r>
      <w:r w:rsidRPr="008721C8" w:rsidR="002A2258">
        <w:rPr>
          <w:noProof/>
          <w:sz w:val="28"/>
          <w:szCs w:val="28"/>
          <w:lang w:val="lv-LV"/>
        </w:rPr>
        <w:t>,</w:t>
      </w:r>
      <w:r w:rsidRPr="008721C8" w:rsidR="008B791D">
        <w:rPr>
          <w:bCs/>
          <w:noProof/>
          <w:sz w:val="28"/>
          <w:szCs w:val="28"/>
          <w:lang w:val="lv-LV"/>
        </w:rPr>
        <w:t xml:space="preserve"> Eiropas Komisijas Tieslietu ģenerāldirektorāta programmas </w:t>
      </w:r>
      <w:r w:rsidRPr="008721C8" w:rsidR="005B651C">
        <w:rPr>
          <w:bCs/>
          <w:noProof/>
          <w:sz w:val="28"/>
          <w:szCs w:val="28"/>
          <w:lang w:val="lv-LV"/>
        </w:rPr>
        <w:t>"</w:t>
      </w:r>
      <w:r w:rsidRPr="008721C8" w:rsidR="008B791D">
        <w:rPr>
          <w:bCs/>
          <w:noProof/>
          <w:sz w:val="28"/>
          <w:szCs w:val="28"/>
          <w:lang w:val="lv-LV"/>
        </w:rPr>
        <w:t>Tiesiskums 2014–2020</w:t>
      </w:r>
      <w:r w:rsidRPr="008721C8" w:rsidR="005B651C">
        <w:rPr>
          <w:bCs/>
          <w:noProof/>
          <w:sz w:val="28"/>
          <w:szCs w:val="28"/>
          <w:lang w:val="lv-LV"/>
        </w:rPr>
        <w:t>"</w:t>
      </w:r>
      <w:r w:rsidRPr="008721C8" w:rsidR="008B791D">
        <w:rPr>
          <w:bCs/>
          <w:noProof/>
          <w:sz w:val="28"/>
          <w:szCs w:val="28"/>
          <w:lang w:val="lv-LV"/>
        </w:rPr>
        <w:t xml:space="preserve"> </w:t>
      </w:r>
      <w:r w:rsidRPr="008721C8" w:rsidR="008B791D">
        <w:rPr>
          <w:noProof/>
          <w:sz w:val="28"/>
          <w:szCs w:val="28"/>
          <w:lang w:val="lv-LV"/>
        </w:rPr>
        <w:t>ietvaros.</w:t>
      </w:r>
    </w:p>
    <w:p w:rsidRPr="008721C8" w:rsidR="00E609E3" w:rsidP="001A025C" w:rsidRDefault="00E609E3" w14:paraId="4ABB1B96" w14:textId="77777777">
      <w:pPr>
        <w:pStyle w:val="Sarakstarindkopa"/>
        <w:ind w:left="0" w:firstLine="720"/>
        <w:rPr>
          <w:noProof/>
          <w:sz w:val="28"/>
          <w:szCs w:val="28"/>
          <w:lang w:val="lv-LV"/>
        </w:rPr>
      </w:pPr>
    </w:p>
    <w:p w:rsidRPr="008721C8" w:rsidR="00D05EBB" w:rsidP="001A025C" w:rsidRDefault="00817424" w14:paraId="5DB0A4D4" w14:textId="1329E45B">
      <w:pPr>
        <w:ind w:right="-199" w:firstLine="720"/>
        <w:jc w:val="both"/>
        <w:rPr>
          <w:noProof/>
          <w:sz w:val="28"/>
          <w:szCs w:val="28"/>
          <w:lang w:val="lv-LV"/>
        </w:rPr>
      </w:pPr>
      <w:r w:rsidRPr="008721C8">
        <w:rPr>
          <w:noProof/>
          <w:sz w:val="28"/>
          <w:szCs w:val="28"/>
          <w:lang w:val="lv-LV"/>
        </w:rPr>
        <w:t>3. </w:t>
      </w:r>
      <w:r w:rsidRPr="008721C8" w:rsidR="00D255F2">
        <w:rPr>
          <w:noProof/>
          <w:sz w:val="28"/>
          <w:szCs w:val="28"/>
          <w:lang w:val="lv-LV"/>
        </w:rPr>
        <w:t>Prokuratūrai</w:t>
      </w:r>
      <w:r w:rsidRPr="008721C8" w:rsidR="00D05EBB">
        <w:rPr>
          <w:noProof/>
          <w:sz w:val="28"/>
          <w:szCs w:val="28"/>
          <w:lang w:val="lv-LV"/>
        </w:rPr>
        <w:t xml:space="preserve"> š</w:t>
      </w:r>
      <w:r w:rsidRPr="008721C8">
        <w:rPr>
          <w:noProof/>
          <w:sz w:val="28"/>
          <w:szCs w:val="28"/>
          <w:lang w:val="lv-LV"/>
        </w:rPr>
        <w:t>ā</w:t>
      </w:r>
      <w:r w:rsidRPr="008721C8" w:rsidR="00D05EBB">
        <w:rPr>
          <w:noProof/>
          <w:sz w:val="28"/>
          <w:szCs w:val="28"/>
          <w:lang w:val="lv-LV"/>
        </w:rPr>
        <w:t xml:space="preserve"> protokollēmuma 2.</w:t>
      </w:r>
      <w:r w:rsidRPr="008721C8" w:rsidR="000E79D8">
        <w:rPr>
          <w:noProof/>
          <w:sz w:val="28"/>
          <w:szCs w:val="28"/>
          <w:lang w:val="lv-LV"/>
        </w:rPr>
        <w:t> </w:t>
      </w:r>
      <w:r w:rsidRPr="008721C8" w:rsidR="00D05EBB">
        <w:rPr>
          <w:noProof/>
          <w:sz w:val="28"/>
          <w:szCs w:val="28"/>
          <w:lang w:val="lv-LV"/>
        </w:rPr>
        <w:t xml:space="preserve">punktā minētā projekta īstenošanai normatīvajos aktos noteiktā kārtībā iesniegt Finanšu ministrijā pieprasījumu finansējuma pārdalei no </w:t>
      </w:r>
      <w:r w:rsidRPr="008721C8" w:rsidR="00B1061D">
        <w:rPr>
          <w:noProof/>
          <w:sz w:val="28"/>
          <w:szCs w:val="28"/>
          <w:lang w:val="lv-LV"/>
        </w:rPr>
        <w:t xml:space="preserve">budžeta resora </w:t>
      </w:r>
      <w:r w:rsidRPr="008721C8" w:rsidR="005B651C">
        <w:rPr>
          <w:noProof/>
          <w:sz w:val="28"/>
          <w:szCs w:val="28"/>
          <w:lang w:val="lv-LV"/>
        </w:rPr>
        <w:t>"</w:t>
      </w:r>
      <w:r w:rsidRPr="008721C8" w:rsidR="00B1061D">
        <w:rPr>
          <w:noProof/>
          <w:sz w:val="28"/>
          <w:szCs w:val="28"/>
          <w:lang w:val="lv-LV"/>
        </w:rPr>
        <w:t>74. </w:t>
      </w:r>
      <w:r w:rsidRPr="008721C8" w:rsidR="0035275E">
        <w:rPr>
          <w:noProof/>
          <w:sz w:val="28"/>
          <w:szCs w:val="28"/>
          <w:lang w:val="lv-LV"/>
        </w:rPr>
        <w:t>Gadskārtējā valsts budžeta izpildes procesā pārdalāmais finansējums</w:t>
      </w:r>
      <w:r w:rsidRPr="008721C8" w:rsidR="005B651C">
        <w:rPr>
          <w:noProof/>
          <w:sz w:val="28"/>
          <w:szCs w:val="28"/>
          <w:lang w:val="lv-LV"/>
        </w:rPr>
        <w:t>"</w:t>
      </w:r>
      <w:r w:rsidRPr="008721C8" w:rsidR="00B1061D">
        <w:rPr>
          <w:noProof/>
          <w:sz w:val="28"/>
          <w:szCs w:val="28"/>
          <w:lang w:val="lv-LV"/>
        </w:rPr>
        <w:t xml:space="preserve"> </w:t>
      </w:r>
      <w:r w:rsidRPr="008721C8" w:rsidR="00D05EBB">
        <w:rPr>
          <w:noProof/>
          <w:sz w:val="28"/>
          <w:szCs w:val="28"/>
          <w:lang w:val="lv-LV"/>
        </w:rPr>
        <w:t xml:space="preserve">programmas 80.00.00 </w:t>
      </w:r>
      <w:r w:rsidRPr="008721C8" w:rsidR="005B651C">
        <w:rPr>
          <w:noProof/>
          <w:sz w:val="28"/>
          <w:szCs w:val="28"/>
          <w:lang w:val="lv-LV"/>
        </w:rPr>
        <w:t>"</w:t>
      </w:r>
      <w:r w:rsidRPr="008721C8" w:rsidR="00D05EBB">
        <w:rPr>
          <w:noProof/>
          <w:sz w:val="28"/>
          <w:szCs w:val="28"/>
          <w:lang w:val="lv-LV"/>
        </w:rPr>
        <w:t>Nesadalītais finansējums Eiropas Savienības politiku instrumentu un pārējās ārvalstu finanšu palīdzības līdzfinansēto projektu un pasākumu īstenošanai</w:t>
      </w:r>
      <w:r w:rsidRPr="008721C8" w:rsidR="005B651C">
        <w:rPr>
          <w:noProof/>
          <w:sz w:val="28"/>
          <w:szCs w:val="28"/>
          <w:lang w:val="lv-LV"/>
        </w:rPr>
        <w:t>"</w:t>
      </w:r>
      <w:r w:rsidRPr="008721C8" w:rsidR="00D05EBB">
        <w:rPr>
          <w:noProof/>
          <w:sz w:val="28"/>
          <w:szCs w:val="28"/>
          <w:lang w:val="lv-LV"/>
        </w:rPr>
        <w:t xml:space="preserve"> </w:t>
      </w:r>
      <w:r w:rsidRPr="008721C8" w:rsidR="009E4B54">
        <w:rPr>
          <w:noProof/>
          <w:sz w:val="28"/>
          <w:szCs w:val="28"/>
          <w:lang w:val="lv-LV"/>
        </w:rPr>
        <w:t>nacionālajam līdzfinansējumam</w:t>
      </w:r>
      <w:r w:rsidRPr="008721C8" w:rsidR="00D05EBB">
        <w:rPr>
          <w:noProof/>
          <w:sz w:val="28"/>
          <w:szCs w:val="28"/>
          <w:lang w:val="lv-LV"/>
        </w:rPr>
        <w:t xml:space="preserve"> </w:t>
      </w:r>
      <w:r w:rsidRPr="008721C8" w:rsidR="004720EA">
        <w:rPr>
          <w:noProof/>
          <w:sz w:val="28"/>
          <w:szCs w:val="28"/>
          <w:lang w:val="lv-LV"/>
        </w:rPr>
        <w:t>22</w:t>
      </w:r>
      <w:r w:rsidRPr="008721C8" w:rsidR="00651301">
        <w:rPr>
          <w:noProof/>
          <w:sz w:val="28"/>
          <w:szCs w:val="28"/>
          <w:lang w:val="lv-LV"/>
        </w:rPr>
        <w:t> </w:t>
      </w:r>
      <w:r w:rsidRPr="008721C8" w:rsidR="004720EA">
        <w:rPr>
          <w:noProof/>
          <w:sz w:val="28"/>
          <w:szCs w:val="28"/>
          <w:lang w:val="lv-LV"/>
        </w:rPr>
        <w:t>835</w:t>
      </w:r>
      <w:r w:rsidRPr="008721C8">
        <w:rPr>
          <w:noProof/>
          <w:sz w:val="28"/>
          <w:szCs w:val="28"/>
          <w:lang w:val="lv-LV"/>
        </w:rPr>
        <w:t> </w:t>
      </w:r>
      <w:r w:rsidRPr="008721C8" w:rsidR="000E79D8">
        <w:rPr>
          <w:i/>
          <w:iCs/>
          <w:noProof/>
          <w:sz w:val="28"/>
          <w:szCs w:val="28"/>
          <w:lang w:val="lv-LV"/>
        </w:rPr>
        <w:t>euro</w:t>
      </w:r>
      <w:r w:rsidRPr="008721C8" w:rsidR="000E79D8">
        <w:rPr>
          <w:noProof/>
          <w:sz w:val="28"/>
          <w:szCs w:val="28"/>
          <w:lang w:val="lv-LV"/>
        </w:rPr>
        <w:t xml:space="preserve"> </w:t>
      </w:r>
      <w:r w:rsidRPr="008721C8" w:rsidR="00D05EBB">
        <w:rPr>
          <w:noProof/>
          <w:sz w:val="28"/>
          <w:szCs w:val="28"/>
          <w:lang w:val="lv-LV"/>
        </w:rPr>
        <w:t xml:space="preserve">apmērā un priekšfinansējumam </w:t>
      </w:r>
      <w:r w:rsidRPr="008721C8" w:rsidR="00445F0A">
        <w:rPr>
          <w:noProof/>
          <w:sz w:val="28"/>
          <w:szCs w:val="28"/>
          <w:lang w:val="lv-LV"/>
        </w:rPr>
        <w:t xml:space="preserve">no valsts budžeta </w:t>
      </w:r>
      <w:r w:rsidRPr="008721C8" w:rsidR="00C36F87">
        <w:rPr>
          <w:noProof/>
          <w:sz w:val="28"/>
          <w:szCs w:val="28"/>
          <w:lang w:val="lv-LV"/>
        </w:rPr>
        <w:t>71</w:t>
      </w:r>
      <w:r w:rsidRPr="008721C8" w:rsidR="00651301">
        <w:rPr>
          <w:noProof/>
          <w:sz w:val="28"/>
          <w:szCs w:val="28"/>
          <w:lang w:val="lv-LV"/>
        </w:rPr>
        <w:t> </w:t>
      </w:r>
      <w:r w:rsidRPr="008721C8" w:rsidR="00C36F87">
        <w:rPr>
          <w:noProof/>
          <w:sz w:val="28"/>
          <w:szCs w:val="28"/>
          <w:lang w:val="lv-LV"/>
        </w:rPr>
        <w:t>932</w:t>
      </w:r>
      <w:r w:rsidRPr="008721C8">
        <w:rPr>
          <w:noProof/>
          <w:sz w:val="28"/>
          <w:szCs w:val="28"/>
          <w:lang w:val="lv-LV"/>
        </w:rPr>
        <w:t> </w:t>
      </w:r>
      <w:r w:rsidRPr="008721C8" w:rsidR="000E79D8">
        <w:rPr>
          <w:i/>
          <w:iCs/>
          <w:noProof/>
          <w:sz w:val="28"/>
          <w:szCs w:val="28"/>
          <w:lang w:val="lv-LV"/>
        </w:rPr>
        <w:t>euro</w:t>
      </w:r>
      <w:r w:rsidRPr="008721C8" w:rsidR="000E79D8">
        <w:rPr>
          <w:noProof/>
          <w:sz w:val="28"/>
          <w:szCs w:val="28"/>
          <w:lang w:val="lv-LV"/>
        </w:rPr>
        <w:t xml:space="preserve"> </w:t>
      </w:r>
      <w:r w:rsidRPr="008721C8" w:rsidR="00D05EBB">
        <w:rPr>
          <w:noProof/>
          <w:sz w:val="28"/>
          <w:szCs w:val="28"/>
          <w:lang w:val="lv-LV"/>
        </w:rPr>
        <w:t>apmērā.</w:t>
      </w:r>
    </w:p>
    <w:p w:rsidRPr="008721C8" w:rsidR="00D05EBB" w:rsidP="001A025C" w:rsidRDefault="00D05EBB" w14:paraId="5CB04091" w14:textId="77777777">
      <w:pPr>
        <w:ind w:firstLine="720"/>
        <w:rPr>
          <w:noProof/>
          <w:sz w:val="28"/>
          <w:szCs w:val="28"/>
          <w:lang w:val="lv-LV"/>
        </w:rPr>
      </w:pPr>
    </w:p>
    <w:p w:rsidRPr="008721C8" w:rsidR="009252BC" w:rsidP="001A025C" w:rsidRDefault="00817424" w14:paraId="70A9D590" w14:textId="4A4E9EA8">
      <w:pPr>
        <w:ind w:right="-199" w:firstLine="720"/>
        <w:jc w:val="both"/>
        <w:rPr>
          <w:noProof/>
          <w:sz w:val="28"/>
          <w:szCs w:val="28"/>
          <w:lang w:val="lv-LV"/>
        </w:rPr>
      </w:pPr>
      <w:r w:rsidRPr="008721C8">
        <w:rPr>
          <w:noProof/>
          <w:sz w:val="28"/>
          <w:szCs w:val="28"/>
          <w:lang w:val="lv-LV"/>
        </w:rPr>
        <w:t>4. </w:t>
      </w:r>
      <w:r w:rsidRPr="008721C8" w:rsidR="000A280E">
        <w:rPr>
          <w:noProof/>
          <w:sz w:val="28"/>
          <w:szCs w:val="28"/>
          <w:lang w:val="lv-LV"/>
        </w:rPr>
        <w:t xml:space="preserve">Prokuratūrai </w:t>
      </w:r>
      <w:r w:rsidRPr="008721C8" w:rsidR="00D05EBB">
        <w:rPr>
          <w:noProof/>
          <w:sz w:val="28"/>
          <w:szCs w:val="28"/>
          <w:lang w:val="lv-LV"/>
        </w:rPr>
        <w:t xml:space="preserve">pēc maksājumu saņemšanas no projekta vadošā partnera nodrošināt līdzekļu ieskaitīšanu valsts </w:t>
      </w:r>
      <w:r w:rsidRPr="008721C8" w:rsidR="00B1061D">
        <w:rPr>
          <w:noProof/>
          <w:sz w:val="28"/>
          <w:szCs w:val="28"/>
          <w:lang w:val="lv-LV"/>
        </w:rPr>
        <w:t>pamat</w:t>
      </w:r>
      <w:r w:rsidRPr="008721C8" w:rsidR="00D05EBB">
        <w:rPr>
          <w:noProof/>
          <w:sz w:val="28"/>
          <w:szCs w:val="28"/>
          <w:lang w:val="lv-LV"/>
        </w:rPr>
        <w:t xml:space="preserve">budžeta ieņēmumos </w:t>
      </w:r>
      <w:r w:rsidRPr="008721C8" w:rsidR="000E79D8">
        <w:rPr>
          <w:noProof/>
          <w:sz w:val="28"/>
          <w:szCs w:val="28"/>
          <w:lang w:val="lv-LV"/>
        </w:rPr>
        <w:t xml:space="preserve">no valsts budžeta </w:t>
      </w:r>
      <w:r w:rsidRPr="008721C8" w:rsidR="00D05EBB">
        <w:rPr>
          <w:noProof/>
          <w:sz w:val="28"/>
          <w:szCs w:val="28"/>
          <w:lang w:val="lv-LV"/>
        </w:rPr>
        <w:t>piešķirtā priekšfinansējuma apmērā.</w:t>
      </w:r>
    </w:p>
    <w:p w:rsidRPr="008721C8" w:rsidR="006B2AEB" w:rsidP="006B2AEB" w:rsidRDefault="006B2AEB" w14:paraId="5767A6FC" w14:textId="77777777">
      <w:pPr>
        <w:pStyle w:val="Galvene"/>
        <w:tabs>
          <w:tab w:val="clear" w:pos="4153"/>
          <w:tab w:val="clear" w:pos="8306"/>
          <w:tab w:val="left" w:pos="0"/>
        </w:tabs>
        <w:jc w:val="both"/>
        <w:rPr>
          <w:noProof/>
          <w:sz w:val="28"/>
          <w:szCs w:val="28"/>
          <w:lang w:val="lv-LV"/>
        </w:rPr>
      </w:pPr>
    </w:p>
    <w:p w:rsidRPr="008721C8" w:rsidR="006B2AEB" w:rsidP="00E77E15" w:rsidRDefault="006B2AEB" w14:paraId="3E7DE504" w14:textId="77777777">
      <w:pPr>
        <w:pStyle w:val="Pamatteksts"/>
        <w:jc w:val="both"/>
        <w:rPr>
          <w:b w:val="0"/>
          <w:noProof/>
        </w:rPr>
      </w:pPr>
    </w:p>
    <w:p w:rsidRPr="008721C8" w:rsidR="006B2AEB" w:rsidP="00E77E15" w:rsidRDefault="006B2AEB" w14:paraId="7EC7B1A0" w14:textId="1D3477D6">
      <w:pPr>
        <w:tabs>
          <w:tab w:val="right" w:pos="9071"/>
        </w:tabs>
        <w:jc w:val="both"/>
        <w:rPr>
          <w:noProof/>
          <w:sz w:val="28"/>
          <w:szCs w:val="28"/>
          <w:lang w:val="lv-LV"/>
        </w:rPr>
      </w:pPr>
      <w:r w:rsidRPr="008721C8">
        <w:rPr>
          <w:noProof/>
          <w:sz w:val="28"/>
          <w:szCs w:val="28"/>
          <w:lang w:val="lv-LV"/>
        </w:rPr>
        <w:t xml:space="preserve">Ministru prezidents </w:t>
      </w:r>
      <w:r w:rsidRPr="008721C8">
        <w:rPr>
          <w:noProof/>
          <w:sz w:val="28"/>
          <w:szCs w:val="28"/>
          <w:lang w:val="lv-LV"/>
        </w:rPr>
        <w:tab/>
      </w:r>
      <w:r w:rsidRPr="008721C8" w:rsidR="00AA0ADA">
        <w:rPr>
          <w:noProof/>
          <w:sz w:val="28"/>
          <w:szCs w:val="28"/>
          <w:lang w:val="lv-LV"/>
        </w:rPr>
        <w:t>A.</w:t>
      </w:r>
      <w:r w:rsidRPr="008721C8" w:rsidR="00003431">
        <w:rPr>
          <w:noProof/>
          <w:sz w:val="28"/>
          <w:szCs w:val="28"/>
          <w:lang w:val="lv-LV"/>
        </w:rPr>
        <w:t> </w:t>
      </w:r>
      <w:r w:rsidRPr="008721C8" w:rsidR="00AA0ADA">
        <w:rPr>
          <w:noProof/>
          <w:sz w:val="28"/>
          <w:szCs w:val="28"/>
          <w:lang w:val="lv-LV"/>
        </w:rPr>
        <w:t>K.</w:t>
      </w:r>
      <w:r w:rsidRPr="008721C8" w:rsidR="00003431">
        <w:rPr>
          <w:noProof/>
          <w:sz w:val="28"/>
          <w:szCs w:val="28"/>
          <w:lang w:val="lv-LV"/>
        </w:rPr>
        <w:t> </w:t>
      </w:r>
      <w:r w:rsidRPr="008721C8" w:rsidR="00160116">
        <w:rPr>
          <w:noProof/>
          <w:sz w:val="28"/>
          <w:szCs w:val="28"/>
          <w:lang w:val="lv-LV"/>
        </w:rPr>
        <w:t>Kariņš</w:t>
      </w:r>
    </w:p>
    <w:p w:rsidRPr="008721C8" w:rsidR="006B2AEB" w:rsidP="00E77E15" w:rsidRDefault="006B2AEB" w14:paraId="4DF64BE6" w14:textId="77777777">
      <w:pPr>
        <w:tabs>
          <w:tab w:val="left" w:pos="6521"/>
          <w:tab w:val="left" w:pos="7088"/>
          <w:tab w:val="right" w:pos="8820"/>
        </w:tabs>
        <w:rPr>
          <w:sz w:val="28"/>
          <w:szCs w:val="28"/>
          <w:lang w:val="lv-LV"/>
        </w:rPr>
      </w:pPr>
    </w:p>
    <w:p w:rsidRPr="008721C8" w:rsidR="007F1FBD" w:rsidP="00E77E15" w:rsidRDefault="00817424" w14:paraId="072DBED4" w14:textId="08461E89">
      <w:pPr>
        <w:tabs>
          <w:tab w:val="right" w:pos="9071"/>
        </w:tabs>
        <w:jc w:val="both"/>
        <w:rPr>
          <w:noProof/>
          <w:sz w:val="28"/>
          <w:szCs w:val="28"/>
          <w:lang w:val="lv-LV"/>
        </w:rPr>
      </w:pPr>
      <w:r w:rsidRPr="008721C8">
        <w:rPr>
          <w:noProof/>
          <w:sz w:val="28"/>
          <w:szCs w:val="28"/>
          <w:lang w:val="lv-LV"/>
        </w:rPr>
        <w:t>Valsts kancelejas direktors</w:t>
      </w:r>
      <w:r w:rsidRPr="008721C8" w:rsidR="00E77E15">
        <w:rPr>
          <w:noProof/>
          <w:sz w:val="28"/>
          <w:szCs w:val="28"/>
          <w:lang w:val="lv-LV"/>
        </w:rPr>
        <w:tab/>
      </w:r>
      <w:r w:rsidRPr="008721C8">
        <w:rPr>
          <w:noProof/>
          <w:sz w:val="28"/>
          <w:szCs w:val="28"/>
          <w:lang w:val="lv-LV"/>
        </w:rPr>
        <w:t>J.</w:t>
      </w:r>
      <w:r w:rsidRPr="008721C8" w:rsidR="00E864FA">
        <w:rPr>
          <w:noProof/>
          <w:sz w:val="28"/>
          <w:szCs w:val="28"/>
          <w:lang w:val="lv-LV"/>
        </w:rPr>
        <w:t> </w:t>
      </w:r>
      <w:r w:rsidRPr="008721C8">
        <w:rPr>
          <w:noProof/>
          <w:sz w:val="28"/>
          <w:szCs w:val="28"/>
          <w:lang w:val="lv-LV"/>
        </w:rPr>
        <w:t>Citskovskis</w:t>
      </w:r>
    </w:p>
    <w:p w:rsidRPr="008721C8" w:rsidR="00E77E15" w:rsidP="00E77E15" w:rsidRDefault="00E77E15" w14:paraId="55AAA5DD" w14:textId="77777777">
      <w:pPr>
        <w:tabs>
          <w:tab w:val="left" w:pos="7088"/>
        </w:tabs>
        <w:jc w:val="both"/>
        <w:rPr>
          <w:noProof/>
          <w:sz w:val="28"/>
          <w:szCs w:val="28"/>
          <w:lang w:val="lv-LV"/>
        </w:rPr>
      </w:pPr>
    </w:p>
    <w:p w:rsidRPr="008721C8" w:rsidR="007F1FBD" w:rsidP="00E77E15" w:rsidRDefault="007F1FBD" w14:paraId="406C80BF" w14:textId="77777777">
      <w:pPr>
        <w:tabs>
          <w:tab w:val="left" w:pos="7088"/>
        </w:tabs>
        <w:jc w:val="both"/>
        <w:rPr>
          <w:noProof/>
          <w:sz w:val="28"/>
          <w:szCs w:val="28"/>
          <w:lang w:val="lv-LV"/>
        </w:rPr>
      </w:pPr>
      <w:r w:rsidRPr="008721C8">
        <w:rPr>
          <w:noProof/>
          <w:sz w:val="28"/>
          <w:szCs w:val="28"/>
          <w:lang w:val="lv-LV"/>
        </w:rPr>
        <w:t>Iesniedzējs:</w:t>
      </w:r>
    </w:p>
    <w:p w:rsidRPr="008721C8" w:rsidR="00817424" w:rsidP="00E77E15" w:rsidRDefault="00817424" w14:paraId="7A4CD4A0" w14:textId="53859F0D">
      <w:pPr>
        <w:tabs>
          <w:tab w:val="right" w:pos="9071"/>
        </w:tabs>
        <w:jc w:val="both"/>
        <w:rPr>
          <w:noProof/>
          <w:sz w:val="28"/>
          <w:szCs w:val="28"/>
          <w:lang w:val="lv-LV"/>
        </w:rPr>
      </w:pPr>
      <w:r w:rsidRPr="008721C8">
        <w:rPr>
          <w:noProof/>
          <w:sz w:val="28"/>
          <w:szCs w:val="28"/>
          <w:lang w:val="lv-LV"/>
        </w:rPr>
        <w:t>Ministru prezidenta biedrs,</w:t>
      </w:r>
    </w:p>
    <w:p w:rsidRPr="008721C8" w:rsidR="007F1FBD" w:rsidP="00E77E15" w:rsidRDefault="00817424" w14:paraId="11E0CC0F" w14:textId="050E10FD">
      <w:pPr>
        <w:tabs>
          <w:tab w:val="right" w:pos="9071"/>
        </w:tabs>
        <w:jc w:val="both"/>
        <w:rPr>
          <w:noProof/>
          <w:sz w:val="28"/>
          <w:szCs w:val="28"/>
          <w:lang w:val="lv-LV"/>
        </w:rPr>
      </w:pPr>
      <w:r w:rsidRPr="008721C8">
        <w:rPr>
          <w:noProof/>
          <w:sz w:val="28"/>
          <w:szCs w:val="28"/>
          <w:lang w:val="lv-LV"/>
        </w:rPr>
        <w:t>tieslietu ministrs</w:t>
      </w:r>
      <w:r w:rsidRPr="008721C8">
        <w:rPr>
          <w:noProof/>
          <w:sz w:val="28"/>
          <w:szCs w:val="28"/>
          <w:lang w:val="lv-LV"/>
        </w:rPr>
        <w:tab/>
        <w:t>J.</w:t>
      </w:r>
      <w:r w:rsidRPr="008721C8" w:rsidR="00E864FA">
        <w:rPr>
          <w:noProof/>
          <w:sz w:val="28"/>
          <w:szCs w:val="28"/>
          <w:lang w:val="lv-LV"/>
        </w:rPr>
        <w:t> </w:t>
      </w:r>
      <w:r w:rsidRPr="008721C8">
        <w:rPr>
          <w:noProof/>
          <w:sz w:val="28"/>
          <w:szCs w:val="28"/>
          <w:lang w:val="lv-LV"/>
        </w:rPr>
        <w:t>Bordāns</w:t>
      </w:r>
    </w:p>
    <w:sectPr w:rsidRPr="008721C8" w:rsidR="007F1FBD" w:rsidSect="00C82EB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FB9FF" w14:textId="77777777" w:rsidR="00F5261E" w:rsidRDefault="00F5261E" w:rsidP="00160116">
      <w:r>
        <w:separator/>
      </w:r>
    </w:p>
  </w:endnote>
  <w:endnote w:type="continuationSeparator" w:id="0">
    <w:p w14:paraId="41153168" w14:textId="77777777" w:rsidR="00F5261E" w:rsidRDefault="00F5261E" w:rsidP="0016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9300C" w14:textId="01D66A31" w:rsidR="00160116" w:rsidRPr="00EA0EA1" w:rsidRDefault="00EA0EA1" w:rsidP="00C82EB3">
    <w:pPr>
      <w:pStyle w:val="Kjene"/>
      <w:rPr>
        <w:sz w:val="20"/>
        <w:szCs w:val="20"/>
      </w:rPr>
    </w:pPr>
    <w:r w:rsidRPr="00EA0EA1">
      <w:rPr>
        <w:sz w:val="20"/>
        <w:szCs w:val="20"/>
      </w:rPr>
      <w:fldChar w:fldCharType="begin"/>
    </w:r>
    <w:r w:rsidRPr="00EA0EA1">
      <w:rPr>
        <w:sz w:val="20"/>
        <w:szCs w:val="20"/>
        <w:lang w:val="lv-LV"/>
      </w:rPr>
      <w:instrText xml:space="preserve"> FILENAME \* MERGEFORMAT </w:instrText>
    </w:r>
    <w:r w:rsidRPr="00EA0EA1">
      <w:rPr>
        <w:sz w:val="20"/>
        <w:szCs w:val="20"/>
      </w:rPr>
      <w:fldChar w:fldCharType="separate"/>
    </w:r>
    <w:r w:rsidR="00817424">
      <w:rPr>
        <w:noProof/>
        <w:sz w:val="20"/>
        <w:szCs w:val="20"/>
        <w:lang w:val="lv-LV"/>
      </w:rPr>
      <w:t>GPProt_301020_EKproj</w:t>
    </w:r>
    <w:r w:rsidRPr="00EA0EA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33F72" w14:textId="750EEC0E" w:rsidR="00817424" w:rsidRPr="001A025C" w:rsidRDefault="001056A8">
    <w:pPr>
      <w:pStyle w:val="Kjene"/>
      <w:rPr>
        <w:sz w:val="20"/>
        <w:szCs w:val="20"/>
      </w:rPr>
    </w:pPr>
    <w:r>
      <w:rPr>
        <w:sz w:val="20"/>
        <w:szCs w:val="20"/>
      </w:rPr>
      <w:fldChar w:fldCharType="begin"/>
    </w:r>
    <w:r>
      <w:rPr>
        <w:sz w:val="20"/>
        <w:szCs w:val="20"/>
        <w:lang w:val="lv-LV"/>
      </w:rPr>
      <w:instrText xml:space="preserve"> FILENAME \* MERGEFORMAT </w:instrText>
    </w:r>
    <w:r>
      <w:rPr>
        <w:sz w:val="20"/>
        <w:szCs w:val="20"/>
      </w:rPr>
      <w:fldChar w:fldCharType="separate"/>
    </w:r>
    <w:r w:rsidR="008721C8">
      <w:rPr>
        <w:noProof/>
        <w:sz w:val="20"/>
        <w:szCs w:val="20"/>
        <w:lang w:val="lv-LV"/>
      </w:rPr>
      <w:t>TMProt_121120_EKproj</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84CC5" w14:textId="77777777" w:rsidR="00F5261E" w:rsidRDefault="00F5261E" w:rsidP="00160116">
      <w:r>
        <w:separator/>
      </w:r>
    </w:p>
  </w:footnote>
  <w:footnote w:type="continuationSeparator" w:id="0">
    <w:p w14:paraId="71169437" w14:textId="77777777" w:rsidR="00F5261E" w:rsidRDefault="00F5261E" w:rsidP="0016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505669"/>
      <w:docPartObj>
        <w:docPartGallery w:val="Page Numbers (Top of Page)"/>
        <w:docPartUnique/>
      </w:docPartObj>
    </w:sdtPr>
    <w:sdtEndPr/>
    <w:sdtContent>
      <w:p w:rsidR="00CA75A1" w:rsidP="00C82EB3" w:rsidRDefault="00C82EB3" w14:paraId="1AED3874" w14:textId="6A62E2EE">
        <w:pPr>
          <w:pStyle w:val="Galvene"/>
          <w:jc w:val="center"/>
        </w:pPr>
        <w:r>
          <w:fldChar w:fldCharType="begin"/>
        </w:r>
        <w:r>
          <w:instrText>PAGE   \* MERGEFORMAT</w:instrText>
        </w:r>
        <w:r>
          <w:fldChar w:fldCharType="separate"/>
        </w:r>
        <w:r>
          <w:rPr>
            <w:lang w:val="lv-LV"/>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27692"/>
    <w:multiLevelType w:val="hybridMultilevel"/>
    <w:tmpl w:val="AB6E4A8C"/>
    <w:lvl w:ilvl="0" w:tplc="D7CC604C">
      <w:start w:val="1"/>
      <w:numFmt w:val="decimal"/>
      <w:lvlText w:val="%1."/>
      <w:lvlJc w:val="left"/>
      <w:pPr>
        <w:ind w:left="1110" w:hanging="111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6096EC0"/>
    <w:multiLevelType w:val="hybridMultilevel"/>
    <w:tmpl w:val="1C0680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AEB"/>
    <w:rsid w:val="00003431"/>
    <w:rsid w:val="000518B6"/>
    <w:rsid w:val="0006097F"/>
    <w:rsid w:val="00074A3E"/>
    <w:rsid w:val="000A280E"/>
    <w:rsid w:val="000E3C64"/>
    <w:rsid w:val="000E79D8"/>
    <w:rsid w:val="001056A8"/>
    <w:rsid w:val="00156123"/>
    <w:rsid w:val="00160116"/>
    <w:rsid w:val="001A025C"/>
    <w:rsid w:val="00207904"/>
    <w:rsid w:val="00211A61"/>
    <w:rsid w:val="002A2258"/>
    <w:rsid w:val="002A2C15"/>
    <w:rsid w:val="00301DFF"/>
    <w:rsid w:val="00303CF6"/>
    <w:rsid w:val="0030606B"/>
    <w:rsid w:val="00317798"/>
    <w:rsid w:val="003229CC"/>
    <w:rsid w:val="00325DAD"/>
    <w:rsid w:val="00342CC3"/>
    <w:rsid w:val="0035275E"/>
    <w:rsid w:val="003E3B39"/>
    <w:rsid w:val="003E3BAE"/>
    <w:rsid w:val="003F2E9F"/>
    <w:rsid w:val="00445F0A"/>
    <w:rsid w:val="004700B4"/>
    <w:rsid w:val="004720EA"/>
    <w:rsid w:val="00504E0E"/>
    <w:rsid w:val="00527CCB"/>
    <w:rsid w:val="00543CA1"/>
    <w:rsid w:val="005B651C"/>
    <w:rsid w:val="005F34E3"/>
    <w:rsid w:val="005F70F9"/>
    <w:rsid w:val="00612902"/>
    <w:rsid w:val="0062686D"/>
    <w:rsid w:val="00626B47"/>
    <w:rsid w:val="00640206"/>
    <w:rsid w:val="00651301"/>
    <w:rsid w:val="006B2AEB"/>
    <w:rsid w:val="006E3AEF"/>
    <w:rsid w:val="006F3102"/>
    <w:rsid w:val="006F54F6"/>
    <w:rsid w:val="00713895"/>
    <w:rsid w:val="00721A7C"/>
    <w:rsid w:val="00722EF2"/>
    <w:rsid w:val="00724645"/>
    <w:rsid w:val="007362F6"/>
    <w:rsid w:val="00736908"/>
    <w:rsid w:val="00752420"/>
    <w:rsid w:val="007B5B69"/>
    <w:rsid w:val="007D7242"/>
    <w:rsid w:val="007F1FBD"/>
    <w:rsid w:val="00801FC1"/>
    <w:rsid w:val="00817424"/>
    <w:rsid w:val="00844DDD"/>
    <w:rsid w:val="00853F3E"/>
    <w:rsid w:val="00863A7E"/>
    <w:rsid w:val="008721C8"/>
    <w:rsid w:val="008A0534"/>
    <w:rsid w:val="008B791D"/>
    <w:rsid w:val="008C7AAA"/>
    <w:rsid w:val="009003F9"/>
    <w:rsid w:val="009252BC"/>
    <w:rsid w:val="0092739B"/>
    <w:rsid w:val="009B0A1D"/>
    <w:rsid w:val="009E4B54"/>
    <w:rsid w:val="00A022C6"/>
    <w:rsid w:val="00A204F7"/>
    <w:rsid w:val="00A34137"/>
    <w:rsid w:val="00A73821"/>
    <w:rsid w:val="00AA0ADA"/>
    <w:rsid w:val="00AF77D6"/>
    <w:rsid w:val="00B1061D"/>
    <w:rsid w:val="00B107B6"/>
    <w:rsid w:val="00B602C8"/>
    <w:rsid w:val="00B6401E"/>
    <w:rsid w:val="00B66194"/>
    <w:rsid w:val="00B84CF2"/>
    <w:rsid w:val="00BA07F9"/>
    <w:rsid w:val="00BB24B7"/>
    <w:rsid w:val="00BE3E75"/>
    <w:rsid w:val="00BF5E29"/>
    <w:rsid w:val="00C16AD3"/>
    <w:rsid w:val="00C36F87"/>
    <w:rsid w:val="00C456D7"/>
    <w:rsid w:val="00C5212A"/>
    <w:rsid w:val="00C6471C"/>
    <w:rsid w:val="00C82EB3"/>
    <w:rsid w:val="00CA75A1"/>
    <w:rsid w:val="00CB2A5D"/>
    <w:rsid w:val="00CE032A"/>
    <w:rsid w:val="00CF2282"/>
    <w:rsid w:val="00D047E4"/>
    <w:rsid w:val="00D05EBB"/>
    <w:rsid w:val="00D214CA"/>
    <w:rsid w:val="00D255F2"/>
    <w:rsid w:val="00D453F3"/>
    <w:rsid w:val="00D61726"/>
    <w:rsid w:val="00E02031"/>
    <w:rsid w:val="00E42298"/>
    <w:rsid w:val="00E609E3"/>
    <w:rsid w:val="00E77E15"/>
    <w:rsid w:val="00E864FA"/>
    <w:rsid w:val="00EA0EA1"/>
    <w:rsid w:val="00EF09AA"/>
    <w:rsid w:val="00F04142"/>
    <w:rsid w:val="00F153CE"/>
    <w:rsid w:val="00F35DDD"/>
    <w:rsid w:val="00F512CA"/>
    <w:rsid w:val="00F5261E"/>
    <w:rsid w:val="00FC702C"/>
    <w:rsid w:val="00FD1178"/>
    <w:rsid w:val="00FE563F"/>
    <w:rsid w:val="00FE5872"/>
    <w:rsid w:val="00FF63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BF43"/>
  <w15:chartTrackingRefBased/>
  <w15:docId w15:val="{5875FBB7-43DA-4563-AF39-24A1856A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B2AEB"/>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6B2AEB"/>
    <w:pPr>
      <w:jc w:val="center"/>
    </w:pPr>
    <w:rPr>
      <w:b/>
      <w:bCs/>
      <w:sz w:val="28"/>
      <w:szCs w:val="28"/>
      <w:lang w:val="lv-LV"/>
    </w:rPr>
  </w:style>
  <w:style w:type="character" w:customStyle="1" w:styleId="PamattekstsRakstz">
    <w:name w:val="Pamatteksts Rakstz."/>
    <w:basedOn w:val="Noklusjumarindkopasfonts"/>
    <w:link w:val="Pamatteksts"/>
    <w:rsid w:val="006B2AEB"/>
    <w:rPr>
      <w:rFonts w:ascii="Times New Roman" w:eastAsia="Times New Roman" w:hAnsi="Times New Roman" w:cs="Times New Roman"/>
      <w:b/>
      <w:bCs/>
      <w:sz w:val="28"/>
      <w:szCs w:val="28"/>
    </w:rPr>
  </w:style>
  <w:style w:type="paragraph" w:styleId="Galvene">
    <w:name w:val="header"/>
    <w:basedOn w:val="Parasts"/>
    <w:link w:val="GalveneRakstz"/>
    <w:uiPriority w:val="99"/>
    <w:rsid w:val="006B2AEB"/>
    <w:pPr>
      <w:tabs>
        <w:tab w:val="center" w:pos="4153"/>
        <w:tab w:val="right" w:pos="8306"/>
      </w:tabs>
    </w:pPr>
  </w:style>
  <w:style w:type="character" w:customStyle="1" w:styleId="GalveneRakstz">
    <w:name w:val="Galvene Rakstz."/>
    <w:basedOn w:val="Noklusjumarindkopasfonts"/>
    <w:link w:val="Galvene"/>
    <w:uiPriority w:val="99"/>
    <w:rsid w:val="006B2AEB"/>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6B2AEB"/>
    <w:pPr>
      <w:ind w:left="720"/>
      <w:contextualSpacing/>
    </w:pPr>
  </w:style>
  <w:style w:type="paragraph" w:styleId="Kjene">
    <w:name w:val="footer"/>
    <w:basedOn w:val="Parasts"/>
    <w:link w:val="KjeneRakstz"/>
    <w:uiPriority w:val="99"/>
    <w:unhideWhenUsed/>
    <w:rsid w:val="00160116"/>
    <w:pPr>
      <w:tabs>
        <w:tab w:val="center" w:pos="4153"/>
        <w:tab w:val="right" w:pos="8306"/>
      </w:tabs>
    </w:pPr>
  </w:style>
  <w:style w:type="character" w:customStyle="1" w:styleId="KjeneRakstz">
    <w:name w:val="Kājene Rakstz."/>
    <w:basedOn w:val="Noklusjumarindkopasfonts"/>
    <w:link w:val="Kjene"/>
    <w:uiPriority w:val="99"/>
    <w:rsid w:val="00160116"/>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F153CE"/>
    <w:rPr>
      <w:sz w:val="16"/>
      <w:szCs w:val="16"/>
    </w:rPr>
  </w:style>
  <w:style w:type="paragraph" w:styleId="Komentrateksts">
    <w:name w:val="annotation text"/>
    <w:basedOn w:val="Parasts"/>
    <w:link w:val="KomentratekstsRakstz"/>
    <w:uiPriority w:val="99"/>
    <w:semiHidden/>
    <w:unhideWhenUsed/>
    <w:rsid w:val="00F153CE"/>
    <w:rPr>
      <w:sz w:val="20"/>
      <w:szCs w:val="20"/>
    </w:rPr>
  </w:style>
  <w:style w:type="character" w:customStyle="1" w:styleId="KomentratekstsRakstz">
    <w:name w:val="Komentāra teksts Rakstz."/>
    <w:basedOn w:val="Noklusjumarindkopasfonts"/>
    <w:link w:val="Komentrateksts"/>
    <w:uiPriority w:val="99"/>
    <w:semiHidden/>
    <w:rsid w:val="00F153C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F153CE"/>
    <w:rPr>
      <w:b/>
      <w:bCs/>
    </w:rPr>
  </w:style>
  <w:style w:type="character" w:customStyle="1" w:styleId="KomentratmaRakstz">
    <w:name w:val="Komentāra tēma Rakstz."/>
    <w:basedOn w:val="KomentratekstsRakstz"/>
    <w:link w:val="Komentratma"/>
    <w:uiPriority w:val="99"/>
    <w:semiHidden/>
    <w:rsid w:val="00F153CE"/>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F153C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153CE"/>
    <w:rPr>
      <w:rFonts w:ascii="Segoe UI" w:eastAsia="Times New Roman" w:hAnsi="Segoe UI" w:cs="Segoe UI"/>
      <w:sz w:val="18"/>
      <w:szCs w:val="18"/>
      <w:lang w:val="en-GB"/>
    </w:rPr>
  </w:style>
  <w:style w:type="paragraph" w:styleId="Bezatstarpm">
    <w:name w:val="No Spacing"/>
    <w:uiPriority w:val="1"/>
    <w:qFormat/>
    <w:rsid w:val="00074A3E"/>
    <w:pPr>
      <w:spacing w:after="0" w:line="240" w:lineRule="auto"/>
    </w:pPr>
  </w:style>
  <w:style w:type="character" w:styleId="Hipersaite">
    <w:name w:val="Hyperlink"/>
    <w:rsid w:val="007F1FB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920478">
      <w:bodyDiv w:val="1"/>
      <w:marLeft w:val="0"/>
      <w:marRight w:val="0"/>
      <w:marTop w:val="0"/>
      <w:marBottom w:val="0"/>
      <w:divBdr>
        <w:top w:val="none" w:sz="0" w:space="0" w:color="auto"/>
        <w:left w:val="none" w:sz="0" w:space="0" w:color="auto"/>
        <w:bottom w:val="none" w:sz="0" w:space="0" w:color="auto"/>
        <w:right w:val="none" w:sz="0" w:space="0" w:color="auto"/>
      </w:divBdr>
    </w:div>
    <w:div w:id="20414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ADF43-CA13-43D8-AB81-7A93F4F1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1091</Words>
  <Characters>623</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atļauju Prokuratūrai uzņemties papildu valsts budžeta ilgtermiņa saistības un īstenot projektu "Sadarbības stiprināšana finanšu un ekonomisko noziegumu izmeklēšanā Baltijas valstu tieslietu darbiniekiem", piesaistot finansējumu</vt:lpstr>
      <vt:lpstr>Informatīvais ziņojums "Par atļauju Prokuratūrai uzņemties papildu valsts budžeta ilgtermiņa saistības un īstenot projektu "Sadarbības stiprināšana finanšu un ekonomisko noziegumu izmeklēšanā Baltijas valstu tieslietu darbiniekiem", piesaistot finansējumu</vt:lpstr>
    </vt:vector>
  </TitlesOfParts>
  <Company>Latvijas Republikas Prokuratūra</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atļauju Prokuratūrai uzņemties papildu valsts budžeta ilgtermiņa saistības un īstenot projektu "Sadarbības stiprināšana finanšu un ekonomisko noziegumu izmeklēšanā Baltijas valstu tieslietu darbiniekiem", piesaistot finansējumu no ārvalstu finanšu instrumenta"</dc:title>
  <dc:subject>Protokollēmuma projekts</dc:subject>
  <dc:creator>Ineta Mickāne</dc:creator>
  <cp:keywords/>
  <dc:description>67044512, Ineta.Mickane @lrp.gov.lv</dc:description>
  <cp:lastModifiedBy>Ints Vilks</cp:lastModifiedBy>
  <cp:revision>7</cp:revision>
  <cp:lastPrinted>2020-10-22T12:58:00Z</cp:lastPrinted>
  <dcterms:created xsi:type="dcterms:W3CDTF">2020-11-02T07:51:00Z</dcterms:created>
  <dcterms:modified xsi:type="dcterms:W3CDTF">2020-11-12T08:21:00Z</dcterms:modified>
</cp:coreProperties>
</file>