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14FE2" w:rsidR="00151F3B" w:rsidP="000B0FB8" w:rsidRDefault="00151F3B" w14:paraId="3C2D04AB" w14:textId="61755A04">
      <w:pPr>
        <w:pStyle w:val="Header"/>
        <w:jc w:val="right"/>
        <w:rPr>
          <w:i/>
          <w:sz w:val="28"/>
          <w:szCs w:val="28"/>
          <w:lang w:val="lv-LV"/>
        </w:rPr>
      </w:pPr>
      <w:bookmarkStart w:name="_GoBack" w:id="0"/>
      <w:bookmarkEnd w:id="0"/>
      <w:r w:rsidRPr="00414FE2">
        <w:rPr>
          <w:i/>
          <w:sz w:val="28"/>
          <w:szCs w:val="28"/>
          <w:lang w:val="lv-LV"/>
        </w:rPr>
        <w:t>Projekts</w:t>
      </w:r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 xml:space="preserve">LATVIJAS REPUBLIKAS MINISTRU KABINETA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79AE0E79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      .</w:t>
            </w:r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6907A1">
              <w:rPr>
                <w:sz w:val="28"/>
                <w:szCs w:val="28"/>
                <w:lang w:val="lv-LV"/>
              </w:rPr>
              <w:t>nove</w:t>
            </w:r>
            <w:r w:rsidR="00EE7F32">
              <w:rPr>
                <w:sz w:val="28"/>
                <w:szCs w:val="28"/>
                <w:lang w:val="lv-LV"/>
              </w:rPr>
              <w:t>mbrī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4FE2" w:rsidR="00F21227" w:rsidP="00E437AC" w:rsidRDefault="00151F3B" w14:paraId="7F0938BD" w14:textId="4C213AB8">
      <w:pPr>
        <w:pStyle w:val="BodyText"/>
        <w:rPr>
          <w:szCs w:val="28"/>
        </w:rPr>
      </w:pPr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nolēmuma lūguma procesā </w:t>
      </w:r>
      <w:r w:rsidRPr="00414FE2" w:rsidR="0008095D">
        <w:rPr>
          <w:szCs w:val="28"/>
        </w:rPr>
        <w:t xml:space="preserve">Eiropas Savienības </w:t>
      </w:r>
      <w:r w:rsidRPr="00414FE2" w:rsidR="00E61F4F">
        <w:rPr>
          <w:szCs w:val="28"/>
        </w:rPr>
        <w:t>T</w:t>
      </w:r>
      <w:r w:rsidRPr="00414FE2" w:rsidR="0008095D">
        <w:rPr>
          <w:szCs w:val="28"/>
        </w:rPr>
        <w:t>iesas</w:t>
      </w:r>
      <w:r w:rsidRPr="00414FE2">
        <w:rPr>
          <w:szCs w:val="28"/>
        </w:rPr>
        <w:t xml:space="preserve"> lietā</w:t>
      </w:r>
    </w:p>
    <w:p w:rsidRPr="00414FE2" w:rsidR="00F21227" w:rsidP="00747B13" w:rsidRDefault="00B678E6" w14:paraId="71465F96" w14:textId="783864A0">
      <w:pPr>
        <w:pStyle w:val="BodyText"/>
        <w:rPr>
          <w:szCs w:val="28"/>
        </w:rPr>
      </w:pPr>
      <w:r w:rsidRPr="00414FE2">
        <w:rPr>
          <w:szCs w:val="28"/>
        </w:rPr>
        <w:t>C-</w:t>
      </w:r>
      <w:r w:rsidR="00292A4C">
        <w:rPr>
          <w:szCs w:val="28"/>
        </w:rPr>
        <w:t>347</w:t>
      </w:r>
      <w:r w:rsidRPr="00414FE2">
        <w:rPr>
          <w:szCs w:val="28"/>
        </w:rPr>
        <w:t xml:space="preserve">/20 </w:t>
      </w:r>
      <w:r w:rsidR="00292A4C">
        <w:rPr>
          <w:i/>
          <w:iCs/>
          <w:szCs w:val="28"/>
        </w:rPr>
        <w:t>Zinātnes parks</w:t>
      </w:r>
    </w:p>
    <w:p w:rsidRPr="00414FE2" w:rsidR="00151F3B" w:rsidP="00E437AC" w:rsidRDefault="00151F3B" w14:paraId="04F7AB10" w14:textId="5DC062D5">
      <w:pPr>
        <w:pStyle w:val="BodyText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2417A038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 xml:space="preserve">iesas lietā </w:t>
      </w:r>
      <w:r w:rsidRPr="00414FE2" w:rsidR="00B678E6">
        <w:rPr>
          <w:sz w:val="28"/>
          <w:szCs w:val="28"/>
          <w:lang w:val="lv-LV"/>
        </w:rPr>
        <w:t>C-</w:t>
      </w:r>
      <w:r w:rsidR="00292A4C">
        <w:rPr>
          <w:sz w:val="28"/>
          <w:szCs w:val="28"/>
          <w:lang w:val="lv-LV"/>
        </w:rPr>
        <w:t>347</w:t>
      </w:r>
      <w:r w:rsidRPr="00414FE2" w:rsidR="00B678E6">
        <w:rPr>
          <w:sz w:val="28"/>
          <w:szCs w:val="28"/>
          <w:lang w:val="lv-LV"/>
        </w:rPr>
        <w:t xml:space="preserve">/20 </w:t>
      </w:r>
      <w:r w:rsidR="00292A4C">
        <w:rPr>
          <w:i/>
          <w:sz w:val="28"/>
          <w:szCs w:val="28"/>
          <w:lang w:val="lv-LV"/>
        </w:rPr>
        <w:t>Zinātnes parks</w:t>
      </w:r>
      <w:r w:rsidRPr="00414FE2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2BAF898B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="00E94376">
        <w:rPr>
          <w:sz w:val="28"/>
          <w:szCs w:val="28"/>
          <w:lang w:val="lv-LV"/>
        </w:rPr>
        <w:t xml:space="preserve">Finanšu ministrijai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</w:t>
      </w:r>
      <w:r w:rsidR="00B36A0B">
        <w:rPr>
          <w:sz w:val="28"/>
          <w:szCs w:val="28"/>
          <w:lang w:val="lv-LV"/>
        </w:rPr>
        <w:t xml:space="preserve"> prejudiciālā nolēmuma lūguma procesā Eiropas </w:t>
      </w:r>
      <w:r w:rsidRPr="00414FE2" w:rsidR="00610699">
        <w:rPr>
          <w:sz w:val="28"/>
          <w:szCs w:val="28"/>
          <w:lang w:val="lv-LV"/>
        </w:rPr>
        <w:t>Savienības Ties</w:t>
      </w:r>
      <w:r w:rsidR="00B36A0B">
        <w:rPr>
          <w:sz w:val="28"/>
          <w:szCs w:val="28"/>
          <w:lang w:val="lv-LV"/>
        </w:rPr>
        <w:t xml:space="preserve">as lietā </w:t>
      </w:r>
      <w:r w:rsidRPr="00414FE2" w:rsidR="00292A4C">
        <w:rPr>
          <w:sz w:val="28"/>
          <w:szCs w:val="28"/>
          <w:lang w:val="lv-LV"/>
        </w:rPr>
        <w:t>C-</w:t>
      </w:r>
      <w:r w:rsidR="00292A4C">
        <w:rPr>
          <w:sz w:val="28"/>
          <w:szCs w:val="28"/>
          <w:lang w:val="lv-LV"/>
        </w:rPr>
        <w:t>347</w:t>
      </w:r>
      <w:r w:rsidRPr="00414FE2" w:rsidR="00292A4C">
        <w:rPr>
          <w:sz w:val="28"/>
          <w:szCs w:val="28"/>
          <w:lang w:val="lv-LV"/>
        </w:rPr>
        <w:t xml:space="preserve">/20 </w:t>
      </w:r>
      <w:r w:rsidR="00292A4C">
        <w:rPr>
          <w:i/>
          <w:sz w:val="28"/>
          <w:szCs w:val="28"/>
          <w:lang w:val="lv-LV"/>
        </w:rPr>
        <w:t>Zinātnes parks</w:t>
      </w:r>
      <w:r w:rsidRPr="00414FE2" w:rsidR="00610699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4388FFDD" w14:textId="77777777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71545F34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>Latvijas Republikas pārstāvi Eiropas Savienības Tiesā, Tieslietu ministrijas valsts sekretāra vietnieci ārvalstu sadarbības un stratēģijas jautājumos Kristīni Pommeri</w:t>
      </w:r>
      <w:r w:rsidR="009E1560">
        <w:rPr>
          <w:sz w:val="28"/>
          <w:szCs w:val="28"/>
          <w:lang w:val="lv-LV"/>
        </w:rPr>
        <w:t xml:space="preserve"> un</w:t>
      </w:r>
      <w:r w:rsidRPr="00414FE2" w:rsidR="00B678E6">
        <w:rPr>
          <w:sz w:val="28"/>
          <w:szCs w:val="28"/>
          <w:lang w:val="lv-LV"/>
        </w:rPr>
        <w:t xml:space="preserve"> Tieslietu ministrijas Eiropas Savienības Tiesas departamenta direktori Viktoriju Soņecu</w:t>
      </w:r>
      <w:r w:rsidR="004867D7">
        <w:rPr>
          <w:sz w:val="28"/>
          <w:szCs w:val="28"/>
          <w:lang w:val="lv-LV"/>
        </w:rPr>
        <w:t xml:space="preserve"> </w:t>
      </w:r>
      <w:r w:rsidRPr="00414FE2" w:rsidR="00747B13">
        <w:rPr>
          <w:sz w:val="28"/>
          <w:szCs w:val="28"/>
          <w:lang w:val="lv-LV"/>
        </w:rPr>
        <w:t xml:space="preserve">pārstāvēt Latvijas Republiku Eiropas Savienības Tiesas lietā </w:t>
      </w:r>
      <w:r w:rsidRPr="00414FE2" w:rsidR="00292A4C">
        <w:rPr>
          <w:sz w:val="28"/>
          <w:szCs w:val="28"/>
          <w:lang w:val="lv-LV"/>
        </w:rPr>
        <w:t>C-</w:t>
      </w:r>
      <w:r w:rsidR="00292A4C">
        <w:rPr>
          <w:sz w:val="28"/>
          <w:szCs w:val="28"/>
          <w:lang w:val="lv-LV"/>
        </w:rPr>
        <w:t>347</w:t>
      </w:r>
      <w:r w:rsidRPr="00414FE2" w:rsidR="00292A4C">
        <w:rPr>
          <w:sz w:val="28"/>
          <w:szCs w:val="28"/>
          <w:lang w:val="lv-LV"/>
        </w:rPr>
        <w:t xml:space="preserve">/20 </w:t>
      </w:r>
      <w:r w:rsidR="00292A4C">
        <w:rPr>
          <w:i/>
          <w:sz w:val="28"/>
          <w:szCs w:val="28"/>
          <w:lang w:val="lv-LV"/>
        </w:rPr>
        <w:t>Zinātnes parks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>Jānis Citskovskis</w:t>
      </w:r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Jānis Bordāns</w:t>
      </w:r>
    </w:p>
    <w:sectPr w:rsidRPr="00414FE2" w:rsidR="000A6232" w:rsidSect="001D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F3A4" w14:textId="77777777" w:rsidR="000C359B" w:rsidRDefault="000C359B" w:rsidP="00151F3B">
      <w:r>
        <w:separator/>
      </w:r>
    </w:p>
  </w:endnote>
  <w:endnote w:type="continuationSeparator" w:id="0">
    <w:p w14:paraId="41589582" w14:textId="77777777" w:rsidR="000C359B" w:rsidRDefault="000C359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0A23" w14:textId="77777777" w:rsidR="00EA4511" w:rsidRDefault="00EA4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520F0015" w:rsidR="00007E38" w:rsidRPr="00AD6257" w:rsidRDefault="008333B9" w:rsidP="00007E38">
    <w:pPr>
      <w:pStyle w:val="Footer"/>
      <w:jc w:val="both"/>
      <w:rPr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E94376">
      <w:rPr>
        <w:sz w:val="20"/>
        <w:szCs w:val="20"/>
        <w:lang w:val="lv-LV"/>
      </w:rPr>
      <w:t>1</w:t>
    </w:r>
    <w:r w:rsidR="00072587">
      <w:rPr>
        <w:sz w:val="20"/>
        <w:szCs w:val="20"/>
        <w:lang w:val="lv-LV"/>
      </w:rPr>
      <w:t>7</w:t>
    </w:r>
    <w:r w:rsidR="00292A4C">
      <w:rPr>
        <w:sz w:val="20"/>
        <w:szCs w:val="20"/>
        <w:lang w:val="lv-LV"/>
      </w:rPr>
      <w:t>11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292A4C">
      <w:rPr>
        <w:sz w:val="20"/>
        <w:szCs w:val="20"/>
        <w:lang w:val="lv-LV"/>
      </w:rPr>
      <w:t>347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FF61" w14:textId="77777777" w:rsidR="00EA4511" w:rsidRDefault="00EA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4512" w14:textId="77777777" w:rsidR="000C359B" w:rsidRDefault="000C359B" w:rsidP="00151F3B">
      <w:r>
        <w:separator/>
      </w:r>
    </w:p>
  </w:footnote>
  <w:footnote w:type="continuationSeparator" w:id="0">
    <w:p w14:paraId="28A70FF0" w14:textId="77777777" w:rsidR="000C359B" w:rsidRDefault="000C359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11" w:rsidRDefault="00EA4511" w14:paraId="4C047E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11" w:rsidRDefault="00EA4511" w14:paraId="6587836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11" w:rsidRDefault="00EA4511" w14:paraId="606761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41A"/>
    <w:rsid w:val="00072587"/>
    <w:rsid w:val="0008095D"/>
    <w:rsid w:val="000A6232"/>
    <w:rsid w:val="000B0FB8"/>
    <w:rsid w:val="000C359B"/>
    <w:rsid w:val="00122DE6"/>
    <w:rsid w:val="001353AE"/>
    <w:rsid w:val="00151F3B"/>
    <w:rsid w:val="00157E80"/>
    <w:rsid w:val="001636A7"/>
    <w:rsid w:val="00164463"/>
    <w:rsid w:val="00197BB8"/>
    <w:rsid w:val="001A522C"/>
    <w:rsid w:val="001B22A4"/>
    <w:rsid w:val="001E544A"/>
    <w:rsid w:val="001E560B"/>
    <w:rsid w:val="00207214"/>
    <w:rsid w:val="00211EA1"/>
    <w:rsid w:val="00243083"/>
    <w:rsid w:val="002474F6"/>
    <w:rsid w:val="00261B1F"/>
    <w:rsid w:val="00292A4C"/>
    <w:rsid w:val="00393B53"/>
    <w:rsid w:val="00396FD1"/>
    <w:rsid w:val="003D794D"/>
    <w:rsid w:val="00414FE2"/>
    <w:rsid w:val="0046762A"/>
    <w:rsid w:val="004867D7"/>
    <w:rsid w:val="004B4EC5"/>
    <w:rsid w:val="004B7E9D"/>
    <w:rsid w:val="004C0662"/>
    <w:rsid w:val="004F1726"/>
    <w:rsid w:val="004F5849"/>
    <w:rsid w:val="00502827"/>
    <w:rsid w:val="00586721"/>
    <w:rsid w:val="005B44FB"/>
    <w:rsid w:val="005B6495"/>
    <w:rsid w:val="005D0622"/>
    <w:rsid w:val="005D1263"/>
    <w:rsid w:val="005F1CED"/>
    <w:rsid w:val="00610699"/>
    <w:rsid w:val="0062294B"/>
    <w:rsid w:val="006259D7"/>
    <w:rsid w:val="00662B4C"/>
    <w:rsid w:val="00680C99"/>
    <w:rsid w:val="006907A1"/>
    <w:rsid w:val="006B7EBE"/>
    <w:rsid w:val="00712957"/>
    <w:rsid w:val="007340BB"/>
    <w:rsid w:val="00747B13"/>
    <w:rsid w:val="00753EA0"/>
    <w:rsid w:val="00770216"/>
    <w:rsid w:val="007A4442"/>
    <w:rsid w:val="007A5353"/>
    <w:rsid w:val="007B21AA"/>
    <w:rsid w:val="007E43AB"/>
    <w:rsid w:val="00816014"/>
    <w:rsid w:val="00831486"/>
    <w:rsid w:val="008333B9"/>
    <w:rsid w:val="0084565D"/>
    <w:rsid w:val="00850806"/>
    <w:rsid w:val="00881FEF"/>
    <w:rsid w:val="008B58F1"/>
    <w:rsid w:val="008B5DA0"/>
    <w:rsid w:val="0091135A"/>
    <w:rsid w:val="009123F5"/>
    <w:rsid w:val="00966FEF"/>
    <w:rsid w:val="00977F2D"/>
    <w:rsid w:val="009E1560"/>
    <w:rsid w:val="00AD0DCA"/>
    <w:rsid w:val="00AD6257"/>
    <w:rsid w:val="00AE77F7"/>
    <w:rsid w:val="00B23062"/>
    <w:rsid w:val="00B36A0B"/>
    <w:rsid w:val="00B678E6"/>
    <w:rsid w:val="00B8502D"/>
    <w:rsid w:val="00B87B99"/>
    <w:rsid w:val="00BA163D"/>
    <w:rsid w:val="00BA18BE"/>
    <w:rsid w:val="00BD13BE"/>
    <w:rsid w:val="00C139C7"/>
    <w:rsid w:val="00C323B3"/>
    <w:rsid w:val="00C70C32"/>
    <w:rsid w:val="00C77287"/>
    <w:rsid w:val="00C923E2"/>
    <w:rsid w:val="00C96F01"/>
    <w:rsid w:val="00CA7F98"/>
    <w:rsid w:val="00CF2CF6"/>
    <w:rsid w:val="00D03668"/>
    <w:rsid w:val="00D333FD"/>
    <w:rsid w:val="00D50741"/>
    <w:rsid w:val="00DB4D99"/>
    <w:rsid w:val="00DE4E5F"/>
    <w:rsid w:val="00DE5C58"/>
    <w:rsid w:val="00E11886"/>
    <w:rsid w:val="00E437AC"/>
    <w:rsid w:val="00E5704F"/>
    <w:rsid w:val="00E61F4F"/>
    <w:rsid w:val="00E860C9"/>
    <w:rsid w:val="00E94376"/>
    <w:rsid w:val="00EA4511"/>
    <w:rsid w:val="00EE7F32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43D74"/>
  <w15:docId w15:val="{0C0388FF-846A-4D2A-8596-EB5E46F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1F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nhideWhenUsed/>
    <w:rsid w:val="0015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Normal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07B1-CA9E-4FCB-9AB1-AE704290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C-347/20 Zinātnes parks</vt:lpstr>
      <vt:lpstr>Latvijas Republikas nostājas projekts, sniedzot rakstiskus apsvērumus prejudiciālā nolēmuma lūguma procesā Eiropas Savienības Tiesas lietā C-347/20 Zinātnes parks</vt:lpstr>
    </vt:vector>
  </TitlesOfParts>
  <Manager/>
  <Company>Tieslietu ministrija</Company>
  <LinksUpToDate>false</LinksUpToDate>
  <CharactersWithSpaces>1301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C-347/20 Zinātnes parks</dc:title>
  <dc:subject>Ministru kabineta sēdes protokollēmuma projekts</dc:subject>
  <dc:creator>Viktorija Soņeca</dc:creator>
  <cp:keywords/>
  <dc:description>67036981, Viktorija.Soneca@tm.gov.lv</dc:description>
  <cp:lastModifiedBy>Lelde Stepanova</cp:lastModifiedBy>
  <cp:revision>10</cp:revision>
  <cp:lastPrinted>2018-04-11T12:17:00Z</cp:lastPrinted>
  <dcterms:created xsi:type="dcterms:W3CDTF">2020-11-11T14:42:00Z</dcterms:created>
  <dcterms:modified xsi:type="dcterms:W3CDTF">2020-11-17T13:25:00Z</dcterms:modified>
  <cp:category/>
</cp:coreProperties>
</file>