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8E28" w14:textId="77777777" w:rsidR="00BA6790" w:rsidRDefault="004D7EC2">
      <w:pPr>
        <w:pStyle w:val="Heading1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PROJEKTS</w:t>
      </w:r>
    </w:p>
    <w:p w14:paraId="4F9B4E73" w14:textId="77777777" w:rsidR="00BA6790" w:rsidRDefault="00BA6790">
      <w:pPr>
        <w:rPr>
          <w:sz w:val="28"/>
          <w:szCs w:val="28"/>
        </w:rPr>
      </w:pPr>
    </w:p>
    <w:p w14:paraId="141D7B48" w14:textId="77777777" w:rsidR="00BA6790" w:rsidRDefault="004D7EC2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LATVIJAS REPUBLIKAS MINISTRU KABINETS</w:t>
      </w:r>
    </w:p>
    <w:p w14:paraId="4A0F230A" w14:textId="77777777" w:rsidR="00BA6790" w:rsidRDefault="00BA6790">
      <w:pPr>
        <w:tabs>
          <w:tab w:val="left" w:pos="6663"/>
        </w:tabs>
        <w:rPr>
          <w:sz w:val="28"/>
          <w:szCs w:val="28"/>
        </w:rPr>
      </w:pPr>
    </w:p>
    <w:p w14:paraId="41C02514" w14:textId="77777777" w:rsidR="00BA6790" w:rsidRDefault="004D7EC2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2020. gada</w:t>
      </w:r>
      <w:r>
        <w:rPr>
          <w:sz w:val="28"/>
          <w:szCs w:val="28"/>
        </w:rPr>
        <w:tab/>
        <w:t xml:space="preserve">Noteikumi Nr.    </w:t>
      </w:r>
    </w:p>
    <w:p w14:paraId="035B4011" w14:textId="77777777" w:rsidR="00BA6790" w:rsidRDefault="004D7EC2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          .§)</w:t>
      </w:r>
    </w:p>
    <w:p w14:paraId="5EB590CF" w14:textId="77777777" w:rsidR="00BA6790" w:rsidRDefault="00BA6790">
      <w:pPr>
        <w:ind w:right="-1"/>
        <w:jc w:val="center"/>
        <w:rPr>
          <w:b/>
          <w:sz w:val="28"/>
          <w:szCs w:val="28"/>
        </w:rPr>
      </w:pPr>
    </w:p>
    <w:p w14:paraId="76813DB9" w14:textId="315AEE62" w:rsidR="00BA6790" w:rsidRPr="00530168" w:rsidRDefault="00A81061" w:rsidP="00530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0168">
        <w:rPr>
          <w:b/>
          <w:sz w:val="28"/>
          <w:szCs w:val="28"/>
        </w:rPr>
        <w:t>Finanšu nodrošinājuma piemērošanas kārtība atkr</w:t>
      </w:r>
      <w:r>
        <w:rPr>
          <w:b/>
          <w:sz w:val="28"/>
          <w:szCs w:val="28"/>
        </w:rPr>
        <w:t>itumu apsaimniekošanas darbībām</w:t>
      </w:r>
    </w:p>
    <w:p w14:paraId="5729CAF5" w14:textId="77777777" w:rsidR="00BA6790" w:rsidRDefault="00BA6790">
      <w:pPr>
        <w:jc w:val="right"/>
        <w:rPr>
          <w:sz w:val="28"/>
          <w:szCs w:val="28"/>
        </w:rPr>
      </w:pPr>
    </w:p>
    <w:p w14:paraId="795BF071" w14:textId="77777777" w:rsidR="00BA6790" w:rsidRDefault="004D7EC2">
      <w:pPr>
        <w:pStyle w:val="Title"/>
        <w:jc w:val="right"/>
        <w:outlineLvl w:val="0"/>
      </w:pPr>
      <w:r>
        <w:rPr>
          <w:i/>
        </w:rPr>
        <w:t xml:space="preserve">Izdoti saskaņā ar Atkritumu apsaimniekošanas likuma </w:t>
      </w:r>
    </w:p>
    <w:p w14:paraId="57241E47" w14:textId="77EF161A" w:rsidR="00BA6790" w:rsidRDefault="00BC17F8">
      <w:pPr>
        <w:pStyle w:val="Title"/>
        <w:jc w:val="right"/>
        <w:outlineLvl w:val="0"/>
      </w:pPr>
      <w:r>
        <w:rPr>
          <w:i/>
        </w:rPr>
        <w:t>12. </w:t>
      </w:r>
      <w:r w:rsidR="004D7EC2">
        <w:rPr>
          <w:i/>
        </w:rPr>
        <w:t>panta otrās daļas 7., 8., 9. un 10. punktu</w:t>
      </w:r>
    </w:p>
    <w:p w14:paraId="1FAA741E" w14:textId="77777777" w:rsidR="00BA6790" w:rsidRDefault="00BA6790">
      <w:pPr>
        <w:pStyle w:val="Title"/>
        <w:ind w:firstLine="709"/>
        <w:jc w:val="both"/>
        <w:outlineLvl w:val="0"/>
        <w:rPr>
          <w:szCs w:val="28"/>
        </w:rPr>
      </w:pPr>
    </w:p>
    <w:p w14:paraId="69357312" w14:textId="77777777" w:rsidR="00BA6790" w:rsidRDefault="00BA6790">
      <w:pPr>
        <w:pStyle w:val="Title"/>
        <w:ind w:firstLine="709"/>
        <w:jc w:val="both"/>
        <w:outlineLvl w:val="0"/>
      </w:pPr>
    </w:p>
    <w:p w14:paraId="428C6104" w14:textId="77777777" w:rsidR="0053728C" w:rsidRPr="0053728C" w:rsidRDefault="0053728C" w:rsidP="0053728C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0" w:name="p1"/>
      <w:bookmarkEnd w:id="0"/>
      <w:r>
        <w:rPr>
          <w:sz w:val="28"/>
          <w:szCs w:val="28"/>
        </w:rPr>
        <w:t>1. </w:t>
      </w:r>
      <w:r w:rsidRPr="0053728C">
        <w:rPr>
          <w:sz w:val="28"/>
          <w:szCs w:val="28"/>
        </w:rPr>
        <w:t>Noteikumi nosaka:</w:t>
      </w:r>
    </w:p>
    <w:p w14:paraId="1E72AA60" w14:textId="479A02C6" w:rsidR="00530168" w:rsidRPr="0053728C" w:rsidRDefault="0053728C" w:rsidP="0053728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53728C">
        <w:rPr>
          <w:sz w:val="28"/>
          <w:szCs w:val="28"/>
        </w:rPr>
        <w:t xml:space="preserve">kārtību, kādā atkritumu </w:t>
      </w:r>
      <w:proofErr w:type="spellStart"/>
      <w:r w:rsidRPr="0053728C">
        <w:rPr>
          <w:sz w:val="28"/>
          <w:szCs w:val="28"/>
        </w:rPr>
        <w:t>apsaimniekotājs</w:t>
      </w:r>
      <w:proofErr w:type="spellEnd"/>
      <w:r w:rsidRPr="0053728C">
        <w:rPr>
          <w:sz w:val="28"/>
          <w:szCs w:val="28"/>
        </w:rPr>
        <w:t xml:space="preserve"> iesniedz Valsts vides dienestam </w:t>
      </w:r>
      <w:r w:rsidR="001526EF">
        <w:rPr>
          <w:sz w:val="28"/>
          <w:szCs w:val="28"/>
        </w:rPr>
        <w:t xml:space="preserve">(turpmāk – dienests) </w:t>
      </w:r>
      <w:r w:rsidRPr="0053728C">
        <w:rPr>
          <w:sz w:val="28"/>
          <w:szCs w:val="28"/>
        </w:rPr>
        <w:t>finanšu nodrošinājumu, tā pagarinājumu vai atjaunojumu;</w:t>
      </w:r>
    </w:p>
    <w:p w14:paraId="2FFEE923" w14:textId="77777777" w:rsidR="006B54CA" w:rsidRDefault="006B54CA" w:rsidP="006B54CA">
      <w:pPr>
        <w:pStyle w:val="Title"/>
        <w:jc w:val="both"/>
        <w:outlineLvl w:val="0"/>
        <w:rPr>
          <w:szCs w:val="28"/>
        </w:rPr>
      </w:pPr>
      <w:r>
        <w:t>1.2. </w:t>
      </w:r>
      <w:r w:rsidRPr="00D85B72">
        <w:rPr>
          <w:szCs w:val="28"/>
        </w:rPr>
        <w:t>finanšu nodrošinājuma pieprasīšanas kārtību, tā apmēru un apmēra diferencēšanas nosacījumus, termiņu, uz kādu izsniedzams, pagarināms vai atjaunojams nodrošinājums, kā arī finanšu nodrošinājuma dokumentu paraugus</w:t>
      </w:r>
      <w:r w:rsidR="0053728C">
        <w:rPr>
          <w:szCs w:val="28"/>
        </w:rPr>
        <w:t>;</w:t>
      </w:r>
    </w:p>
    <w:p w14:paraId="6142A965" w14:textId="77777777" w:rsidR="006B54CA" w:rsidRDefault="006B54CA" w:rsidP="006B54CA">
      <w:pPr>
        <w:pStyle w:val="Title"/>
        <w:jc w:val="both"/>
        <w:outlineLvl w:val="0"/>
      </w:pPr>
    </w:p>
    <w:p w14:paraId="5569850C" w14:textId="4AF4409F" w:rsidR="006B54CA" w:rsidRDefault="006B54CA" w:rsidP="006B54CA">
      <w:pPr>
        <w:pStyle w:val="Title"/>
        <w:jc w:val="both"/>
        <w:outlineLvl w:val="0"/>
      </w:pPr>
      <w:r>
        <w:t xml:space="preserve">1.3. kārtību, kādā atkritumu tirgotājs un atkritumu apsaimniekošanas starpnieks iesniedz </w:t>
      </w:r>
      <w:r w:rsidR="001526EF">
        <w:t>dienestam</w:t>
      </w:r>
      <w:r>
        <w:t xml:space="preserve"> finanšu nodrošinājumu, tā pagarinājumu vai atjaunojumu;</w:t>
      </w:r>
    </w:p>
    <w:p w14:paraId="4C21F2C7" w14:textId="77777777" w:rsidR="0094266B" w:rsidRDefault="0094266B" w:rsidP="006B54CA">
      <w:pPr>
        <w:pStyle w:val="Title"/>
        <w:jc w:val="both"/>
        <w:outlineLvl w:val="0"/>
      </w:pPr>
    </w:p>
    <w:p w14:paraId="4D6B98D4" w14:textId="77777777" w:rsidR="006B54CA" w:rsidRDefault="006B54CA" w:rsidP="0094266B">
      <w:pPr>
        <w:pStyle w:val="Title"/>
        <w:jc w:val="both"/>
        <w:outlineLvl w:val="0"/>
      </w:pPr>
      <w:r>
        <w:t>1.4. atkritumu tirdzniecības un atkritumu apsaimniekošanas starpniecības finanšu nodrošinājuma pieprasīšanas kārtību, tā apmēru, termiņu, uz kādu izsniedzams, pagarināms vai atjaunojams nodrošinājums, kā arī finanšu no</w:t>
      </w:r>
      <w:r w:rsidR="0053728C">
        <w:t>drošinājuma dokumentu paraugus.</w:t>
      </w:r>
    </w:p>
    <w:p w14:paraId="33D2E35E" w14:textId="77777777" w:rsidR="006B54CA" w:rsidRDefault="006B54CA" w:rsidP="006B54CA">
      <w:pPr>
        <w:pStyle w:val="Title"/>
        <w:jc w:val="both"/>
        <w:outlineLvl w:val="0"/>
      </w:pPr>
    </w:p>
    <w:p w14:paraId="3C696BA2" w14:textId="175FFC24" w:rsidR="00D420C5" w:rsidRDefault="006B54CA" w:rsidP="006B54CA">
      <w:pPr>
        <w:pStyle w:val="Title"/>
        <w:jc w:val="both"/>
        <w:outlineLvl w:val="0"/>
      </w:pPr>
      <w:r>
        <w:t>2. </w:t>
      </w:r>
      <w:r w:rsidRPr="006B54CA">
        <w:t xml:space="preserve">Atkritumu </w:t>
      </w:r>
      <w:proofErr w:type="spellStart"/>
      <w:r w:rsidRPr="006B54CA">
        <w:t>apsaimniekotājs</w:t>
      </w:r>
      <w:proofErr w:type="spellEnd"/>
      <w:r>
        <w:t xml:space="preserve">, </w:t>
      </w:r>
      <w:r w:rsidRPr="00F079CC">
        <w:t>atkritumu tirgotājs vai atkritumu apsaimniekošanas starpnieks</w:t>
      </w:r>
      <w:r w:rsidRPr="006B54CA">
        <w:t xml:space="preserve"> finanšu nodrošinājumu dienestam iesniedz uz laikposmu no viena līdz trim gadiem sa</w:t>
      </w:r>
      <w:r>
        <w:t xml:space="preserve">skaņā ar šo noteikumu </w:t>
      </w:r>
      <w:r w:rsidRPr="0097257C">
        <w:t>1. vai 2. pielikumu.</w:t>
      </w:r>
    </w:p>
    <w:p w14:paraId="784C4D6C" w14:textId="77777777" w:rsidR="006B54CA" w:rsidRPr="00F079CC" w:rsidRDefault="006B54CA" w:rsidP="006B54CA">
      <w:pPr>
        <w:pStyle w:val="Title"/>
        <w:jc w:val="both"/>
        <w:outlineLvl w:val="0"/>
      </w:pPr>
    </w:p>
    <w:p w14:paraId="22433088" w14:textId="08CDCE64" w:rsidR="006B54CA" w:rsidRPr="00F079CC" w:rsidRDefault="00A761B3" w:rsidP="006B54CA">
      <w:pPr>
        <w:pStyle w:val="Title"/>
        <w:jc w:val="both"/>
        <w:outlineLvl w:val="0"/>
      </w:pPr>
      <w:r>
        <w:t>3</w:t>
      </w:r>
      <w:r w:rsidR="00683CB5" w:rsidRPr="00F079CC">
        <w:t>. </w:t>
      </w:r>
      <w:r w:rsidR="003B3C74">
        <w:t>D</w:t>
      </w:r>
      <w:r w:rsidR="006B54CA" w:rsidRPr="00F079CC">
        <w:t xml:space="preserve">ienests pieņem lēmumu par finanšu nodrošinājuma izmaksu, norādot neizpildītās saistības saskaņā ar Atkritumu apsaimniekošanas likumu. Lēmumu </w:t>
      </w:r>
      <w:proofErr w:type="spellStart"/>
      <w:r w:rsidR="006B54CA" w:rsidRPr="00F079CC">
        <w:t>rakstveidā</w:t>
      </w:r>
      <w:proofErr w:type="spellEnd"/>
      <w:r w:rsidR="006B54CA" w:rsidRPr="00F079CC">
        <w:t xml:space="preserve"> paziņo atkritumu </w:t>
      </w:r>
      <w:proofErr w:type="spellStart"/>
      <w:r w:rsidR="006B54CA" w:rsidRPr="00F079CC">
        <w:t>apsaimniekotājam</w:t>
      </w:r>
      <w:proofErr w:type="spellEnd"/>
      <w:r w:rsidR="006B54CA" w:rsidRPr="00F079CC">
        <w:t>,</w:t>
      </w:r>
      <w:r w:rsidR="00683CB5" w:rsidRPr="00F079CC">
        <w:t xml:space="preserve"> atkritumu tirgotājam vai atkritumu apsaimniekošanas starpniekam,</w:t>
      </w:r>
      <w:r w:rsidR="006B54CA" w:rsidRPr="00F079CC">
        <w:t xml:space="preserve"> nosakot labprātīgai saistību izpildei 30 dienu termiņu no lēmuma pieņemšanas dienas. </w:t>
      </w:r>
      <w:r w:rsidR="003B3C74">
        <w:t>D</w:t>
      </w:r>
      <w:r w:rsidR="006B54CA" w:rsidRPr="00F079CC">
        <w:t>ienests par pieņemto lēmumu informē arī finanšu nodrošinājuma izsniedzēju.</w:t>
      </w:r>
    </w:p>
    <w:p w14:paraId="06A99479" w14:textId="77777777" w:rsidR="006B54CA" w:rsidRPr="00F079CC" w:rsidRDefault="006B54CA" w:rsidP="006B54CA">
      <w:pPr>
        <w:pStyle w:val="Title"/>
        <w:jc w:val="both"/>
        <w:outlineLvl w:val="0"/>
      </w:pPr>
    </w:p>
    <w:p w14:paraId="32B188E0" w14:textId="578244D6" w:rsidR="006B54CA" w:rsidRPr="00F079CC" w:rsidRDefault="00A761B3" w:rsidP="006B54CA">
      <w:pPr>
        <w:pStyle w:val="Title"/>
        <w:jc w:val="both"/>
        <w:outlineLvl w:val="0"/>
      </w:pPr>
      <w:r>
        <w:lastRenderedPageBreak/>
        <w:t>4</w:t>
      </w:r>
      <w:r w:rsidR="00683CB5" w:rsidRPr="00F079CC">
        <w:t>. </w:t>
      </w:r>
      <w:r w:rsidR="006B54CA" w:rsidRPr="00F079CC">
        <w:t>Ja 30 dienu</w:t>
      </w:r>
      <w:r w:rsidR="008C4ECA" w:rsidRPr="00F079CC">
        <w:t xml:space="preserve"> laikā no šo noteikumu </w:t>
      </w:r>
      <w:r>
        <w:t>3</w:t>
      </w:r>
      <w:r w:rsidR="008C4ECA" w:rsidRPr="00F079CC">
        <w:t>. </w:t>
      </w:r>
      <w:r w:rsidR="006B54CA" w:rsidRPr="00F079CC">
        <w:t xml:space="preserve">punktā minētā lēmuma paziņošanas </w:t>
      </w:r>
      <w:r w:rsidR="003B3C74">
        <w:t xml:space="preserve">dienas </w:t>
      </w:r>
      <w:r w:rsidR="006B54CA" w:rsidRPr="00F079CC">
        <w:t xml:space="preserve">atkritumu </w:t>
      </w:r>
      <w:proofErr w:type="spellStart"/>
      <w:r w:rsidR="006B54CA" w:rsidRPr="00F079CC">
        <w:t>apsaimniekotājs</w:t>
      </w:r>
      <w:proofErr w:type="spellEnd"/>
      <w:r w:rsidR="00683CB5" w:rsidRPr="00F079CC">
        <w:t>, atkritumu tirgotājs vai atkritumu apsaimniekošanas starpnieks</w:t>
      </w:r>
      <w:r w:rsidR="006B54CA" w:rsidRPr="00F079CC">
        <w:t xml:space="preserve"> nav izpildījis saistības, dienests pieprasa, lai finanšu nodrošinājuma izsniedzējs 30 dienu laikā no dienesta pieprasījuma saņemšanas</w:t>
      </w:r>
      <w:r w:rsidR="00DF4C33">
        <w:t xml:space="preserve"> </w:t>
      </w:r>
      <w:r w:rsidR="006B54CA" w:rsidRPr="00F079CC">
        <w:t>izmaksā finanšu nodrošinājumu.</w:t>
      </w:r>
    </w:p>
    <w:p w14:paraId="5FDCC593" w14:textId="77777777" w:rsidR="006B54CA" w:rsidRPr="00F079CC" w:rsidRDefault="006B54CA" w:rsidP="006B54CA">
      <w:pPr>
        <w:pStyle w:val="Title"/>
        <w:jc w:val="both"/>
        <w:outlineLvl w:val="0"/>
      </w:pPr>
    </w:p>
    <w:p w14:paraId="1933C157" w14:textId="7D06FA00" w:rsidR="00B32F2F" w:rsidRDefault="00A761B3" w:rsidP="00017C8D">
      <w:pPr>
        <w:pStyle w:val="Title"/>
        <w:jc w:val="both"/>
        <w:outlineLvl w:val="0"/>
      </w:pPr>
      <w:r>
        <w:t>5</w:t>
      </w:r>
      <w:r w:rsidR="00683CB5" w:rsidRPr="00F079CC">
        <w:t>. </w:t>
      </w:r>
      <w:r w:rsidR="006B54CA" w:rsidRPr="00F079CC">
        <w:t xml:space="preserve">Ja dienesta lēmumā norādīts, ka atkritumu </w:t>
      </w:r>
      <w:proofErr w:type="spellStart"/>
      <w:r w:rsidR="006B54CA" w:rsidRPr="00F079CC">
        <w:t>apsaimniekotāja</w:t>
      </w:r>
      <w:proofErr w:type="spellEnd"/>
      <w:r w:rsidR="00683CB5" w:rsidRPr="00F079CC">
        <w:t>, atkritumu tirgotāja vai atkritumu apsaimniekošanas starpnieka</w:t>
      </w:r>
      <w:r w:rsidR="006B54CA">
        <w:t xml:space="preserve"> darbības vai bezdarbības dēļ radītās sekas tiešā veidā apdraud vidi vai cilvēku veselību, dienests saskaņā ar</w:t>
      </w:r>
      <w:r w:rsidR="004772D8">
        <w:t xml:space="preserve"> normatīvajiem aktiem</w:t>
      </w:r>
      <w:r w:rsidR="00B21A0E">
        <w:t xml:space="preserve"> par</w:t>
      </w:r>
      <w:r w:rsidR="004772D8">
        <w:t xml:space="preserve"> vides aizsardz</w:t>
      </w:r>
      <w:r w:rsidR="00B21A0E">
        <w:t xml:space="preserve">ību </w:t>
      </w:r>
      <w:r w:rsidR="006B54CA">
        <w:t>pieprasa, lai finanšu nodrošinājuma izsniedzējs izmaksā finanšu nodrošinājumu pilnā vai daļējā apmērā piecu darbdienu laik</w:t>
      </w:r>
      <w:r w:rsidR="00683CB5">
        <w:t xml:space="preserve">ā, neņemot vērā šo noteikumu </w:t>
      </w:r>
      <w:r>
        <w:t>3</w:t>
      </w:r>
      <w:r w:rsidR="00683CB5">
        <w:t>. </w:t>
      </w:r>
      <w:r w:rsidR="006B54CA">
        <w:t>punktā minēto kārtību.</w:t>
      </w:r>
    </w:p>
    <w:p w14:paraId="10CE6851" w14:textId="77777777" w:rsidR="004772D8" w:rsidRPr="00017C8D" w:rsidRDefault="004772D8" w:rsidP="00017C8D">
      <w:pPr>
        <w:pStyle w:val="Title"/>
        <w:jc w:val="both"/>
        <w:outlineLvl w:val="0"/>
      </w:pPr>
    </w:p>
    <w:p w14:paraId="2177ED11" w14:textId="571B9D23" w:rsidR="004772D8" w:rsidRPr="00F079CC" w:rsidRDefault="00A761B3" w:rsidP="004772D8">
      <w:pPr>
        <w:pStyle w:val="Title"/>
        <w:jc w:val="both"/>
        <w:outlineLvl w:val="0"/>
      </w:pPr>
      <w:r>
        <w:t>6</w:t>
      </w:r>
      <w:r w:rsidR="004772D8">
        <w:t xml:space="preserve">. Ja finanšu nodrošinājumu tā darbības laikā dienests pieprasa, atkritumu </w:t>
      </w:r>
      <w:proofErr w:type="spellStart"/>
      <w:r w:rsidR="004772D8">
        <w:t>apsaimniekotājs</w:t>
      </w:r>
      <w:proofErr w:type="spellEnd"/>
      <w:r w:rsidR="004772D8">
        <w:t xml:space="preserve">, </w:t>
      </w:r>
      <w:r w:rsidR="004772D8" w:rsidRPr="00F079CC">
        <w:t>atkritumu tirgotājs vai atkritumu apsaimniekošanas starpnieks viena mēneša laikā</w:t>
      </w:r>
      <w:r w:rsidR="004772D8">
        <w:t xml:space="preserve"> no pieprasījuma saņemšanas dienas </w:t>
      </w:r>
      <w:r w:rsidR="004772D8" w:rsidRPr="00F079CC">
        <w:t>iesniedz dienestam finanšu nodrošinājuma atjaunojumu.</w:t>
      </w:r>
    </w:p>
    <w:p w14:paraId="49AD9A0C" w14:textId="77777777" w:rsidR="00A761B3" w:rsidRDefault="00A761B3" w:rsidP="00A761B3">
      <w:pPr>
        <w:pStyle w:val="Title"/>
        <w:jc w:val="both"/>
        <w:outlineLvl w:val="0"/>
      </w:pPr>
    </w:p>
    <w:p w14:paraId="4683CF1E" w14:textId="0B12B3CE" w:rsidR="00A761B3" w:rsidRDefault="00A761B3" w:rsidP="00A761B3">
      <w:pPr>
        <w:pStyle w:val="Title"/>
        <w:jc w:val="both"/>
        <w:outlineLvl w:val="0"/>
      </w:pPr>
      <w:r>
        <w:t xml:space="preserve">7. Ja finanšu nodrošinājums tā darbības laikā netiek pieprasīts, atkritumu </w:t>
      </w:r>
      <w:proofErr w:type="spellStart"/>
      <w:r>
        <w:t>apsaimniekotājs</w:t>
      </w:r>
      <w:proofErr w:type="spellEnd"/>
      <w:r>
        <w:t xml:space="preserve">, </w:t>
      </w:r>
      <w:r w:rsidRPr="00F079CC">
        <w:t>atkritumu tirgotājs vai atkritumu apsaimniekošanas starpnieks trīs nedēļas pirms finanšu nodroš</w:t>
      </w:r>
      <w:r>
        <w:t>inājuma termiņa beigām iesniedz</w:t>
      </w:r>
      <w:r w:rsidRPr="00F079CC">
        <w:t xml:space="preserve"> dienestam finanšu nodrošinājuma pagarinājumu uz nākamo periodu vai iesniedz jaunu finanšu nodrošinājumu, ja atkritumu </w:t>
      </w:r>
      <w:proofErr w:type="spellStart"/>
      <w:r w:rsidRPr="00F079CC">
        <w:t>apsaimniekotājs</w:t>
      </w:r>
      <w:proofErr w:type="spellEnd"/>
      <w:r w:rsidRPr="00F079CC">
        <w:t>, atkritumu tirgotājs vai atkritumu apsaimniekošanas starpnieks</w:t>
      </w:r>
      <w:r>
        <w:t xml:space="preserve"> izvēlas citu finanšu nodrošinājuma sniedzēju.</w:t>
      </w:r>
    </w:p>
    <w:p w14:paraId="6561E63B" w14:textId="77777777" w:rsidR="00EC36FF" w:rsidRDefault="00EC36FF" w:rsidP="005658D1">
      <w:pPr>
        <w:jc w:val="both"/>
        <w:rPr>
          <w:sz w:val="28"/>
          <w:szCs w:val="28"/>
        </w:rPr>
      </w:pPr>
    </w:p>
    <w:p w14:paraId="09484FD2" w14:textId="72A5E658" w:rsidR="00277044" w:rsidRDefault="00017C8D" w:rsidP="005658D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77044">
        <w:rPr>
          <w:sz w:val="28"/>
          <w:szCs w:val="28"/>
        </w:rPr>
        <w:t>. Finanšu nodrošinājuma apmērs par atkritumu apsaimniekošanas darbībām ir šāds:</w:t>
      </w:r>
    </w:p>
    <w:p w14:paraId="362AE762" w14:textId="77777777" w:rsidR="00277044" w:rsidRDefault="00277044" w:rsidP="005658D1">
      <w:pPr>
        <w:jc w:val="both"/>
        <w:rPr>
          <w:sz w:val="28"/>
          <w:szCs w:val="28"/>
        </w:rPr>
      </w:pPr>
    </w:p>
    <w:p w14:paraId="5A5FFDB6" w14:textId="7044EA0A" w:rsidR="0097257C" w:rsidRDefault="00B32F2F" w:rsidP="00277044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D0726">
        <w:rPr>
          <w:sz w:val="28"/>
          <w:szCs w:val="28"/>
        </w:rPr>
        <w:t>1. F</w:t>
      </w:r>
      <w:r w:rsidR="00EC36FF">
        <w:rPr>
          <w:sz w:val="28"/>
          <w:szCs w:val="28"/>
        </w:rPr>
        <w:t xml:space="preserve">inanšu nodrošinājuma apmērs </w:t>
      </w:r>
      <w:r w:rsidR="00EC36FF" w:rsidRPr="001104D6">
        <w:rPr>
          <w:sz w:val="28"/>
          <w:szCs w:val="28"/>
        </w:rPr>
        <w:t>par atkritumu apsaimniekošanas atļauju atbi</w:t>
      </w:r>
      <w:r w:rsidR="00EC36FF">
        <w:rPr>
          <w:sz w:val="28"/>
          <w:szCs w:val="28"/>
        </w:rPr>
        <w:t>lstoši normatīvajiem aktiem par</w:t>
      </w:r>
      <w:r w:rsidR="00EC36FF" w:rsidRPr="001104D6">
        <w:rPr>
          <w:sz w:val="28"/>
          <w:szCs w:val="28"/>
        </w:rPr>
        <w:t xml:space="preserve"> atkritumu apsaimniekošanas atļaujas izsniegšanas un anulēšanas kārtību, atkritumu tirgotāju un atkritumu apsaimniekošanas starpnieku reģistrācijas un informācijas sniegšanas kārtību, kā arī par valsts nodevu un tās maksāšanas kārtību (turpmāk –</w:t>
      </w:r>
      <w:r w:rsidR="00EC36FF">
        <w:rPr>
          <w:sz w:val="28"/>
          <w:szCs w:val="28"/>
        </w:rPr>
        <w:t xml:space="preserve"> </w:t>
      </w:r>
      <w:r w:rsidR="00EC36FF" w:rsidRPr="001104D6">
        <w:rPr>
          <w:sz w:val="28"/>
          <w:szCs w:val="28"/>
        </w:rPr>
        <w:t>atkritumu apsaimniekošanas atļauju)</w:t>
      </w:r>
      <w:r w:rsidR="00277044">
        <w:rPr>
          <w:sz w:val="28"/>
          <w:szCs w:val="28"/>
        </w:rPr>
        <w:t xml:space="preserve"> ir 50 000 </w:t>
      </w:r>
      <w:proofErr w:type="spellStart"/>
      <w:r w:rsidR="00277044" w:rsidRPr="00277044">
        <w:rPr>
          <w:i/>
          <w:sz w:val="28"/>
          <w:szCs w:val="28"/>
        </w:rPr>
        <w:t>euro</w:t>
      </w:r>
      <w:proofErr w:type="spellEnd"/>
      <w:r w:rsidR="00277044">
        <w:rPr>
          <w:sz w:val="28"/>
          <w:szCs w:val="28"/>
        </w:rPr>
        <w:t xml:space="preserve"> gadā;</w:t>
      </w:r>
    </w:p>
    <w:p w14:paraId="10C0AA5E" w14:textId="77777777" w:rsidR="004772D8" w:rsidRDefault="004772D8" w:rsidP="004772D8">
      <w:pPr>
        <w:jc w:val="both"/>
        <w:rPr>
          <w:sz w:val="28"/>
          <w:szCs w:val="28"/>
        </w:rPr>
      </w:pPr>
    </w:p>
    <w:p w14:paraId="1627D26F" w14:textId="2AC7B06A" w:rsidR="004772D8" w:rsidRDefault="004772D8" w:rsidP="0047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 Finanšu nodrošinājuma apmērs, ja atkritumu </w:t>
      </w:r>
      <w:proofErr w:type="spellStart"/>
      <w:r>
        <w:rPr>
          <w:sz w:val="28"/>
          <w:szCs w:val="28"/>
        </w:rPr>
        <w:t>apsaimniekotājam</w:t>
      </w:r>
      <w:proofErr w:type="spellEnd"/>
      <w:r>
        <w:rPr>
          <w:sz w:val="28"/>
          <w:szCs w:val="28"/>
        </w:rPr>
        <w:t xml:space="preserve"> izsniegta atkritumu apsaimniekošanas atļauja tikai </w:t>
      </w:r>
      <w:r w:rsidRPr="00F079CC">
        <w:rPr>
          <w:sz w:val="28"/>
          <w:szCs w:val="28"/>
        </w:rPr>
        <w:t xml:space="preserve">atkritumu </w:t>
      </w:r>
      <w:r>
        <w:rPr>
          <w:sz w:val="28"/>
          <w:szCs w:val="28"/>
        </w:rPr>
        <w:t>pārvadāšanai,</w:t>
      </w:r>
      <w:r w:rsidRPr="00F079CC">
        <w:rPr>
          <w:sz w:val="28"/>
          <w:szCs w:val="28"/>
        </w:rPr>
        <w:t xml:space="preserve"> ir </w:t>
      </w:r>
      <w:r>
        <w:rPr>
          <w:sz w:val="28"/>
          <w:szCs w:val="28"/>
        </w:rPr>
        <w:t>10 000 </w:t>
      </w:r>
      <w:proofErr w:type="spellStart"/>
      <w:r w:rsidRPr="00D26BCE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gadā;</w:t>
      </w:r>
    </w:p>
    <w:p w14:paraId="6C37EE77" w14:textId="3E6742C6" w:rsidR="00B21A0E" w:rsidRDefault="00B21A0E" w:rsidP="00B21A0E">
      <w:pPr>
        <w:spacing w:before="100" w:beforeAutospacing="1" w:after="100" w:afterAutospacing="1"/>
        <w:jc w:val="both"/>
        <w:rPr>
          <w:sz w:val="28"/>
          <w:szCs w:val="28"/>
        </w:rPr>
      </w:pPr>
      <w:r w:rsidRPr="00F37A4D">
        <w:rPr>
          <w:sz w:val="28"/>
          <w:szCs w:val="28"/>
        </w:rPr>
        <w:t xml:space="preserve">8.3. Šo noteikumu 8.1. un 8.2. apakšpunktā noteikto finanšu nodrošinājuma apmēru palielina, piemērojot </w:t>
      </w:r>
      <w:r w:rsidR="003B5238">
        <w:rPr>
          <w:sz w:val="28"/>
          <w:szCs w:val="28"/>
        </w:rPr>
        <w:t>koeficientu 2</w:t>
      </w:r>
      <w:r w:rsidRPr="00F37A4D">
        <w:rPr>
          <w:sz w:val="28"/>
          <w:szCs w:val="28"/>
        </w:rPr>
        <w:t>,5, ja atkritumu apsaimniekošanas atļauja ir izsniegta bīstamo atkritumu apsaimniekošanai;</w:t>
      </w:r>
    </w:p>
    <w:p w14:paraId="34851D68" w14:textId="6AE0DEF6" w:rsidR="00A21E60" w:rsidRDefault="00A21E60" w:rsidP="00B21A0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AC4099">
        <w:rPr>
          <w:sz w:val="28"/>
          <w:szCs w:val="28"/>
        </w:rPr>
        <w:t>.4.</w:t>
      </w:r>
      <w:r>
        <w:rPr>
          <w:sz w:val="28"/>
          <w:szCs w:val="28"/>
        </w:rPr>
        <w:t xml:space="preserve"> Ja </w:t>
      </w:r>
      <w:r>
        <w:rPr>
          <w:sz w:val="28"/>
          <w:szCs w:val="28"/>
        </w:rPr>
        <w:t>atkritumu apsaimniekošanas atļauja</w:t>
      </w:r>
      <w:r>
        <w:rPr>
          <w:sz w:val="28"/>
          <w:szCs w:val="28"/>
        </w:rPr>
        <w:t xml:space="preserve"> ir izsniegta bīstamo atkritumu savākšanai šķiroto atkritumu savākšanas laukumos atbilstoši normatīvajiem aktiem par atkritumu savākšanas un šķirošanas vietām, koeficientu 2,5 finanšu nodrošinājumam nepiemēro</w:t>
      </w:r>
      <w:r>
        <w:rPr>
          <w:sz w:val="28"/>
          <w:szCs w:val="28"/>
        </w:rPr>
        <w:t>;</w:t>
      </w:r>
    </w:p>
    <w:p w14:paraId="7C482940" w14:textId="71184583" w:rsidR="00277044" w:rsidRPr="00277044" w:rsidRDefault="0053433E" w:rsidP="0027704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77044" w:rsidRPr="00277044">
        <w:rPr>
          <w:sz w:val="28"/>
          <w:szCs w:val="28"/>
        </w:rPr>
        <w:t>.</w:t>
      </w:r>
      <w:r w:rsidR="00A21E6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D0726">
        <w:rPr>
          <w:sz w:val="28"/>
          <w:szCs w:val="28"/>
        </w:rPr>
        <w:t> J</w:t>
      </w:r>
      <w:r w:rsidR="00277044" w:rsidRPr="00277044">
        <w:rPr>
          <w:sz w:val="28"/>
          <w:szCs w:val="28"/>
        </w:rPr>
        <w:t xml:space="preserve">a atkritumu </w:t>
      </w:r>
      <w:proofErr w:type="spellStart"/>
      <w:r w:rsidR="00277044" w:rsidRPr="00277044">
        <w:rPr>
          <w:sz w:val="28"/>
          <w:szCs w:val="28"/>
        </w:rPr>
        <w:t>apsaimniekotājam</w:t>
      </w:r>
      <w:proofErr w:type="spellEnd"/>
      <w:r w:rsidR="00277044" w:rsidRPr="00277044">
        <w:rPr>
          <w:sz w:val="28"/>
          <w:szCs w:val="28"/>
        </w:rPr>
        <w:t xml:space="preserve"> ir izsniegtas vairākas atkritumu apsaimniekošanas atļaujas, tas iesniedz dienestam vienu finanšu nodrošinājumu par to atkritumu apsaimniekošanas atļauju, kurā norādīts lielākais a</w:t>
      </w:r>
      <w:r w:rsidR="00BD0726">
        <w:rPr>
          <w:sz w:val="28"/>
          <w:szCs w:val="28"/>
        </w:rPr>
        <w:t>ps</w:t>
      </w:r>
      <w:r w:rsidR="00B21A0E">
        <w:rPr>
          <w:sz w:val="28"/>
          <w:szCs w:val="28"/>
        </w:rPr>
        <w:t>aimniekojamo atkritumu apjoms.</w:t>
      </w:r>
      <w:bookmarkStart w:id="1" w:name="_GoBack"/>
      <w:bookmarkEnd w:id="1"/>
    </w:p>
    <w:p w14:paraId="3A1E48B3" w14:textId="61465A18" w:rsidR="0053433E" w:rsidRDefault="00017C8D" w:rsidP="005658D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77044">
        <w:rPr>
          <w:sz w:val="28"/>
          <w:szCs w:val="28"/>
        </w:rPr>
        <w:t>. </w:t>
      </w:r>
      <w:r w:rsidR="00BD0726">
        <w:rPr>
          <w:sz w:val="28"/>
          <w:szCs w:val="28"/>
        </w:rPr>
        <w:t>F</w:t>
      </w:r>
      <w:r w:rsidR="0053433E">
        <w:rPr>
          <w:sz w:val="28"/>
          <w:szCs w:val="28"/>
        </w:rPr>
        <w:t xml:space="preserve">inanšu nodrošinājuma apmērs par </w:t>
      </w:r>
      <w:r w:rsidR="00C66CCD">
        <w:rPr>
          <w:sz w:val="28"/>
          <w:szCs w:val="28"/>
        </w:rPr>
        <w:t xml:space="preserve">atļauju </w:t>
      </w:r>
      <w:r w:rsidR="0053433E" w:rsidRPr="00BA0788">
        <w:rPr>
          <w:sz w:val="28"/>
          <w:szCs w:val="28"/>
        </w:rPr>
        <w:t xml:space="preserve">atkritumu pārstrādes vai </w:t>
      </w:r>
      <w:r w:rsidR="0053433E">
        <w:rPr>
          <w:sz w:val="28"/>
          <w:szCs w:val="28"/>
        </w:rPr>
        <w:t>reģenerācijas darbībām ir šāds:</w:t>
      </w:r>
    </w:p>
    <w:p w14:paraId="115BB6D5" w14:textId="77777777" w:rsidR="0053433E" w:rsidRDefault="0053433E" w:rsidP="005658D1">
      <w:pPr>
        <w:jc w:val="both"/>
        <w:rPr>
          <w:sz w:val="28"/>
          <w:szCs w:val="28"/>
        </w:rPr>
      </w:pPr>
    </w:p>
    <w:p w14:paraId="12E71ECC" w14:textId="2883898B" w:rsidR="00277044" w:rsidRDefault="00017C8D" w:rsidP="005658D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3433E">
        <w:rPr>
          <w:sz w:val="28"/>
          <w:szCs w:val="28"/>
        </w:rPr>
        <w:t>.1. </w:t>
      </w:r>
      <w:r w:rsidR="00BD0726">
        <w:rPr>
          <w:sz w:val="28"/>
          <w:szCs w:val="28"/>
        </w:rPr>
        <w:t>F</w:t>
      </w:r>
      <w:r w:rsidR="00277044">
        <w:rPr>
          <w:sz w:val="28"/>
          <w:szCs w:val="28"/>
        </w:rPr>
        <w:t xml:space="preserve">inanšu nodrošinājuma apmērs </w:t>
      </w:r>
      <w:r w:rsidR="00277044" w:rsidRPr="00BA0788">
        <w:rPr>
          <w:sz w:val="28"/>
          <w:szCs w:val="28"/>
        </w:rPr>
        <w:t>par</w:t>
      </w:r>
      <w:r w:rsidR="00C66CCD">
        <w:rPr>
          <w:sz w:val="28"/>
          <w:szCs w:val="28"/>
        </w:rPr>
        <w:t xml:space="preserve"> atļauju</w:t>
      </w:r>
      <w:r w:rsidR="00277044" w:rsidRPr="00BA0788">
        <w:rPr>
          <w:sz w:val="28"/>
          <w:szCs w:val="28"/>
        </w:rPr>
        <w:t xml:space="preserve"> atkritumu pārstrādes vai </w:t>
      </w:r>
      <w:r w:rsidR="00277044">
        <w:rPr>
          <w:sz w:val="28"/>
          <w:szCs w:val="28"/>
        </w:rPr>
        <w:t>reģenerācijas darbībām</w:t>
      </w:r>
      <w:r w:rsidR="00C66CCD" w:rsidRPr="00C66CCD">
        <w:rPr>
          <w:sz w:val="28"/>
          <w:szCs w:val="28"/>
        </w:rPr>
        <w:t xml:space="preserve"> </w:t>
      </w:r>
      <w:r w:rsidR="00C66CCD">
        <w:rPr>
          <w:sz w:val="28"/>
          <w:szCs w:val="28"/>
        </w:rPr>
        <w:t>atbilstoši normatīvajiem aktiem par piesārņojumu</w:t>
      </w:r>
      <w:r w:rsidR="00277044">
        <w:rPr>
          <w:sz w:val="28"/>
          <w:szCs w:val="28"/>
        </w:rPr>
        <w:t xml:space="preserve"> ir 100 000 </w:t>
      </w:r>
      <w:proofErr w:type="spellStart"/>
      <w:r w:rsidR="00277044" w:rsidRPr="00277044">
        <w:rPr>
          <w:i/>
          <w:sz w:val="28"/>
          <w:szCs w:val="28"/>
        </w:rPr>
        <w:t>euro</w:t>
      </w:r>
      <w:proofErr w:type="spellEnd"/>
      <w:r w:rsidR="00277044">
        <w:rPr>
          <w:sz w:val="28"/>
          <w:szCs w:val="28"/>
        </w:rPr>
        <w:t xml:space="preserve"> gadā;</w:t>
      </w:r>
    </w:p>
    <w:p w14:paraId="2BBC22C4" w14:textId="77777777" w:rsidR="004772D8" w:rsidRDefault="004772D8" w:rsidP="004772D8">
      <w:pPr>
        <w:jc w:val="both"/>
        <w:rPr>
          <w:sz w:val="28"/>
          <w:szCs w:val="28"/>
        </w:rPr>
      </w:pPr>
    </w:p>
    <w:p w14:paraId="07D5AF8B" w14:textId="0B9B3579" w:rsidR="004772D8" w:rsidRDefault="004772D8" w:rsidP="0047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 Ja atļauja </w:t>
      </w:r>
      <w:r w:rsidRPr="00BA0788">
        <w:rPr>
          <w:sz w:val="28"/>
          <w:szCs w:val="28"/>
        </w:rPr>
        <w:t xml:space="preserve">atkritumu pārstrādes vai </w:t>
      </w:r>
      <w:r>
        <w:rPr>
          <w:sz w:val="28"/>
          <w:szCs w:val="28"/>
        </w:rPr>
        <w:t>reģenerācijas darbībām</w:t>
      </w:r>
      <w:r w:rsidR="001835E0">
        <w:rPr>
          <w:sz w:val="28"/>
          <w:szCs w:val="28"/>
        </w:rPr>
        <w:t xml:space="preserve"> atbilstoši normatīvajiem aktiem par piesārņojumu</w:t>
      </w:r>
      <w:r>
        <w:rPr>
          <w:sz w:val="28"/>
          <w:szCs w:val="28"/>
        </w:rPr>
        <w:t xml:space="preserve"> ir izsniegta tikai</w:t>
      </w:r>
      <w:r w:rsidRPr="00D26BCE">
        <w:rPr>
          <w:sz w:val="28"/>
          <w:szCs w:val="28"/>
        </w:rPr>
        <w:t xml:space="preserve"> </w:t>
      </w:r>
      <w:r>
        <w:rPr>
          <w:sz w:val="28"/>
          <w:szCs w:val="28"/>
        </w:rPr>
        <w:t>nolietoto transportlīdzekļu apsaimniekošanai, un j</w:t>
      </w:r>
      <w:r w:rsidRPr="00BD0726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atkritumu </w:t>
      </w:r>
      <w:r w:rsidRPr="00BD0726">
        <w:rPr>
          <w:sz w:val="28"/>
          <w:szCs w:val="28"/>
        </w:rPr>
        <w:t>pārstrādes vai reģenerācijas atļaujā vai iesniegumā</w:t>
      </w:r>
      <w:r>
        <w:rPr>
          <w:sz w:val="28"/>
          <w:szCs w:val="28"/>
        </w:rPr>
        <w:t xml:space="preserve"> atkritumu</w:t>
      </w:r>
      <w:r w:rsidRPr="00BD0726">
        <w:rPr>
          <w:sz w:val="28"/>
          <w:szCs w:val="28"/>
        </w:rPr>
        <w:t xml:space="preserve"> pārstrādes vai reģenerācijas darbības atļaujas saņemšanai norādītais kopējais </w:t>
      </w:r>
      <w:r>
        <w:rPr>
          <w:sz w:val="28"/>
          <w:szCs w:val="28"/>
        </w:rPr>
        <w:t>pārstrādājamo nolietoto transportlīdzekļu</w:t>
      </w:r>
      <w:r w:rsidRPr="00BD0726">
        <w:rPr>
          <w:sz w:val="28"/>
          <w:szCs w:val="28"/>
        </w:rPr>
        <w:t xml:space="preserve"> apjoms ir mazāks par 100 tonnām gadā</w:t>
      </w:r>
      <w:r>
        <w:rPr>
          <w:sz w:val="28"/>
          <w:szCs w:val="28"/>
        </w:rPr>
        <w:t>, finanšu nodrošinājuma apmērs</w:t>
      </w:r>
      <w:r w:rsidRPr="00F079CC">
        <w:rPr>
          <w:sz w:val="28"/>
          <w:szCs w:val="28"/>
        </w:rPr>
        <w:t xml:space="preserve"> ir </w:t>
      </w:r>
      <w:r w:rsidR="00204355">
        <w:rPr>
          <w:sz w:val="28"/>
          <w:szCs w:val="28"/>
        </w:rPr>
        <w:t>25</w:t>
      </w:r>
      <w:r w:rsidRPr="00F37A4D">
        <w:rPr>
          <w:sz w:val="28"/>
          <w:szCs w:val="28"/>
        </w:rPr>
        <w:t> 000</w:t>
      </w:r>
      <w:r>
        <w:rPr>
          <w:sz w:val="28"/>
          <w:szCs w:val="28"/>
        </w:rPr>
        <w:t> </w:t>
      </w:r>
      <w:proofErr w:type="spellStart"/>
      <w:r w:rsidRPr="00D26BCE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gadā;</w:t>
      </w:r>
    </w:p>
    <w:p w14:paraId="1E5427F8" w14:textId="6DEC686E" w:rsidR="003B5238" w:rsidRDefault="00B21A0E" w:rsidP="00277044">
      <w:pPr>
        <w:spacing w:before="100" w:beforeAutospacing="1" w:after="100" w:afterAutospacing="1"/>
        <w:jc w:val="both"/>
        <w:rPr>
          <w:sz w:val="28"/>
          <w:szCs w:val="28"/>
        </w:rPr>
      </w:pPr>
      <w:r w:rsidRPr="00F37A4D">
        <w:rPr>
          <w:sz w:val="28"/>
          <w:szCs w:val="28"/>
        </w:rPr>
        <w:t>9.3. </w:t>
      </w:r>
      <w:r w:rsidR="00EE6E79">
        <w:rPr>
          <w:sz w:val="28"/>
          <w:szCs w:val="28"/>
        </w:rPr>
        <w:t>Šo noteikumu 9.1. </w:t>
      </w:r>
      <w:r w:rsidR="00EE6E79" w:rsidRPr="00EE6E79">
        <w:rPr>
          <w:sz w:val="28"/>
          <w:szCs w:val="28"/>
        </w:rPr>
        <w:t>apakšpunktā noteikto finanšu nodrošinājuma apmēru palielina, piemērojot koeficientu 2,5, ja atļauja atkritumu pārstrādes vai reģenerācijas darbībām atbilstoši normatīvajiem aktiem par piesārņojumu ir izsniegta bīstamo atkritumu apsaimniekošanai;</w:t>
      </w:r>
    </w:p>
    <w:p w14:paraId="6B8BCB58" w14:textId="4CA256C5" w:rsidR="003B5238" w:rsidRPr="00AC4099" w:rsidRDefault="00AC4099" w:rsidP="00277044">
      <w:pPr>
        <w:spacing w:before="100" w:beforeAutospacing="1" w:after="100" w:afterAutospacing="1"/>
        <w:jc w:val="both"/>
        <w:rPr>
          <w:sz w:val="28"/>
          <w:szCs w:val="28"/>
        </w:rPr>
      </w:pPr>
      <w:r w:rsidRPr="00AC4099">
        <w:rPr>
          <w:sz w:val="28"/>
          <w:szCs w:val="28"/>
        </w:rPr>
        <w:t>9.4</w:t>
      </w:r>
      <w:r w:rsidR="003B5238" w:rsidRPr="00AC4099">
        <w:rPr>
          <w:sz w:val="28"/>
          <w:szCs w:val="28"/>
        </w:rPr>
        <w:t>.</w:t>
      </w:r>
      <w:r w:rsidR="00EE6E79">
        <w:rPr>
          <w:sz w:val="28"/>
          <w:szCs w:val="28"/>
        </w:rPr>
        <w:t> </w:t>
      </w:r>
      <w:r w:rsidR="00164133">
        <w:rPr>
          <w:sz w:val="28"/>
          <w:szCs w:val="28"/>
        </w:rPr>
        <w:t>Ja atļauja atkritumu pārstrādes vai reģenerācijas darbībām atbilstoši normatīvajiem aktiem par piesārņojumu ir izsniegta bīstamo atkritum</w:t>
      </w:r>
      <w:r w:rsidR="00164133">
        <w:rPr>
          <w:sz w:val="28"/>
          <w:szCs w:val="28"/>
        </w:rPr>
        <w:t xml:space="preserve">u savākšanai šķiroto atkritumu savākšanas laukumos </w:t>
      </w:r>
      <w:r w:rsidR="00164133">
        <w:rPr>
          <w:sz w:val="28"/>
          <w:szCs w:val="28"/>
        </w:rPr>
        <w:t>atbilstoši normatīvajiem aktiem par atkritumu savākšanas un šķirošanas vietām, koeficientu 2,5 f</w:t>
      </w:r>
      <w:r w:rsidR="00164133">
        <w:rPr>
          <w:sz w:val="28"/>
          <w:szCs w:val="28"/>
        </w:rPr>
        <w:t>inanšu nodrošinājumam nepiemēro;</w:t>
      </w:r>
    </w:p>
    <w:p w14:paraId="6B5A10C3" w14:textId="6E85CF69" w:rsidR="00BD0726" w:rsidRDefault="00017C8D" w:rsidP="004772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77044" w:rsidRPr="00277044">
        <w:rPr>
          <w:sz w:val="28"/>
          <w:szCs w:val="28"/>
        </w:rPr>
        <w:t>.</w:t>
      </w:r>
      <w:r w:rsidR="00AC4099">
        <w:rPr>
          <w:sz w:val="28"/>
          <w:szCs w:val="28"/>
        </w:rPr>
        <w:t>5</w:t>
      </w:r>
      <w:r w:rsidR="0053433E">
        <w:rPr>
          <w:sz w:val="28"/>
          <w:szCs w:val="28"/>
        </w:rPr>
        <w:t>.</w:t>
      </w:r>
      <w:r w:rsidR="00BD0726">
        <w:rPr>
          <w:sz w:val="28"/>
          <w:szCs w:val="28"/>
        </w:rPr>
        <w:t> J</w:t>
      </w:r>
      <w:r w:rsidR="00277044" w:rsidRPr="00277044">
        <w:rPr>
          <w:sz w:val="28"/>
          <w:szCs w:val="28"/>
        </w:rPr>
        <w:t xml:space="preserve">a atkritumu </w:t>
      </w:r>
      <w:proofErr w:type="spellStart"/>
      <w:r w:rsidR="00277044" w:rsidRPr="00277044">
        <w:rPr>
          <w:sz w:val="28"/>
          <w:szCs w:val="28"/>
        </w:rPr>
        <w:t>apsaimniekotājam</w:t>
      </w:r>
      <w:proofErr w:type="spellEnd"/>
      <w:r w:rsidR="00277044" w:rsidRPr="00277044">
        <w:rPr>
          <w:sz w:val="28"/>
          <w:szCs w:val="28"/>
        </w:rPr>
        <w:t xml:space="preserve"> ir izsniegtas vairākas </w:t>
      </w:r>
      <w:r w:rsidR="00F1397C">
        <w:rPr>
          <w:sz w:val="28"/>
          <w:szCs w:val="28"/>
        </w:rPr>
        <w:t xml:space="preserve">atļaujas </w:t>
      </w:r>
      <w:r w:rsidR="00AA32E5" w:rsidRPr="00BA0788">
        <w:rPr>
          <w:sz w:val="28"/>
          <w:szCs w:val="28"/>
        </w:rPr>
        <w:t xml:space="preserve">atkritumu pārstrādes vai </w:t>
      </w:r>
      <w:r w:rsidR="00AA32E5">
        <w:rPr>
          <w:sz w:val="28"/>
          <w:szCs w:val="28"/>
        </w:rPr>
        <w:t xml:space="preserve">reģenerācijas </w:t>
      </w:r>
      <w:r w:rsidR="00F1397C">
        <w:rPr>
          <w:sz w:val="28"/>
          <w:szCs w:val="28"/>
        </w:rPr>
        <w:t>darbībām</w:t>
      </w:r>
      <w:r w:rsidR="00EF06E3" w:rsidRPr="00EF06E3">
        <w:rPr>
          <w:sz w:val="28"/>
          <w:szCs w:val="28"/>
        </w:rPr>
        <w:t xml:space="preserve"> </w:t>
      </w:r>
      <w:r w:rsidR="00EF06E3">
        <w:rPr>
          <w:sz w:val="28"/>
          <w:szCs w:val="28"/>
        </w:rPr>
        <w:t>atbilstoši normatīvajiem aktiem par piesārņoj</w:t>
      </w:r>
      <w:r w:rsidR="00C66CCD">
        <w:rPr>
          <w:sz w:val="28"/>
          <w:szCs w:val="28"/>
        </w:rPr>
        <w:t>umu</w:t>
      </w:r>
      <w:r w:rsidR="00277044" w:rsidRPr="00277044">
        <w:rPr>
          <w:sz w:val="28"/>
          <w:szCs w:val="28"/>
        </w:rPr>
        <w:t xml:space="preserve">, tas iesniedz dienestam vienu finanšu nodrošinājumu par to </w:t>
      </w:r>
      <w:r w:rsidR="00F1397C">
        <w:rPr>
          <w:sz w:val="28"/>
          <w:szCs w:val="28"/>
        </w:rPr>
        <w:t xml:space="preserve">atļauju </w:t>
      </w:r>
      <w:r w:rsidR="00AA32E5" w:rsidRPr="00BA0788">
        <w:rPr>
          <w:sz w:val="28"/>
          <w:szCs w:val="28"/>
        </w:rPr>
        <w:t xml:space="preserve">atkritumu pārstrādes vai </w:t>
      </w:r>
      <w:r w:rsidR="00AA32E5">
        <w:rPr>
          <w:sz w:val="28"/>
          <w:szCs w:val="28"/>
        </w:rPr>
        <w:t xml:space="preserve">reģenerācijas </w:t>
      </w:r>
      <w:r w:rsidR="00F1397C">
        <w:rPr>
          <w:sz w:val="28"/>
          <w:szCs w:val="28"/>
        </w:rPr>
        <w:t>darbībām</w:t>
      </w:r>
      <w:r w:rsidR="00277044" w:rsidRPr="00277044">
        <w:rPr>
          <w:sz w:val="28"/>
          <w:szCs w:val="28"/>
        </w:rPr>
        <w:t>, kurā norādīts lielākais a</w:t>
      </w:r>
      <w:r w:rsidR="00B21A0E">
        <w:rPr>
          <w:sz w:val="28"/>
          <w:szCs w:val="28"/>
        </w:rPr>
        <w:t>psaimniekojamo atkritumu apjoms.</w:t>
      </w:r>
    </w:p>
    <w:p w14:paraId="1FB484DF" w14:textId="21857686" w:rsidR="00BD0726" w:rsidRPr="00BA0788" w:rsidRDefault="00017C8D" w:rsidP="00BD072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D0726" w:rsidRPr="00BA0788">
        <w:rPr>
          <w:sz w:val="28"/>
          <w:szCs w:val="28"/>
        </w:rPr>
        <w:t xml:space="preserve">. Finanšu nodrošinājuma apmērs par slēgtas vai </w:t>
      </w:r>
      <w:proofErr w:type="spellStart"/>
      <w:r w:rsidR="00BD0726" w:rsidRPr="00BA0788">
        <w:rPr>
          <w:sz w:val="28"/>
          <w:szCs w:val="28"/>
        </w:rPr>
        <w:t>rekultivētas</w:t>
      </w:r>
      <w:proofErr w:type="spellEnd"/>
      <w:r w:rsidR="00BD0726" w:rsidRPr="00BA0788">
        <w:rPr>
          <w:sz w:val="28"/>
          <w:szCs w:val="28"/>
        </w:rPr>
        <w:t xml:space="preserve"> atkritumu izgāztuves atrakšanu un atkritumu pāršķirošanu ir 100 000 </w:t>
      </w:r>
      <w:proofErr w:type="spellStart"/>
      <w:r w:rsidR="00BD0726" w:rsidRPr="00BA0788">
        <w:rPr>
          <w:i/>
          <w:iCs/>
          <w:sz w:val="28"/>
          <w:szCs w:val="28"/>
        </w:rPr>
        <w:t>euro</w:t>
      </w:r>
      <w:proofErr w:type="spellEnd"/>
      <w:r w:rsidR="00FB0916">
        <w:rPr>
          <w:sz w:val="28"/>
          <w:szCs w:val="28"/>
        </w:rPr>
        <w:t xml:space="preserve"> gadā.</w:t>
      </w:r>
      <w:r w:rsidR="00BD0726">
        <w:rPr>
          <w:sz w:val="28"/>
          <w:szCs w:val="28"/>
        </w:rPr>
        <w:t xml:space="preserve"> </w:t>
      </w:r>
    </w:p>
    <w:p w14:paraId="151516CA" w14:textId="77777777" w:rsidR="00BD0726" w:rsidRDefault="00BD0726" w:rsidP="00BD0726">
      <w:pPr>
        <w:jc w:val="both"/>
        <w:rPr>
          <w:sz w:val="28"/>
          <w:szCs w:val="28"/>
        </w:rPr>
      </w:pPr>
    </w:p>
    <w:p w14:paraId="297DC63A" w14:textId="5ECFB7BF" w:rsidR="00CE6776" w:rsidRDefault="00017C8D" w:rsidP="005658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CE6776">
        <w:rPr>
          <w:sz w:val="28"/>
          <w:szCs w:val="28"/>
        </w:rPr>
        <w:t>.</w:t>
      </w:r>
      <w:r w:rsidR="00CE6776" w:rsidRPr="00CC77F5">
        <w:rPr>
          <w:sz w:val="28"/>
          <w:szCs w:val="28"/>
        </w:rPr>
        <w:t> </w:t>
      </w:r>
      <w:r w:rsidR="00CE6776">
        <w:rPr>
          <w:sz w:val="28"/>
          <w:szCs w:val="28"/>
        </w:rPr>
        <w:t>Finanšu nodrošinājuma apmērs</w:t>
      </w:r>
      <w:r w:rsidR="00FF06D8">
        <w:rPr>
          <w:sz w:val="28"/>
          <w:szCs w:val="28"/>
        </w:rPr>
        <w:t xml:space="preserve"> par</w:t>
      </w:r>
      <w:r w:rsidR="00CE6776">
        <w:rPr>
          <w:sz w:val="28"/>
          <w:szCs w:val="28"/>
        </w:rPr>
        <w:t xml:space="preserve"> atkritumu tirdzniecības un atkritumu apsaimniekošanas starpniecības darbībām ir </w:t>
      </w:r>
      <w:r w:rsidR="00AA32E5">
        <w:rPr>
          <w:sz w:val="28"/>
          <w:szCs w:val="28"/>
        </w:rPr>
        <w:t>50</w:t>
      </w:r>
      <w:r w:rsidR="00CE6776">
        <w:rPr>
          <w:sz w:val="28"/>
          <w:szCs w:val="28"/>
        </w:rPr>
        <w:t xml:space="preserve"> 000 </w:t>
      </w:r>
      <w:proofErr w:type="spellStart"/>
      <w:r w:rsidR="00CE6776" w:rsidRPr="00C8307C">
        <w:rPr>
          <w:i/>
          <w:sz w:val="28"/>
          <w:szCs w:val="28"/>
        </w:rPr>
        <w:t>euro</w:t>
      </w:r>
      <w:proofErr w:type="spellEnd"/>
      <w:r w:rsidR="00CE6776">
        <w:rPr>
          <w:sz w:val="28"/>
          <w:szCs w:val="28"/>
        </w:rPr>
        <w:t xml:space="preserve"> gadā. </w:t>
      </w:r>
    </w:p>
    <w:p w14:paraId="60C71A79" w14:textId="77777777" w:rsidR="00D13EC8" w:rsidRDefault="00D13EC8" w:rsidP="005658D1">
      <w:pPr>
        <w:jc w:val="both"/>
        <w:rPr>
          <w:sz w:val="28"/>
          <w:szCs w:val="28"/>
        </w:rPr>
      </w:pPr>
    </w:p>
    <w:p w14:paraId="27FA2705" w14:textId="77777777" w:rsidR="005658D1" w:rsidRDefault="005658D1" w:rsidP="005658D1">
      <w:pPr>
        <w:jc w:val="both"/>
        <w:rPr>
          <w:sz w:val="28"/>
          <w:szCs w:val="28"/>
        </w:rPr>
      </w:pPr>
    </w:p>
    <w:p w14:paraId="42B7BF56" w14:textId="77777777" w:rsidR="005658D1" w:rsidRPr="005658D1" w:rsidRDefault="005658D1" w:rsidP="005658D1">
      <w:pPr>
        <w:jc w:val="center"/>
        <w:rPr>
          <w:b/>
          <w:sz w:val="28"/>
          <w:szCs w:val="28"/>
        </w:rPr>
      </w:pPr>
      <w:r w:rsidRPr="005658D1">
        <w:rPr>
          <w:b/>
          <w:sz w:val="28"/>
          <w:szCs w:val="28"/>
        </w:rPr>
        <w:t>Noslēguma jautājumi</w:t>
      </w:r>
    </w:p>
    <w:p w14:paraId="1E341BE3" w14:textId="77777777" w:rsidR="005658D1" w:rsidRDefault="005658D1" w:rsidP="005658D1">
      <w:pPr>
        <w:rPr>
          <w:sz w:val="28"/>
          <w:szCs w:val="28"/>
        </w:rPr>
      </w:pPr>
    </w:p>
    <w:p w14:paraId="501E9E8B" w14:textId="7A7EF800" w:rsidR="005E3338" w:rsidRDefault="00017C8D" w:rsidP="005E333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48DE">
        <w:rPr>
          <w:sz w:val="28"/>
          <w:szCs w:val="28"/>
        </w:rPr>
        <w:t>2</w:t>
      </w:r>
      <w:r w:rsidR="005E3338" w:rsidRPr="005658D1">
        <w:rPr>
          <w:sz w:val="28"/>
          <w:szCs w:val="28"/>
        </w:rPr>
        <w:t>. </w:t>
      </w:r>
      <w:r w:rsidR="005E3338">
        <w:rPr>
          <w:sz w:val="28"/>
          <w:szCs w:val="28"/>
        </w:rPr>
        <w:t>Finanšu nodrošinājums, kas izsniegts līdz šo noteikumu spēkā stāšanās dienai, ir derīgs līdz tajā norādītā termiņa beigām.</w:t>
      </w:r>
      <w:r w:rsidR="003143B2">
        <w:rPr>
          <w:sz w:val="28"/>
          <w:szCs w:val="28"/>
        </w:rPr>
        <w:t xml:space="preserve"> </w:t>
      </w:r>
      <w:r w:rsidR="003143B2" w:rsidRPr="003143B2">
        <w:rPr>
          <w:sz w:val="28"/>
          <w:szCs w:val="28"/>
        </w:rPr>
        <w:t xml:space="preserve">Atkritumu </w:t>
      </w:r>
      <w:proofErr w:type="spellStart"/>
      <w:r w:rsidR="003143B2" w:rsidRPr="003143B2">
        <w:rPr>
          <w:sz w:val="28"/>
          <w:szCs w:val="28"/>
        </w:rPr>
        <w:t>apsaimniekotājs</w:t>
      </w:r>
      <w:proofErr w:type="spellEnd"/>
      <w:r w:rsidR="003143B2" w:rsidRPr="003143B2">
        <w:rPr>
          <w:sz w:val="28"/>
          <w:szCs w:val="28"/>
        </w:rPr>
        <w:t xml:space="preserve"> trīs nedēļas pirms finanšu nodrošinājuma termiņa beigām iesniedz dienestam jaunu finanšu nodrošinājumu</w:t>
      </w:r>
      <w:r w:rsidR="00C916A6">
        <w:rPr>
          <w:sz w:val="28"/>
          <w:szCs w:val="28"/>
        </w:rPr>
        <w:t xml:space="preserve"> atbilstoši šo noteikumu prasībām</w:t>
      </w:r>
      <w:r w:rsidR="003143B2" w:rsidRPr="003143B2">
        <w:rPr>
          <w:sz w:val="28"/>
          <w:szCs w:val="28"/>
        </w:rPr>
        <w:t>.</w:t>
      </w:r>
    </w:p>
    <w:p w14:paraId="41B5147C" w14:textId="77777777" w:rsidR="005E3338" w:rsidRPr="005658D1" w:rsidRDefault="005E3338" w:rsidP="005E3338">
      <w:pPr>
        <w:jc w:val="both"/>
        <w:rPr>
          <w:sz w:val="28"/>
          <w:szCs w:val="28"/>
        </w:rPr>
      </w:pPr>
    </w:p>
    <w:p w14:paraId="5ADFB8A7" w14:textId="4BED3ECC" w:rsidR="005658D1" w:rsidRDefault="00EC36FF" w:rsidP="005658D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48DE">
        <w:rPr>
          <w:sz w:val="28"/>
          <w:szCs w:val="28"/>
        </w:rPr>
        <w:t>3</w:t>
      </w:r>
      <w:r w:rsidR="005658D1">
        <w:rPr>
          <w:sz w:val="28"/>
          <w:szCs w:val="28"/>
        </w:rPr>
        <w:t xml:space="preserve">. Atzīt par spēku zaudējušiem Ministru kabineta 2019. gada 8. janvāra noteikumus Nr. 2 </w:t>
      </w:r>
      <w:r w:rsidR="005658D1" w:rsidRPr="005658D1">
        <w:rPr>
          <w:sz w:val="28"/>
          <w:szCs w:val="28"/>
        </w:rPr>
        <w:t>“Finanšu nodrošinājuma piemērošanas kārtība atkritumu apsaimniekošanas darbībām”</w:t>
      </w:r>
      <w:r w:rsidR="003B3C74">
        <w:rPr>
          <w:sz w:val="28"/>
          <w:szCs w:val="28"/>
        </w:rPr>
        <w:t xml:space="preserve"> (</w:t>
      </w:r>
      <w:r w:rsidR="003B3C74" w:rsidRPr="003B3C74">
        <w:rPr>
          <w:sz w:val="28"/>
          <w:szCs w:val="28"/>
        </w:rPr>
        <w:t>Latvijas Vēstnesis, 2019, 7</w:t>
      </w:r>
      <w:r w:rsidR="003B3C74" w:rsidRPr="007A5E0F">
        <w:rPr>
          <w:sz w:val="28"/>
          <w:szCs w:val="28"/>
        </w:rPr>
        <w:t>. nr</w:t>
      </w:r>
      <w:r w:rsidR="003B3C74">
        <w:rPr>
          <w:sz w:val="28"/>
          <w:szCs w:val="28"/>
        </w:rPr>
        <w:t>.)</w:t>
      </w:r>
      <w:r w:rsidR="005658D1" w:rsidRPr="005658D1">
        <w:rPr>
          <w:sz w:val="28"/>
          <w:szCs w:val="28"/>
        </w:rPr>
        <w:t>.</w:t>
      </w:r>
    </w:p>
    <w:p w14:paraId="53BBD62D" w14:textId="77777777" w:rsidR="00BA6790" w:rsidRDefault="00BA6790" w:rsidP="001523EB">
      <w:pPr>
        <w:jc w:val="both"/>
      </w:pPr>
    </w:p>
    <w:p w14:paraId="681471AF" w14:textId="77777777" w:rsidR="0094266B" w:rsidRDefault="0094266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35A31A5" w14:textId="77777777" w:rsidR="00BA6790" w:rsidRDefault="004D7E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Kariņš</w:t>
      </w:r>
    </w:p>
    <w:p w14:paraId="662F766F" w14:textId="77777777" w:rsidR="00BA6790" w:rsidRDefault="00BA679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E170005" w14:textId="77777777" w:rsidR="00930AB0" w:rsidRDefault="002163A9" w:rsidP="00930AB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2163A9">
        <w:rPr>
          <w:sz w:val="28"/>
          <w:szCs w:val="28"/>
        </w:rPr>
        <w:t xml:space="preserve">Vides aizsardzības un </w:t>
      </w:r>
    </w:p>
    <w:p w14:paraId="1CB785BC" w14:textId="43688679" w:rsidR="002163A9" w:rsidRPr="002163A9" w:rsidRDefault="002163A9" w:rsidP="00930AB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2163A9">
        <w:rPr>
          <w:sz w:val="28"/>
          <w:szCs w:val="28"/>
        </w:rPr>
        <w:t xml:space="preserve">reģionālās attīstības ministra </w:t>
      </w:r>
      <w:proofErr w:type="spellStart"/>
      <w:r w:rsidRPr="002163A9">
        <w:rPr>
          <w:sz w:val="28"/>
          <w:szCs w:val="28"/>
        </w:rPr>
        <w:t>p.i</w:t>
      </w:r>
      <w:proofErr w:type="spellEnd"/>
      <w:r w:rsidRPr="002163A9">
        <w:rPr>
          <w:sz w:val="28"/>
          <w:szCs w:val="28"/>
        </w:rPr>
        <w:t>.</w:t>
      </w:r>
    </w:p>
    <w:p w14:paraId="2630BC4F" w14:textId="6A21BB60" w:rsidR="00BA6790" w:rsidRDefault="002163A9" w:rsidP="002163A9">
      <w:pPr>
        <w:tabs>
          <w:tab w:val="left" w:pos="6521"/>
          <w:tab w:val="right" w:pos="8820"/>
        </w:tabs>
        <w:ind w:firstLine="709"/>
      </w:pPr>
      <w:r>
        <w:rPr>
          <w:sz w:val="28"/>
          <w:szCs w:val="28"/>
        </w:rPr>
        <w:t>Aizsardzības ministrs</w:t>
      </w:r>
      <w:r>
        <w:rPr>
          <w:sz w:val="28"/>
          <w:szCs w:val="28"/>
        </w:rPr>
        <w:tab/>
      </w:r>
      <w:r w:rsidRPr="002163A9">
        <w:rPr>
          <w:sz w:val="28"/>
          <w:szCs w:val="28"/>
        </w:rPr>
        <w:t>A. Pabriks</w:t>
      </w:r>
    </w:p>
    <w:sectPr w:rsidR="00BA6790">
      <w:headerReference w:type="default" r:id="rId8"/>
      <w:footerReference w:type="default" r:id="rId9"/>
      <w:footerReference w:type="first" r:id="rId10"/>
      <w:type w:val="continuous"/>
      <w:pgSz w:w="11906" w:h="16838"/>
      <w:pgMar w:top="1418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EBB1F" w14:textId="77777777" w:rsidR="00B14964" w:rsidRDefault="00B14964">
      <w:r>
        <w:separator/>
      </w:r>
    </w:p>
  </w:endnote>
  <w:endnote w:type="continuationSeparator" w:id="0">
    <w:p w14:paraId="07A40653" w14:textId="77777777" w:rsidR="00B14964" w:rsidRDefault="00B1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792F3" w14:textId="6B747442" w:rsidR="00BA6790" w:rsidRDefault="004D7EC2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>FILENAME</w:instrText>
    </w:r>
    <w:r>
      <w:rPr>
        <w:sz w:val="20"/>
        <w:szCs w:val="20"/>
      </w:rPr>
      <w:fldChar w:fldCharType="separate"/>
    </w:r>
    <w:r w:rsidR="00E229A1">
      <w:rPr>
        <w:sz w:val="20"/>
        <w:szCs w:val="20"/>
      </w:rPr>
      <w:t>VARAMnot_</w:t>
    </w:r>
    <w:r w:rsidR="00BE5A4B">
      <w:rPr>
        <w:sz w:val="20"/>
        <w:szCs w:val="20"/>
      </w:rPr>
      <w:t>1011</w:t>
    </w:r>
    <w:r w:rsidR="005E7D03">
      <w:rPr>
        <w:sz w:val="20"/>
        <w:szCs w:val="20"/>
      </w:rPr>
      <w:t>20_FinNodr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A2E85" w14:textId="77777777" w:rsidR="00BA6790" w:rsidRDefault="004D7EC2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>FILENAME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VARAMnot_0820_MKN2.docx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60F6C" w14:textId="77777777" w:rsidR="00B14964" w:rsidRDefault="00B14964">
      <w:r>
        <w:separator/>
      </w:r>
    </w:p>
  </w:footnote>
  <w:footnote w:type="continuationSeparator" w:id="0">
    <w:p w14:paraId="6074CF76" w14:textId="77777777" w:rsidR="00B14964" w:rsidRDefault="00B14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66565"/>
      <w:docPartObj>
        <w:docPartGallery w:val="Page Numbers (Top of Page)"/>
        <w:docPartUnique/>
      </w:docPartObj>
    </w:sdtPr>
    <w:sdtEndPr/>
    <w:sdtContent>
      <w:p w14:paraId="767B0B6A" w14:textId="37CA98B5" w:rsidR="00BA6790" w:rsidRDefault="004D7EC2">
        <w:pPr>
          <w:pStyle w:val="Header"/>
          <w:jc w:val="center"/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</w:instrText>
        </w:r>
        <w:r>
          <w:rPr>
            <w:sz w:val="22"/>
            <w:szCs w:val="22"/>
          </w:rPr>
          <w:fldChar w:fldCharType="separate"/>
        </w:r>
        <w:r w:rsidR="00A21E60">
          <w:rPr>
            <w:noProof/>
            <w:sz w:val="22"/>
            <w:szCs w:val="22"/>
          </w:rPr>
          <w:t>4</w:t>
        </w:r>
        <w:r>
          <w:rPr>
            <w:sz w:val="22"/>
            <w:szCs w:val="22"/>
          </w:rPr>
          <w:fldChar w:fldCharType="end"/>
        </w:r>
      </w:p>
    </w:sdtContent>
  </w:sdt>
  <w:p w14:paraId="6971DC03" w14:textId="77777777" w:rsidR="00BA6790" w:rsidRDefault="00BA67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C02C0"/>
    <w:multiLevelType w:val="hybridMultilevel"/>
    <w:tmpl w:val="E1E21C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D0BAE"/>
    <w:multiLevelType w:val="hybridMultilevel"/>
    <w:tmpl w:val="76D8B72C"/>
    <w:lvl w:ilvl="0" w:tplc="9320A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157911"/>
    <w:multiLevelType w:val="multilevel"/>
    <w:tmpl w:val="56D477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96227CB"/>
    <w:multiLevelType w:val="multilevel"/>
    <w:tmpl w:val="E7E61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90"/>
    <w:rsid w:val="00017C8D"/>
    <w:rsid w:val="00053125"/>
    <w:rsid w:val="00066141"/>
    <w:rsid w:val="000C547F"/>
    <w:rsid w:val="001104D6"/>
    <w:rsid w:val="00113423"/>
    <w:rsid w:val="001523EB"/>
    <w:rsid w:val="001526EF"/>
    <w:rsid w:val="00164133"/>
    <w:rsid w:val="001660A0"/>
    <w:rsid w:val="001835E0"/>
    <w:rsid w:val="001C0126"/>
    <w:rsid w:val="001F7D22"/>
    <w:rsid w:val="00204355"/>
    <w:rsid w:val="00215020"/>
    <w:rsid w:val="002163A9"/>
    <w:rsid w:val="0024217F"/>
    <w:rsid w:val="002533EB"/>
    <w:rsid w:val="00273FC8"/>
    <w:rsid w:val="00277044"/>
    <w:rsid w:val="002C2DFE"/>
    <w:rsid w:val="002E2E20"/>
    <w:rsid w:val="003143B2"/>
    <w:rsid w:val="00376959"/>
    <w:rsid w:val="003913B0"/>
    <w:rsid w:val="00394BB8"/>
    <w:rsid w:val="00396C08"/>
    <w:rsid w:val="003B3C74"/>
    <w:rsid w:val="003B5238"/>
    <w:rsid w:val="003D6529"/>
    <w:rsid w:val="003F2392"/>
    <w:rsid w:val="004274FA"/>
    <w:rsid w:val="0043240A"/>
    <w:rsid w:val="004452E9"/>
    <w:rsid w:val="004772D8"/>
    <w:rsid w:val="004942AE"/>
    <w:rsid w:val="00496BEF"/>
    <w:rsid w:val="004D2B4B"/>
    <w:rsid w:val="004D5E8E"/>
    <w:rsid w:val="004D7EC2"/>
    <w:rsid w:val="00503908"/>
    <w:rsid w:val="0050739B"/>
    <w:rsid w:val="00530168"/>
    <w:rsid w:val="0053433E"/>
    <w:rsid w:val="0053728C"/>
    <w:rsid w:val="005658D1"/>
    <w:rsid w:val="00593A0D"/>
    <w:rsid w:val="005949A2"/>
    <w:rsid w:val="005A5D52"/>
    <w:rsid w:val="005B476A"/>
    <w:rsid w:val="005E3338"/>
    <w:rsid w:val="005E7D03"/>
    <w:rsid w:val="00600213"/>
    <w:rsid w:val="00633973"/>
    <w:rsid w:val="006352CC"/>
    <w:rsid w:val="0064277D"/>
    <w:rsid w:val="00643602"/>
    <w:rsid w:val="006658B8"/>
    <w:rsid w:val="00667854"/>
    <w:rsid w:val="00682DCE"/>
    <w:rsid w:val="00683CB5"/>
    <w:rsid w:val="00695F02"/>
    <w:rsid w:val="006A2D26"/>
    <w:rsid w:val="006B54CA"/>
    <w:rsid w:val="006C4D13"/>
    <w:rsid w:val="006D3EC9"/>
    <w:rsid w:val="00722D0B"/>
    <w:rsid w:val="00734254"/>
    <w:rsid w:val="00736750"/>
    <w:rsid w:val="00745E37"/>
    <w:rsid w:val="007669DC"/>
    <w:rsid w:val="007703DB"/>
    <w:rsid w:val="007722B2"/>
    <w:rsid w:val="007857E4"/>
    <w:rsid w:val="007A5E0F"/>
    <w:rsid w:val="007B59F4"/>
    <w:rsid w:val="007C13D0"/>
    <w:rsid w:val="007C45A3"/>
    <w:rsid w:val="007E2A93"/>
    <w:rsid w:val="008169DE"/>
    <w:rsid w:val="00840022"/>
    <w:rsid w:val="0084754C"/>
    <w:rsid w:val="008C376E"/>
    <w:rsid w:val="008C4ECA"/>
    <w:rsid w:val="00930AB0"/>
    <w:rsid w:val="00931C1E"/>
    <w:rsid w:val="0094266B"/>
    <w:rsid w:val="00943C95"/>
    <w:rsid w:val="0094475A"/>
    <w:rsid w:val="009457A6"/>
    <w:rsid w:val="009507E8"/>
    <w:rsid w:val="0097257C"/>
    <w:rsid w:val="009730F2"/>
    <w:rsid w:val="00986784"/>
    <w:rsid w:val="009D5C27"/>
    <w:rsid w:val="009E2430"/>
    <w:rsid w:val="00A017F5"/>
    <w:rsid w:val="00A21E60"/>
    <w:rsid w:val="00A348DE"/>
    <w:rsid w:val="00A40682"/>
    <w:rsid w:val="00A734C8"/>
    <w:rsid w:val="00A761B3"/>
    <w:rsid w:val="00A81061"/>
    <w:rsid w:val="00A916BB"/>
    <w:rsid w:val="00AA32E5"/>
    <w:rsid w:val="00AB225A"/>
    <w:rsid w:val="00AB52EB"/>
    <w:rsid w:val="00AC343D"/>
    <w:rsid w:val="00AC4099"/>
    <w:rsid w:val="00AD6BD0"/>
    <w:rsid w:val="00AF62CB"/>
    <w:rsid w:val="00B040BB"/>
    <w:rsid w:val="00B14964"/>
    <w:rsid w:val="00B14AAB"/>
    <w:rsid w:val="00B17295"/>
    <w:rsid w:val="00B21A0E"/>
    <w:rsid w:val="00B32F2F"/>
    <w:rsid w:val="00B43722"/>
    <w:rsid w:val="00BA0788"/>
    <w:rsid w:val="00BA6790"/>
    <w:rsid w:val="00BA74A5"/>
    <w:rsid w:val="00BC17F8"/>
    <w:rsid w:val="00BD0726"/>
    <w:rsid w:val="00BE5A4B"/>
    <w:rsid w:val="00BE7AA6"/>
    <w:rsid w:val="00BF4B0C"/>
    <w:rsid w:val="00BF7F89"/>
    <w:rsid w:val="00C11EC6"/>
    <w:rsid w:val="00C16611"/>
    <w:rsid w:val="00C40218"/>
    <w:rsid w:val="00C52378"/>
    <w:rsid w:val="00C663CD"/>
    <w:rsid w:val="00C66CCD"/>
    <w:rsid w:val="00C674CD"/>
    <w:rsid w:val="00C70325"/>
    <w:rsid w:val="00C8307C"/>
    <w:rsid w:val="00C831FD"/>
    <w:rsid w:val="00C85277"/>
    <w:rsid w:val="00C916A6"/>
    <w:rsid w:val="00CA53D3"/>
    <w:rsid w:val="00CB7934"/>
    <w:rsid w:val="00CC77F5"/>
    <w:rsid w:val="00CE6776"/>
    <w:rsid w:val="00CF5696"/>
    <w:rsid w:val="00CF5BA1"/>
    <w:rsid w:val="00D13EC8"/>
    <w:rsid w:val="00D26BCE"/>
    <w:rsid w:val="00D414D8"/>
    <w:rsid w:val="00D420C5"/>
    <w:rsid w:val="00D43110"/>
    <w:rsid w:val="00D501F6"/>
    <w:rsid w:val="00D60E55"/>
    <w:rsid w:val="00D647EC"/>
    <w:rsid w:val="00DE037A"/>
    <w:rsid w:val="00DF4C33"/>
    <w:rsid w:val="00E229A1"/>
    <w:rsid w:val="00E5060E"/>
    <w:rsid w:val="00E65496"/>
    <w:rsid w:val="00E934A6"/>
    <w:rsid w:val="00E94E15"/>
    <w:rsid w:val="00EB6EE0"/>
    <w:rsid w:val="00EC36FF"/>
    <w:rsid w:val="00EC64DA"/>
    <w:rsid w:val="00ED60E8"/>
    <w:rsid w:val="00EE55CD"/>
    <w:rsid w:val="00EE5A14"/>
    <w:rsid w:val="00EE6E79"/>
    <w:rsid w:val="00EF06E3"/>
    <w:rsid w:val="00F02C99"/>
    <w:rsid w:val="00F079CC"/>
    <w:rsid w:val="00F1397C"/>
    <w:rsid w:val="00F25CC8"/>
    <w:rsid w:val="00F309B0"/>
    <w:rsid w:val="00F37A4D"/>
    <w:rsid w:val="00F4420E"/>
    <w:rsid w:val="00F65D69"/>
    <w:rsid w:val="00FA4B4A"/>
    <w:rsid w:val="00FB0916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9495"/>
  <w15:docId w15:val="{D0A16C0E-20B7-41E1-A24D-A216EA0D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A35"/>
    <w:pPr>
      <w:keepNext/>
      <w:jc w:val="right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BB487A"/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F258D"/>
    <w:rPr>
      <w:rFonts w:ascii="Times New Roman" w:eastAsia="Times New Roman" w:hAnsi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qFormat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customStyle="1" w:styleId="Internetasaite">
    <w:name w:val="Interneta saite"/>
    <w:basedOn w:val="DefaultParagraphFont"/>
    <w:uiPriority w:val="99"/>
    <w:semiHidden/>
    <w:unhideWhenUsed/>
    <w:rsid w:val="00972B2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23B0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460C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460CE"/>
    <w:rPr>
      <w:rFonts w:ascii="Times New Roman" w:eastAsia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460CE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E1A35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BE1A35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870AC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qFormat/>
    <w:rsid w:val="004064C0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b w:val="0"/>
      <w:strike w:val="0"/>
      <w:dstrike w:val="0"/>
      <w:color w:val="auto"/>
      <w:sz w:val="24"/>
      <w:szCs w:val="24"/>
    </w:rPr>
  </w:style>
  <w:style w:type="character" w:customStyle="1" w:styleId="ListLabel2">
    <w:name w:val="ListLabel 2"/>
    <w:qFormat/>
    <w:rPr>
      <w:b w:val="0"/>
      <w:strike w:val="0"/>
      <w:dstrike w:val="0"/>
    </w:rPr>
  </w:style>
  <w:style w:type="character" w:customStyle="1" w:styleId="ListLabel3">
    <w:name w:val="ListLabel 3"/>
    <w:qFormat/>
    <w:rPr>
      <w:i/>
    </w:rPr>
  </w:style>
  <w:style w:type="character" w:customStyle="1" w:styleId="ListLabel4">
    <w:name w:val="ListLabel 4"/>
    <w:qFormat/>
    <w:rPr>
      <w:szCs w:val="28"/>
    </w:rPr>
  </w:style>
  <w:style w:type="character" w:customStyle="1" w:styleId="ListLabel5">
    <w:name w:val="ListLabel 5"/>
    <w:qFormat/>
    <w:rPr>
      <w:szCs w:val="28"/>
      <w:vertAlign w:val="superscript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1A35"/>
    <w:pPr>
      <w:tabs>
        <w:tab w:val="left" w:pos="6804"/>
      </w:tabs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dtjs">
    <w:name w:val="Rādītājs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styleId="EnvelopeReturn">
    <w:name w:val="envelope return"/>
    <w:basedOn w:val="Normal"/>
    <w:unhideWhenUsed/>
    <w:qFormat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23B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460C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460CE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460CE"/>
    <w:rPr>
      <w:b/>
      <w:bCs/>
    </w:rPr>
  </w:style>
  <w:style w:type="paragraph" w:customStyle="1" w:styleId="naisf">
    <w:name w:val="naisf"/>
    <w:basedOn w:val="Normal"/>
    <w:qFormat/>
    <w:rsid w:val="006457F2"/>
    <w:pPr>
      <w:spacing w:before="75" w:after="75"/>
      <w:ind w:firstLine="375"/>
      <w:jc w:val="both"/>
    </w:pPr>
  </w:style>
  <w:style w:type="paragraph" w:styleId="NoSpacing">
    <w:name w:val="No Spacing"/>
    <w:uiPriority w:val="1"/>
    <w:qFormat/>
    <w:rsid w:val="00CE01C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qFormat/>
    <w:rsid w:val="00A02856"/>
    <w:pPr>
      <w:spacing w:beforeAutospacing="1" w:afterAutospacing="1"/>
    </w:pPr>
  </w:style>
  <w:style w:type="paragraph" w:customStyle="1" w:styleId="bdc">
    <w:name w:val="bdc"/>
    <w:basedOn w:val="Normal"/>
    <w:uiPriority w:val="99"/>
    <w:qFormat/>
    <w:rsid w:val="004064C0"/>
    <w:pPr>
      <w:spacing w:beforeAutospacing="1" w:afterAutospacing="1"/>
    </w:pPr>
    <w:rPr>
      <w:b/>
      <w:bCs/>
    </w:rPr>
  </w:style>
  <w:style w:type="paragraph" w:styleId="Revision">
    <w:name w:val="Revision"/>
    <w:uiPriority w:val="99"/>
    <w:semiHidden/>
    <w:qFormat/>
    <w:rsid w:val="00FF4B9E"/>
    <w:rPr>
      <w:rFonts w:ascii="Times New Roman" w:eastAsia="Times New Roman" w:hAnsi="Times New Roman"/>
      <w:sz w:val="24"/>
      <w:szCs w:val="24"/>
    </w:rPr>
  </w:style>
  <w:style w:type="paragraph" w:customStyle="1" w:styleId="naisc">
    <w:name w:val="naisc"/>
    <w:basedOn w:val="Normal"/>
    <w:qFormat/>
    <w:rsid w:val="00F73785"/>
    <w:pPr>
      <w:spacing w:beforeAutospacing="1" w:afterAutospacing="1"/>
      <w:jc w:val="center"/>
    </w:pPr>
    <w:rPr>
      <w:lang w:val="en-GB" w:eastAsia="en-US"/>
    </w:rPr>
  </w:style>
  <w:style w:type="paragraph" w:customStyle="1" w:styleId="naiskr">
    <w:name w:val="naiskr"/>
    <w:basedOn w:val="Normal"/>
    <w:qFormat/>
    <w:rsid w:val="00F73785"/>
    <w:pPr>
      <w:spacing w:before="75"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8781-A239-4962-BB8A-882E5DC5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4582</Words>
  <Characters>2612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 noteikumi "Finanšu nodrošinājuma piemērošanas kārtība atkritumu apsaimniekošanas darbībām”</vt:lpstr>
    </vt:vector>
  </TitlesOfParts>
  <Company>VARAM</Company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 noteikumi "Finanšu nodrošinājuma piemērošanas kārtība atkritumu apsaimniekošanas darbībām”</dc:title>
  <dc:subject>Noteikumu projekts</dc:subject>
  <dc:creator>Kristīne Gāga</dc:creator>
  <dc:description>67026518, kristine.gaga@varam.gov.lv</dc:description>
  <cp:lastModifiedBy>EP</cp:lastModifiedBy>
  <cp:revision>31</cp:revision>
  <cp:lastPrinted>2019-01-30T08:17:00Z</cp:lastPrinted>
  <dcterms:created xsi:type="dcterms:W3CDTF">2020-10-15T12:29:00Z</dcterms:created>
  <dcterms:modified xsi:type="dcterms:W3CDTF">2020-11-16T15:25:00Z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VARAM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