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BFF9" w14:textId="776C0A56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FE112F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4D7BABF1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1C801964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795AC6D3" w14:textId="77777777" w:rsidR="008024C6" w:rsidRDefault="008024C6" w:rsidP="008024C6">
      <w:pPr>
        <w:ind w:left="2880" w:firstLine="720"/>
      </w:pPr>
    </w:p>
    <w:p w14:paraId="2A8A8105" w14:textId="77777777" w:rsidR="0062605A" w:rsidRPr="004C330B" w:rsidRDefault="0062605A" w:rsidP="008024C6">
      <w:pPr>
        <w:ind w:left="2880" w:firstLine="720"/>
      </w:pPr>
    </w:p>
    <w:p w14:paraId="27A5BA17" w14:textId="44074972" w:rsidR="00FE112F" w:rsidRPr="001A0D11" w:rsidRDefault="008024C6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bookmarkEnd w:id="4"/>
      <w:r w:rsidR="00FE112F" w:rsidRPr="00715E09">
        <w:rPr>
          <w:b/>
          <w:sz w:val="28"/>
          <w:szCs w:val="28"/>
        </w:rPr>
        <w:t xml:space="preserve">Eiropas Savienības finanšu instrumenta </w:t>
      </w:r>
      <w:r w:rsidR="00FE112F" w:rsidRPr="00C11B80">
        <w:rPr>
          <w:b/>
          <w:sz w:val="28"/>
          <w:szCs w:val="28"/>
        </w:rPr>
        <w:t>“Eiropas infrastruktūras savienošanas instruments</w:t>
      </w:r>
      <w:r w:rsidR="00FE112F" w:rsidRPr="00C11B80">
        <w:rPr>
          <w:b/>
          <w:sz w:val="28"/>
          <w:szCs w:val="28"/>
          <w:lang w:eastAsia="lv-LV"/>
        </w:rPr>
        <w:t>” 201</w:t>
      </w:r>
      <w:r w:rsidR="00EB6829" w:rsidRPr="00C11B80">
        <w:rPr>
          <w:b/>
          <w:sz w:val="28"/>
          <w:szCs w:val="28"/>
          <w:lang w:eastAsia="lv-LV"/>
        </w:rPr>
        <w:t>9</w:t>
      </w:r>
      <w:r w:rsidR="007320D8" w:rsidRPr="00C11B80">
        <w:rPr>
          <w:b/>
          <w:sz w:val="28"/>
          <w:szCs w:val="28"/>
          <w:lang w:eastAsia="lv-LV"/>
        </w:rPr>
        <w:t>-2020</w:t>
      </w:r>
      <w:r w:rsidR="00FE112F" w:rsidRPr="00C11B80">
        <w:rPr>
          <w:b/>
          <w:sz w:val="28"/>
          <w:szCs w:val="28"/>
          <w:lang w:eastAsia="lv-LV"/>
        </w:rPr>
        <w:t>. gada darba</w:t>
      </w:r>
      <w:r w:rsidR="00FE112F" w:rsidRPr="00715E09">
        <w:rPr>
          <w:b/>
          <w:sz w:val="28"/>
          <w:szCs w:val="28"/>
          <w:lang w:eastAsia="lv-LV"/>
        </w:rPr>
        <w:t xml:space="preserve"> p</w:t>
      </w:r>
      <w:r w:rsidR="00EB6829">
        <w:rPr>
          <w:b/>
          <w:sz w:val="28"/>
          <w:szCs w:val="28"/>
          <w:lang w:eastAsia="lv-LV"/>
        </w:rPr>
        <w:t>lāna</w:t>
      </w:r>
      <w:r w:rsidR="00FE112F" w:rsidRPr="00715E09">
        <w:rPr>
          <w:b/>
          <w:sz w:val="28"/>
          <w:szCs w:val="28"/>
          <w:lang w:eastAsia="lv-LV"/>
        </w:rPr>
        <w:t xml:space="preserve"> ietvaros </w:t>
      </w:r>
      <w:r w:rsidR="00FE112F" w:rsidRPr="00715E09">
        <w:rPr>
          <w:b/>
          <w:sz w:val="28"/>
          <w:szCs w:val="28"/>
        </w:rPr>
        <w:t xml:space="preserve">līdzfinansētā projekta </w:t>
      </w:r>
      <w:r w:rsidR="00637462" w:rsidRPr="00FD615D">
        <w:rPr>
          <w:b/>
          <w:sz w:val="28"/>
          <w:szCs w:val="28"/>
        </w:rPr>
        <w:t>“Pacientu veselības pamatdatu un e-receptes informācijas apmaiņa ar pārrobežu E-veselības informācijas sistēmām”</w:t>
      </w:r>
      <w:r w:rsidR="00637462">
        <w:rPr>
          <w:b/>
          <w:sz w:val="28"/>
          <w:szCs w:val="28"/>
        </w:rPr>
        <w:t xml:space="preserve"> </w:t>
      </w:r>
      <w:r w:rsidR="00FE112F" w:rsidRPr="00715E09">
        <w:rPr>
          <w:b/>
          <w:sz w:val="28"/>
          <w:szCs w:val="28"/>
        </w:rPr>
        <w:t>īstenošan</w:t>
      </w:r>
      <w:r w:rsidR="00FE112F">
        <w:rPr>
          <w:b/>
          <w:sz w:val="28"/>
          <w:szCs w:val="28"/>
        </w:rPr>
        <w:t>u</w:t>
      </w:r>
    </w:p>
    <w:bookmarkEnd w:id="5"/>
    <w:bookmarkEnd w:id="6"/>
    <w:bookmarkEnd w:id="7"/>
    <w:p w14:paraId="558D58F8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2A9AFDBC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1704CE65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2E6EBBE7" w14:textId="77777777"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14:paraId="692B6422" w14:textId="43C77414" w:rsidR="00050CEF" w:rsidRPr="00124F07" w:rsidRDefault="00050CEF" w:rsidP="00F823A8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24F07">
        <w:rPr>
          <w:sz w:val="28"/>
          <w:szCs w:val="28"/>
        </w:rPr>
        <w:t>Atļaut Veselības ministrijai (</w:t>
      </w:r>
      <w:r w:rsidR="00124F07" w:rsidRPr="00124F07">
        <w:rPr>
          <w:sz w:val="28"/>
          <w:szCs w:val="28"/>
        </w:rPr>
        <w:t>Nacionālajam veselības dienestam</w:t>
      </w:r>
      <w:r w:rsidR="00735212" w:rsidRPr="00124F07">
        <w:rPr>
          <w:sz w:val="28"/>
          <w:szCs w:val="28"/>
        </w:rPr>
        <w:t>)</w:t>
      </w:r>
      <w:r w:rsidR="00E31341" w:rsidRPr="00124F07">
        <w:rPr>
          <w:sz w:val="28"/>
          <w:szCs w:val="28"/>
        </w:rPr>
        <w:t xml:space="preserve"> </w:t>
      </w:r>
      <w:r w:rsidRPr="00124F07">
        <w:rPr>
          <w:sz w:val="28"/>
          <w:szCs w:val="28"/>
        </w:rPr>
        <w:t xml:space="preserve">uzņemties valsts budžeta ilgtermiņa saistības </w:t>
      </w:r>
      <w:r w:rsidR="00124F07" w:rsidRPr="00124F07">
        <w:rPr>
          <w:sz w:val="28"/>
          <w:szCs w:val="28"/>
        </w:rPr>
        <w:t>Eiropas Savienības finanšu instrumenta “Eiropas infrastruktūras savienošanas instruments</w:t>
      </w:r>
      <w:r w:rsidR="00124F07" w:rsidRPr="00124F07">
        <w:rPr>
          <w:sz w:val="28"/>
          <w:szCs w:val="28"/>
          <w:lang w:eastAsia="lv-LV"/>
        </w:rPr>
        <w:t>” 2019</w:t>
      </w:r>
      <w:r w:rsidR="00DF3BFB">
        <w:rPr>
          <w:sz w:val="28"/>
          <w:szCs w:val="28"/>
          <w:lang w:eastAsia="lv-LV"/>
        </w:rPr>
        <w:t>-2020</w:t>
      </w:r>
      <w:r w:rsidR="00124F07" w:rsidRPr="00124F07">
        <w:rPr>
          <w:sz w:val="28"/>
          <w:szCs w:val="28"/>
          <w:lang w:eastAsia="lv-LV"/>
        </w:rPr>
        <w:t xml:space="preserve">.gada darba plānā </w:t>
      </w:r>
      <w:r w:rsidR="00F823A8" w:rsidRPr="00124F07">
        <w:rPr>
          <w:sz w:val="28"/>
          <w:szCs w:val="28"/>
        </w:rPr>
        <w:t>ietvert</w:t>
      </w:r>
      <w:r w:rsidR="00124F07" w:rsidRPr="00124F07">
        <w:rPr>
          <w:sz w:val="28"/>
          <w:szCs w:val="28"/>
        </w:rPr>
        <w:t>ā līdzfinansētā projekta</w:t>
      </w:r>
      <w:r w:rsidR="006F00A4" w:rsidRPr="00124F07">
        <w:rPr>
          <w:sz w:val="28"/>
          <w:szCs w:val="28"/>
        </w:rPr>
        <w:t xml:space="preserve"> </w:t>
      </w:r>
      <w:r w:rsidR="001E1C9E" w:rsidRPr="001E1C9E">
        <w:rPr>
          <w:bCs/>
          <w:sz w:val="28"/>
          <w:szCs w:val="28"/>
        </w:rPr>
        <w:t xml:space="preserve">“Pacientu veselības pamatdatu un e-receptes informācijas apmaiņa ar pārrobežu E-veselības informācijas sistēmām” </w:t>
      </w:r>
      <w:r w:rsidR="006F00A4" w:rsidRPr="001E1C9E">
        <w:rPr>
          <w:bCs/>
          <w:sz w:val="28"/>
          <w:szCs w:val="28"/>
        </w:rPr>
        <w:t>īs</w:t>
      </w:r>
      <w:r w:rsidR="006F00A4" w:rsidRPr="00124F07">
        <w:rPr>
          <w:sz w:val="28"/>
          <w:szCs w:val="28"/>
        </w:rPr>
        <w:t>tenošanai</w:t>
      </w:r>
      <w:r w:rsidRPr="00124F07">
        <w:rPr>
          <w:sz w:val="28"/>
          <w:szCs w:val="28"/>
        </w:rPr>
        <w:t>.</w:t>
      </w:r>
    </w:p>
    <w:p w14:paraId="40AD56AD" w14:textId="07009946" w:rsidR="00C9525B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C11B80">
        <w:rPr>
          <w:sz w:val="28"/>
          <w:szCs w:val="28"/>
        </w:rPr>
        <w:t xml:space="preserve">Papildus nepieciešamo finansējumu </w:t>
      </w:r>
      <w:r w:rsidR="00124F07" w:rsidRPr="00C11B80">
        <w:rPr>
          <w:sz w:val="28"/>
          <w:szCs w:val="28"/>
        </w:rPr>
        <w:t>Eiropas Savienības finanšu instrumenta “Eiropas infrastruktūras savienošanas instruments</w:t>
      </w:r>
      <w:r w:rsidR="00124F07" w:rsidRPr="00C11B80">
        <w:rPr>
          <w:sz w:val="28"/>
          <w:szCs w:val="28"/>
          <w:lang w:eastAsia="lv-LV"/>
        </w:rPr>
        <w:t xml:space="preserve">” </w:t>
      </w:r>
      <w:r w:rsidRPr="00C11B80">
        <w:rPr>
          <w:sz w:val="28"/>
          <w:szCs w:val="28"/>
        </w:rPr>
        <w:t>20</w:t>
      </w:r>
      <w:r w:rsidR="00124F07" w:rsidRPr="00C11B80">
        <w:rPr>
          <w:sz w:val="28"/>
          <w:szCs w:val="28"/>
        </w:rPr>
        <w:t>19</w:t>
      </w:r>
      <w:r w:rsidR="00887F03" w:rsidRPr="00C11B80">
        <w:rPr>
          <w:sz w:val="28"/>
          <w:szCs w:val="28"/>
        </w:rPr>
        <w:t>-2020</w:t>
      </w:r>
      <w:r w:rsidRPr="00C11B80">
        <w:rPr>
          <w:sz w:val="28"/>
          <w:szCs w:val="28"/>
        </w:rPr>
        <w:t xml:space="preserve">.gada </w:t>
      </w:r>
      <w:r w:rsidR="00124F07" w:rsidRPr="00C11B80">
        <w:rPr>
          <w:sz w:val="28"/>
          <w:szCs w:val="28"/>
        </w:rPr>
        <w:t>d</w:t>
      </w:r>
      <w:r w:rsidRPr="00C11B80">
        <w:rPr>
          <w:sz w:val="28"/>
          <w:szCs w:val="28"/>
        </w:rPr>
        <w:t>arba plānā ie</w:t>
      </w:r>
      <w:r w:rsidR="00460700" w:rsidRPr="00C11B80">
        <w:rPr>
          <w:sz w:val="28"/>
          <w:szCs w:val="28"/>
        </w:rPr>
        <w:t>kļaut</w:t>
      </w:r>
      <w:r w:rsidR="00124F07" w:rsidRPr="00C11B80">
        <w:rPr>
          <w:sz w:val="28"/>
          <w:szCs w:val="28"/>
        </w:rPr>
        <w:t>ā projekta</w:t>
      </w:r>
      <w:r w:rsidRPr="00C11B80">
        <w:rPr>
          <w:sz w:val="28"/>
          <w:szCs w:val="28"/>
        </w:rPr>
        <w:t xml:space="preserve"> </w:t>
      </w:r>
      <w:r w:rsidR="00EE2FC6" w:rsidRPr="00EE2FC6">
        <w:rPr>
          <w:bCs/>
          <w:sz w:val="28"/>
          <w:szCs w:val="28"/>
        </w:rPr>
        <w:t xml:space="preserve">“Pacientu veselības pamatdatu un e-receptes informācijas apmaiņa ar pārrobežu E-veselības informācijas sistēmām” </w:t>
      </w:r>
      <w:r w:rsidRPr="00C11B80">
        <w:rPr>
          <w:sz w:val="28"/>
          <w:szCs w:val="28"/>
        </w:rPr>
        <w:t xml:space="preserve">īstenošanai ne vairāk kā </w:t>
      </w:r>
      <w:r w:rsidR="00565688" w:rsidRPr="00C11B80">
        <w:rPr>
          <w:i/>
          <w:sz w:val="28"/>
          <w:szCs w:val="28"/>
        </w:rPr>
        <w:t>174 487</w:t>
      </w:r>
      <w:r w:rsidRPr="00C11B80">
        <w:rPr>
          <w:i/>
          <w:sz w:val="28"/>
          <w:szCs w:val="28"/>
        </w:rPr>
        <w:t xml:space="preserve"> </w:t>
      </w:r>
      <w:proofErr w:type="spellStart"/>
      <w:r w:rsidRPr="00C11B80">
        <w:rPr>
          <w:i/>
          <w:sz w:val="28"/>
          <w:szCs w:val="28"/>
        </w:rPr>
        <w:t>euro</w:t>
      </w:r>
      <w:proofErr w:type="spellEnd"/>
      <w:r w:rsidRPr="00C11B80">
        <w:rPr>
          <w:i/>
          <w:sz w:val="28"/>
          <w:szCs w:val="28"/>
        </w:rPr>
        <w:t xml:space="preserve"> </w:t>
      </w:r>
      <w:r w:rsidRPr="00C11B80">
        <w:rPr>
          <w:sz w:val="28"/>
          <w:szCs w:val="28"/>
        </w:rPr>
        <w:t xml:space="preserve">apmērā </w:t>
      </w:r>
      <w:r w:rsidRPr="00C11B80">
        <w:rPr>
          <w:i/>
          <w:sz w:val="28"/>
          <w:szCs w:val="28"/>
        </w:rPr>
        <w:t>(202</w:t>
      </w:r>
      <w:r w:rsidR="002C4813" w:rsidRPr="00C11B80">
        <w:rPr>
          <w:i/>
          <w:sz w:val="28"/>
          <w:szCs w:val="28"/>
        </w:rPr>
        <w:t>2</w:t>
      </w:r>
      <w:r w:rsidRPr="00C11B80">
        <w:rPr>
          <w:i/>
          <w:sz w:val="28"/>
          <w:szCs w:val="28"/>
        </w:rPr>
        <w:t xml:space="preserve">.gadam </w:t>
      </w:r>
      <w:r w:rsidR="002D3A52" w:rsidRPr="00C11B80">
        <w:rPr>
          <w:i/>
          <w:sz w:val="28"/>
          <w:szCs w:val="28"/>
        </w:rPr>
        <w:t>1</w:t>
      </w:r>
      <w:r w:rsidR="00D86BE9" w:rsidRPr="00C11B80">
        <w:rPr>
          <w:i/>
          <w:sz w:val="28"/>
          <w:szCs w:val="28"/>
        </w:rPr>
        <w:t>55 486</w:t>
      </w:r>
      <w:r w:rsidRPr="00C11B80">
        <w:rPr>
          <w:i/>
          <w:sz w:val="28"/>
          <w:szCs w:val="28"/>
        </w:rPr>
        <w:t xml:space="preserve"> </w:t>
      </w:r>
      <w:proofErr w:type="spellStart"/>
      <w:r w:rsidRPr="00C11B80">
        <w:rPr>
          <w:i/>
          <w:sz w:val="28"/>
          <w:szCs w:val="28"/>
        </w:rPr>
        <w:t>euro</w:t>
      </w:r>
      <w:proofErr w:type="spellEnd"/>
      <w:r w:rsidR="00565688" w:rsidRPr="00C11B80">
        <w:rPr>
          <w:i/>
          <w:sz w:val="28"/>
          <w:szCs w:val="28"/>
        </w:rPr>
        <w:t xml:space="preserve"> un 2023.gadam </w:t>
      </w:r>
      <w:r w:rsidR="00D86BE9" w:rsidRPr="00C11B80">
        <w:rPr>
          <w:i/>
          <w:sz w:val="28"/>
          <w:szCs w:val="28"/>
        </w:rPr>
        <w:t>19 001</w:t>
      </w:r>
      <w:r w:rsidR="002D3A52" w:rsidRPr="00C11B80">
        <w:rPr>
          <w:i/>
          <w:sz w:val="28"/>
          <w:szCs w:val="28"/>
        </w:rPr>
        <w:t xml:space="preserve"> </w:t>
      </w:r>
      <w:proofErr w:type="spellStart"/>
      <w:r w:rsidR="002D3A52" w:rsidRPr="00C11B80">
        <w:rPr>
          <w:i/>
          <w:sz w:val="28"/>
          <w:szCs w:val="28"/>
        </w:rPr>
        <w:t>euro</w:t>
      </w:r>
      <w:proofErr w:type="spellEnd"/>
      <w:r w:rsidRPr="00C11B80">
        <w:rPr>
          <w:i/>
          <w:sz w:val="28"/>
          <w:szCs w:val="28"/>
        </w:rPr>
        <w:t>)</w:t>
      </w:r>
      <w:r w:rsidRPr="00C11B80">
        <w:rPr>
          <w:sz w:val="28"/>
          <w:szCs w:val="28"/>
        </w:rPr>
        <w:t xml:space="preserve"> valsts budžeta līdzfinansējuma nodrošināšanai un kopumā ne vairāk kā </w:t>
      </w:r>
      <w:r w:rsidR="002D3A52" w:rsidRPr="00C11B80">
        <w:rPr>
          <w:i/>
          <w:sz w:val="28"/>
          <w:szCs w:val="28"/>
        </w:rPr>
        <w:t>209 385</w:t>
      </w:r>
      <w:r w:rsidRPr="00C11B80">
        <w:rPr>
          <w:i/>
          <w:sz w:val="28"/>
          <w:szCs w:val="28"/>
        </w:rPr>
        <w:t xml:space="preserve"> </w:t>
      </w:r>
      <w:proofErr w:type="spellStart"/>
      <w:r w:rsidRPr="00C11B80">
        <w:rPr>
          <w:i/>
          <w:sz w:val="28"/>
          <w:szCs w:val="28"/>
        </w:rPr>
        <w:t>euro</w:t>
      </w:r>
      <w:proofErr w:type="spellEnd"/>
      <w:r w:rsidRPr="00C11B80">
        <w:rPr>
          <w:sz w:val="28"/>
          <w:szCs w:val="28"/>
        </w:rPr>
        <w:t xml:space="preserve"> </w:t>
      </w:r>
      <w:proofErr w:type="spellStart"/>
      <w:r w:rsidRPr="00C11B80">
        <w:rPr>
          <w:sz w:val="28"/>
          <w:szCs w:val="28"/>
        </w:rPr>
        <w:t>priekšfinansējuma</w:t>
      </w:r>
      <w:proofErr w:type="spellEnd"/>
      <w:r w:rsidRPr="00C11B80">
        <w:rPr>
          <w:sz w:val="28"/>
          <w:szCs w:val="28"/>
        </w:rPr>
        <w:t xml:space="preserve"> nodrošināšanai pārdalīt no 74. resora "Gadskārtējā valsts budžeta izpildes procesā pārdalāmais finansējums" programmas</w:t>
      </w:r>
      <w:r w:rsidRPr="00C11B80">
        <w:rPr>
          <w:noProof/>
          <w:sz w:val="28"/>
          <w:szCs w:val="28"/>
        </w:rPr>
        <w:t xml:space="preserve"> 80.00.00</w:t>
      </w:r>
      <w:r w:rsidRPr="001B5E21">
        <w:rPr>
          <w:noProof/>
          <w:sz w:val="28"/>
          <w:szCs w:val="28"/>
        </w:rPr>
        <w:t xml:space="preserve"> "Nesadalītais finansējums Eiropas Savienības politiku instrumentu un pārējās ārvalstu finanšu palīdzības lī</w:t>
      </w:r>
      <w:bookmarkStart w:id="8" w:name="_GoBack"/>
      <w:bookmarkEnd w:id="8"/>
      <w:r w:rsidRPr="001B5E21">
        <w:rPr>
          <w:noProof/>
          <w:sz w:val="28"/>
          <w:szCs w:val="28"/>
        </w:rPr>
        <w:t>dzfinansēto projektu un pasākumu īstenošanai"</w:t>
      </w:r>
      <w:r w:rsidRPr="001B5E21">
        <w:rPr>
          <w:sz w:val="28"/>
          <w:szCs w:val="28"/>
        </w:rPr>
        <w:t>.</w:t>
      </w:r>
    </w:p>
    <w:p w14:paraId="54E2FB05" w14:textId="77777777" w:rsidR="00C9525B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nodrošināt, ka </w:t>
      </w:r>
      <w:r>
        <w:rPr>
          <w:sz w:val="28"/>
          <w:szCs w:val="28"/>
        </w:rPr>
        <w:t>neno</w:t>
      </w:r>
      <w:r w:rsidRPr="008A6CE6">
        <w:rPr>
          <w:sz w:val="28"/>
          <w:szCs w:val="28"/>
        </w:rPr>
        <w:t xml:space="preserve">tiek </w:t>
      </w:r>
      <w:r>
        <w:rPr>
          <w:sz w:val="28"/>
          <w:szCs w:val="28"/>
        </w:rPr>
        <w:t>pārklāšanās</w:t>
      </w:r>
      <w:r w:rsidRPr="008A6CE6">
        <w:rPr>
          <w:sz w:val="28"/>
          <w:szCs w:val="28"/>
        </w:rPr>
        <w:t xml:space="preserve"> ar Eiropas Savienības Kohēzijas politikas fondu 2014.–2020.gada plānošanas perioda darbības programmas ietvaros plānotajiem pasākumiem.</w:t>
      </w:r>
    </w:p>
    <w:p w14:paraId="22C4D64B" w14:textId="77777777" w:rsidR="00C9525B" w:rsidRPr="00495C0E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</w:t>
      </w:r>
      <w:r>
        <w:rPr>
          <w:sz w:val="28"/>
          <w:szCs w:val="28"/>
        </w:rPr>
        <w:t>p</w:t>
      </w:r>
      <w:r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Pr="00495C0E">
        <w:rPr>
          <w:sz w:val="28"/>
          <w:szCs w:val="28"/>
        </w:rPr>
        <w:t xml:space="preserve"> saņemto līdzekļu (valsts budžeta veiktā </w:t>
      </w:r>
      <w:proofErr w:type="spellStart"/>
      <w:r w:rsidRPr="00495C0E">
        <w:rPr>
          <w:sz w:val="28"/>
          <w:szCs w:val="28"/>
        </w:rPr>
        <w:t>priekšfinansējuma</w:t>
      </w:r>
      <w:proofErr w:type="spellEnd"/>
      <w:r w:rsidRPr="00495C0E">
        <w:rPr>
          <w:sz w:val="28"/>
          <w:szCs w:val="28"/>
        </w:rPr>
        <w:t xml:space="preserve"> apmērā) ieskaitīšanu valsts pamatbudžeta ieņēmumos.</w:t>
      </w:r>
    </w:p>
    <w:p w14:paraId="745DCF2A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4DE168E1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5B816BDC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Kariņš</w:t>
      </w:r>
    </w:p>
    <w:p w14:paraId="0F13B4E3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020F1367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17680CF8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lastRenderedPageBreak/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0DC64291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09F46F33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015AA5B0" w14:textId="77777777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F7204C">
        <w:rPr>
          <w:rFonts w:eastAsia="Calibri"/>
          <w:sz w:val="28"/>
          <w:szCs w:val="28"/>
          <w:lang w:eastAsia="lv-LV"/>
        </w:rPr>
        <w:t>I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Vi</w:t>
      </w:r>
      <w:r w:rsidR="00A36713">
        <w:rPr>
          <w:rFonts w:eastAsia="Calibri"/>
          <w:sz w:val="28"/>
          <w:szCs w:val="28"/>
          <w:lang w:eastAsia="lv-LV"/>
        </w:rPr>
        <w:t>ņ</w:t>
      </w:r>
      <w:r w:rsidR="00F7204C">
        <w:rPr>
          <w:rFonts w:eastAsia="Calibri"/>
          <w:sz w:val="28"/>
          <w:szCs w:val="28"/>
          <w:lang w:eastAsia="lv-LV"/>
        </w:rPr>
        <w:t>ķele</w:t>
      </w:r>
    </w:p>
    <w:p w14:paraId="0D930038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5B7C2F6C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463427BA" w14:textId="77777777"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F7204C">
        <w:rPr>
          <w:rFonts w:eastAsia="Calibri"/>
          <w:sz w:val="28"/>
          <w:szCs w:val="28"/>
          <w:lang w:eastAsia="lv-LV"/>
        </w:rPr>
        <w:t>e</w:t>
      </w:r>
      <w:r w:rsidR="00476EB4">
        <w:rPr>
          <w:rFonts w:eastAsia="Calibri"/>
          <w:sz w:val="28"/>
          <w:szCs w:val="28"/>
          <w:lang w:eastAsia="lv-LV"/>
        </w:rPr>
        <w:t xml:space="preserve">                                 </w:t>
      </w:r>
      <w:r w:rsidR="00F57E26">
        <w:rPr>
          <w:rFonts w:eastAsia="Calibri"/>
          <w:sz w:val="28"/>
          <w:szCs w:val="28"/>
          <w:lang w:eastAsia="lv-LV"/>
        </w:rPr>
        <w:t xml:space="preserve">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7D3E1B">
        <w:rPr>
          <w:rFonts w:eastAsia="Calibri"/>
          <w:sz w:val="28"/>
          <w:szCs w:val="28"/>
          <w:lang w:eastAsia="lv-LV"/>
        </w:rPr>
        <w:t xml:space="preserve">        </w:t>
      </w:r>
      <w:r w:rsidR="0032636A">
        <w:rPr>
          <w:rFonts w:eastAsia="Calibri"/>
          <w:sz w:val="28"/>
          <w:szCs w:val="28"/>
          <w:lang w:eastAsia="lv-LV"/>
        </w:rPr>
        <w:t xml:space="preserve">  </w:t>
      </w:r>
      <w:r w:rsidR="0039286E">
        <w:rPr>
          <w:rFonts w:eastAsia="Calibri"/>
          <w:sz w:val="28"/>
          <w:szCs w:val="28"/>
          <w:lang w:eastAsia="lv-LV"/>
        </w:rPr>
        <w:t xml:space="preserve">      </w:t>
      </w:r>
      <w:r w:rsidR="004A2A18">
        <w:rPr>
          <w:rFonts w:eastAsia="Calibri"/>
          <w:sz w:val="28"/>
          <w:szCs w:val="28"/>
          <w:lang w:eastAsia="lv-LV"/>
        </w:rPr>
        <w:t>D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4A2A18">
        <w:rPr>
          <w:rFonts w:eastAsia="Calibri"/>
          <w:sz w:val="28"/>
          <w:szCs w:val="28"/>
          <w:lang w:eastAsia="lv-LV"/>
        </w:rPr>
        <w:t xml:space="preserve"> </w:t>
      </w:r>
      <w:proofErr w:type="spellStart"/>
      <w:r w:rsidR="004A2A18">
        <w:rPr>
          <w:rFonts w:eastAsia="Calibri"/>
          <w:sz w:val="28"/>
          <w:szCs w:val="28"/>
          <w:lang w:eastAsia="lv-LV"/>
        </w:rPr>
        <w:t>Mūrmane-Umbraško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FF64F" w14:textId="77777777" w:rsidR="008F09DD" w:rsidRDefault="008F09DD" w:rsidP="008F09DD">
      <w:r>
        <w:separator/>
      </w:r>
    </w:p>
  </w:endnote>
  <w:endnote w:type="continuationSeparator" w:id="0">
    <w:p w14:paraId="4936AB7A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CADC" w14:textId="2AF54B00" w:rsidR="00090B1D" w:rsidRPr="00F50EEF" w:rsidRDefault="0062605A" w:rsidP="00797513">
    <w:pPr>
      <w:jc w:val="both"/>
    </w:pPr>
    <w:r w:rsidRPr="00F50EEF">
      <w:t>VM</w:t>
    </w:r>
    <w:r w:rsidR="00173EE5">
      <w:t>p</w:t>
    </w:r>
    <w:r w:rsidRPr="00F50EEF">
      <w:t>rot_</w:t>
    </w:r>
    <w:r w:rsidR="006B51C1">
      <w:t>14</w:t>
    </w:r>
    <w:r w:rsidR="00294460">
      <w:t>0</w:t>
    </w:r>
    <w:r w:rsidR="00354A72">
      <w:t>9</w:t>
    </w:r>
    <w:r w:rsidR="00762FD7" w:rsidRPr="006E7E6D">
      <w:t>20</w:t>
    </w:r>
    <w:r w:rsidR="00DE5007" w:rsidRPr="006E7E6D">
      <w:t>_</w:t>
    </w:r>
    <w:r w:rsidR="00483B51" w:rsidRPr="006E7E6D">
      <w:t>CEF</w:t>
    </w:r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D280" w14:textId="77777777" w:rsidR="008F09DD" w:rsidRDefault="008F09DD" w:rsidP="008F09DD">
      <w:r>
        <w:separator/>
      </w:r>
    </w:p>
  </w:footnote>
  <w:footnote w:type="continuationSeparator" w:id="0">
    <w:p w14:paraId="6AC78C72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3004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373BFB1F" w14:textId="77777777" w:rsidR="00090B1D" w:rsidRDefault="00173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61E5"/>
    <w:rsid w:val="000066F3"/>
    <w:rsid w:val="0002307F"/>
    <w:rsid w:val="000315F1"/>
    <w:rsid w:val="00046A1E"/>
    <w:rsid w:val="00050CEF"/>
    <w:rsid w:val="000760DE"/>
    <w:rsid w:val="00090806"/>
    <w:rsid w:val="000A3CC1"/>
    <w:rsid w:val="00104EB1"/>
    <w:rsid w:val="00124F07"/>
    <w:rsid w:val="0013534C"/>
    <w:rsid w:val="00173EE5"/>
    <w:rsid w:val="001806B2"/>
    <w:rsid w:val="001827B5"/>
    <w:rsid w:val="001A0B0C"/>
    <w:rsid w:val="001A0D11"/>
    <w:rsid w:val="001A12AD"/>
    <w:rsid w:val="001A336F"/>
    <w:rsid w:val="001A62A2"/>
    <w:rsid w:val="001B408A"/>
    <w:rsid w:val="001E1C9E"/>
    <w:rsid w:val="001F2D3F"/>
    <w:rsid w:val="001F37E2"/>
    <w:rsid w:val="00286ECF"/>
    <w:rsid w:val="0029368F"/>
    <w:rsid w:val="00294460"/>
    <w:rsid w:val="002B0B06"/>
    <w:rsid w:val="002C0053"/>
    <w:rsid w:val="002C4813"/>
    <w:rsid w:val="002D3A52"/>
    <w:rsid w:val="002D4F75"/>
    <w:rsid w:val="002E11CB"/>
    <w:rsid w:val="0032636A"/>
    <w:rsid w:val="00354A72"/>
    <w:rsid w:val="00363C5C"/>
    <w:rsid w:val="0038737D"/>
    <w:rsid w:val="0039286E"/>
    <w:rsid w:val="003D23A5"/>
    <w:rsid w:val="003E4C90"/>
    <w:rsid w:val="0041095D"/>
    <w:rsid w:val="00413301"/>
    <w:rsid w:val="00413E8A"/>
    <w:rsid w:val="00414F81"/>
    <w:rsid w:val="00422B40"/>
    <w:rsid w:val="0045045E"/>
    <w:rsid w:val="00460700"/>
    <w:rsid w:val="00470E1C"/>
    <w:rsid w:val="00476EB4"/>
    <w:rsid w:val="00483B51"/>
    <w:rsid w:val="00484E65"/>
    <w:rsid w:val="00495C0E"/>
    <w:rsid w:val="0049745C"/>
    <w:rsid w:val="004A2A18"/>
    <w:rsid w:val="004B2805"/>
    <w:rsid w:val="004B283D"/>
    <w:rsid w:val="004B4DCE"/>
    <w:rsid w:val="004C25E8"/>
    <w:rsid w:val="004C51CE"/>
    <w:rsid w:val="004E34F5"/>
    <w:rsid w:val="004E6E56"/>
    <w:rsid w:val="005418D4"/>
    <w:rsid w:val="00565688"/>
    <w:rsid w:val="00582992"/>
    <w:rsid w:val="00587273"/>
    <w:rsid w:val="005A5E41"/>
    <w:rsid w:val="005C71CF"/>
    <w:rsid w:val="005E0410"/>
    <w:rsid w:val="005E1F2B"/>
    <w:rsid w:val="005F3EFC"/>
    <w:rsid w:val="00610D24"/>
    <w:rsid w:val="00624A3A"/>
    <w:rsid w:val="0062605A"/>
    <w:rsid w:val="00627549"/>
    <w:rsid w:val="00637462"/>
    <w:rsid w:val="006B51C1"/>
    <w:rsid w:val="006C0B44"/>
    <w:rsid w:val="006E4CD6"/>
    <w:rsid w:val="006E4D11"/>
    <w:rsid w:val="006E7E6D"/>
    <w:rsid w:val="006F00A4"/>
    <w:rsid w:val="007320D8"/>
    <w:rsid w:val="00735212"/>
    <w:rsid w:val="00745730"/>
    <w:rsid w:val="007549B4"/>
    <w:rsid w:val="00761B05"/>
    <w:rsid w:val="00762FD7"/>
    <w:rsid w:val="0078686D"/>
    <w:rsid w:val="00797513"/>
    <w:rsid w:val="007B28F6"/>
    <w:rsid w:val="007C36FA"/>
    <w:rsid w:val="007C3962"/>
    <w:rsid w:val="007C4A3B"/>
    <w:rsid w:val="007D3E1B"/>
    <w:rsid w:val="008024C6"/>
    <w:rsid w:val="00887F03"/>
    <w:rsid w:val="008A3940"/>
    <w:rsid w:val="008A6CE6"/>
    <w:rsid w:val="008E0F44"/>
    <w:rsid w:val="008F09DD"/>
    <w:rsid w:val="008F3469"/>
    <w:rsid w:val="0090092E"/>
    <w:rsid w:val="009620AE"/>
    <w:rsid w:val="00A21B44"/>
    <w:rsid w:val="00A22457"/>
    <w:rsid w:val="00A273F4"/>
    <w:rsid w:val="00A3306C"/>
    <w:rsid w:val="00A36713"/>
    <w:rsid w:val="00A40EBE"/>
    <w:rsid w:val="00A91244"/>
    <w:rsid w:val="00AA7128"/>
    <w:rsid w:val="00B0242A"/>
    <w:rsid w:val="00B22D30"/>
    <w:rsid w:val="00B26532"/>
    <w:rsid w:val="00B33A06"/>
    <w:rsid w:val="00B40D26"/>
    <w:rsid w:val="00B55FEC"/>
    <w:rsid w:val="00B77B7A"/>
    <w:rsid w:val="00BD37C4"/>
    <w:rsid w:val="00C04672"/>
    <w:rsid w:val="00C11B80"/>
    <w:rsid w:val="00C30A40"/>
    <w:rsid w:val="00C532C0"/>
    <w:rsid w:val="00C6032D"/>
    <w:rsid w:val="00C73D7D"/>
    <w:rsid w:val="00C904BE"/>
    <w:rsid w:val="00C9525B"/>
    <w:rsid w:val="00CA053A"/>
    <w:rsid w:val="00CA5D46"/>
    <w:rsid w:val="00CB2833"/>
    <w:rsid w:val="00CC1F73"/>
    <w:rsid w:val="00D11BE6"/>
    <w:rsid w:val="00D124C2"/>
    <w:rsid w:val="00D1343D"/>
    <w:rsid w:val="00D52D5E"/>
    <w:rsid w:val="00D6426C"/>
    <w:rsid w:val="00D65042"/>
    <w:rsid w:val="00D86BE9"/>
    <w:rsid w:val="00DA0A94"/>
    <w:rsid w:val="00DC2A86"/>
    <w:rsid w:val="00DD05BA"/>
    <w:rsid w:val="00DE1679"/>
    <w:rsid w:val="00DE5007"/>
    <w:rsid w:val="00DF1B35"/>
    <w:rsid w:val="00DF3BFB"/>
    <w:rsid w:val="00E31341"/>
    <w:rsid w:val="00E409AE"/>
    <w:rsid w:val="00E43B12"/>
    <w:rsid w:val="00E90CCE"/>
    <w:rsid w:val="00EB2C32"/>
    <w:rsid w:val="00EB6829"/>
    <w:rsid w:val="00ED3719"/>
    <w:rsid w:val="00EE2FC6"/>
    <w:rsid w:val="00F301A3"/>
    <w:rsid w:val="00F50EEF"/>
    <w:rsid w:val="00F57E26"/>
    <w:rsid w:val="00F7204C"/>
    <w:rsid w:val="00F76551"/>
    <w:rsid w:val="00F823A8"/>
    <w:rsid w:val="00F84103"/>
    <w:rsid w:val="00FE112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887C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3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33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147</cp:revision>
  <cp:lastPrinted>2016-05-17T09:21:00Z</cp:lastPrinted>
  <dcterms:created xsi:type="dcterms:W3CDTF">2016-05-17T09:39:00Z</dcterms:created>
  <dcterms:modified xsi:type="dcterms:W3CDTF">2020-10-20T06:03:00Z</dcterms:modified>
</cp:coreProperties>
</file>