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A437" w14:textId="6AEA751E" w:rsidR="00A20A6B" w:rsidRDefault="00A20A6B" w:rsidP="00F83765">
      <w:pPr>
        <w:ind w:firstLine="0"/>
        <w:contextualSpacing/>
        <w:jc w:val="center"/>
        <w:rPr>
          <w:rFonts w:cs="Times New Roman"/>
          <w:b/>
          <w:szCs w:val="24"/>
        </w:rPr>
      </w:pPr>
      <w:r>
        <w:rPr>
          <w:rFonts w:cs="Times New Roman"/>
          <w:b/>
          <w:szCs w:val="24"/>
        </w:rPr>
        <w:t>Informatīvais ziņojums</w:t>
      </w:r>
    </w:p>
    <w:p w14:paraId="6B8DA3CD" w14:textId="77777777" w:rsidR="00A20A6B" w:rsidRDefault="00A20A6B" w:rsidP="00A20A6B">
      <w:pPr>
        <w:contextualSpacing/>
        <w:jc w:val="center"/>
        <w:rPr>
          <w:rFonts w:cs="Times New Roman"/>
          <w:b/>
          <w:szCs w:val="24"/>
        </w:rPr>
      </w:pPr>
      <w:r>
        <w:rPr>
          <w:rFonts w:cs="Times New Roman"/>
          <w:b/>
          <w:szCs w:val="24"/>
        </w:rPr>
        <w:t xml:space="preserve"> "Par</w:t>
      </w:r>
      <w:r>
        <w:rPr>
          <w:rFonts w:eastAsia="Times New Roman" w:cs="Times New Roman"/>
          <w:b/>
          <w:szCs w:val="24"/>
          <w:lang w:eastAsia="zh-TW"/>
        </w:rPr>
        <w:t xml:space="preserve"> finanšu līdzekļu, kas piešķirti Aizsardzības ministrijai (Valsts aizsardzības militāro objektu un iepirkumu centram) ar Ministru kabineta 2020. gada 27. aprīļa rīkojumu Nr. </w:t>
      </w:r>
      <w:r>
        <w:rPr>
          <w:rFonts w:cs="Times New Roman"/>
          <w:b/>
          <w:szCs w:val="24"/>
        </w:rPr>
        <w:t>220 “Par finanšu līdzekļu piešķiršanu no valsts budžeta programmas “Līdzekļi neparedzētiem gadījumiem”, izlietojumu"</w:t>
      </w:r>
    </w:p>
    <w:p w14:paraId="33D1D6CD" w14:textId="77777777" w:rsidR="00A20A6B" w:rsidRDefault="00A20A6B" w:rsidP="00A20A6B">
      <w:pPr>
        <w:rPr>
          <w:rFonts w:cs="Times New Roman"/>
          <w:szCs w:val="24"/>
        </w:rPr>
      </w:pPr>
    </w:p>
    <w:p w14:paraId="142A3C89" w14:textId="77777777" w:rsidR="00A20A6B" w:rsidRDefault="00A20A6B" w:rsidP="00A20A6B">
      <w:pPr>
        <w:pStyle w:val="Heading1"/>
      </w:pPr>
      <w:r>
        <w:t>I. Ievads</w:t>
      </w:r>
    </w:p>
    <w:p w14:paraId="336100E1" w14:textId="55179478" w:rsidR="00A20A6B" w:rsidRDefault="00A20A6B" w:rsidP="00A20A6B">
      <w:pPr>
        <w:contextualSpacing/>
        <w:rPr>
          <w:rFonts w:cs="Times New Roman"/>
          <w:szCs w:val="24"/>
        </w:rPr>
      </w:pPr>
      <w:r>
        <w:rPr>
          <w:rFonts w:cs="Times New Roman"/>
          <w:szCs w:val="24"/>
        </w:rPr>
        <w:t>Informatīvais ziņojums "Par</w:t>
      </w:r>
      <w:r>
        <w:rPr>
          <w:rFonts w:eastAsia="Times New Roman" w:cs="Times New Roman"/>
          <w:szCs w:val="24"/>
          <w:lang w:eastAsia="zh-TW"/>
        </w:rPr>
        <w:t xml:space="preserve"> finanšu līdzekļu, kas piešķirti Aizsardzības ministrijai (Valsts aizsardzības militāro objektu un iepirkumu centram) ar Ministru kabineta 2020. gada 27. aprīļa rīkojumu Nr. </w:t>
      </w:r>
      <w:r>
        <w:rPr>
          <w:rFonts w:cs="Times New Roman"/>
          <w:szCs w:val="24"/>
        </w:rPr>
        <w:t>220 “Par finanšu līdzekļu piešķiršanu no valsts budžeta programmas “Līdzekļi neparedzētiem gadījumiem</w:t>
      </w:r>
      <w:r w:rsidR="00440E20">
        <w:rPr>
          <w:rFonts w:cs="Times New Roman"/>
          <w:szCs w:val="24"/>
        </w:rPr>
        <w:t>”</w:t>
      </w:r>
      <w:r>
        <w:rPr>
          <w:rFonts w:cs="Times New Roman"/>
          <w:szCs w:val="24"/>
        </w:rPr>
        <w:t xml:space="preserve">”, izlietojumu" (turpmāk – informatīvais ziņojums) izstrādāts, pamatojoties uz Ministru kabineta </w:t>
      </w:r>
      <w:bookmarkStart w:id="0" w:name="_Hlk50692420"/>
      <w:r>
        <w:rPr>
          <w:rFonts w:cs="Times New Roman"/>
          <w:szCs w:val="24"/>
        </w:rPr>
        <w:t xml:space="preserve">2020. gada </w:t>
      </w:r>
      <w:r>
        <w:rPr>
          <w:rFonts w:eastAsia="Times New Roman" w:cs="Times New Roman"/>
          <w:szCs w:val="24"/>
          <w:lang w:eastAsia="zh-TW"/>
        </w:rPr>
        <w:t>27. aprīļa rīkojuma Nr. </w:t>
      </w:r>
      <w:r>
        <w:rPr>
          <w:rFonts w:cs="Times New Roman"/>
          <w:szCs w:val="24"/>
        </w:rPr>
        <w:t>220 “Par finanšu līdzekļu piešķiršanu no valsts budžeta programmas “Līdzekļi neparedzētiem gadījumiem”</w:t>
      </w:r>
      <w:bookmarkEnd w:id="0"/>
      <w:r>
        <w:rPr>
          <w:rFonts w:cs="Times New Roman"/>
          <w:szCs w:val="24"/>
        </w:rPr>
        <w:t xml:space="preserve"> 3. punktā noteikto uzdevumu, kas paredz pienākumu Aizsardzības ministrijai trīs mēnešu laikā pēc ārkārtējās situācijas beigām sagatavot un iesniegt Ministru kabinetā pārskatu par</w:t>
      </w:r>
      <w:r w:rsidR="0006151E">
        <w:rPr>
          <w:rFonts w:cs="Times New Roman"/>
          <w:szCs w:val="24"/>
        </w:rPr>
        <w:t xml:space="preserve"> iepriekš minētā rīkojuma</w:t>
      </w:r>
      <w:r>
        <w:rPr>
          <w:rFonts w:cs="Times New Roman"/>
          <w:szCs w:val="24"/>
        </w:rPr>
        <w:t xml:space="preserve"> 1. punktā minētā finansējuma izlietojumu atbilstoši faktiskajai situācijai un priekšlikumus tālākai rīcībai ar uzkrātajām rezervēm.</w:t>
      </w:r>
    </w:p>
    <w:p w14:paraId="2B6B788E" w14:textId="5CAD41FA" w:rsidR="00A20A6B" w:rsidRPr="00035A94" w:rsidRDefault="00A20A6B" w:rsidP="00A20A6B">
      <w:pPr>
        <w:spacing w:before="120" w:after="0"/>
        <w:contextualSpacing/>
        <w:rPr>
          <w:rFonts w:cs="Times New Roman"/>
          <w:szCs w:val="24"/>
        </w:rPr>
      </w:pPr>
      <w:r>
        <w:rPr>
          <w:rFonts w:cs="Times New Roman"/>
          <w:szCs w:val="24"/>
        </w:rPr>
        <w:t>Informatīvā ziņojuma mērķis ir informēt Ministru kabinetu par finansējuma izlietojumu, kā arī, analizējo</w:t>
      </w:r>
      <w:r w:rsidR="00E87D3B">
        <w:rPr>
          <w:rFonts w:cs="Times New Roman"/>
          <w:szCs w:val="24"/>
        </w:rPr>
        <w:t>t faktiskās situācijas aspektus</w:t>
      </w:r>
      <w:r>
        <w:rPr>
          <w:rFonts w:cs="Times New Roman"/>
          <w:szCs w:val="24"/>
        </w:rPr>
        <w:t xml:space="preserve"> un pamatojoties uz Aizsardzības ministrijas rīcībā esošajiem datiem par finanšu un citu resursu nepieciešamību un identificētajiem problēmjautājumiem, sniegt priekšlikumus par tālāko rīcību ar jau uzkrātajām rezervēm un tām rezervēm, kuras plānots iegādāties tuvākajā laikā. </w:t>
      </w:r>
    </w:p>
    <w:p w14:paraId="54FC97A2" w14:textId="77777777" w:rsidR="00A20A6B" w:rsidRDefault="00A20A6B" w:rsidP="00A20A6B">
      <w:pPr>
        <w:pStyle w:val="Heading1"/>
      </w:pPr>
      <w:r>
        <w:t>II. Pārskats par finansējuma izlietojumu</w:t>
      </w:r>
    </w:p>
    <w:p w14:paraId="7951F698" w14:textId="65031F99" w:rsidR="00A20A6B" w:rsidRDefault="00A20A6B" w:rsidP="00A20A6B">
      <w:pPr>
        <w:spacing w:after="0"/>
        <w:ind w:firstLine="709"/>
        <w:rPr>
          <w:rFonts w:cs="Times New Roman"/>
          <w:szCs w:val="24"/>
          <w:shd w:val="clear" w:color="auto" w:fill="FFFFFF"/>
        </w:rPr>
      </w:pPr>
      <w:r>
        <w:t>Ar Ministru kabineta 2020. gada 12. marta rīkojumu Nr.</w:t>
      </w:r>
      <w:r w:rsidR="00865957">
        <w:t xml:space="preserve"> </w:t>
      </w:r>
      <w:r>
        <w:t xml:space="preserve">103 “Par ārkārtējās situācijas izsludināšanu” (turpmāk – MK rīkojums Nr. 103) tika izsludināta ārkārtējā situācija </w:t>
      </w:r>
      <w:r>
        <w:rPr>
          <w:rFonts w:cs="Times New Roman"/>
          <w:szCs w:val="24"/>
          <w:shd w:val="clear" w:color="auto" w:fill="FFFFFF"/>
        </w:rPr>
        <w:t>visā valsts teritorijā, k</w:t>
      </w:r>
      <w:r w:rsidR="00F06183">
        <w:rPr>
          <w:rFonts w:cs="Times New Roman"/>
          <w:szCs w:val="24"/>
          <w:shd w:val="clear" w:color="auto" w:fill="FFFFFF"/>
        </w:rPr>
        <w:t>as</w:t>
      </w:r>
      <w:r>
        <w:rPr>
          <w:rFonts w:cs="Times New Roman"/>
          <w:szCs w:val="24"/>
          <w:shd w:val="clear" w:color="auto" w:fill="FFFFFF"/>
        </w:rPr>
        <w:t xml:space="preserve"> ilga no lēmuma pieņemšanas brīža līdz 2020. gada 9. jūnijam ar mērķi ierobežot Covid-19 izplatību ārkārtējās situācijas spēkā esamības laikā.</w:t>
      </w:r>
    </w:p>
    <w:p w14:paraId="586E0FC4" w14:textId="4731F422" w:rsidR="00A20A6B" w:rsidRDefault="00A20A6B" w:rsidP="00A20A6B">
      <w:pPr>
        <w:spacing w:after="0"/>
        <w:ind w:firstLine="709"/>
        <w:rPr>
          <w:rFonts w:cs="Times New Roman"/>
          <w:szCs w:val="24"/>
          <w:shd w:val="clear" w:color="auto" w:fill="FFFFFF"/>
        </w:rPr>
      </w:pPr>
      <w:r>
        <w:rPr>
          <w:rFonts w:cs="Times New Roman"/>
          <w:szCs w:val="24"/>
          <w:shd w:val="clear" w:color="auto" w:fill="FFFFFF"/>
        </w:rPr>
        <w:t xml:space="preserve">2020. gada 2. aprīlī stājās </w:t>
      </w:r>
      <w:r w:rsidR="00865957">
        <w:rPr>
          <w:rFonts w:cs="Times New Roman"/>
          <w:szCs w:val="24"/>
          <w:shd w:val="clear" w:color="auto" w:fill="FFFFFF"/>
        </w:rPr>
        <w:t xml:space="preserve">spēkā </w:t>
      </w:r>
      <w:r>
        <w:rPr>
          <w:rFonts w:cs="Times New Roman"/>
          <w:szCs w:val="24"/>
          <w:shd w:val="clear" w:color="auto" w:fill="FFFFFF"/>
        </w:rPr>
        <w:t>grozījumi MK rīkojumā Nr. 103 un ar Covid-19 krīzi saistīto individuālo aizsardzības līdzekļu un dezinfekcijas līdzekļu valsts materiālo rezervju pārvaldīšana tika uzticēta Aizsardzības ministrijai un tās padotības iestādei - Valsts aizsardzības militāro objektu un iepirkumu centram (turpmāk – Centrs), proti, tas kļuva par šo iestāžu uzdevumu. Ministru kabinets deleģēja Centr</w:t>
      </w:r>
      <w:r w:rsidR="001354E3">
        <w:rPr>
          <w:rFonts w:cs="Times New Roman"/>
          <w:szCs w:val="24"/>
          <w:shd w:val="clear" w:color="auto" w:fill="FFFFFF"/>
        </w:rPr>
        <w:t>am</w:t>
      </w:r>
      <w:r>
        <w:rPr>
          <w:rFonts w:cs="Times New Roman"/>
          <w:szCs w:val="24"/>
          <w:shd w:val="clear" w:color="auto" w:fill="FFFFFF"/>
        </w:rPr>
        <w:t xml:space="preserve"> veikt individuālo aizsardzības līdzekļu un dezinfekcijas līdzekļu iegādes atbilstoši institūciju un prioritāro vajadzību sarakstā noteiktajam preču apjomam, ko uzturēja Valsts ugunsdzēsības un glābšanas dienests, kā arī nodrošināt iegādāto preču uzglabāšanu un norakstīšanu pēc to izsniegšanas.</w:t>
      </w:r>
    </w:p>
    <w:p w14:paraId="24B89EE2" w14:textId="626F87A7" w:rsidR="00A20A6B" w:rsidRDefault="00A20A6B" w:rsidP="00A20A6B">
      <w:pPr>
        <w:spacing w:after="0"/>
        <w:ind w:firstLine="709"/>
        <w:rPr>
          <w:rFonts w:cs="Times New Roman"/>
          <w:szCs w:val="24"/>
          <w:shd w:val="clear" w:color="auto" w:fill="FFFFFF"/>
        </w:rPr>
      </w:pPr>
      <w:r w:rsidRPr="00A20A6B">
        <w:rPr>
          <w:rFonts w:cs="Times New Roman"/>
          <w:szCs w:val="24"/>
          <w:shd w:val="clear" w:color="auto" w:fill="FFFFFF"/>
        </w:rPr>
        <w:t>2020. gada 27. aprīlī Ministru kabinets izdeva rīkojumu Nr. 220 “Par finanšu līdzekļu piešķiršanu no valsts budžeta programmas “Līdzekļi neparedzētiem gadījumiem””, kā rezultātā Aizsardzības ministrijai (</w:t>
      </w:r>
      <w:r w:rsidR="00865957">
        <w:rPr>
          <w:rFonts w:cs="Times New Roman"/>
          <w:szCs w:val="24"/>
          <w:shd w:val="clear" w:color="auto" w:fill="FFFFFF"/>
        </w:rPr>
        <w:t>Centram</w:t>
      </w:r>
      <w:r w:rsidRPr="00A20A6B">
        <w:rPr>
          <w:rFonts w:cs="Times New Roman"/>
          <w:szCs w:val="24"/>
          <w:shd w:val="clear" w:color="auto" w:fill="FFFFFF"/>
        </w:rPr>
        <w:t xml:space="preserve">) tika piešķirti </w:t>
      </w:r>
      <w:r w:rsidRPr="00CE653F">
        <w:rPr>
          <w:rFonts w:cs="Times New Roman"/>
          <w:b/>
          <w:szCs w:val="24"/>
          <w:shd w:val="clear" w:color="auto" w:fill="FFFFFF"/>
        </w:rPr>
        <w:t xml:space="preserve">45 734 760 </w:t>
      </w:r>
      <w:r w:rsidRPr="00CE653F">
        <w:rPr>
          <w:rFonts w:cs="Times New Roman"/>
          <w:b/>
          <w:i/>
          <w:iCs/>
          <w:szCs w:val="24"/>
          <w:shd w:val="clear" w:color="auto" w:fill="FFFFFF"/>
        </w:rPr>
        <w:t>euro</w:t>
      </w:r>
      <w:r w:rsidRPr="00A20A6B">
        <w:rPr>
          <w:rFonts w:cs="Times New Roman"/>
          <w:szCs w:val="24"/>
          <w:shd w:val="clear" w:color="auto" w:fill="FFFFFF"/>
        </w:rPr>
        <w:t>, lai saistībā ar ārkārtējo situāciju, kas tika izsludināta Covid-19 izplatības ierobežošanai, segtu institūciju prioritāro vajadzību sarakstā minēto individuālo aizsarglīdzekļu un dezinfekcijas līdzekļu iegādes un transportēšanas izdevumus.</w:t>
      </w:r>
    </w:p>
    <w:p w14:paraId="3A7A73A9" w14:textId="539B4E10" w:rsidR="009A6EF4" w:rsidRPr="009A6EF4" w:rsidRDefault="00A20A6B" w:rsidP="009A6EF4">
      <w:pPr>
        <w:spacing w:after="0"/>
        <w:ind w:firstLine="709"/>
        <w:rPr>
          <w:b/>
          <w:bCs/>
        </w:rPr>
      </w:pPr>
      <w:r>
        <w:rPr>
          <w:rFonts w:cs="Times New Roman"/>
          <w:szCs w:val="24"/>
          <w:shd w:val="clear" w:color="auto" w:fill="FFFFFF"/>
        </w:rPr>
        <w:t xml:space="preserve">Izpildot MK rīkojuma Nr. 103 </w:t>
      </w:r>
      <w:r w:rsidRPr="00D7337E">
        <w:rPr>
          <w:rFonts w:cs="Times New Roman"/>
          <w:szCs w:val="24"/>
          <w:shd w:val="clear" w:color="auto" w:fill="FFFFFF"/>
        </w:rPr>
        <w:t>4.</w:t>
      </w:r>
      <w:r w:rsidR="00972C06" w:rsidRPr="00D7337E">
        <w:rPr>
          <w:rFonts w:cs="Times New Roman"/>
          <w:szCs w:val="24"/>
          <w:shd w:val="clear" w:color="auto" w:fill="FFFFFF"/>
        </w:rPr>
        <w:t>54</w:t>
      </w:r>
      <w:r w:rsidR="00972C06" w:rsidRPr="001354E3">
        <w:rPr>
          <w:rFonts w:cs="Times New Roman"/>
          <w:szCs w:val="24"/>
          <w:shd w:val="clear" w:color="auto" w:fill="FFFFFF"/>
          <w:vertAlign w:val="superscript"/>
        </w:rPr>
        <w:t>3</w:t>
      </w:r>
      <w:r>
        <w:rPr>
          <w:rFonts w:cs="Times New Roman"/>
          <w:szCs w:val="24"/>
          <w:shd w:val="clear" w:color="auto" w:fill="FFFFFF"/>
        </w:rPr>
        <w:t xml:space="preserve">. apakšpunktā noteikto uzdevumu par individuālo aizsardzības līdzekļu un dezinfekcijas līdzekļu centralizētu iegādi, Centrs </w:t>
      </w:r>
      <w:r>
        <w:rPr>
          <w:rFonts w:cs="Times New Roman"/>
          <w:szCs w:val="24"/>
          <w:shd w:val="clear" w:color="auto" w:fill="FFFFFF"/>
        </w:rPr>
        <w:lastRenderedPageBreak/>
        <w:t xml:space="preserve">ārkārtējās situācijas laikā noslēdza </w:t>
      </w:r>
      <w:r w:rsidRPr="00CE653F">
        <w:rPr>
          <w:rFonts w:cs="Times New Roman"/>
          <w:b/>
          <w:szCs w:val="24"/>
          <w:shd w:val="clear" w:color="auto" w:fill="FFFFFF"/>
        </w:rPr>
        <w:t>29 līgumus</w:t>
      </w:r>
      <w:r>
        <w:t xml:space="preserve"> par dažādu individuālo aizsardzības līdzekļu un dezinfekcijas līdzekļu iegādi </w:t>
      </w:r>
      <w:r w:rsidRPr="00CE653F">
        <w:rPr>
          <w:b/>
        </w:rPr>
        <w:t xml:space="preserve">33 588 174,30 </w:t>
      </w:r>
      <w:r w:rsidRPr="00CE653F">
        <w:rPr>
          <w:b/>
          <w:i/>
          <w:iCs/>
        </w:rPr>
        <w:t>euro</w:t>
      </w:r>
      <w:r>
        <w:t xml:space="preserve"> bez PVN apmērā.</w:t>
      </w:r>
      <w:r w:rsidR="009A6EF4">
        <w:t xml:space="preserve"> </w:t>
      </w:r>
      <w:r w:rsidR="00B01F8D">
        <w:t xml:space="preserve">Informatīvā ziņojuma </w:t>
      </w:r>
      <w:r w:rsidR="00CC17B5">
        <w:t xml:space="preserve">1. </w:t>
      </w:r>
      <w:r w:rsidR="00972C06">
        <w:t>p</w:t>
      </w:r>
      <w:r w:rsidR="009A6EF4">
        <w:t>ielikumā “</w:t>
      </w:r>
      <w:r w:rsidR="009A6EF4" w:rsidRPr="009A6EF4">
        <w:t>Ārkārtējās situācijas laikā noslēgto individuālo aizsardzības līdzekļu un dezinfekcijas līdzekļu līgumu izpildes tabula uz 10.09.2020.</w:t>
      </w:r>
      <w:r w:rsidR="009A6EF4">
        <w:t>” uzskaitīti Centra noslēgtie līgumi, kā arī fiksētas to izmaksas un izpilde</w:t>
      </w:r>
      <w:r w:rsidR="00B01F8D">
        <w:t>s statuss</w:t>
      </w:r>
      <w:r w:rsidR="009A6EF4">
        <w:t>.</w:t>
      </w:r>
    </w:p>
    <w:p w14:paraId="7AE51AF0" w14:textId="7B9B86BC" w:rsidR="008D394C" w:rsidRDefault="00B01F8D" w:rsidP="008D394C">
      <w:pPr>
        <w:spacing w:after="0"/>
      </w:pPr>
      <w:r>
        <w:t xml:space="preserve">Savukārt informatīvā ziņojuma </w:t>
      </w:r>
      <w:r w:rsidR="00CC17B5">
        <w:t xml:space="preserve">2. </w:t>
      </w:r>
      <w:r w:rsidR="00972C06">
        <w:t>p</w:t>
      </w:r>
      <w:r>
        <w:t xml:space="preserve">ielikumā </w:t>
      </w:r>
      <w:r w:rsidRPr="00B01F8D">
        <w:t>“</w:t>
      </w:r>
      <w:r w:rsidRPr="00B01F8D">
        <w:rPr>
          <w:rFonts w:cs="Times New Roman"/>
          <w:szCs w:val="24"/>
        </w:rPr>
        <w:t xml:space="preserve">Pārskats par 27.04.2020. Ministru kabineta rīkojuma Nr. 220 "Par finanšu līdzekļu piešķiršanu no valsts budžeta programmas "Līdzekļi neparedzētiem gadījumiem"" ietvaros </w:t>
      </w:r>
      <w:r w:rsidR="00531383">
        <w:rPr>
          <w:rFonts w:cs="Times New Roman"/>
          <w:szCs w:val="24"/>
        </w:rPr>
        <w:t>veiktajiem maksājumiem</w:t>
      </w:r>
      <w:r w:rsidRPr="00B01F8D">
        <w:rPr>
          <w:rFonts w:cs="Times New Roman"/>
          <w:szCs w:val="24"/>
        </w:rPr>
        <w:t xml:space="preserve"> </w:t>
      </w:r>
      <w:r w:rsidRPr="00EE6307">
        <w:rPr>
          <w:rFonts w:cs="Times New Roman"/>
          <w:szCs w:val="24"/>
        </w:rPr>
        <w:t>uz 31.08.2020.</w:t>
      </w:r>
      <w:r w:rsidRPr="00B01F8D">
        <w:rPr>
          <w:rFonts w:cs="Times New Roman"/>
          <w:szCs w:val="24"/>
        </w:rPr>
        <w:t>”</w:t>
      </w:r>
      <w:r>
        <w:rPr>
          <w:rFonts w:cs="Times New Roman"/>
          <w:b/>
          <w:bCs/>
          <w:szCs w:val="24"/>
        </w:rPr>
        <w:t xml:space="preserve"> </w:t>
      </w:r>
      <w:r w:rsidR="00C945EF">
        <w:t xml:space="preserve">iekļauta detalizēta finansējuma apguve pa noteiktām iegādāto preču kategorijām un Centra izmantotajiem pakalpojumiem, kas saistīti ar individuālo aizsardzības līdzekļu un dezinfekcijas līdzekļu iegādi un šīs preces kvalitātes pārbaudēm. </w:t>
      </w:r>
    </w:p>
    <w:p w14:paraId="6C7808F7" w14:textId="134F7658" w:rsidR="00A20A6B" w:rsidRDefault="00C945EF" w:rsidP="008D394C">
      <w:pPr>
        <w:spacing w:after="0"/>
      </w:pPr>
      <w:r>
        <w:t xml:space="preserve">Kā redzams no </w:t>
      </w:r>
      <w:r w:rsidR="00CC17B5">
        <w:t xml:space="preserve">2. </w:t>
      </w:r>
      <w:r w:rsidR="00972C06">
        <w:t>p</w:t>
      </w:r>
      <w:r>
        <w:t>ielikumā iekļautās informācijas, dezinfekcijas līdzekļu iegādei kopā iztērēti 1 417 698,49 </w:t>
      </w:r>
      <w:r w:rsidRPr="00C945EF">
        <w:rPr>
          <w:i/>
          <w:iCs/>
        </w:rPr>
        <w:t>euro</w:t>
      </w:r>
      <w:r>
        <w:t>, individuālo aizsardzības līdzekļu iegādei – 32 814 481,03 </w:t>
      </w:r>
      <w:r w:rsidRPr="00C945EF">
        <w:rPr>
          <w:i/>
          <w:iCs/>
        </w:rPr>
        <w:t>euro</w:t>
      </w:r>
      <w:r>
        <w:t>.</w:t>
      </w:r>
      <w:r w:rsidR="00A20A6B">
        <w:t xml:space="preserve"> </w:t>
      </w:r>
      <w:r w:rsidR="00E66C45">
        <w:t>Papildu finansējums</w:t>
      </w:r>
      <w:r>
        <w:t xml:space="preserve"> </w:t>
      </w:r>
      <w:r w:rsidR="00035A94">
        <w:t>20 071,70</w:t>
      </w:r>
      <w:r w:rsidR="00A20A6B">
        <w:t xml:space="preserve"> </w:t>
      </w:r>
      <w:r w:rsidR="00A20A6B" w:rsidRPr="006734B0">
        <w:rPr>
          <w:i/>
          <w:iCs/>
        </w:rPr>
        <w:t>euro</w:t>
      </w:r>
      <w:r w:rsidR="00A20A6B">
        <w:t>, t.sk.</w:t>
      </w:r>
      <w:r w:rsidR="00B1444C">
        <w:t>,</w:t>
      </w:r>
      <w:r w:rsidR="00A20A6B">
        <w:t xml:space="preserve"> PVN,</w:t>
      </w:r>
      <w:r>
        <w:t xml:space="preserve"> apmērā</w:t>
      </w:r>
      <w:r w:rsidR="00A20A6B">
        <w:t xml:space="preserve"> tika izlietot</w:t>
      </w:r>
      <w:r>
        <w:t>s</w:t>
      </w:r>
      <w:r w:rsidR="00A20A6B">
        <w:t xml:space="preserve"> medicīnisko masku un respiratoru testēšanai laboratorijās, kā arī transport</w:t>
      </w:r>
      <w:r w:rsidR="009A6EF4">
        <w:t>ēšanas</w:t>
      </w:r>
      <w:r w:rsidR="00A20A6B">
        <w:t xml:space="preserve"> un </w:t>
      </w:r>
      <w:r w:rsidR="009A6EF4">
        <w:t xml:space="preserve">muitas </w:t>
      </w:r>
      <w:r w:rsidR="00A20A6B">
        <w:t>brokeru pakalpojumiem</w:t>
      </w:r>
      <w:r>
        <w:t>, kur muitas brokeru pakalpojum</w:t>
      </w:r>
      <w:r w:rsidR="00696331">
        <w:t>u</w:t>
      </w:r>
      <w:r>
        <w:t xml:space="preserve"> izmaksas sastāda 1 470,15 </w:t>
      </w:r>
      <w:r w:rsidRPr="00C945EF">
        <w:rPr>
          <w:i/>
          <w:iCs/>
        </w:rPr>
        <w:t>euro</w:t>
      </w:r>
      <w:r w:rsidR="00696331">
        <w:t xml:space="preserve">, transportēšanas pakalpojumu izmaksas uz testēšanas laboratorijām Eiropas Savienībā un humanitārās palīdzības nogādāšana uz </w:t>
      </w:r>
      <w:r w:rsidR="00972C06">
        <w:t>Sanmarīno</w:t>
      </w:r>
      <w:r w:rsidR="00696331">
        <w:t xml:space="preserve">, Itāliju un Spāniju – 4 437,53 </w:t>
      </w:r>
      <w:r w:rsidR="00696331" w:rsidRPr="00696331">
        <w:rPr>
          <w:i/>
          <w:iCs/>
        </w:rPr>
        <w:t>euro</w:t>
      </w:r>
      <w:r w:rsidR="00696331">
        <w:t>,</w:t>
      </w:r>
      <w:r w:rsidR="008D394C">
        <w:t xml:space="preserve"> </w:t>
      </w:r>
      <w:r w:rsidR="0029207C">
        <w:t>laboratorijas pakalpojumu izmaksas – 14 164,02 </w:t>
      </w:r>
      <w:r w:rsidR="0029207C" w:rsidRPr="0029207C">
        <w:rPr>
          <w:i/>
          <w:iCs/>
        </w:rPr>
        <w:t>euro</w:t>
      </w:r>
      <w:r w:rsidR="0029207C">
        <w:t>.</w:t>
      </w:r>
    </w:p>
    <w:p w14:paraId="4E0B9E3F" w14:textId="01395917" w:rsidR="00602B1F" w:rsidRDefault="00602B1F" w:rsidP="008D394C">
      <w:pPr>
        <w:spacing w:after="0"/>
      </w:pPr>
      <w:r>
        <w:t xml:space="preserve">Ņemot vērā minēto, secināms, ka </w:t>
      </w:r>
      <w:r w:rsidRPr="00EE6307">
        <w:t>uz 2020. gada 31. augustu</w:t>
      </w:r>
      <w:r>
        <w:t xml:space="preserve">, </w:t>
      </w:r>
      <w:bookmarkStart w:id="1" w:name="_Hlk50692609"/>
      <w:r>
        <w:t xml:space="preserve">Ministru kabineta </w:t>
      </w:r>
      <w:r>
        <w:rPr>
          <w:rFonts w:cs="Times New Roman"/>
          <w:szCs w:val="24"/>
        </w:rPr>
        <w:t xml:space="preserve">2020. gada </w:t>
      </w:r>
      <w:r>
        <w:rPr>
          <w:rFonts w:eastAsia="Times New Roman" w:cs="Times New Roman"/>
          <w:szCs w:val="24"/>
          <w:lang w:eastAsia="zh-TW"/>
        </w:rPr>
        <w:t>27. aprīļa rīkojumā Nr. </w:t>
      </w:r>
      <w:r>
        <w:rPr>
          <w:rFonts w:cs="Times New Roman"/>
          <w:szCs w:val="24"/>
        </w:rPr>
        <w:t>220 “Par finanšu līdzekļu piešķiršanu no valsts budžeta programmas “Līdzekļi neparedzētiem gadījumiem” noteiktā finansējuma atlikum</w:t>
      </w:r>
      <w:bookmarkEnd w:id="1"/>
      <w:r>
        <w:rPr>
          <w:rFonts w:cs="Times New Roman"/>
          <w:szCs w:val="24"/>
        </w:rPr>
        <w:t xml:space="preserve">s (ekonomija) ir </w:t>
      </w:r>
      <w:bookmarkStart w:id="2" w:name="_Hlk50703978"/>
      <w:r w:rsidRPr="00CE653F">
        <w:rPr>
          <w:rFonts w:cs="Times New Roman"/>
          <w:b/>
          <w:szCs w:val="24"/>
        </w:rPr>
        <w:t>11 482</w:t>
      </w:r>
      <w:r w:rsidR="00043F09" w:rsidRPr="00CE653F">
        <w:rPr>
          <w:rFonts w:cs="Times New Roman"/>
          <w:b/>
          <w:szCs w:val="24"/>
        </w:rPr>
        <w:t> </w:t>
      </w:r>
      <w:r w:rsidRPr="00CE653F">
        <w:rPr>
          <w:rFonts w:cs="Times New Roman"/>
          <w:b/>
          <w:szCs w:val="24"/>
        </w:rPr>
        <w:t>508</w:t>
      </w:r>
      <w:r w:rsidR="00043F09" w:rsidRPr="00CE653F">
        <w:rPr>
          <w:rFonts w:cs="Times New Roman"/>
          <w:b/>
          <w:szCs w:val="24"/>
        </w:rPr>
        <w:t>,</w:t>
      </w:r>
      <w:r w:rsidRPr="00CE653F">
        <w:rPr>
          <w:rFonts w:cs="Times New Roman"/>
          <w:b/>
          <w:szCs w:val="24"/>
        </w:rPr>
        <w:t xml:space="preserve">78 </w:t>
      </w:r>
      <w:r w:rsidRPr="00CE653F">
        <w:rPr>
          <w:rFonts w:cs="Times New Roman"/>
          <w:b/>
          <w:i/>
          <w:iCs/>
          <w:szCs w:val="24"/>
        </w:rPr>
        <w:t>euro</w:t>
      </w:r>
      <w:r>
        <w:rPr>
          <w:rFonts w:cs="Times New Roman"/>
          <w:szCs w:val="24"/>
        </w:rPr>
        <w:t xml:space="preserve"> apmērā</w:t>
      </w:r>
      <w:bookmarkEnd w:id="2"/>
      <w:r>
        <w:rPr>
          <w:rFonts w:cs="Times New Roman"/>
          <w:szCs w:val="24"/>
        </w:rPr>
        <w:t xml:space="preserve">. </w:t>
      </w:r>
    </w:p>
    <w:p w14:paraId="619EE48C" w14:textId="65274DDB" w:rsidR="0029207C" w:rsidRDefault="0029207C" w:rsidP="0029207C">
      <w:pPr>
        <w:spacing w:after="0"/>
        <w:ind w:firstLine="709"/>
      </w:pPr>
      <w:r>
        <w:t>Uz informatīvā ziņojuma sagatavošanas brīdi vēl nav veikta virkne plānoto maksājumu,</w:t>
      </w:r>
      <w:r w:rsidR="00602B1F">
        <w:t xml:space="preserve"> kur prece vai pakalpojumi faktiski ir jau saņemti,</w:t>
      </w:r>
      <w:r w:rsidR="00AB39E5">
        <w:t xml:space="preserve"> piemēram,</w:t>
      </w:r>
      <w:r>
        <w:t xml:space="preserve"> humanitārās palīdzības kravas uz Gruziju transportēšanas pakalpojumu apmaksa 4095,85 </w:t>
      </w:r>
      <w:r w:rsidRPr="0029207C">
        <w:rPr>
          <w:i/>
          <w:iCs/>
        </w:rPr>
        <w:t>euro</w:t>
      </w:r>
      <w:r>
        <w:t xml:space="preserve"> apmērā, </w:t>
      </w:r>
      <w:r w:rsidR="008D74A3">
        <w:t xml:space="preserve">apmaksa </w:t>
      </w:r>
      <w:r w:rsidR="00840C59">
        <w:t>par piegādāto preci 810</w:t>
      </w:r>
      <w:r w:rsidR="00602B1F">
        <w:t>,00</w:t>
      </w:r>
      <w:r w:rsidR="00E46E94">
        <w:t> </w:t>
      </w:r>
      <w:r w:rsidR="00840C59" w:rsidRPr="00840C59">
        <w:rPr>
          <w:i/>
          <w:iCs/>
        </w:rPr>
        <w:t>euro</w:t>
      </w:r>
      <w:r w:rsidR="00840C59">
        <w:t xml:space="preserve"> apmērā, </w:t>
      </w:r>
      <w:r w:rsidR="00E46E94">
        <w:t>muitas brokeru pakalpojumu apmaksa 36,00 </w:t>
      </w:r>
      <w:r w:rsidR="00E46E94" w:rsidRPr="00E46E94">
        <w:rPr>
          <w:i/>
          <w:iCs/>
        </w:rPr>
        <w:t>euro</w:t>
      </w:r>
      <w:r w:rsidR="00E46E94">
        <w:t xml:space="preserve"> apmērā, laboratorijas sniegto pakalpojumu apmaksa</w:t>
      </w:r>
      <w:r w:rsidR="00035A94">
        <w:t xml:space="preserve"> 3 360,17</w:t>
      </w:r>
      <w:r w:rsidR="00CC601A">
        <w:t> </w:t>
      </w:r>
      <w:r w:rsidR="00CC601A" w:rsidRPr="00CC601A">
        <w:rPr>
          <w:i/>
          <w:iCs/>
        </w:rPr>
        <w:t>euro</w:t>
      </w:r>
      <w:r w:rsidR="00CC601A">
        <w:t xml:space="preserve"> apmērā</w:t>
      </w:r>
      <w:r>
        <w:t>.</w:t>
      </w:r>
      <w:r w:rsidR="007B64A0">
        <w:t xml:space="preserve"> Minētie maksājumi tiks veikti tuvākajā laik</w:t>
      </w:r>
      <w:r w:rsidR="00043F09">
        <w:t xml:space="preserve">ā, tādējādi proporcionāli samazinot ar </w:t>
      </w:r>
      <w:r w:rsidR="00043F09" w:rsidRPr="00043F09">
        <w:t>Ministru kabineta 2020. gada 27. aprīļa rīkojum</w:t>
      </w:r>
      <w:r w:rsidR="00043F09">
        <w:t>u</w:t>
      </w:r>
      <w:r w:rsidR="00043F09" w:rsidRPr="00043F09">
        <w:t xml:space="preserve"> Nr. 220 “Par finanšu līdzekļu piešķiršanu no valsts budžeta programmas “Līdzekļi neparedzētiem gadījumiem” </w:t>
      </w:r>
      <w:r w:rsidR="00043F09">
        <w:t>piešķirtā</w:t>
      </w:r>
      <w:r w:rsidR="00043F09" w:rsidRPr="00043F09">
        <w:t xml:space="preserve"> finansējuma atlikum</w:t>
      </w:r>
      <w:r w:rsidR="00043F09">
        <w:t>a apmēru.</w:t>
      </w:r>
    </w:p>
    <w:p w14:paraId="6BAB26DA" w14:textId="3A0AA467" w:rsidR="00A05E67" w:rsidRPr="00A05E67" w:rsidRDefault="00123F38" w:rsidP="0029207C">
      <w:pPr>
        <w:spacing w:after="0"/>
        <w:rPr>
          <w:rFonts w:cs="Times New Roman"/>
          <w:szCs w:val="24"/>
        </w:rPr>
      </w:pPr>
      <w:r>
        <w:rPr>
          <w:rFonts w:cs="Times New Roman"/>
          <w:szCs w:val="24"/>
        </w:rPr>
        <w:t>D</w:t>
      </w:r>
      <w:r w:rsidR="00A05E67" w:rsidRPr="00A05E67">
        <w:rPr>
          <w:rFonts w:cs="Times New Roman"/>
          <w:szCs w:val="24"/>
        </w:rPr>
        <w:t>etalizēts</w:t>
      </w:r>
      <w:r w:rsidR="00A05E67">
        <w:rPr>
          <w:rFonts w:cs="Times New Roman"/>
          <w:szCs w:val="24"/>
        </w:rPr>
        <w:t xml:space="preserve"> kopsavilkums </w:t>
      </w:r>
      <w:r w:rsidR="00E02B01">
        <w:rPr>
          <w:rFonts w:cs="Times New Roman"/>
          <w:szCs w:val="24"/>
        </w:rPr>
        <w:t>p</w:t>
      </w:r>
      <w:r w:rsidR="00A05E67">
        <w:rPr>
          <w:rFonts w:cs="Times New Roman"/>
          <w:szCs w:val="24"/>
        </w:rPr>
        <w:t xml:space="preserve">ar </w:t>
      </w:r>
      <w:bookmarkStart w:id="3" w:name="_Hlk50693828"/>
      <w:r w:rsidR="00A05E67" w:rsidRPr="00043F09">
        <w:t>Ministru kabineta 2020. gada 27. aprīļa rīkojum</w:t>
      </w:r>
      <w:r w:rsidR="00E02B01">
        <w:t>a</w:t>
      </w:r>
      <w:r w:rsidR="00A05E67" w:rsidRPr="00043F09">
        <w:t xml:space="preserve"> Nr. 220 “Par finanšu līdzekļu piešķiršanu no valsts budžeta programmas “Līdzekļi neparedzētiem gadījumiem” </w:t>
      </w:r>
      <w:bookmarkEnd w:id="3"/>
      <w:r w:rsidR="00A05E67">
        <w:t>piešķirtā</w:t>
      </w:r>
      <w:r w:rsidR="00A05E67" w:rsidRPr="00043F09">
        <w:t xml:space="preserve"> finansējuma </w:t>
      </w:r>
      <w:r>
        <w:t xml:space="preserve">apriti un plānotā </w:t>
      </w:r>
      <w:r w:rsidR="00A05E67" w:rsidRPr="00043F09">
        <w:t>atlikum</w:t>
      </w:r>
      <w:r w:rsidR="00A05E67">
        <w:t>a apmēru</w:t>
      </w:r>
      <w:r>
        <w:t xml:space="preserve"> </w:t>
      </w:r>
      <w:r w:rsidR="00035A94">
        <w:t xml:space="preserve">norādīts </w:t>
      </w:r>
      <w:r>
        <w:t>tabulā zemāk.</w:t>
      </w:r>
      <w:r w:rsidR="00A05E67" w:rsidRPr="00A05E67">
        <w:rPr>
          <w:rFonts w:cs="Times New Roman"/>
          <w:szCs w:val="24"/>
        </w:rPr>
        <w:t xml:space="preserve"> </w:t>
      </w:r>
    </w:p>
    <w:p w14:paraId="35D4A12E" w14:textId="4551D085" w:rsidR="00F21C51" w:rsidRDefault="00F21C51" w:rsidP="00F21C51">
      <w:pPr>
        <w:spacing w:after="0"/>
        <w:ind w:firstLine="0"/>
      </w:pPr>
    </w:p>
    <w:tbl>
      <w:tblPr>
        <w:tblW w:w="8364" w:type="dxa"/>
        <w:tblLook w:val="04A0" w:firstRow="1" w:lastRow="0" w:firstColumn="1" w:lastColumn="0" w:noHBand="0" w:noVBand="1"/>
      </w:tblPr>
      <w:tblGrid>
        <w:gridCol w:w="883"/>
        <w:gridCol w:w="5921"/>
        <w:gridCol w:w="1560"/>
      </w:tblGrid>
      <w:tr w:rsidR="00D41452" w:rsidRPr="00254CD5" w14:paraId="25AB03C0" w14:textId="77777777" w:rsidTr="00CE653F">
        <w:trPr>
          <w:trHeight w:val="480"/>
        </w:trPr>
        <w:tc>
          <w:tcPr>
            <w:tcW w:w="8364" w:type="dxa"/>
            <w:gridSpan w:val="3"/>
            <w:tcBorders>
              <w:top w:val="nil"/>
              <w:left w:val="nil"/>
              <w:bottom w:val="single" w:sz="4" w:space="0" w:color="auto"/>
              <w:right w:val="nil"/>
            </w:tcBorders>
            <w:shd w:val="clear" w:color="auto" w:fill="auto"/>
            <w:noWrap/>
            <w:vAlign w:val="center"/>
            <w:hideMark/>
          </w:tcPr>
          <w:p w14:paraId="50CEB964" w14:textId="03D9AF81" w:rsidR="00D41452" w:rsidRPr="00CE653F" w:rsidRDefault="00D41452">
            <w:pPr>
              <w:spacing w:after="0"/>
              <w:ind w:firstLine="0"/>
              <w:jc w:val="center"/>
              <w:rPr>
                <w:rFonts w:eastAsia="Times New Roman" w:cs="Times New Roman"/>
                <w:b/>
                <w:bCs/>
                <w:color w:val="000000"/>
                <w:szCs w:val="26"/>
                <w:lang w:eastAsia="lv-LV"/>
              </w:rPr>
            </w:pPr>
            <w:r w:rsidRPr="00CE653F">
              <w:rPr>
                <w:rFonts w:eastAsia="Times New Roman" w:cs="Times New Roman"/>
                <w:b/>
                <w:bCs/>
                <w:color w:val="000000"/>
                <w:szCs w:val="26"/>
                <w:lang w:eastAsia="lv-LV"/>
              </w:rPr>
              <w:t>Kopsavilkums par piešķirtā finansējuma plānoto atlikumu</w:t>
            </w:r>
          </w:p>
        </w:tc>
      </w:tr>
      <w:tr w:rsidR="00D41452" w:rsidRPr="00D41452" w14:paraId="25237046" w14:textId="77777777" w:rsidTr="00D41452">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CBBAF19"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Nr.p.k.</w:t>
            </w:r>
          </w:p>
        </w:tc>
        <w:tc>
          <w:tcPr>
            <w:tcW w:w="5921" w:type="dxa"/>
            <w:tcBorders>
              <w:top w:val="nil"/>
              <w:left w:val="nil"/>
              <w:bottom w:val="single" w:sz="4" w:space="0" w:color="auto"/>
              <w:right w:val="single" w:sz="4" w:space="0" w:color="auto"/>
            </w:tcBorders>
            <w:shd w:val="clear" w:color="auto" w:fill="auto"/>
            <w:noWrap/>
            <w:vAlign w:val="center"/>
            <w:hideMark/>
          </w:tcPr>
          <w:p w14:paraId="37391D76"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Nosaukums</w:t>
            </w:r>
          </w:p>
        </w:tc>
        <w:tc>
          <w:tcPr>
            <w:tcW w:w="1560" w:type="dxa"/>
            <w:tcBorders>
              <w:top w:val="nil"/>
              <w:left w:val="nil"/>
              <w:bottom w:val="single" w:sz="4" w:space="0" w:color="auto"/>
              <w:right w:val="single" w:sz="4" w:space="0" w:color="auto"/>
            </w:tcBorders>
            <w:shd w:val="clear" w:color="auto" w:fill="auto"/>
            <w:noWrap/>
            <w:vAlign w:val="center"/>
            <w:hideMark/>
          </w:tcPr>
          <w:p w14:paraId="252C075E"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Summa EUR</w:t>
            </w:r>
          </w:p>
        </w:tc>
      </w:tr>
      <w:tr w:rsidR="00D41452" w:rsidRPr="00D41452" w14:paraId="1B0F347C" w14:textId="77777777" w:rsidTr="00D41452">
        <w:trPr>
          <w:trHeight w:val="94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B970013"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1</w:t>
            </w:r>
          </w:p>
        </w:tc>
        <w:tc>
          <w:tcPr>
            <w:tcW w:w="5921" w:type="dxa"/>
            <w:tcBorders>
              <w:top w:val="nil"/>
              <w:left w:val="nil"/>
              <w:bottom w:val="single" w:sz="4" w:space="0" w:color="auto"/>
              <w:right w:val="single" w:sz="4" w:space="0" w:color="auto"/>
            </w:tcBorders>
            <w:shd w:val="clear" w:color="auto" w:fill="auto"/>
            <w:vAlign w:val="center"/>
            <w:hideMark/>
          </w:tcPr>
          <w:p w14:paraId="4AEAC027" w14:textId="77777777" w:rsidR="00D41452" w:rsidRPr="00D41452" w:rsidRDefault="00D41452" w:rsidP="00D41452">
            <w:pPr>
              <w:spacing w:after="0"/>
              <w:ind w:firstLine="0"/>
              <w:jc w:val="left"/>
              <w:rPr>
                <w:rFonts w:eastAsia="Times New Roman" w:cs="Times New Roman"/>
                <w:color w:val="000000"/>
                <w:sz w:val="22"/>
                <w:lang w:eastAsia="lv-LV"/>
              </w:rPr>
            </w:pPr>
            <w:r w:rsidRPr="00D41452">
              <w:rPr>
                <w:rFonts w:eastAsia="Times New Roman" w:cs="Times New Roman"/>
                <w:color w:val="000000"/>
                <w:sz w:val="22"/>
                <w:lang w:eastAsia="lv-LV"/>
              </w:rPr>
              <w:t>Ministru kabineta 2020. gada 27. aprīļa rīkojums “Par finanšu līdzekļu piešķiršanu no valsts budžeta programmas “Līdzekļi neparedzētiem gadījumiem”” (turpmāk - MK rīkojums).</w:t>
            </w:r>
          </w:p>
        </w:tc>
        <w:tc>
          <w:tcPr>
            <w:tcW w:w="1560" w:type="dxa"/>
            <w:tcBorders>
              <w:top w:val="nil"/>
              <w:left w:val="nil"/>
              <w:bottom w:val="single" w:sz="4" w:space="0" w:color="auto"/>
              <w:right w:val="single" w:sz="4" w:space="0" w:color="auto"/>
            </w:tcBorders>
            <w:shd w:val="clear" w:color="auto" w:fill="auto"/>
            <w:vAlign w:val="center"/>
            <w:hideMark/>
          </w:tcPr>
          <w:p w14:paraId="2ADA7D8C"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45 734 760.00</w:t>
            </w:r>
          </w:p>
        </w:tc>
      </w:tr>
      <w:tr w:rsidR="00D41452" w:rsidRPr="00D41452" w14:paraId="02313874" w14:textId="77777777" w:rsidTr="00D41452">
        <w:trPr>
          <w:trHeight w:val="15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15D3D9C"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2</w:t>
            </w:r>
          </w:p>
        </w:tc>
        <w:tc>
          <w:tcPr>
            <w:tcW w:w="5921" w:type="dxa"/>
            <w:tcBorders>
              <w:top w:val="nil"/>
              <w:left w:val="nil"/>
              <w:bottom w:val="single" w:sz="4" w:space="0" w:color="auto"/>
              <w:right w:val="single" w:sz="4" w:space="0" w:color="auto"/>
            </w:tcBorders>
            <w:shd w:val="clear" w:color="auto" w:fill="auto"/>
            <w:vAlign w:val="center"/>
            <w:hideMark/>
          </w:tcPr>
          <w:p w14:paraId="611144DD" w14:textId="77777777" w:rsidR="00D41452" w:rsidRPr="00D41452" w:rsidRDefault="00D41452" w:rsidP="00D41452">
            <w:pPr>
              <w:spacing w:after="0"/>
              <w:ind w:firstLine="0"/>
              <w:jc w:val="left"/>
              <w:rPr>
                <w:rFonts w:eastAsia="Times New Roman" w:cs="Times New Roman"/>
                <w:color w:val="000000"/>
                <w:sz w:val="22"/>
                <w:lang w:eastAsia="lv-LV"/>
              </w:rPr>
            </w:pPr>
            <w:r w:rsidRPr="00D41452">
              <w:rPr>
                <w:rFonts w:eastAsia="Times New Roman" w:cs="Times New Roman"/>
                <w:color w:val="000000"/>
                <w:sz w:val="22"/>
                <w:lang w:eastAsia="lv-LV"/>
              </w:rPr>
              <w:t xml:space="preserve">Saskaņā ar 2020. gada 29. aprīļa Finanšu ministrijas rīkojumu Nr. 144 "Par līdzekļu piešķiršanu", 2020. gada 27. maija Finanšu ministrijas rīkojumu Nr. 183 "Par līdzekļu piešķiršanu" un 2020. gada 3. jūlija Finanšu ministrijas rīkojumu Nr. 233 "Par līdzekļu piešķiršanu" (turpmāk - FM rīkojumi) Aizsardzības ministrijai faktiski piešķirtais finansējums. </w:t>
            </w:r>
          </w:p>
        </w:tc>
        <w:tc>
          <w:tcPr>
            <w:tcW w:w="1560" w:type="dxa"/>
            <w:tcBorders>
              <w:top w:val="nil"/>
              <w:left w:val="nil"/>
              <w:bottom w:val="single" w:sz="4" w:space="0" w:color="auto"/>
              <w:right w:val="single" w:sz="4" w:space="0" w:color="auto"/>
            </w:tcBorders>
            <w:shd w:val="clear" w:color="auto" w:fill="auto"/>
            <w:vAlign w:val="center"/>
            <w:hideMark/>
          </w:tcPr>
          <w:p w14:paraId="6E8BBF27"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39 682 946.00</w:t>
            </w:r>
          </w:p>
        </w:tc>
      </w:tr>
      <w:tr w:rsidR="00D41452" w:rsidRPr="00D41452" w14:paraId="3DBAA92A" w14:textId="77777777" w:rsidTr="00D41452">
        <w:trPr>
          <w:trHeight w:val="99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54F623A"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lastRenderedPageBreak/>
              <w:t>3</w:t>
            </w:r>
          </w:p>
        </w:tc>
        <w:tc>
          <w:tcPr>
            <w:tcW w:w="5921" w:type="dxa"/>
            <w:tcBorders>
              <w:top w:val="nil"/>
              <w:left w:val="nil"/>
              <w:bottom w:val="single" w:sz="4" w:space="0" w:color="auto"/>
              <w:right w:val="single" w:sz="4" w:space="0" w:color="auto"/>
            </w:tcBorders>
            <w:shd w:val="clear" w:color="auto" w:fill="auto"/>
            <w:vAlign w:val="center"/>
            <w:hideMark/>
          </w:tcPr>
          <w:p w14:paraId="41782BBB" w14:textId="77777777" w:rsidR="00D41452" w:rsidRPr="00D41452" w:rsidRDefault="00D41452" w:rsidP="00D41452">
            <w:pPr>
              <w:spacing w:after="0"/>
              <w:ind w:firstLine="0"/>
              <w:jc w:val="left"/>
              <w:rPr>
                <w:rFonts w:eastAsia="Times New Roman" w:cs="Times New Roman"/>
                <w:color w:val="000000"/>
                <w:sz w:val="22"/>
                <w:lang w:eastAsia="lv-LV"/>
              </w:rPr>
            </w:pPr>
            <w:r w:rsidRPr="00D41452">
              <w:rPr>
                <w:rFonts w:eastAsia="Times New Roman" w:cs="Times New Roman"/>
                <w:color w:val="000000"/>
                <w:sz w:val="22"/>
                <w:lang w:eastAsia="lv-LV"/>
              </w:rPr>
              <w:t xml:space="preserve">Ārkārtējās situācijas laikā noslēgto līgumu ietvaros, tai skaitā, medicīnisko masku un respiratoru testēšanai laboratorijās, kā arī transportēšanas un muitas brokeru pakalpojumiem līdz 2020. gada 27. augustam izlietoti finanšu līdzekļi. </w:t>
            </w:r>
          </w:p>
        </w:tc>
        <w:tc>
          <w:tcPr>
            <w:tcW w:w="1560" w:type="dxa"/>
            <w:tcBorders>
              <w:top w:val="nil"/>
              <w:left w:val="nil"/>
              <w:bottom w:val="single" w:sz="4" w:space="0" w:color="auto"/>
              <w:right w:val="single" w:sz="4" w:space="0" w:color="auto"/>
            </w:tcBorders>
            <w:shd w:val="clear" w:color="auto" w:fill="auto"/>
            <w:vAlign w:val="center"/>
            <w:hideMark/>
          </w:tcPr>
          <w:p w14:paraId="3A327B8D"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34 252 251.22</w:t>
            </w:r>
          </w:p>
        </w:tc>
      </w:tr>
      <w:tr w:rsidR="00D41452" w:rsidRPr="00D41452" w14:paraId="1A9B7D56" w14:textId="77777777" w:rsidTr="00D41452">
        <w:trPr>
          <w:trHeight w:val="4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CF87B09"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4</w:t>
            </w:r>
          </w:p>
        </w:tc>
        <w:tc>
          <w:tcPr>
            <w:tcW w:w="5921" w:type="dxa"/>
            <w:tcBorders>
              <w:top w:val="nil"/>
              <w:left w:val="nil"/>
              <w:bottom w:val="single" w:sz="4" w:space="0" w:color="auto"/>
              <w:right w:val="single" w:sz="4" w:space="0" w:color="auto"/>
            </w:tcBorders>
            <w:shd w:val="clear" w:color="auto" w:fill="auto"/>
            <w:vAlign w:val="center"/>
            <w:hideMark/>
          </w:tcPr>
          <w:p w14:paraId="2394ECC0" w14:textId="07B3745C" w:rsidR="00D41452" w:rsidRPr="00D41452" w:rsidRDefault="002E725B" w:rsidP="00D41452">
            <w:pPr>
              <w:spacing w:after="0"/>
              <w:ind w:firstLine="0"/>
              <w:jc w:val="left"/>
              <w:rPr>
                <w:rFonts w:eastAsia="Times New Roman" w:cs="Times New Roman"/>
                <w:b/>
                <w:bCs/>
                <w:color w:val="000000"/>
                <w:sz w:val="22"/>
                <w:lang w:eastAsia="lv-LV"/>
              </w:rPr>
            </w:pPr>
            <w:r>
              <w:rPr>
                <w:rFonts w:eastAsia="Times New Roman" w:cs="Times New Roman"/>
                <w:b/>
                <w:bCs/>
                <w:color w:val="000000"/>
                <w:sz w:val="22"/>
                <w:lang w:eastAsia="lv-LV"/>
              </w:rPr>
              <w:t xml:space="preserve">Finansējuma </w:t>
            </w:r>
            <w:r w:rsidRPr="00EE6307">
              <w:rPr>
                <w:rFonts w:eastAsia="Times New Roman" w:cs="Times New Roman"/>
                <w:b/>
                <w:bCs/>
                <w:color w:val="000000"/>
                <w:sz w:val="22"/>
                <w:lang w:eastAsia="lv-LV"/>
              </w:rPr>
              <w:t>atlikums uz 31</w:t>
            </w:r>
            <w:r w:rsidR="00D41452" w:rsidRPr="00EE6307">
              <w:rPr>
                <w:rFonts w:eastAsia="Times New Roman" w:cs="Times New Roman"/>
                <w:b/>
                <w:bCs/>
                <w:color w:val="000000"/>
                <w:sz w:val="22"/>
                <w:lang w:eastAsia="lv-LV"/>
              </w:rPr>
              <w:t>.08.2020</w:t>
            </w:r>
            <w:r w:rsidR="00D41452" w:rsidRPr="00D41452">
              <w:rPr>
                <w:rFonts w:eastAsia="Times New Roman" w:cs="Times New Roman"/>
                <w:b/>
                <w:bCs/>
                <w:color w:val="000000"/>
                <w:sz w:val="22"/>
                <w:lang w:eastAsia="lv-LV"/>
              </w:rPr>
              <w:t>., pamatojoties uz MK rīkojumu</w:t>
            </w:r>
          </w:p>
        </w:tc>
        <w:tc>
          <w:tcPr>
            <w:tcW w:w="1560" w:type="dxa"/>
            <w:tcBorders>
              <w:top w:val="nil"/>
              <w:left w:val="nil"/>
              <w:bottom w:val="single" w:sz="4" w:space="0" w:color="auto"/>
              <w:right w:val="single" w:sz="4" w:space="0" w:color="auto"/>
            </w:tcBorders>
            <w:shd w:val="clear" w:color="auto" w:fill="auto"/>
            <w:vAlign w:val="center"/>
            <w:hideMark/>
          </w:tcPr>
          <w:p w14:paraId="234B4B7B"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11 482 508.78</w:t>
            </w:r>
          </w:p>
        </w:tc>
      </w:tr>
      <w:tr w:rsidR="00D41452" w:rsidRPr="00D41452" w14:paraId="2B2272EA" w14:textId="77777777" w:rsidTr="00D41452">
        <w:trPr>
          <w:trHeight w:val="3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A2402F0"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5</w:t>
            </w:r>
          </w:p>
        </w:tc>
        <w:tc>
          <w:tcPr>
            <w:tcW w:w="5921" w:type="dxa"/>
            <w:tcBorders>
              <w:top w:val="nil"/>
              <w:left w:val="nil"/>
              <w:bottom w:val="single" w:sz="4" w:space="0" w:color="auto"/>
              <w:right w:val="single" w:sz="4" w:space="0" w:color="auto"/>
            </w:tcBorders>
            <w:shd w:val="clear" w:color="auto" w:fill="auto"/>
            <w:vAlign w:val="center"/>
            <w:hideMark/>
          </w:tcPr>
          <w:p w14:paraId="3291A1F5" w14:textId="1D17120C" w:rsidR="00D41452" w:rsidRPr="00D41452" w:rsidRDefault="00D41452" w:rsidP="00D41452">
            <w:pPr>
              <w:spacing w:after="0"/>
              <w:ind w:firstLine="0"/>
              <w:jc w:val="left"/>
              <w:rPr>
                <w:rFonts w:eastAsia="Times New Roman" w:cs="Times New Roman"/>
                <w:b/>
                <w:bCs/>
                <w:color w:val="000000"/>
                <w:sz w:val="22"/>
                <w:lang w:eastAsia="lv-LV"/>
              </w:rPr>
            </w:pPr>
            <w:r w:rsidRPr="00D41452">
              <w:rPr>
                <w:rFonts w:eastAsia="Times New Roman" w:cs="Times New Roman"/>
                <w:b/>
                <w:bCs/>
                <w:color w:val="000000"/>
                <w:sz w:val="22"/>
                <w:lang w:eastAsia="lv-LV"/>
              </w:rPr>
              <w:t xml:space="preserve">Finansējuma </w:t>
            </w:r>
            <w:r w:rsidR="002E725B">
              <w:rPr>
                <w:rFonts w:eastAsia="Times New Roman" w:cs="Times New Roman"/>
                <w:b/>
                <w:bCs/>
                <w:color w:val="000000"/>
                <w:sz w:val="22"/>
                <w:lang w:eastAsia="lv-LV"/>
              </w:rPr>
              <w:t xml:space="preserve">atlikums </w:t>
            </w:r>
            <w:r w:rsidR="002E725B" w:rsidRPr="00EE6307">
              <w:rPr>
                <w:rFonts w:eastAsia="Times New Roman" w:cs="Times New Roman"/>
                <w:b/>
                <w:bCs/>
                <w:color w:val="000000"/>
                <w:sz w:val="22"/>
                <w:lang w:eastAsia="lv-LV"/>
              </w:rPr>
              <w:t>uz 31</w:t>
            </w:r>
            <w:r w:rsidRPr="00EE6307">
              <w:rPr>
                <w:rFonts w:eastAsia="Times New Roman" w:cs="Times New Roman"/>
                <w:b/>
                <w:bCs/>
                <w:color w:val="000000"/>
                <w:sz w:val="22"/>
                <w:lang w:eastAsia="lv-LV"/>
              </w:rPr>
              <w:t>.08.2020.,</w:t>
            </w:r>
            <w:r w:rsidRPr="00D41452">
              <w:rPr>
                <w:rFonts w:eastAsia="Times New Roman" w:cs="Times New Roman"/>
                <w:b/>
                <w:bCs/>
                <w:color w:val="000000"/>
                <w:sz w:val="22"/>
                <w:lang w:eastAsia="lv-LV"/>
              </w:rPr>
              <w:t xml:space="preserve"> pamatojoties uz FM rīkojumiem</w:t>
            </w:r>
          </w:p>
        </w:tc>
        <w:tc>
          <w:tcPr>
            <w:tcW w:w="1560" w:type="dxa"/>
            <w:tcBorders>
              <w:top w:val="nil"/>
              <w:left w:val="nil"/>
              <w:bottom w:val="single" w:sz="4" w:space="0" w:color="auto"/>
              <w:right w:val="single" w:sz="4" w:space="0" w:color="auto"/>
            </w:tcBorders>
            <w:shd w:val="clear" w:color="auto" w:fill="auto"/>
            <w:vAlign w:val="center"/>
            <w:hideMark/>
          </w:tcPr>
          <w:p w14:paraId="17FEF5A5"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5 430 694.78</w:t>
            </w:r>
          </w:p>
        </w:tc>
      </w:tr>
      <w:tr w:rsidR="00D41452" w:rsidRPr="00D41452" w14:paraId="4A6FFB31" w14:textId="77777777" w:rsidTr="00D41452">
        <w:trPr>
          <w:trHeight w:val="34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39F48C8"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6</w:t>
            </w:r>
          </w:p>
        </w:tc>
        <w:tc>
          <w:tcPr>
            <w:tcW w:w="5921" w:type="dxa"/>
            <w:tcBorders>
              <w:top w:val="nil"/>
              <w:left w:val="nil"/>
              <w:bottom w:val="single" w:sz="4" w:space="0" w:color="auto"/>
              <w:right w:val="single" w:sz="4" w:space="0" w:color="auto"/>
            </w:tcBorders>
            <w:shd w:val="clear" w:color="auto" w:fill="auto"/>
            <w:vAlign w:val="center"/>
            <w:hideMark/>
          </w:tcPr>
          <w:p w14:paraId="70B80F53" w14:textId="6A5CA0F3" w:rsidR="00D41452" w:rsidRPr="00D41452" w:rsidRDefault="00D41452">
            <w:pPr>
              <w:spacing w:after="0"/>
              <w:ind w:firstLine="0"/>
              <w:jc w:val="left"/>
              <w:rPr>
                <w:rFonts w:eastAsia="Times New Roman" w:cs="Times New Roman"/>
                <w:color w:val="000000"/>
                <w:sz w:val="22"/>
                <w:lang w:eastAsia="lv-LV"/>
              </w:rPr>
            </w:pPr>
            <w:r w:rsidRPr="00D41452">
              <w:rPr>
                <w:rFonts w:eastAsia="Times New Roman" w:cs="Times New Roman"/>
                <w:color w:val="000000"/>
                <w:sz w:val="22"/>
                <w:lang w:eastAsia="lv-LV"/>
              </w:rPr>
              <w:t xml:space="preserve">Vēl plānoti maksājumi piešķirtā </w:t>
            </w:r>
            <w:r w:rsidR="00613B41">
              <w:rPr>
                <w:rFonts w:eastAsia="Times New Roman" w:cs="Times New Roman"/>
                <w:color w:val="000000"/>
                <w:sz w:val="22"/>
                <w:lang w:eastAsia="lv-LV"/>
              </w:rPr>
              <w:t>finansējuma</w:t>
            </w:r>
            <w:r w:rsidRPr="00D41452">
              <w:rPr>
                <w:rFonts w:eastAsia="Times New Roman" w:cs="Times New Roman"/>
                <w:color w:val="000000"/>
                <w:sz w:val="22"/>
                <w:lang w:eastAsia="lv-LV"/>
              </w:rPr>
              <w:t xml:space="preserve"> ietvaros:</w:t>
            </w:r>
            <w:r w:rsidRPr="00D41452">
              <w:rPr>
                <w:rFonts w:eastAsia="Times New Roman" w:cs="Times New Roman"/>
                <w:color w:val="000000"/>
                <w:sz w:val="22"/>
                <w:lang w:eastAsia="lv-LV"/>
              </w:rPr>
              <w:br/>
              <w:t>1. Transportēšanas pakalpojumi dezinfekcijas līdzekļu nogādāšanai Gruzijā – 4095.85 EUR;</w:t>
            </w:r>
            <w:r w:rsidRPr="00D41452">
              <w:rPr>
                <w:rFonts w:eastAsia="Times New Roman" w:cs="Times New Roman"/>
                <w:color w:val="000000"/>
                <w:sz w:val="22"/>
                <w:lang w:eastAsia="lv-LV"/>
              </w:rPr>
              <w:br/>
              <w:t>2. Noslēgto līgumu ietvaros ieturētie līgumsodi, ko plān</w:t>
            </w:r>
            <w:r w:rsidR="00AB39E5">
              <w:rPr>
                <w:rFonts w:eastAsia="Times New Roman" w:cs="Times New Roman"/>
                <w:color w:val="000000"/>
                <w:sz w:val="22"/>
                <w:lang w:eastAsia="lv-LV"/>
              </w:rPr>
              <w:t>ots pārskaitīt valsts budžetā -</w:t>
            </w:r>
            <w:r w:rsidRPr="00D41452">
              <w:rPr>
                <w:rFonts w:eastAsia="Times New Roman" w:cs="Times New Roman"/>
                <w:color w:val="000000"/>
                <w:sz w:val="22"/>
                <w:lang w:eastAsia="lv-LV"/>
              </w:rPr>
              <w:t xml:space="preserve"> 227 239.78 EUR;</w:t>
            </w:r>
            <w:r w:rsidRPr="00D41452">
              <w:rPr>
                <w:rFonts w:eastAsia="Times New Roman" w:cs="Times New Roman"/>
                <w:color w:val="000000"/>
                <w:sz w:val="22"/>
                <w:lang w:eastAsia="lv-LV"/>
              </w:rPr>
              <w:br/>
              <w:t>3. Noslēgto līgumu ietvaros vēl n</w:t>
            </w:r>
            <w:r w:rsidR="00AB39E5">
              <w:rPr>
                <w:rFonts w:eastAsia="Times New Roman" w:cs="Times New Roman"/>
                <w:color w:val="000000"/>
                <w:sz w:val="22"/>
                <w:lang w:eastAsia="lv-LV"/>
              </w:rPr>
              <w:t>av piegādāta prece – 810.00 EUR</w:t>
            </w:r>
            <w:r w:rsidRPr="00D41452">
              <w:rPr>
                <w:rFonts w:eastAsia="Times New Roman" w:cs="Times New Roman"/>
                <w:color w:val="000000"/>
                <w:sz w:val="22"/>
                <w:lang w:eastAsia="lv-LV"/>
              </w:rPr>
              <w:t>;</w:t>
            </w:r>
            <w:r w:rsidRPr="00D41452">
              <w:rPr>
                <w:rFonts w:eastAsia="Times New Roman" w:cs="Times New Roman"/>
                <w:color w:val="000000"/>
                <w:sz w:val="22"/>
                <w:lang w:eastAsia="lv-LV"/>
              </w:rPr>
              <w:br/>
              <w:t>4. Noslēgto līgumu ietvaros nepiegādātās preces muitas brokeru pakalpojumu apmaksa - 36.00 EUR;</w:t>
            </w:r>
            <w:r w:rsidRPr="00D41452">
              <w:rPr>
                <w:rFonts w:eastAsia="Times New Roman" w:cs="Times New Roman"/>
                <w:color w:val="000000"/>
                <w:sz w:val="22"/>
                <w:lang w:eastAsia="lv-LV"/>
              </w:rPr>
              <w:br/>
              <w:t>5. Ķirurģisko masku testēšana laboratorijā - 3360.17 EU</w:t>
            </w:r>
            <w:r w:rsidR="00AB39E5">
              <w:rPr>
                <w:rFonts w:eastAsia="Times New Roman" w:cs="Times New Roman"/>
                <w:color w:val="000000"/>
                <w:sz w:val="22"/>
                <w:lang w:eastAsia="lv-LV"/>
              </w:rPr>
              <w:t>R;</w:t>
            </w:r>
            <w:r w:rsidR="00AB39E5">
              <w:rPr>
                <w:rFonts w:eastAsia="Times New Roman" w:cs="Times New Roman"/>
                <w:color w:val="000000"/>
                <w:sz w:val="22"/>
                <w:lang w:eastAsia="lv-LV"/>
              </w:rPr>
              <w:br/>
              <w:t xml:space="preserve">6. Transporta izmaksas, lai </w:t>
            </w:r>
            <w:r w:rsidRPr="00D41452">
              <w:rPr>
                <w:rFonts w:eastAsia="Times New Roman" w:cs="Times New Roman"/>
                <w:color w:val="000000"/>
                <w:sz w:val="22"/>
                <w:lang w:eastAsia="lv-LV"/>
              </w:rPr>
              <w:t>veiktu masku testēšanu - 28.16 EUR;</w:t>
            </w:r>
            <w:r w:rsidRPr="00D41452">
              <w:rPr>
                <w:rFonts w:eastAsia="Times New Roman" w:cs="Times New Roman"/>
                <w:color w:val="000000"/>
                <w:sz w:val="22"/>
                <w:lang w:eastAsia="lv-LV"/>
              </w:rPr>
              <w:br/>
              <w:t>7. 14.05.2020. Ministru kabineta ārkārtas sēdes attālinātā veidā protokola Nr. 33 13. paragrāfs "Higiēnisko mas</w:t>
            </w:r>
            <w:r w:rsidR="00AB39E5">
              <w:rPr>
                <w:rFonts w:eastAsia="Times New Roman" w:cs="Times New Roman"/>
                <w:color w:val="000000"/>
                <w:sz w:val="22"/>
                <w:lang w:eastAsia="lv-LV"/>
              </w:rPr>
              <w:t>ku 181 iegāde maznodrošinātiem"</w:t>
            </w:r>
            <w:r w:rsidRPr="00D41452">
              <w:rPr>
                <w:rFonts w:eastAsia="Times New Roman" w:cs="Times New Roman"/>
                <w:color w:val="000000"/>
                <w:sz w:val="22"/>
                <w:lang w:eastAsia="lv-LV"/>
              </w:rPr>
              <w:t xml:space="preserve"> (400000 gab.) - 968 000 EUR</w:t>
            </w:r>
          </w:p>
        </w:tc>
        <w:tc>
          <w:tcPr>
            <w:tcW w:w="1560" w:type="dxa"/>
            <w:tcBorders>
              <w:top w:val="nil"/>
              <w:left w:val="nil"/>
              <w:bottom w:val="single" w:sz="4" w:space="0" w:color="auto"/>
              <w:right w:val="single" w:sz="4" w:space="0" w:color="auto"/>
            </w:tcBorders>
            <w:shd w:val="clear" w:color="auto" w:fill="auto"/>
            <w:vAlign w:val="center"/>
            <w:hideMark/>
          </w:tcPr>
          <w:p w14:paraId="6030C7DB" w14:textId="77777777" w:rsidR="00D41452" w:rsidRPr="00D41452" w:rsidRDefault="00D41452" w:rsidP="00D41452">
            <w:pPr>
              <w:spacing w:after="0"/>
              <w:ind w:firstLine="0"/>
              <w:jc w:val="center"/>
              <w:rPr>
                <w:rFonts w:eastAsia="Times New Roman" w:cs="Times New Roman"/>
                <w:color w:val="000000"/>
                <w:sz w:val="22"/>
                <w:lang w:eastAsia="lv-LV"/>
              </w:rPr>
            </w:pPr>
            <w:r w:rsidRPr="00D41452">
              <w:rPr>
                <w:rFonts w:eastAsia="Times New Roman" w:cs="Times New Roman"/>
                <w:color w:val="000000"/>
                <w:sz w:val="22"/>
                <w:lang w:eastAsia="lv-LV"/>
              </w:rPr>
              <w:t>1 203 569.96</w:t>
            </w:r>
          </w:p>
        </w:tc>
      </w:tr>
      <w:tr w:rsidR="00D41452" w:rsidRPr="00D41452" w14:paraId="29D55997" w14:textId="77777777" w:rsidTr="00D41452">
        <w:trPr>
          <w:trHeight w:val="36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5047073"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7</w:t>
            </w:r>
          </w:p>
        </w:tc>
        <w:tc>
          <w:tcPr>
            <w:tcW w:w="5921" w:type="dxa"/>
            <w:tcBorders>
              <w:top w:val="nil"/>
              <w:left w:val="nil"/>
              <w:bottom w:val="single" w:sz="4" w:space="0" w:color="auto"/>
              <w:right w:val="single" w:sz="4" w:space="0" w:color="auto"/>
            </w:tcBorders>
            <w:shd w:val="clear" w:color="auto" w:fill="auto"/>
            <w:vAlign w:val="center"/>
            <w:hideMark/>
          </w:tcPr>
          <w:p w14:paraId="565AC9F6" w14:textId="77777777" w:rsidR="00D41452" w:rsidRPr="00D41452" w:rsidRDefault="00D41452" w:rsidP="00D41452">
            <w:pPr>
              <w:spacing w:after="0"/>
              <w:ind w:firstLine="0"/>
              <w:jc w:val="left"/>
              <w:rPr>
                <w:rFonts w:eastAsia="Times New Roman" w:cs="Times New Roman"/>
                <w:b/>
                <w:bCs/>
                <w:color w:val="000000"/>
                <w:sz w:val="22"/>
                <w:lang w:eastAsia="lv-LV"/>
              </w:rPr>
            </w:pPr>
            <w:r w:rsidRPr="00D41452">
              <w:rPr>
                <w:rFonts w:eastAsia="Times New Roman" w:cs="Times New Roman"/>
                <w:b/>
                <w:bCs/>
                <w:color w:val="000000"/>
                <w:sz w:val="22"/>
                <w:lang w:eastAsia="lv-LV"/>
              </w:rPr>
              <w:t>Plānotais finansējuma atlikums, ņemot vērā MK rīkojumu</w:t>
            </w:r>
          </w:p>
        </w:tc>
        <w:tc>
          <w:tcPr>
            <w:tcW w:w="1560" w:type="dxa"/>
            <w:tcBorders>
              <w:top w:val="nil"/>
              <w:left w:val="nil"/>
              <w:bottom w:val="single" w:sz="4" w:space="0" w:color="auto"/>
              <w:right w:val="single" w:sz="4" w:space="0" w:color="auto"/>
            </w:tcBorders>
            <w:shd w:val="clear" w:color="auto" w:fill="auto"/>
            <w:vAlign w:val="center"/>
            <w:hideMark/>
          </w:tcPr>
          <w:p w14:paraId="7402C891"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10 278 938.82</w:t>
            </w:r>
          </w:p>
        </w:tc>
      </w:tr>
      <w:tr w:rsidR="00D41452" w:rsidRPr="00D41452" w14:paraId="545C4DA7" w14:textId="77777777" w:rsidTr="00D41452">
        <w:trPr>
          <w:trHeight w:val="4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8DAB385"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8</w:t>
            </w:r>
          </w:p>
        </w:tc>
        <w:tc>
          <w:tcPr>
            <w:tcW w:w="5921" w:type="dxa"/>
            <w:tcBorders>
              <w:top w:val="nil"/>
              <w:left w:val="nil"/>
              <w:bottom w:val="single" w:sz="4" w:space="0" w:color="auto"/>
              <w:right w:val="single" w:sz="4" w:space="0" w:color="auto"/>
            </w:tcBorders>
            <w:shd w:val="clear" w:color="auto" w:fill="auto"/>
            <w:vAlign w:val="center"/>
            <w:hideMark/>
          </w:tcPr>
          <w:p w14:paraId="7925E1F6" w14:textId="77777777" w:rsidR="00D41452" w:rsidRPr="00D41452" w:rsidRDefault="00D41452" w:rsidP="00D41452">
            <w:pPr>
              <w:spacing w:after="0"/>
              <w:ind w:firstLine="0"/>
              <w:jc w:val="left"/>
              <w:rPr>
                <w:rFonts w:eastAsia="Times New Roman" w:cs="Times New Roman"/>
                <w:b/>
                <w:bCs/>
                <w:color w:val="000000"/>
                <w:sz w:val="22"/>
                <w:lang w:eastAsia="lv-LV"/>
              </w:rPr>
            </w:pPr>
            <w:r w:rsidRPr="00D41452">
              <w:rPr>
                <w:rFonts w:eastAsia="Times New Roman" w:cs="Times New Roman"/>
                <w:b/>
                <w:bCs/>
                <w:color w:val="000000"/>
                <w:sz w:val="22"/>
                <w:lang w:eastAsia="lv-LV"/>
              </w:rPr>
              <w:t>Plānotais finansējuma atlikums, ņemot vērā FM rīkojumus</w:t>
            </w:r>
          </w:p>
        </w:tc>
        <w:tc>
          <w:tcPr>
            <w:tcW w:w="1560" w:type="dxa"/>
            <w:tcBorders>
              <w:top w:val="nil"/>
              <w:left w:val="nil"/>
              <w:bottom w:val="single" w:sz="4" w:space="0" w:color="auto"/>
              <w:right w:val="single" w:sz="4" w:space="0" w:color="auto"/>
            </w:tcBorders>
            <w:shd w:val="clear" w:color="auto" w:fill="auto"/>
            <w:vAlign w:val="center"/>
            <w:hideMark/>
          </w:tcPr>
          <w:p w14:paraId="3D5A82E5" w14:textId="77777777" w:rsidR="00D41452" w:rsidRPr="00D41452" w:rsidRDefault="00D41452" w:rsidP="00D41452">
            <w:pPr>
              <w:spacing w:after="0"/>
              <w:ind w:firstLine="0"/>
              <w:jc w:val="center"/>
              <w:rPr>
                <w:rFonts w:eastAsia="Times New Roman" w:cs="Times New Roman"/>
                <w:b/>
                <w:bCs/>
                <w:color w:val="000000"/>
                <w:sz w:val="22"/>
                <w:lang w:eastAsia="lv-LV"/>
              </w:rPr>
            </w:pPr>
            <w:r w:rsidRPr="00D41452">
              <w:rPr>
                <w:rFonts w:eastAsia="Times New Roman" w:cs="Times New Roman"/>
                <w:b/>
                <w:bCs/>
                <w:color w:val="000000"/>
                <w:sz w:val="22"/>
                <w:lang w:eastAsia="lv-LV"/>
              </w:rPr>
              <w:t>4 227 124.82</w:t>
            </w:r>
          </w:p>
        </w:tc>
      </w:tr>
    </w:tbl>
    <w:p w14:paraId="305D907C" w14:textId="77777777" w:rsidR="00A20A6B" w:rsidRDefault="00A20A6B" w:rsidP="00A20A6B"/>
    <w:p w14:paraId="107CB034" w14:textId="130F84B6" w:rsidR="00A20A6B" w:rsidRDefault="00A20A6B" w:rsidP="00A20A6B">
      <w:pPr>
        <w:pStyle w:val="Heading1"/>
      </w:pPr>
      <w:r>
        <w:t xml:space="preserve">III. </w:t>
      </w:r>
      <w:r w:rsidR="00007D18">
        <w:t>Esošās s</w:t>
      </w:r>
      <w:r>
        <w:t>ituācijas apraksts</w:t>
      </w:r>
    </w:p>
    <w:p w14:paraId="0C278FCE" w14:textId="6EB954A2" w:rsidR="00123F38" w:rsidRDefault="00123F38" w:rsidP="00A20A6B">
      <w:pPr>
        <w:spacing w:after="0"/>
        <w:ind w:firstLine="709"/>
      </w:pPr>
      <w:r>
        <w:t xml:space="preserve">Informatīvā ziņojuma II. sadaļā sniegts pārskats par finanšu līdzekļu izlietojumu, kas piešķirti saskaņā ar </w:t>
      </w:r>
      <w:bookmarkStart w:id="4" w:name="_Hlk50702313"/>
      <w:r w:rsidRPr="00123F38">
        <w:t>Ministru kabineta 2020. gada 27. aprīļa rīkojumu Nr. 220 “Par finanšu līdzekļu piešķiršanu no valsts budžeta programmas “Līdzekļi neparedzētiem gadījumiem”</w:t>
      </w:r>
      <w:bookmarkEnd w:id="4"/>
      <w:r w:rsidR="003A4C22">
        <w:t xml:space="preserve"> un kas izlietoti ārkārtējās situācijas laikā noslēgto līgumu apmaksai, kā arī par pakalpojumiem, kas tieši saistīti ar to izpildi, un humanitārās palīdzības sniegšan</w:t>
      </w:r>
      <w:r w:rsidR="00A659F0">
        <w:t>ai</w:t>
      </w:r>
      <w:r w:rsidR="003A4C22">
        <w:t>.</w:t>
      </w:r>
    </w:p>
    <w:p w14:paraId="141F356F" w14:textId="7E8A0FFD" w:rsidR="00A262FD" w:rsidRDefault="000542BF" w:rsidP="00A20A6B">
      <w:pPr>
        <w:spacing w:after="0"/>
        <w:ind w:firstLine="709"/>
      </w:pPr>
      <w:r>
        <w:t>Tajā pašā</w:t>
      </w:r>
      <w:r w:rsidR="003A4C22">
        <w:t xml:space="preserve"> laikā s</w:t>
      </w:r>
      <w:r w:rsidR="00A20A6B">
        <w:t xml:space="preserve">askaņā ar </w:t>
      </w:r>
      <w:bookmarkStart w:id="5" w:name="_Hlk50695014"/>
      <w:r w:rsidR="00A20A6B">
        <w:t>Covid-19 infekcijas izplatības pārvaldības likum</w:t>
      </w:r>
      <w:bookmarkEnd w:id="5"/>
      <w:r w:rsidR="003A4C22">
        <w:t>ā</w:t>
      </w:r>
      <w:r w:rsidR="00A20A6B">
        <w:t xml:space="preserve"> un </w:t>
      </w:r>
      <w:bookmarkStart w:id="6" w:name="_Hlk50696205"/>
      <w:r w:rsidR="00A20A6B">
        <w:t>Ministru kabineta 2020.</w:t>
      </w:r>
      <w:r w:rsidR="003A4C22">
        <w:t xml:space="preserve"> gada 9. jūnija </w:t>
      </w:r>
      <w:bookmarkStart w:id="7" w:name="_Hlk50540366"/>
      <w:r w:rsidR="00A20A6B">
        <w:t>noteikum</w:t>
      </w:r>
      <w:r w:rsidR="00686A3E">
        <w:t>os</w:t>
      </w:r>
      <w:r w:rsidR="00A20A6B">
        <w:t xml:space="preserve"> Nr. 380 “Noteikumi par prioritāro institūciju un vajadzību sarakstā iekļautajām institūcijām nepieciešamajiem epidemioloģiskās drošības nodrošināšanas resursiem”</w:t>
      </w:r>
      <w:bookmarkEnd w:id="6"/>
      <w:bookmarkEnd w:id="7"/>
      <w:r w:rsidR="00A20A6B">
        <w:t xml:space="preserve"> </w:t>
      </w:r>
      <w:r w:rsidR="00A262FD">
        <w:t xml:space="preserve">(turpmāk – MK noteikumi Nr. 380) </w:t>
      </w:r>
      <w:r w:rsidR="00686A3E">
        <w:t xml:space="preserve">ietverto regulējumu Centram arī pēc ārkārtējās situācijas beigām </w:t>
      </w:r>
      <w:r w:rsidR="00686A3E" w:rsidRPr="00686A3E">
        <w:t>Covid-19 infekcijas izplatības pārvaldības likum</w:t>
      </w:r>
      <w:r w:rsidR="0001512B">
        <w:t>a darbības laikā tika</w:t>
      </w:r>
      <w:r w:rsidR="00686A3E">
        <w:t xml:space="preserve"> dots uzdevums centralizēti veikt </w:t>
      </w:r>
      <w:r w:rsidR="00A20A6B">
        <w:t xml:space="preserve"> </w:t>
      </w:r>
      <w:bookmarkStart w:id="8" w:name="_Hlk50695677"/>
      <w:r w:rsidR="00A20A6B">
        <w:t>individuālo aizsardzības līdzekļu un medicīnisko ierīču centralizētu iegād</w:t>
      </w:r>
      <w:bookmarkEnd w:id="8"/>
      <w:r w:rsidR="00A20A6B">
        <w:t>i, pamatojoties uz Valsts ugunsdzēsības un glābšanas dienesta uzturēt</w:t>
      </w:r>
      <w:r w:rsidR="0001512B">
        <w:t>aj</w:t>
      </w:r>
      <w:r w:rsidR="00A20A6B">
        <w:t>ā prioritāro institūciju un vajadzību sarakstā norādītajiem apjomiem</w:t>
      </w:r>
      <w:r w:rsidR="00A262FD">
        <w:t>, kas ietverti MK noteikumos Nr. 380</w:t>
      </w:r>
      <w:r w:rsidR="008637E2">
        <w:t xml:space="preserve"> un kas atbil</w:t>
      </w:r>
      <w:r w:rsidR="00097E76">
        <w:t>da</w:t>
      </w:r>
      <w:r w:rsidR="008637E2">
        <w:t xml:space="preserve"> iesaistīto institūciju nepieciešamību apjomam trīs mēnešiem</w:t>
      </w:r>
      <w:r w:rsidR="00A20A6B">
        <w:t>.</w:t>
      </w:r>
      <w:r w:rsidR="00A262FD">
        <w:t xml:space="preserve"> </w:t>
      </w:r>
    </w:p>
    <w:p w14:paraId="1A80757D" w14:textId="1897D9B3" w:rsidR="00A20A6B" w:rsidRDefault="00A262FD" w:rsidP="00A20A6B">
      <w:pPr>
        <w:spacing w:after="0"/>
        <w:ind w:firstLine="709"/>
      </w:pPr>
      <w:r>
        <w:t xml:space="preserve">MK noteikumu Nr. 380 sākotnējās ietekmes novērtējuma ziņojumā (anotācijā) ir iekļauta informācija, ka finansējums tajos norādīto </w:t>
      </w:r>
      <w:r w:rsidRPr="00A262FD">
        <w:t>individuālo aizsardzības līdzekļu un medicīnisko ierīču centralizēt</w:t>
      </w:r>
      <w:r>
        <w:t>ai</w:t>
      </w:r>
      <w:r w:rsidRPr="00A262FD">
        <w:t xml:space="preserve"> iegād</w:t>
      </w:r>
      <w:r>
        <w:t xml:space="preserve">ei ir paredzēts no finanšu līdzekļiem, kas piešķirti saskaņā ar </w:t>
      </w:r>
      <w:bookmarkStart w:id="9" w:name="_Hlk50696093"/>
      <w:r w:rsidRPr="00A262FD">
        <w:t>Ministru kabineta 2020. gada 27. aprīļa rīkojumu Nr. 220 “Par finanšu līdzekļu piešķiršanu no valsts budžeta programmas “Līdzekļi neparedzētiem gadījumiem”</w:t>
      </w:r>
      <w:bookmarkEnd w:id="9"/>
      <w:r w:rsidR="00E12960">
        <w:t>,</w:t>
      </w:r>
      <w:r w:rsidR="008E1685">
        <w:t xml:space="preserve"> </w:t>
      </w:r>
      <w:r w:rsidR="008E1685" w:rsidRPr="00E66C45">
        <w:t>un t</w:t>
      </w:r>
      <w:r w:rsidR="00E12960" w:rsidRPr="00E66C45">
        <w:t>ā</w:t>
      </w:r>
      <w:r w:rsidR="008E1685" w:rsidRPr="00E66C45">
        <w:t xml:space="preserve"> izlietošanas gadījumā iepirkumi tiek pārtraukti</w:t>
      </w:r>
      <w:r>
        <w:t>.</w:t>
      </w:r>
      <w:r w:rsidR="002D5EE7">
        <w:t xml:space="preserve"> Jau šī gada jūnijā tika identificēts, ka minētie finanšu līdzekļi visa MK noteikumos Nr. 380 noteiktā preču </w:t>
      </w:r>
      <w:r w:rsidR="002D5EE7">
        <w:lastRenderedPageBreak/>
        <w:t>apjoma iegādei nebūs pietiekami. Šādu iemeslu dēļ tika uzrunātas atbildīgās ministrijas</w:t>
      </w:r>
      <w:r w:rsidR="00A936E1">
        <w:t xml:space="preserve"> un institūcijas</w:t>
      </w:r>
      <w:r w:rsidR="002D5EE7">
        <w:t xml:space="preserve">, lai tiktu sniegti priekšlikumi esošās situācijas risinājumiem. </w:t>
      </w:r>
      <w:r w:rsidR="00A936E1">
        <w:t>No atbildīgajām ministrijām un institūcijām</w:t>
      </w:r>
      <w:r w:rsidR="002D5EE7">
        <w:t xml:space="preserve"> priekšlikumi netika saņemti</w:t>
      </w:r>
      <w:r w:rsidR="008E1685">
        <w:t xml:space="preserve">, </w:t>
      </w:r>
      <w:r w:rsidR="008E1685" w:rsidRPr="00E66C45">
        <w:t>bet tika uzsvērt</w:t>
      </w:r>
      <w:r w:rsidR="00EA6759" w:rsidRPr="00E66C45">
        <w:t>a</w:t>
      </w:r>
      <w:r w:rsidR="008E1685" w:rsidRPr="00E66C45">
        <w:t xml:space="preserve"> noteikumos minēto preču nepieciešamība</w:t>
      </w:r>
      <w:r w:rsidR="002D5EE7" w:rsidRPr="00E66C45">
        <w:t>.</w:t>
      </w:r>
    </w:p>
    <w:p w14:paraId="207CEF20" w14:textId="10697399" w:rsidR="00A936E1" w:rsidRPr="00E66C45" w:rsidRDefault="00A936E1" w:rsidP="00A20A6B">
      <w:pPr>
        <w:spacing w:after="0"/>
        <w:ind w:firstLine="709"/>
      </w:pPr>
      <w:r>
        <w:t>Šādu apsvērumu dēļ, kā arī</w:t>
      </w:r>
      <w:r w:rsidR="000542BF">
        <w:t>,</w:t>
      </w:r>
      <w:r>
        <w:t xml:space="preserve"> ņemot vērā </w:t>
      </w:r>
      <w:bookmarkStart w:id="10" w:name="_Hlk50702020"/>
      <w:r w:rsidR="008637E2">
        <w:t>plānoto finanšu atlikuma apmēru</w:t>
      </w:r>
      <w:bookmarkEnd w:id="10"/>
      <w:r w:rsidR="008637E2">
        <w:t>, kas minēts in</w:t>
      </w:r>
      <w:r w:rsidR="000542BF">
        <w:t xml:space="preserve">formatīvā ziņojuma II. sadaļā, </w:t>
      </w:r>
      <w:r>
        <w:t>Aizsardzības ministrija izstrādāj</w:t>
      </w:r>
      <w:r w:rsidR="00C227A6">
        <w:t>a</w:t>
      </w:r>
      <w:r w:rsidR="008637E2">
        <w:t xml:space="preserve"> Ministru kabineta noteikumu projektu “Grozījumi Ministru</w:t>
      </w:r>
      <w:r w:rsidR="000542BF">
        <w:t xml:space="preserve"> kabineta 2020. gada 9. jūnija </w:t>
      </w:r>
      <w:r w:rsidR="008637E2">
        <w:t>noteikumos Nr. 380 “Noteikumi par prioritāro institūciju un vajadzību sarakstā iekļautajām institūcijām nepieciešamajiem epidemioloģiskās drošības nodrošināšanas resursiem””</w:t>
      </w:r>
      <w:r w:rsidR="002829E6">
        <w:t xml:space="preserve"> (turpmāk – Noteikumu projekts)</w:t>
      </w:r>
      <w:r w:rsidR="008637E2">
        <w:t xml:space="preserve">, kuros </w:t>
      </w:r>
      <w:r w:rsidR="00C227A6" w:rsidRPr="00747293">
        <w:t>tika</w:t>
      </w:r>
      <w:r w:rsidR="00C227A6">
        <w:t xml:space="preserve"> </w:t>
      </w:r>
      <w:r w:rsidR="008637E2">
        <w:t xml:space="preserve">ietverts piedāvājums noteikt tikai to individuālo aizsardzības līdzekļu un medicīnisko ierīču kategorijas noteiktā apjomā, </w:t>
      </w:r>
      <w:r w:rsidR="00E055A5">
        <w:t>kāds nepieciešams, lai sasniegtu iesaistīto institūciju divu mēnešu nepieciešamības rezervi.</w:t>
      </w:r>
      <w:r w:rsidR="008637E2">
        <w:t xml:space="preserve"> </w:t>
      </w:r>
      <w:r w:rsidR="00E02842" w:rsidRPr="00E66C45">
        <w:t xml:space="preserve">Aizsardzības ministrijas virzītais </w:t>
      </w:r>
      <w:r w:rsidR="002829E6" w:rsidRPr="00E66C45">
        <w:t>Noteikumu projekt</w:t>
      </w:r>
      <w:r w:rsidR="00E02842" w:rsidRPr="00E66C45">
        <w:t xml:space="preserve">s tika pieņemts Ministru kabinetā 2020. gada 29. septembrī (stājās spēkā 2020. gada 2. oktobrī). </w:t>
      </w:r>
    </w:p>
    <w:p w14:paraId="4B8CCA62" w14:textId="3AA35AB9" w:rsidR="000B5815" w:rsidRDefault="00A975AD" w:rsidP="00A20A6B">
      <w:pPr>
        <w:spacing w:after="0"/>
        <w:ind w:firstLine="709"/>
      </w:pPr>
      <w:r>
        <w:t>A</w:t>
      </w:r>
      <w:r w:rsidR="00D4382F">
        <w:t xml:space="preserve">tsaucoties uz </w:t>
      </w:r>
      <w:r w:rsidR="00D4382F" w:rsidRPr="00D4382F">
        <w:t>Ministru kabineta 2020. gada 27. aprīļa rīkojum</w:t>
      </w:r>
      <w:r w:rsidR="00D4382F">
        <w:t>a</w:t>
      </w:r>
      <w:r w:rsidR="00D4382F" w:rsidRPr="00D4382F">
        <w:t xml:space="preserve"> Nr. 220 “Par finanšu līdzekļu piešķiršanu no valsts budžeta programmas “Līdzekļi neparedzētiem gadījumiem”</w:t>
      </w:r>
      <w:r w:rsidR="00D4382F">
        <w:t xml:space="preserve"> 3. punktā noteikto, ka Aizsardzības ministrijai jāiesniedz priekšlikumi tālākai rīcībai ar uzkrātajām rezervēm, </w:t>
      </w:r>
      <w:r w:rsidR="00A7352D">
        <w:t xml:space="preserve">Aizsardzības ministrija </w:t>
      </w:r>
      <w:r w:rsidR="00D4382F">
        <w:t>informē, ka no citām ministrijām vai iesaistītajām institūcijām nav saņēmusi ierosinājumus par iespējamās rīcības modeļiem</w:t>
      </w:r>
      <w:r w:rsidR="003E7ADA">
        <w:t>. Tāpat sarunās ir noskaidrojies, ka</w:t>
      </w:r>
      <w:r w:rsidR="00D4382F">
        <w:t xml:space="preserve"> neviena</w:t>
      </w:r>
      <w:r w:rsidR="003E7ADA">
        <w:t>s</w:t>
      </w:r>
      <w:r w:rsidR="00D4382F">
        <w:t xml:space="preserve"> iestāde</w:t>
      </w:r>
      <w:r w:rsidR="003E7ADA">
        <w:t>s rīcībā</w:t>
      </w:r>
      <w:r w:rsidR="00D4382F">
        <w:t xml:space="preserve"> šobrīd nav </w:t>
      </w:r>
      <w:r w:rsidR="003E7ADA">
        <w:t xml:space="preserve">tādas noliktavas, kuras būtu gan tehniski, gan apjoma ziņā atbilstošas </w:t>
      </w:r>
      <w:r w:rsidR="00D4382F">
        <w:t>tām paredzēto</w:t>
      </w:r>
      <w:r w:rsidR="003E7ADA">
        <w:t xml:space="preserve"> un </w:t>
      </w:r>
      <w:r w:rsidR="003C3083">
        <w:t xml:space="preserve">jau šobrīd </w:t>
      </w:r>
      <w:r w:rsidR="003E7ADA">
        <w:t>iegādāto</w:t>
      </w:r>
      <w:r w:rsidR="00D4382F">
        <w:t xml:space="preserve"> </w:t>
      </w:r>
      <w:r w:rsidR="00D4382F" w:rsidRPr="00D4382F">
        <w:t>epidemioloģiskās drošības nodrošināšanas resurs</w:t>
      </w:r>
      <w:r w:rsidR="003E7ADA">
        <w:t>u izvietošanai.</w:t>
      </w:r>
    </w:p>
    <w:p w14:paraId="17D387DC" w14:textId="69080283" w:rsidR="00DC7064" w:rsidRDefault="00DC7064" w:rsidP="00DC7064">
      <w:pPr>
        <w:spacing w:after="0"/>
        <w:ind w:firstLine="709"/>
      </w:pPr>
      <w:r>
        <w:t xml:space="preserve">Pēc ārkārtējās situācijas beigām, pakāpeniski saņemot komersantu piegādātās preces, tika secināts, ka Centra Centrālajā noliktavā, kura tehniski </w:t>
      </w:r>
      <w:r w:rsidR="001B51EE">
        <w:t xml:space="preserve">ir </w:t>
      </w:r>
      <w:r>
        <w:t>piemērota šādu preču uzglabāšanai, nav iespējams izvietot visu saņemto preču apjomu, tādēļ sākotnēji preces tika izvietotas ārpus preču uzglabāšanas sistēmām</w:t>
      </w:r>
      <w:r w:rsidR="000542BF">
        <w:t>,</w:t>
      </w:r>
      <w:r>
        <w:t xml:space="preserve"> noliktavas brīvajās vietās, vēlāk tās īslaicīgi tika izvietotas citās Centra noliktavās, lai veicot Centra bilancē esošo materiālo vērtību pārvietošanu uz citām noliktavām, varētu nodrošināt atbilstošu uzglabāšanu Centrālajā noliktavā. Uz šo brīdi Centrālajā noliktavā ir traucēti iekšējie loģistikas procesi – preču pieņemšana, izvietošana plauktu sistēmā, komplektācija un izsniegšana. Centrālās noliktavas platība un palešu plauktu sistēmas nav atbilstošas ienākušo preču apjomiem savietojamībā ar Centrālajā noliktavā uzglabātajām Centra bilancē esošajām materiālajām vērtībām.</w:t>
      </w:r>
      <w:r w:rsidR="002F60F8">
        <w:t xml:space="preserve"> Atsaucoties uz iepriekš norādīto, ir secināms, ka pie šādiem apstākļiem fiziski nebūs iespējams izvietot resursus, ko plānots iegādāties </w:t>
      </w:r>
      <w:r w:rsidR="008E1685" w:rsidRPr="00825308">
        <w:t xml:space="preserve">arī </w:t>
      </w:r>
      <w:r w:rsidR="002F60F8" w:rsidRPr="00825308">
        <w:t xml:space="preserve">atbilstoši </w:t>
      </w:r>
      <w:r w:rsidR="008E1685" w:rsidRPr="00825308">
        <w:t>grozītajam</w:t>
      </w:r>
      <w:r w:rsidR="008E1685" w:rsidRPr="00B46522">
        <w:t xml:space="preserve"> </w:t>
      </w:r>
      <w:r w:rsidR="002F60F8">
        <w:t>MK noteikumu Nr. 380 regulējumam.</w:t>
      </w:r>
    </w:p>
    <w:p w14:paraId="290FD126" w14:textId="3223AE5A" w:rsidR="00DC7064" w:rsidRDefault="00DC7064" w:rsidP="00DC7064">
      <w:pPr>
        <w:spacing w:after="0"/>
        <w:ind w:firstLine="709"/>
      </w:pPr>
      <w:r>
        <w:t xml:space="preserve">Centrālajā noliktavā pavisam kopā ir 4318 palešu vietas, no kurām 3036 palešu vietas </w:t>
      </w:r>
      <w:r w:rsidR="0038442B">
        <w:t xml:space="preserve">šobrīd </w:t>
      </w:r>
      <w:r>
        <w:t xml:space="preserve">aizņem </w:t>
      </w:r>
      <w:r w:rsidR="002F60F8">
        <w:t xml:space="preserve">aizsardzības resoram paredzētie </w:t>
      </w:r>
      <w:r>
        <w:t>mater</w:t>
      </w:r>
      <w:r w:rsidR="00007693">
        <w:t>iāltehniskie līdzekļi</w:t>
      </w:r>
      <w:r w:rsidR="006E441E">
        <w:t>,</w:t>
      </w:r>
      <w:r w:rsidR="00007693">
        <w:t xml:space="preserve"> savukārt</w:t>
      </w:r>
      <w:r>
        <w:t xml:space="preserve"> </w:t>
      </w:r>
      <w:r w:rsidR="0038442B">
        <w:t>1100</w:t>
      </w:r>
      <w:r>
        <w:t xml:space="preserve"> palešu vietas – ārkārtējā situācijā iegādātās preces. Šobrīd Centrs pārplāno savus </w:t>
      </w:r>
      <w:r w:rsidR="000464C6">
        <w:t xml:space="preserve">iekšējos </w:t>
      </w:r>
      <w:r>
        <w:t xml:space="preserve">loģistikas procesus un </w:t>
      </w:r>
      <w:r w:rsidR="00A86567" w:rsidRPr="00A86567">
        <w:t xml:space="preserve">Centrālajā noliktavā </w:t>
      </w:r>
      <w:r>
        <w:t xml:space="preserve">atbrīvo vietu </w:t>
      </w:r>
      <w:r w:rsidR="00A86567">
        <w:t xml:space="preserve">vēl </w:t>
      </w:r>
      <w:r w:rsidR="0038442B">
        <w:t>700</w:t>
      </w:r>
      <w:r>
        <w:t xml:space="preserve"> palešu vietām, kur uzglabāt ārkārtējā situācijā iegādātās preces</w:t>
      </w:r>
      <w:r w:rsidR="00A86567">
        <w:t xml:space="preserve"> (</w:t>
      </w:r>
      <w:r w:rsidR="00A5102D">
        <w:t>tās</w:t>
      </w:r>
      <w:r w:rsidR="00A86567">
        <w:t xml:space="preserve">, kurām nav jānodrošina </w:t>
      </w:r>
      <w:r w:rsidR="0038442B">
        <w:t xml:space="preserve">īpaši uzglabāšanas apstākļi, piemēram - </w:t>
      </w:r>
      <w:r w:rsidR="00A86567">
        <w:t>dezinfekcijas līdzekļi</w:t>
      </w:r>
      <w:r w:rsidR="0038442B">
        <w:t>)</w:t>
      </w:r>
      <w:r w:rsidR="00A7352D">
        <w:t>, kuras šobrīd tiek uzglabātas reģionālajās noliktavās</w:t>
      </w:r>
      <w:r w:rsidR="00AD6145">
        <w:t>, lai nodrošinātu preču atrašanos vienuviet</w:t>
      </w:r>
      <w:r>
        <w:t>. No minētā ir secināms, ka Centrālā</w:t>
      </w:r>
      <w:r w:rsidR="00CC17C7">
        <w:t>s</w:t>
      </w:r>
      <w:r>
        <w:t xml:space="preserve"> noliktava</w:t>
      </w:r>
      <w:r w:rsidR="00CC17C7">
        <w:t>s darbs ir pakārtots</w:t>
      </w:r>
      <w:r>
        <w:t xml:space="preserve"> </w:t>
      </w:r>
      <w:r w:rsidR="00274599">
        <w:t>ārkārtējā situācijā iegādāto epidemioloģiskās drošības nodr</w:t>
      </w:r>
      <w:r w:rsidR="000464C6">
        <w:t xml:space="preserve">ošināšanas resursu </w:t>
      </w:r>
      <w:r w:rsidR="00CC17C7">
        <w:t>apritei</w:t>
      </w:r>
      <w:r w:rsidR="000464C6">
        <w:t>,</w:t>
      </w:r>
      <w:r w:rsidR="00274599">
        <w:t xml:space="preserve"> tādējādi </w:t>
      </w:r>
      <w:r w:rsidR="000464C6">
        <w:t>būtiski</w:t>
      </w:r>
      <w:r w:rsidR="00274599">
        <w:t xml:space="preserve"> apgrūtinot </w:t>
      </w:r>
      <w:r w:rsidR="000464C6">
        <w:t xml:space="preserve">un brīžiem pat paralizējot </w:t>
      </w:r>
      <w:r w:rsidR="00274599">
        <w:t>aizsardzības nozares apgādes procesus, kas rezultējas iestādes tiešo uzdevumu nesavlaicīgā izpildē</w:t>
      </w:r>
      <w:r>
        <w:t>.</w:t>
      </w:r>
    </w:p>
    <w:p w14:paraId="5ED76A8E" w14:textId="10596002" w:rsidR="00DC7064" w:rsidRDefault="00274599" w:rsidP="00DC7064">
      <w:pPr>
        <w:spacing w:after="0"/>
        <w:ind w:firstLine="709"/>
      </w:pPr>
      <w:r>
        <w:t>Aizsardzības ministrija norāda</w:t>
      </w:r>
      <w:r w:rsidR="00DC7064">
        <w:t xml:space="preserve">, ka sākotnējā koncepcija - Centra noliktavas izmantot kā tranzīta noliktavas, lai preci varētu maksimālā īsā laikā </w:t>
      </w:r>
      <w:r>
        <w:t>nodot</w:t>
      </w:r>
      <w:r w:rsidR="00DC7064">
        <w:t xml:space="preserve"> </w:t>
      </w:r>
      <w:r>
        <w:t>iesaistītajām institūcijām</w:t>
      </w:r>
      <w:r w:rsidR="00DC7064">
        <w:t>,</w:t>
      </w:r>
      <w:r w:rsidR="00A70EAD">
        <w:t xml:space="preserve"> - vairāk</w:t>
      </w:r>
      <w:r w:rsidR="00DC7064">
        <w:t xml:space="preserve"> nedarbojas. </w:t>
      </w:r>
      <w:r>
        <w:t>E</w:t>
      </w:r>
      <w:r w:rsidRPr="00274599">
        <w:t>pidemioloģiskās drošības nodrošināšanas resursu</w:t>
      </w:r>
      <w:r w:rsidR="00DC7064">
        <w:t xml:space="preserve"> kustība notiek relatīvi mazos apjomos. </w:t>
      </w:r>
      <w:r w:rsidR="002F60F8">
        <w:t xml:space="preserve">Pēc Valsts ugunsdzēsības un glābšanas dienesta </w:t>
      </w:r>
      <w:r w:rsidR="002F60F8">
        <w:lastRenderedPageBreak/>
        <w:t>iniciatīvas</w:t>
      </w:r>
      <w:r w:rsidR="002368DE">
        <w:t xml:space="preserve"> ti</w:t>
      </w:r>
      <w:r w:rsidR="00DC7064">
        <w:t>k</w:t>
      </w:r>
      <w:r w:rsidR="002368DE">
        <w:t>a</w:t>
      </w:r>
      <w:r w:rsidR="00DC7064">
        <w:t xml:space="preserve"> </w:t>
      </w:r>
      <w:r>
        <w:t>apspriesta iespēja</w:t>
      </w:r>
      <w:r w:rsidR="00DC7064">
        <w:t xml:space="preserve"> </w:t>
      </w:r>
      <w:r>
        <w:t>pilnīgi apturēt minēto preču kustību</w:t>
      </w:r>
      <w:r w:rsidR="00DC7064">
        <w:t xml:space="preserve">, nosakot, ka Centram būs jāglabā </w:t>
      </w:r>
      <w:r>
        <w:t xml:space="preserve">šī </w:t>
      </w:r>
      <w:r w:rsidR="00DC7064">
        <w:t xml:space="preserve">rezerve </w:t>
      </w:r>
      <w:r w:rsidR="002F60F8">
        <w:t xml:space="preserve">atkārtotas </w:t>
      </w:r>
      <w:r w:rsidR="00DC7064">
        <w:t>C</w:t>
      </w:r>
      <w:r>
        <w:t>ovid</w:t>
      </w:r>
      <w:r w:rsidR="00DC7064">
        <w:t xml:space="preserve">-19 </w:t>
      </w:r>
      <w:r w:rsidR="002F60F8">
        <w:t>krīzes</w:t>
      </w:r>
      <w:r w:rsidR="00DC7064">
        <w:t xml:space="preserve"> pārvarēšanai. </w:t>
      </w:r>
    </w:p>
    <w:p w14:paraId="5B2AE6C9" w14:textId="62BC35BC" w:rsidR="00DC7064" w:rsidRDefault="00DC7064" w:rsidP="00DC7064">
      <w:pPr>
        <w:spacing w:after="0"/>
        <w:ind w:firstLine="709"/>
      </w:pPr>
      <w:r>
        <w:t xml:space="preserve">Vienlaikus </w:t>
      </w:r>
      <w:r w:rsidR="00274599">
        <w:t>aktualizējot</w:t>
      </w:r>
      <w:r>
        <w:t xml:space="preserve"> plānošanas procesus par </w:t>
      </w:r>
      <w:r w:rsidR="00274599">
        <w:t>e</w:t>
      </w:r>
      <w:r w:rsidR="00274599" w:rsidRPr="00274599">
        <w:t>pidemioloģiskās drošības nodrošināšanas resursu</w:t>
      </w:r>
      <w:r>
        <w:t xml:space="preserve"> uzglabāšanu, </w:t>
      </w:r>
      <w:r w:rsidR="00274599">
        <w:t>rosinām ņ</w:t>
      </w:r>
      <w:r>
        <w:t>em</w:t>
      </w:r>
      <w:r w:rsidR="00274599">
        <w:t>t</w:t>
      </w:r>
      <w:r>
        <w:t xml:space="preserve"> vērā arī </w:t>
      </w:r>
      <w:r w:rsidR="00274599">
        <w:t>to</w:t>
      </w:r>
      <w:r>
        <w:t xml:space="preserve"> derīguma termiņ</w:t>
      </w:r>
      <w:r w:rsidR="00274599">
        <w:t xml:space="preserve">us, kas apkopoti informatīvā ziņojuma </w:t>
      </w:r>
      <w:r w:rsidR="00CC17B5">
        <w:t xml:space="preserve">3. </w:t>
      </w:r>
      <w:r w:rsidR="008B57CE">
        <w:t>p</w:t>
      </w:r>
      <w:r w:rsidR="00274599">
        <w:t xml:space="preserve">ielikumā, kur redzams, ka pirmais derīguma termiņš vienai preču kategorijai </w:t>
      </w:r>
      <w:r w:rsidR="00B35E4F">
        <w:t xml:space="preserve">beidzas </w:t>
      </w:r>
      <w:r w:rsidR="00274599">
        <w:t xml:space="preserve">2021. gada oktobrī, bet lielākajai daļai preču – 2022. gada maijā – jūnijā, līdz ar to nepieciešams </w:t>
      </w:r>
      <w:r w:rsidR="00652F6F">
        <w:t xml:space="preserve">izlemt, pie kā glabāšanā minētās preces atradīsies, lai šī persona spētu savlaicīgi veikt visas nepieciešamās darbības ar preču nomaiņu. </w:t>
      </w:r>
      <w:r>
        <w:t xml:space="preserve">Ņemot vērā esošo izsniegšanas pieredzi un no </w:t>
      </w:r>
      <w:r w:rsidR="00652F6F">
        <w:t>iesaistīto institūciju pārstāvjiem</w:t>
      </w:r>
      <w:r>
        <w:t xml:space="preserve"> izskanējušos plānošanas pieņēmumus, ka šobrīd dažām precēm ikdienas apgrozījums ir 100 reizes mazāks nekā ārkārtējās situācijas laikā, rosinām plānot savlaicīgu jau nopirkto mantu izsniegšanu</w:t>
      </w:r>
      <w:r w:rsidR="00D3685F">
        <w:t xml:space="preserve">, </w:t>
      </w:r>
      <w:r>
        <w:t>aizvietojot tās Centra noliktavā ar precēm ar ilgāku derīguma termiņu (iespējams</w:t>
      </w:r>
      <w:r w:rsidR="00135D21">
        <w:t>,</w:t>
      </w:r>
      <w:r>
        <w:t xml:space="preserve"> tām, kuras ikdienā pērk iesaistītās i</w:t>
      </w:r>
      <w:r w:rsidR="00652F6F">
        <w:t>nstitūcijas</w:t>
      </w:r>
      <w:r>
        <w:t>)</w:t>
      </w:r>
      <w:r w:rsidR="00D3685F">
        <w:t xml:space="preserve">, </w:t>
      </w:r>
      <w:r>
        <w:t>vai arī pakāpeniski samazinot krājuma daudzumu, pamatojoties uz epidemioloģiskās drošības rezultātiem.</w:t>
      </w:r>
      <w:r w:rsidR="002F60F8">
        <w:t xml:space="preserve"> </w:t>
      </w:r>
      <w:r w:rsidR="00E624A1">
        <w:t>Par pamatu ņemot resursu izsniegšanas datus par laika periodu no 2020. gada 10. jūnija līdz informatīvā ziņojuma gatavošanas brīdim, ir secināms, ka vairums resursu kategoriju pie šādiem izsniegšanas apjomiem noliktavā varētu tikt uzglabāti vairāk nekā 10 gadus, kas nav savietojams ar to derīgumu termiņu datiem. Laicīgi neplānojot minēto resursu nomaiņu vai izsniegšanu glabāšanā iesaistītajām institūcijām, ja epidemioloģiskā drošības situācija nepasliktinās</w:t>
      </w:r>
      <w:r w:rsidR="00FE6781">
        <w:rPr>
          <w:rStyle w:val="FootnoteReference"/>
        </w:rPr>
        <w:footnoteReference w:id="2"/>
      </w:r>
      <w:r w:rsidR="00E624A1">
        <w:t xml:space="preserve"> un nepieaug resursu pieprasījumu skaits, Centrs ar ievērojamu ticamības pakāpi prognozē, ka daļa resursu būs utilizējama. Utilizācijas izmaksas uz šo brīdi nav apkopotas. </w:t>
      </w:r>
    </w:p>
    <w:p w14:paraId="21ED2334" w14:textId="50B172B7" w:rsidR="00214F64" w:rsidRPr="00825308" w:rsidRDefault="00652F6F" w:rsidP="00DC7064">
      <w:pPr>
        <w:spacing w:after="0"/>
        <w:ind w:firstLine="709"/>
      </w:pPr>
      <w:r>
        <w:t xml:space="preserve">Ņemot vērā iepriekš izklāstītos argumentus, kā arī to, ka iesaistītās institūcijas nav izteikušas gatavību pieņemt glabāšanā sev pienākošās rezerves, Aizsardzības ministrija izsaka priekšlikumu </w:t>
      </w:r>
      <w:r w:rsidR="007A283A">
        <w:t xml:space="preserve">līdz </w:t>
      </w:r>
      <w:r w:rsidR="007A283A" w:rsidRPr="00825308">
        <w:t>2023. gada b</w:t>
      </w:r>
      <w:r w:rsidR="000B0D18" w:rsidRPr="00825308">
        <w:t>e</w:t>
      </w:r>
      <w:r w:rsidR="007A283A" w:rsidRPr="00825308">
        <w:t>igām</w:t>
      </w:r>
      <w:r>
        <w:t xml:space="preserve"> </w:t>
      </w:r>
      <w:r w:rsidR="003B6F25">
        <w:t xml:space="preserve">vēl saglabāt </w:t>
      </w:r>
      <w:r>
        <w:t>Centram</w:t>
      </w:r>
      <w:r w:rsidR="003B6F25">
        <w:t xml:space="preserve"> deleģēto </w:t>
      </w:r>
      <w:r w:rsidRPr="00652F6F">
        <w:t>epidemioloģiskās drošības nodrošināšanas resursu uzglabāšan</w:t>
      </w:r>
      <w:r>
        <w:t>as uzdevumu,</w:t>
      </w:r>
      <w:r w:rsidR="003B6F25">
        <w:t xml:space="preserve"> paredzot, ka </w:t>
      </w:r>
      <w:r w:rsidR="00CC17C7">
        <w:t xml:space="preserve">ik </w:t>
      </w:r>
      <w:r w:rsidR="003B6F25">
        <w:t>pēc sešiem mēnešiem šī nepieciešamība tiek pārskatīta, bet ne ilgāk kā līdz Covid-19 infekcijas izplatības pārvaldības likuma darbības termiņa beigām</w:t>
      </w:r>
      <w:r w:rsidR="007D05BC">
        <w:t>.</w:t>
      </w:r>
      <w:r w:rsidR="007A283A">
        <w:t xml:space="preserve"> </w:t>
      </w:r>
      <w:r w:rsidR="00DC67B4" w:rsidRPr="00825308">
        <w:t>Centrs uzglabās epidemioloģiskās drošības nodrošināšanas resursus līdz brīdim, kad tie tiks pieprasīti no iesaistīto institūciju puses un izsniegti apgādes koordinatoriem. Iesaistītās institūcijas izsniedzamo epidemioloģiskās drošības nodrošināša</w:t>
      </w:r>
      <w:r w:rsidR="00825308">
        <w:t>nas resursu apjomu noteik</w:t>
      </w:r>
      <w:r w:rsidR="00DC67B4" w:rsidRPr="00825308">
        <w:t xml:space="preserve">s pašas, atbilstoši </w:t>
      </w:r>
      <w:r w:rsidR="001E69ED" w:rsidRPr="00825308">
        <w:t xml:space="preserve">objektīvai </w:t>
      </w:r>
      <w:r w:rsidR="00DC67B4" w:rsidRPr="00825308">
        <w:t xml:space="preserve">nepieciešamībai un savām </w:t>
      </w:r>
      <w:r w:rsidR="001E69ED" w:rsidRPr="00825308">
        <w:t xml:space="preserve">tehniskajām iespējām tās uzglabāt savā infrastruktūrā. Neraugoties uz norādīto, Aizsardzības ministrija aicinātu iesaistītās institūcijas </w:t>
      </w:r>
      <w:r w:rsidR="007C4011" w:rsidRPr="00825308">
        <w:t xml:space="preserve">izsniegšanas pieprasījumus veikt, maksimāli </w:t>
      </w:r>
      <w:r w:rsidR="00214F64" w:rsidRPr="00825308">
        <w:t>efektīvi plānojot šajā procesā patērējamo personāla un citu resursu izlietojumu, proti, atbilstoši nepieciešamībai un uzglabāšanas iespējām, pieprasot vienlaikus lielākus apjomus, mākslīgi</w:t>
      </w:r>
      <w:r w:rsidR="00703ED3">
        <w:t xml:space="preserve"> tos</w:t>
      </w:r>
      <w:r w:rsidR="00214F64" w:rsidRPr="00825308">
        <w:t xml:space="preserve"> nesadalot.</w:t>
      </w:r>
      <w:r w:rsidR="00DC67B4" w:rsidRPr="00825308">
        <w:t xml:space="preserve"> </w:t>
      </w:r>
    </w:p>
    <w:p w14:paraId="45D2B2DE" w14:textId="21AA99BB" w:rsidR="00652F6F" w:rsidRDefault="007D05BC" w:rsidP="00DC7064">
      <w:pPr>
        <w:spacing w:after="0"/>
        <w:ind w:firstLine="709"/>
      </w:pPr>
      <w:r w:rsidRPr="00825308">
        <w:t>V</w:t>
      </w:r>
      <w:r w:rsidR="00652F6F" w:rsidRPr="00825308">
        <w:t xml:space="preserve">ienlaikus </w:t>
      </w:r>
      <w:r w:rsidR="00214F64" w:rsidRPr="00825308">
        <w:t xml:space="preserve">rosinām </w:t>
      </w:r>
      <w:r w:rsidR="008E1685" w:rsidRPr="00825308">
        <w:t>ļaut Aizsardzības ministrijai</w:t>
      </w:r>
      <w:r w:rsidRPr="00825308">
        <w:t xml:space="preserve"> veikt iekšējo finanšu resursu pārdali</w:t>
      </w:r>
      <w:r w:rsidR="008E1685" w:rsidRPr="00825308">
        <w:t xml:space="preserve"> maksimāli pieļaujamo valsts </w:t>
      </w:r>
      <w:r w:rsidR="00825308">
        <w:t>budžeta izdevumu apjoma 2021.–</w:t>
      </w:r>
      <w:r w:rsidR="008E1685" w:rsidRPr="00825308">
        <w:t xml:space="preserve">2023. gadam ietvaros, novirzot </w:t>
      </w:r>
      <w:r w:rsidR="00652F6F" w:rsidRPr="00825308">
        <w:t xml:space="preserve">šim mērķim </w:t>
      </w:r>
      <w:r w:rsidR="00653F9C" w:rsidRPr="00825308">
        <w:t>atbilstošu</w:t>
      </w:r>
      <w:r w:rsidR="00653F9C">
        <w:t xml:space="preserve"> </w:t>
      </w:r>
      <w:r w:rsidR="00652F6F">
        <w:t>finansējumu, ar kuru tik</w:t>
      </w:r>
      <w:r w:rsidR="002C67A9">
        <w:t>t</w:t>
      </w:r>
      <w:r w:rsidR="00652F6F">
        <w:t xml:space="preserve">u nodrošināta </w:t>
      </w:r>
      <w:r w:rsidR="00320E49">
        <w:t xml:space="preserve">papildus </w:t>
      </w:r>
      <w:r w:rsidR="00652F6F">
        <w:t>noliktav</w:t>
      </w:r>
      <w:r w:rsidR="00CC17C7">
        <w:t>u</w:t>
      </w:r>
      <w:r w:rsidR="00652F6F">
        <w:t xml:space="preserve"> telpu iznomāšana un uzturēšana, kā arī personāla piesaiste</w:t>
      </w:r>
      <w:r w:rsidR="00653F9C">
        <w:t>.</w:t>
      </w:r>
      <w:r w:rsidR="003B6F25">
        <w:t xml:space="preserve"> </w:t>
      </w:r>
      <w:r w:rsidR="00652F6F">
        <w:t xml:space="preserve"> </w:t>
      </w:r>
    </w:p>
    <w:p w14:paraId="0571A636" w14:textId="29B74305" w:rsidR="00320E49" w:rsidRDefault="00653F9C" w:rsidP="00A20A6B">
      <w:pPr>
        <w:spacing w:after="0"/>
        <w:ind w:firstLine="709"/>
      </w:pPr>
      <w:r>
        <w:t>Atbilstoši</w:t>
      </w:r>
      <w:r w:rsidR="00CC17B5">
        <w:t xml:space="preserve"> </w:t>
      </w:r>
      <w:r w:rsidR="00772414">
        <w:t xml:space="preserve">informatīvā ziņojuma </w:t>
      </w:r>
      <w:r w:rsidR="00CC17B5">
        <w:t>3.</w:t>
      </w:r>
      <w:r>
        <w:t xml:space="preserve"> </w:t>
      </w:r>
      <w:r w:rsidR="00282F93">
        <w:t>p</w:t>
      </w:r>
      <w:r>
        <w:t>ielikumā fiksētajam, l</w:t>
      </w:r>
      <w:r w:rsidR="000B5815" w:rsidRPr="000B5815">
        <w:t xml:space="preserve">ai </w:t>
      </w:r>
      <w:r w:rsidR="00320E49">
        <w:t xml:space="preserve">glabāšanā </w:t>
      </w:r>
      <w:r w:rsidR="000B5815" w:rsidRPr="000B5815">
        <w:t xml:space="preserve">izvietotu </w:t>
      </w:r>
      <w:r>
        <w:t>jau iegādāto un nākotnē iegādāt</w:t>
      </w:r>
      <w:r w:rsidR="00160072">
        <w:t>o</w:t>
      </w:r>
      <w:r>
        <w:t xml:space="preserve">s plānoto </w:t>
      </w:r>
      <w:r w:rsidRPr="00653F9C">
        <w:t xml:space="preserve">epidemioloģiskās drošības nodrošināšanas resursu </w:t>
      </w:r>
      <w:r>
        <w:t xml:space="preserve">apjomu, </w:t>
      </w:r>
      <w:r w:rsidR="000B5815" w:rsidRPr="000B5815">
        <w:t>nepieciešamas noliktavas telpas 2500 m</w:t>
      </w:r>
      <w:r w:rsidR="000B5815" w:rsidRPr="00320E49">
        <w:rPr>
          <w:vertAlign w:val="superscript"/>
        </w:rPr>
        <w:t>2</w:t>
      </w:r>
      <w:r w:rsidR="000B5815" w:rsidRPr="000B5815">
        <w:t xml:space="preserve"> platīb</w:t>
      </w:r>
      <w:r>
        <w:t>ā</w:t>
      </w:r>
      <w:r w:rsidR="000B5815" w:rsidRPr="000B5815">
        <w:t xml:space="preserve"> </w:t>
      </w:r>
      <w:r>
        <w:t>ar</w:t>
      </w:r>
      <w:r w:rsidR="000B5815" w:rsidRPr="000B5815">
        <w:t xml:space="preserve"> vismaz 2350 palešu vietām. </w:t>
      </w:r>
      <w:r>
        <w:t>E</w:t>
      </w:r>
      <w:r w:rsidRPr="00653F9C">
        <w:t xml:space="preserve">pidemioloģiskās drošības nodrošināšanas resursu </w:t>
      </w:r>
      <w:r>
        <w:t>uzglabāšanai a</w:t>
      </w:r>
      <w:r w:rsidR="000B5815" w:rsidRPr="000B5815">
        <w:t>tbil</w:t>
      </w:r>
      <w:r w:rsidR="003C3083">
        <w:t>s</w:t>
      </w:r>
      <w:r w:rsidR="000B5815" w:rsidRPr="000B5815">
        <w:t>toš</w:t>
      </w:r>
      <w:r>
        <w:t>u</w:t>
      </w:r>
      <w:r w:rsidR="000B5815" w:rsidRPr="000B5815">
        <w:t xml:space="preserve"> noliktav</w:t>
      </w:r>
      <w:r>
        <w:t>u</w:t>
      </w:r>
      <w:r w:rsidR="00E905FD">
        <w:t xml:space="preserve"> mēneša</w:t>
      </w:r>
      <w:r>
        <w:t xml:space="preserve"> telpu</w:t>
      </w:r>
      <w:r w:rsidR="000B5815" w:rsidRPr="000B5815">
        <w:t xml:space="preserve"> nomas maksa par 1</w:t>
      </w:r>
      <w:r>
        <w:t> </w:t>
      </w:r>
      <w:r w:rsidR="000B5815" w:rsidRPr="000B5815">
        <w:t>m</w:t>
      </w:r>
      <w:r w:rsidR="000B5815" w:rsidRPr="00653F9C">
        <w:rPr>
          <w:vertAlign w:val="superscript"/>
        </w:rPr>
        <w:t>2</w:t>
      </w:r>
      <w:r w:rsidR="000B5815" w:rsidRPr="000B5815">
        <w:t xml:space="preserve"> </w:t>
      </w:r>
      <w:r>
        <w:t xml:space="preserve">ir </w:t>
      </w:r>
      <w:r w:rsidR="000B5815" w:rsidRPr="000B5815">
        <w:t xml:space="preserve">aptuveni 5 </w:t>
      </w:r>
      <w:r w:rsidR="000B5815" w:rsidRPr="003C3083">
        <w:rPr>
          <w:i/>
          <w:iCs/>
        </w:rPr>
        <w:t>euro</w:t>
      </w:r>
      <w:r w:rsidR="00282F93" w:rsidRPr="00CE653F">
        <w:rPr>
          <w:iCs/>
        </w:rPr>
        <w:t>,</w:t>
      </w:r>
      <w:r>
        <w:rPr>
          <w:i/>
          <w:iCs/>
        </w:rPr>
        <w:t xml:space="preserve"> </w:t>
      </w:r>
      <w:r w:rsidRPr="00653F9C">
        <w:t>sa</w:t>
      </w:r>
      <w:r w:rsidR="003201C5">
        <w:t>vukārt</w:t>
      </w:r>
      <w:r w:rsidR="000B5815" w:rsidRPr="00653F9C">
        <w:t xml:space="preserve"> </w:t>
      </w:r>
      <w:r w:rsidR="000B5815" w:rsidRPr="000B5815">
        <w:lastRenderedPageBreak/>
        <w:t>apsaimniekošanas izmak</w:t>
      </w:r>
      <w:r>
        <w:t>s</w:t>
      </w:r>
      <w:r w:rsidR="000B5815" w:rsidRPr="000B5815">
        <w:t xml:space="preserve">as ir aptuveni 0,7 </w:t>
      </w:r>
      <w:r w:rsidR="000B5815" w:rsidRPr="003C3083">
        <w:rPr>
          <w:i/>
          <w:iCs/>
        </w:rPr>
        <w:t>euro</w:t>
      </w:r>
      <w:r>
        <w:t xml:space="preserve"> par </w:t>
      </w:r>
      <w:r w:rsidR="000B5815" w:rsidRPr="000B5815">
        <w:t>1</w:t>
      </w:r>
      <w:r w:rsidR="006726AF">
        <w:t xml:space="preserve"> </w:t>
      </w:r>
      <w:r w:rsidR="000B5815" w:rsidRPr="000B5815">
        <w:t>m</w:t>
      </w:r>
      <w:r w:rsidR="000B5815" w:rsidRPr="00653F9C">
        <w:rPr>
          <w:vertAlign w:val="superscript"/>
        </w:rPr>
        <w:t>2</w:t>
      </w:r>
      <w:r w:rsidR="00320E49">
        <w:t>, papildus jārēķinās ar</w:t>
      </w:r>
      <w:r w:rsidR="000B5815" w:rsidRPr="000B5815">
        <w:t xml:space="preserve"> komunāl</w:t>
      </w:r>
      <w:r w:rsidR="00320E49">
        <w:t>o</w:t>
      </w:r>
      <w:r w:rsidR="000B5815" w:rsidRPr="000B5815">
        <w:t xml:space="preserve"> maksājum</w:t>
      </w:r>
      <w:r w:rsidR="00320E49">
        <w:t>u izmaksām</w:t>
      </w:r>
      <w:r w:rsidR="000B5815" w:rsidRPr="000B5815">
        <w:t xml:space="preserve"> pēc </w:t>
      </w:r>
      <w:r w:rsidR="00320E49">
        <w:t xml:space="preserve">faktiskā </w:t>
      </w:r>
      <w:r w:rsidR="000B5815" w:rsidRPr="000B5815">
        <w:t>patēriņa (elektrība, ūdens, apkure)</w:t>
      </w:r>
      <w:r w:rsidR="00320E49">
        <w:t xml:space="preserve">. </w:t>
      </w:r>
      <w:r w:rsidR="000B5815" w:rsidRPr="000B5815">
        <w:t xml:space="preserve"> </w:t>
      </w:r>
    </w:p>
    <w:p w14:paraId="0CC2244A" w14:textId="5B962E59" w:rsidR="008A1AF1" w:rsidRDefault="00320E49" w:rsidP="00A20A6B">
      <w:pPr>
        <w:spacing w:after="0"/>
        <w:ind w:firstLine="709"/>
      </w:pPr>
      <w:r>
        <w:t>N</w:t>
      </w:r>
      <w:r w:rsidRPr="00320E49">
        <w:t>oliktav</w:t>
      </w:r>
      <w:r>
        <w:t>u</w:t>
      </w:r>
      <w:r w:rsidRPr="00320E49">
        <w:t xml:space="preserve"> telp</w:t>
      </w:r>
      <w:r>
        <w:t>u</w:t>
      </w:r>
      <w:r w:rsidRPr="00320E49">
        <w:t xml:space="preserve"> 2500 m</w:t>
      </w:r>
      <w:r w:rsidRPr="007F5428">
        <w:rPr>
          <w:vertAlign w:val="superscript"/>
        </w:rPr>
        <w:t>2</w:t>
      </w:r>
      <w:r w:rsidRPr="00320E49">
        <w:t xml:space="preserve"> platībā </w:t>
      </w:r>
      <w:r>
        <w:t xml:space="preserve">nomas un apsaimniekošanas izmaksas viena kalendārā gada ietvaros </w:t>
      </w:r>
      <w:r w:rsidR="003C3083">
        <w:t xml:space="preserve">provizoriski </w:t>
      </w:r>
      <w:r w:rsidR="000B5815" w:rsidRPr="000B5815">
        <w:t xml:space="preserve">varētu sastādīt </w:t>
      </w:r>
      <w:r w:rsidR="003D441B">
        <w:t>206</w:t>
      </w:r>
      <w:r>
        <w:t xml:space="preserve"> </w:t>
      </w:r>
      <w:r w:rsidR="003D441B">
        <w:t>910</w:t>
      </w:r>
      <w:r w:rsidR="000B5815" w:rsidRPr="000B5815">
        <w:t xml:space="preserve"> </w:t>
      </w:r>
      <w:r w:rsidR="003C3083" w:rsidRPr="003C3083">
        <w:rPr>
          <w:i/>
          <w:iCs/>
        </w:rPr>
        <w:t>euro</w:t>
      </w:r>
      <w:r w:rsidR="000B5815" w:rsidRPr="000B5815">
        <w:t xml:space="preserve"> </w:t>
      </w:r>
      <w:r w:rsidR="003C3083">
        <w:t>ar P</w:t>
      </w:r>
      <w:r w:rsidR="000B5815" w:rsidRPr="000B5815">
        <w:t>VN</w:t>
      </w:r>
      <w:r w:rsidR="003C3083">
        <w:t>, neierēķinot komunālo</w:t>
      </w:r>
      <w:r>
        <w:t xml:space="preserve"> </w:t>
      </w:r>
      <w:r w:rsidR="003C3083">
        <w:t>pakalpojumu izmaksas.</w:t>
      </w:r>
      <w:r>
        <w:t xml:space="preserve"> Pēc Centra pieredzes </w:t>
      </w:r>
      <w:r w:rsidR="007F5428">
        <w:t xml:space="preserve">viena kalendārā gada </w:t>
      </w:r>
      <w:r>
        <w:t xml:space="preserve">komunālo pakalpojumu izmaksas šādām telpām varētu būt ap 25 000 </w:t>
      </w:r>
      <w:r w:rsidRPr="007F5428">
        <w:rPr>
          <w:i/>
          <w:iCs/>
        </w:rPr>
        <w:t>euro</w:t>
      </w:r>
      <w:r>
        <w:t xml:space="preserve"> ar PVN</w:t>
      </w:r>
      <w:r w:rsidR="007F5428">
        <w:t xml:space="preserve">, noliktavas tehnikas noma – 10 000 </w:t>
      </w:r>
      <w:r w:rsidR="007F5428" w:rsidRPr="007F5428">
        <w:rPr>
          <w:i/>
          <w:iCs/>
        </w:rPr>
        <w:t>euro</w:t>
      </w:r>
      <w:r w:rsidR="007F5428">
        <w:t xml:space="preserve"> ar PVN, noliktavas uzturēšanas izmaksas – 12 000 </w:t>
      </w:r>
      <w:r w:rsidR="007F5428" w:rsidRPr="007F5428">
        <w:rPr>
          <w:i/>
          <w:iCs/>
        </w:rPr>
        <w:t>euro</w:t>
      </w:r>
      <w:r w:rsidR="007F5428">
        <w:t xml:space="preserve"> ar PVN. </w:t>
      </w:r>
    </w:p>
    <w:p w14:paraId="4D27F189" w14:textId="7CDF7D71" w:rsidR="00A20A6B" w:rsidRDefault="007F5428" w:rsidP="00A20A6B">
      <w:pPr>
        <w:spacing w:after="0"/>
        <w:ind w:firstLine="709"/>
      </w:pPr>
      <w:r>
        <w:t>Apkopojot visas ar 2500 m</w:t>
      </w:r>
      <w:r w:rsidRPr="007F5428">
        <w:rPr>
          <w:vertAlign w:val="superscript"/>
        </w:rPr>
        <w:t xml:space="preserve">2 </w:t>
      </w:r>
      <w:r>
        <w:t>lielas noliktavas nomu un uzturēšanu saistītās izmaksas, secinām</w:t>
      </w:r>
      <w:r w:rsidR="00703E00">
        <w:t>s</w:t>
      </w:r>
      <w:r>
        <w:t xml:space="preserve">, ka tādas </w:t>
      </w:r>
      <w:r w:rsidR="008A1AF1">
        <w:t xml:space="preserve">noliktavas iznomāšanai un </w:t>
      </w:r>
      <w:r>
        <w:t>uzturēšanai viena kalendārā gada ietv</w:t>
      </w:r>
      <w:r w:rsidR="003201C5">
        <w:t xml:space="preserve">aros provizoriski nepieciešami </w:t>
      </w:r>
      <w:r w:rsidR="00AE28CE">
        <w:t>253</w:t>
      </w:r>
      <w:r w:rsidR="00E905FD">
        <w:t> </w:t>
      </w:r>
      <w:r w:rsidR="00AE28CE">
        <w:t>91</w:t>
      </w:r>
      <w:r w:rsidR="00E905FD">
        <w:t xml:space="preserve">0 </w:t>
      </w:r>
      <w:r w:rsidR="00E905FD" w:rsidRPr="00E905FD">
        <w:rPr>
          <w:i/>
          <w:iCs/>
        </w:rPr>
        <w:t>euro</w:t>
      </w:r>
      <w:r w:rsidR="00E905FD">
        <w:t xml:space="preserve"> ar PVN. Ņemot vērā to, ka </w:t>
      </w:r>
      <w:r w:rsidR="003201C5">
        <w:t xml:space="preserve">Centra veiktās tirgus situācijas analīzes dati norāda, ka komersanti iznomājamās noliktavu platības vēlas nodot ilgtermiņa nomā, tas ir, sākot ar trim gadiem, kā arī ņemot vērā, ka </w:t>
      </w:r>
      <w:r w:rsidR="00703E00">
        <w:t xml:space="preserve">nav iespējams prognozēt </w:t>
      </w:r>
      <w:r w:rsidR="008A1AF1">
        <w:t>C</w:t>
      </w:r>
      <w:r w:rsidR="00703E00">
        <w:t>ovid-19 izplatības riskus vai tā samazināšanās iespējamību, Aizsardzības ministrija ierosina noteikt</w:t>
      </w:r>
      <w:r w:rsidR="00E905FD">
        <w:t xml:space="preserve"> trīs gad</w:t>
      </w:r>
      <w:r w:rsidR="008A1AF1">
        <w:t xml:space="preserve">u nomas periodu, kur izdevumi pēc iepriekšējā aprēķina sastādītu </w:t>
      </w:r>
      <w:r w:rsidR="00AE28CE">
        <w:t>761</w:t>
      </w:r>
      <w:r w:rsidR="008A1AF1">
        <w:t> </w:t>
      </w:r>
      <w:r w:rsidR="00AE28CE">
        <w:t>73</w:t>
      </w:r>
      <w:r w:rsidR="008A1AF1">
        <w:t xml:space="preserve">0 </w:t>
      </w:r>
      <w:r w:rsidR="008A1AF1" w:rsidRPr="008A1AF1">
        <w:rPr>
          <w:i/>
          <w:iCs/>
        </w:rPr>
        <w:t>euro</w:t>
      </w:r>
      <w:r w:rsidR="008A1AF1" w:rsidRPr="008A1AF1">
        <w:t xml:space="preserve"> </w:t>
      </w:r>
      <w:r w:rsidR="00CC17C7">
        <w:t xml:space="preserve">ar PVN </w:t>
      </w:r>
      <w:r w:rsidR="008A1AF1" w:rsidRPr="008A1AF1">
        <w:t>(2021.</w:t>
      </w:r>
      <w:r w:rsidR="008A1AF1">
        <w:t> </w:t>
      </w:r>
      <w:r w:rsidR="008A1AF1" w:rsidRPr="008A1AF1">
        <w:t>-</w:t>
      </w:r>
      <w:r w:rsidR="008A1AF1">
        <w:t> </w:t>
      </w:r>
      <w:r w:rsidR="008A1AF1" w:rsidRPr="008A1AF1">
        <w:t>2023. gadiem).</w:t>
      </w:r>
    </w:p>
    <w:p w14:paraId="42D56C83" w14:textId="51B2DDA0" w:rsidR="008A1AF1" w:rsidRPr="00825308" w:rsidRDefault="008A1AF1" w:rsidP="00A20A6B">
      <w:pPr>
        <w:spacing w:after="0"/>
        <w:ind w:firstLine="709"/>
        <w:rPr>
          <w:rFonts w:cs="Times New Roman"/>
          <w:szCs w:val="24"/>
        </w:rPr>
      </w:pPr>
      <w:r>
        <w:t xml:space="preserve">Tāpat papildus finansējums </w:t>
      </w:r>
      <w:r w:rsidR="00825308" w:rsidRPr="00825308">
        <w:t>jā</w:t>
      </w:r>
      <w:r w:rsidR="00200BAC" w:rsidRPr="00825308">
        <w:t>p</w:t>
      </w:r>
      <w:r w:rsidR="00825308" w:rsidRPr="00825308">
        <w:t>a</w:t>
      </w:r>
      <w:r w:rsidR="00200BAC" w:rsidRPr="00825308">
        <w:t xml:space="preserve">redz </w:t>
      </w:r>
      <w:r>
        <w:t xml:space="preserve">kvalificēta personāla resursa nodrošināšanai, kas pastāvīgi veiktu visus pienākumus, kas tieši saistāmi ar </w:t>
      </w:r>
      <w:r w:rsidRPr="008A1AF1">
        <w:t>epidemioloģiskās drošības nodrošināšanas resursu uzglabāšan</w:t>
      </w:r>
      <w:r>
        <w:t xml:space="preserve">u un apriti, tajā skaitā, līgumu izpildes jautājumiem. Centrs, </w:t>
      </w:r>
      <w:r w:rsidR="00C35AFB">
        <w:t xml:space="preserve">ar </w:t>
      </w:r>
      <w:r>
        <w:t xml:space="preserve">2020. gada </w:t>
      </w:r>
      <w:r w:rsidR="00CB23F6">
        <w:t>2. aprī</w:t>
      </w:r>
      <w:r w:rsidR="00C35AFB">
        <w:t>li</w:t>
      </w:r>
      <w:r w:rsidR="00CB23F6">
        <w:t xml:space="preserve"> veicot tam uzticētos pienākumus, ir </w:t>
      </w:r>
      <w:r w:rsidR="00C35AFB">
        <w:t>secinājis</w:t>
      </w:r>
      <w:r w:rsidR="00CB23F6">
        <w:t xml:space="preserve">, ka šāda apjoma </w:t>
      </w:r>
      <w:r w:rsidR="00CB23F6" w:rsidRPr="00CB23F6">
        <w:t>epidemioloģiskās drošības nodrošināšanas resursu uzglabāšan</w:t>
      </w:r>
      <w:r w:rsidR="00CB23F6">
        <w:t>ā un apritē pastāvīgi iesaistāmi seši darbinieki, proti, divi noliktavas pārziņi</w:t>
      </w:r>
      <w:r w:rsidR="00883E93">
        <w:t xml:space="preserve"> (7. mēnešalgu grupa)</w:t>
      </w:r>
      <w:r w:rsidR="00CB23F6">
        <w:t>, viens uzskaitvedis</w:t>
      </w:r>
      <w:r w:rsidR="00883E93">
        <w:t xml:space="preserve"> </w:t>
      </w:r>
      <w:r w:rsidR="00883E93" w:rsidRPr="00883E93">
        <w:t>(</w:t>
      </w:r>
      <w:r w:rsidR="00883E93">
        <w:t>8</w:t>
      </w:r>
      <w:r w:rsidR="00883E93" w:rsidRPr="00883E93">
        <w:t>. mēnešalgu grupa)</w:t>
      </w:r>
      <w:r w:rsidR="00CB23F6">
        <w:t>, viens līgumu vadības speciālists</w:t>
      </w:r>
      <w:r w:rsidR="00883E93">
        <w:t xml:space="preserve"> </w:t>
      </w:r>
      <w:r w:rsidR="00883E93" w:rsidRPr="00883E93">
        <w:t>(</w:t>
      </w:r>
      <w:r w:rsidR="00883E93">
        <w:t>9</w:t>
      </w:r>
      <w:r w:rsidR="00883E93" w:rsidRPr="00883E93">
        <w:t>. mēnešalgu grupa)</w:t>
      </w:r>
      <w:r w:rsidR="00CB23F6">
        <w:t xml:space="preserve">, viens juriskonsults </w:t>
      </w:r>
      <w:r w:rsidR="00883E93" w:rsidRPr="00883E93">
        <w:t>(</w:t>
      </w:r>
      <w:r w:rsidR="00883E93">
        <w:t>10</w:t>
      </w:r>
      <w:r w:rsidR="00883E93" w:rsidRPr="00883E93">
        <w:t xml:space="preserve">. </w:t>
      </w:r>
      <w:r w:rsidR="00883E93" w:rsidRPr="00167971">
        <w:rPr>
          <w:rFonts w:cs="Times New Roman"/>
          <w:szCs w:val="24"/>
        </w:rPr>
        <w:t xml:space="preserve">mēnešalgu grupa) </w:t>
      </w:r>
      <w:r w:rsidR="00CB23F6" w:rsidRPr="00167971">
        <w:rPr>
          <w:rFonts w:cs="Times New Roman"/>
          <w:szCs w:val="24"/>
        </w:rPr>
        <w:t>un viens nodaļas/projekta vadītājs</w:t>
      </w:r>
      <w:r w:rsidR="00883E93" w:rsidRPr="00167971">
        <w:rPr>
          <w:rFonts w:cs="Times New Roman"/>
          <w:szCs w:val="24"/>
        </w:rPr>
        <w:t xml:space="preserve"> (11. mēnešalgu grupa)</w:t>
      </w:r>
      <w:r w:rsidR="00CB23F6" w:rsidRPr="00167971">
        <w:rPr>
          <w:rFonts w:cs="Times New Roman"/>
          <w:szCs w:val="24"/>
        </w:rPr>
        <w:t>.</w:t>
      </w:r>
      <w:r w:rsidR="007C3BAA">
        <w:rPr>
          <w:rFonts w:cs="Times New Roman"/>
          <w:szCs w:val="24"/>
        </w:rPr>
        <w:t xml:space="preserve"> </w:t>
      </w:r>
      <w:r w:rsidR="007C3BAA" w:rsidRPr="00825308">
        <w:rPr>
          <w:rFonts w:cs="Times New Roman"/>
          <w:szCs w:val="24"/>
        </w:rPr>
        <w:t>Amata vietas tiek plānotas uz noteiktu laiku no 2020.</w:t>
      </w:r>
      <w:r w:rsidR="00F15629" w:rsidRPr="00825308">
        <w:rPr>
          <w:rFonts w:cs="Times New Roman"/>
          <w:szCs w:val="24"/>
        </w:rPr>
        <w:t xml:space="preserve"> </w:t>
      </w:r>
      <w:r w:rsidR="007C3BAA" w:rsidRPr="00825308">
        <w:rPr>
          <w:rFonts w:cs="Times New Roman"/>
          <w:szCs w:val="24"/>
        </w:rPr>
        <w:t xml:space="preserve">gada </w:t>
      </w:r>
      <w:r w:rsidR="00FE6781" w:rsidRPr="00825308">
        <w:rPr>
          <w:rFonts w:cs="Times New Roman"/>
          <w:szCs w:val="24"/>
        </w:rPr>
        <w:t>novembra</w:t>
      </w:r>
      <w:r w:rsidR="007C3BAA" w:rsidRPr="00825308">
        <w:rPr>
          <w:rFonts w:cs="Times New Roman"/>
          <w:szCs w:val="24"/>
        </w:rPr>
        <w:t xml:space="preserve"> l</w:t>
      </w:r>
      <w:r w:rsidR="009E1BE0" w:rsidRPr="00825308">
        <w:rPr>
          <w:rFonts w:cs="Times New Roman"/>
          <w:szCs w:val="24"/>
        </w:rPr>
        <w:t>īdz 2023.</w:t>
      </w:r>
      <w:r w:rsidR="00F15629" w:rsidRPr="00825308">
        <w:rPr>
          <w:rFonts w:cs="Times New Roman"/>
          <w:szCs w:val="24"/>
        </w:rPr>
        <w:t xml:space="preserve"> </w:t>
      </w:r>
      <w:r w:rsidR="009E1BE0" w:rsidRPr="00825308">
        <w:rPr>
          <w:rFonts w:cs="Times New Roman"/>
          <w:szCs w:val="24"/>
        </w:rPr>
        <w:t xml:space="preserve">gada </w:t>
      </w:r>
      <w:r w:rsidR="007C3BAA" w:rsidRPr="00825308">
        <w:rPr>
          <w:rFonts w:cs="Times New Roman"/>
          <w:szCs w:val="24"/>
        </w:rPr>
        <w:t>decembrim. Ja valdība lems par š</w:t>
      </w:r>
      <w:r w:rsidR="00F15629" w:rsidRPr="00825308">
        <w:rPr>
          <w:rFonts w:cs="Times New Roman"/>
          <w:szCs w:val="24"/>
        </w:rPr>
        <w:t>ī</w:t>
      </w:r>
      <w:r w:rsidR="007C3BAA" w:rsidRPr="00825308">
        <w:rPr>
          <w:rFonts w:cs="Times New Roman"/>
          <w:szCs w:val="24"/>
        </w:rPr>
        <w:t>s funkcijas apturēšanu ātrākā laika p</w:t>
      </w:r>
      <w:r w:rsidR="006A5125" w:rsidRPr="00825308">
        <w:rPr>
          <w:rFonts w:cs="Times New Roman"/>
          <w:szCs w:val="24"/>
        </w:rPr>
        <w:t>o</w:t>
      </w:r>
      <w:r w:rsidR="007C3BAA" w:rsidRPr="00825308">
        <w:rPr>
          <w:rFonts w:cs="Times New Roman"/>
          <w:szCs w:val="24"/>
        </w:rPr>
        <w:t>smā, tad arī minētās amata vietas netiks saglabātas.</w:t>
      </w:r>
    </w:p>
    <w:p w14:paraId="6A534A8B" w14:textId="717B3C08" w:rsidR="00A20A6B" w:rsidRDefault="00A20A6B" w:rsidP="00167971">
      <w:pPr>
        <w:spacing w:after="0"/>
        <w:rPr>
          <w:rFonts w:cs="Times New Roman"/>
          <w:color w:val="000000"/>
          <w:szCs w:val="24"/>
          <w:lang w:eastAsia="lv-LV"/>
        </w:rPr>
      </w:pPr>
      <w:r w:rsidRPr="00167971">
        <w:rPr>
          <w:rFonts w:cs="Times New Roman"/>
          <w:szCs w:val="24"/>
        </w:rPr>
        <w:t>Nepieciešam</w:t>
      </w:r>
      <w:r w:rsidR="00167971">
        <w:rPr>
          <w:rFonts w:cs="Times New Roman"/>
          <w:szCs w:val="24"/>
        </w:rPr>
        <w:t xml:space="preserve">ais </w:t>
      </w:r>
      <w:r w:rsidRPr="00167971">
        <w:rPr>
          <w:rFonts w:cs="Times New Roman"/>
          <w:szCs w:val="24"/>
        </w:rPr>
        <w:t xml:space="preserve">finansējums </w:t>
      </w:r>
      <w:r w:rsidR="00167971">
        <w:rPr>
          <w:rFonts w:cs="Times New Roman"/>
          <w:szCs w:val="24"/>
        </w:rPr>
        <w:t xml:space="preserve">minētā </w:t>
      </w:r>
      <w:r w:rsidR="00883E93" w:rsidRPr="00167971">
        <w:rPr>
          <w:rFonts w:cs="Times New Roman"/>
          <w:szCs w:val="24"/>
        </w:rPr>
        <w:t>personāla nodrošināšanai kalendārā gada ietvaros veidojas</w:t>
      </w:r>
      <w:r w:rsidRPr="00167971">
        <w:rPr>
          <w:rFonts w:cs="Times New Roman"/>
          <w:szCs w:val="24"/>
        </w:rPr>
        <w:t xml:space="preserve"> </w:t>
      </w:r>
      <w:r w:rsidRPr="00167971">
        <w:rPr>
          <w:rFonts w:cs="Times New Roman"/>
          <w:color w:val="000000"/>
          <w:szCs w:val="24"/>
          <w:lang w:eastAsia="lv-LV"/>
        </w:rPr>
        <w:t xml:space="preserve">128 452 </w:t>
      </w:r>
      <w:r w:rsidR="00883E93" w:rsidRPr="00167971">
        <w:rPr>
          <w:rFonts w:cs="Times New Roman"/>
          <w:i/>
          <w:iCs/>
          <w:color w:val="000000"/>
          <w:szCs w:val="24"/>
          <w:lang w:eastAsia="lv-LV"/>
        </w:rPr>
        <w:t>euro</w:t>
      </w:r>
      <w:r w:rsidR="00883E93" w:rsidRPr="00167971">
        <w:rPr>
          <w:rFonts w:cs="Times New Roman"/>
          <w:color w:val="000000"/>
          <w:szCs w:val="24"/>
          <w:lang w:eastAsia="lv-LV"/>
        </w:rPr>
        <w:t xml:space="preserve"> apmērā, savukārt trīs </w:t>
      </w:r>
      <w:r w:rsidRPr="00167971">
        <w:rPr>
          <w:rFonts w:cs="Times New Roman"/>
          <w:color w:val="000000"/>
          <w:szCs w:val="24"/>
          <w:lang w:eastAsia="lv-LV"/>
        </w:rPr>
        <w:t xml:space="preserve">gadu </w:t>
      </w:r>
      <w:r w:rsidR="00883E93" w:rsidRPr="00167971">
        <w:rPr>
          <w:rFonts w:cs="Times New Roman"/>
          <w:color w:val="000000"/>
          <w:szCs w:val="24"/>
          <w:lang w:eastAsia="lv-LV"/>
        </w:rPr>
        <w:t>periodā</w:t>
      </w:r>
      <w:r w:rsidRPr="00167971">
        <w:rPr>
          <w:rFonts w:cs="Times New Roman"/>
          <w:color w:val="000000"/>
          <w:szCs w:val="24"/>
          <w:lang w:eastAsia="lv-LV"/>
        </w:rPr>
        <w:t xml:space="preserve"> </w:t>
      </w:r>
      <w:r w:rsidR="00200BAC">
        <w:rPr>
          <w:rFonts w:cs="Times New Roman"/>
          <w:color w:val="000000"/>
          <w:szCs w:val="24"/>
          <w:lang w:eastAsia="lv-LV"/>
        </w:rPr>
        <w:t>(</w:t>
      </w:r>
      <w:r w:rsidRPr="00167971">
        <w:rPr>
          <w:rFonts w:cs="Times New Roman"/>
          <w:color w:val="000000"/>
          <w:szCs w:val="24"/>
          <w:lang w:eastAsia="lv-LV"/>
        </w:rPr>
        <w:t>2021.-2023. gad</w:t>
      </w:r>
      <w:r w:rsidR="00200BAC">
        <w:rPr>
          <w:rFonts w:cs="Times New Roman"/>
          <w:color w:val="000000"/>
          <w:szCs w:val="24"/>
          <w:lang w:eastAsia="lv-LV"/>
        </w:rPr>
        <w:t>am)</w:t>
      </w:r>
      <w:r w:rsidRPr="00167971">
        <w:rPr>
          <w:rFonts w:cs="Times New Roman"/>
          <w:color w:val="000000"/>
          <w:szCs w:val="24"/>
          <w:lang w:eastAsia="lv-LV"/>
        </w:rPr>
        <w:t xml:space="preserve"> kopā </w:t>
      </w:r>
      <w:r w:rsidR="00167971">
        <w:rPr>
          <w:rFonts w:cs="Times New Roman"/>
          <w:color w:val="000000"/>
          <w:szCs w:val="24"/>
          <w:lang w:eastAsia="lv-LV"/>
        </w:rPr>
        <w:t xml:space="preserve">- </w:t>
      </w:r>
      <w:r w:rsidRPr="00167971">
        <w:rPr>
          <w:rFonts w:cs="Times New Roman"/>
          <w:color w:val="000000"/>
          <w:szCs w:val="24"/>
          <w:lang w:eastAsia="lv-LV"/>
        </w:rPr>
        <w:t>385</w:t>
      </w:r>
      <w:r w:rsidR="00883E93" w:rsidRPr="00167971">
        <w:rPr>
          <w:rFonts w:cs="Times New Roman"/>
          <w:color w:val="000000"/>
          <w:szCs w:val="24"/>
          <w:lang w:eastAsia="lv-LV"/>
        </w:rPr>
        <w:t> </w:t>
      </w:r>
      <w:r w:rsidRPr="00167971">
        <w:rPr>
          <w:rFonts w:cs="Times New Roman"/>
          <w:color w:val="000000"/>
          <w:szCs w:val="24"/>
          <w:lang w:eastAsia="lv-LV"/>
        </w:rPr>
        <w:t xml:space="preserve">356 </w:t>
      </w:r>
      <w:r w:rsidR="001D2968" w:rsidRPr="00167971">
        <w:rPr>
          <w:rFonts w:cs="Times New Roman"/>
          <w:i/>
          <w:iCs/>
          <w:color w:val="000000"/>
          <w:szCs w:val="24"/>
          <w:lang w:eastAsia="lv-LV"/>
        </w:rPr>
        <w:t>euro</w:t>
      </w:r>
      <w:r w:rsidR="00883E93" w:rsidRPr="00167971">
        <w:rPr>
          <w:rFonts w:cs="Times New Roman"/>
          <w:color w:val="000000"/>
          <w:szCs w:val="24"/>
          <w:lang w:eastAsia="lv-LV"/>
        </w:rPr>
        <w:t>.</w:t>
      </w:r>
    </w:p>
    <w:p w14:paraId="47EE9471" w14:textId="1FBB022F" w:rsidR="00167971" w:rsidRDefault="00200BAC" w:rsidP="00167971">
      <w:pPr>
        <w:spacing w:after="0"/>
        <w:rPr>
          <w:rFonts w:cs="Times New Roman"/>
          <w:color w:val="000000"/>
          <w:szCs w:val="24"/>
          <w:lang w:eastAsia="lv-LV"/>
        </w:rPr>
      </w:pPr>
      <w:r>
        <w:rPr>
          <w:rFonts w:cs="Times New Roman"/>
          <w:color w:val="000000"/>
          <w:szCs w:val="24"/>
          <w:lang w:eastAsia="lv-LV"/>
        </w:rPr>
        <w:t xml:space="preserve">Ņemot vērā iepriekš minēto, Aizsardzības ministrija ierosina </w:t>
      </w:r>
      <w:r w:rsidR="009E1BE0">
        <w:rPr>
          <w:rFonts w:cs="Times New Roman"/>
          <w:color w:val="000000"/>
          <w:szCs w:val="24"/>
          <w:lang w:eastAsia="lv-LV"/>
        </w:rPr>
        <w:t xml:space="preserve">atbalstīt </w:t>
      </w:r>
      <w:r w:rsidR="009E1BE0" w:rsidRPr="00825308">
        <w:rPr>
          <w:rFonts w:cs="Times New Roman"/>
          <w:color w:val="000000"/>
          <w:szCs w:val="24"/>
          <w:lang w:eastAsia="lv-LV"/>
        </w:rPr>
        <w:t xml:space="preserve">Aizsardzības ministrijas priekšlikumu par 6 jaunu amata vietu izveidi </w:t>
      </w:r>
      <w:r w:rsidR="00727A3A" w:rsidRPr="00825308">
        <w:rPr>
          <w:rFonts w:cs="Times New Roman"/>
          <w:color w:val="000000"/>
          <w:szCs w:val="24"/>
          <w:lang w:eastAsia="lv-LV"/>
        </w:rPr>
        <w:t>C</w:t>
      </w:r>
      <w:r w:rsidR="009E1BE0" w:rsidRPr="00825308">
        <w:rPr>
          <w:rFonts w:cs="Times New Roman"/>
          <w:color w:val="000000"/>
          <w:szCs w:val="24"/>
          <w:lang w:eastAsia="lv-LV"/>
        </w:rPr>
        <w:t>entrā un noliktavu telpu nomu no 2020. gada 1.</w:t>
      </w:r>
      <w:r w:rsidR="00F15629" w:rsidRPr="00825308">
        <w:rPr>
          <w:rFonts w:cs="Times New Roman"/>
          <w:color w:val="000000"/>
          <w:szCs w:val="24"/>
          <w:lang w:eastAsia="lv-LV"/>
        </w:rPr>
        <w:t xml:space="preserve"> </w:t>
      </w:r>
      <w:r w:rsidR="0051061B" w:rsidRPr="00825308">
        <w:rPr>
          <w:rFonts w:cs="Times New Roman"/>
          <w:color w:val="000000"/>
          <w:szCs w:val="24"/>
          <w:lang w:eastAsia="lv-LV"/>
        </w:rPr>
        <w:t>novembra</w:t>
      </w:r>
      <w:r w:rsidR="009E1BE0" w:rsidRPr="00825308">
        <w:rPr>
          <w:rFonts w:cs="Times New Roman"/>
          <w:color w:val="000000"/>
          <w:szCs w:val="24"/>
          <w:lang w:eastAsia="lv-LV"/>
        </w:rPr>
        <w:t xml:space="preserve"> līdz 2023. gada beigām Aizsardzības ministrijai pieejamo valsts budžeta līdzekļu ietvaros</w:t>
      </w:r>
      <w:r w:rsidRPr="00825308">
        <w:rPr>
          <w:rFonts w:cs="Times New Roman"/>
          <w:color w:val="000000"/>
          <w:szCs w:val="24"/>
          <w:lang w:eastAsia="lv-LV"/>
        </w:rPr>
        <w:t>.</w:t>
      </w:r>
      <w:r>
        <w:rPr>
          <w:rFonts w:cs="Times New Roman"/>
          <w:color w:val="000000"/>
          <w:szCs w:val="24"/>
          <w:lang w:eastAsia="lv-LV"/>
        </w:rPr>
        <w:t xml:space="preserve"> </w:t>
      </w:r>
      <w:r w:rsidR="00167971">
        <w:rPr>
          <w:rFonts w:cs="Times New Roman"/>
          <w:color w:val="000000"/>
          <w:szCs w:val="24"/>
          <w:lang w:eastAsia="lv-LV"/>
        </w:rPr>
        <w:t xml:space="preserve">Lai arī Aizsardzības ministrijas priekšlikums ir saistīts ar finansējuma </w:t>
      </w:r>
      <w:r w:rsidRPr="00825308">
        <w:rPr>
          <w:rFonts w:cs="Times New Roman"/>
          <w:color w:val="000000"/>
          <w:szCs w:val="24"/>
          <w:lang w:eastAsia="lv-LV"/>
        </w:rPr>
        <w:t xml:space="preserve">pārdali </w:t>
      </w:r>
      <w:r w:rsidR="00167971" w:rsidRPr="00825308">
        <w:rPr>
          <w:rFonts w:cs="Times New Roman"/>
          <w:color w:val="000000"/>
          <w:szCs w:val="24"/>
          <w:lang w:eastAsia="lv-LV"/>
        </w:rPr>
        <w:t xml:space="preserve">un jaunu </w:t>
      </w:r>
      <w:r w:rsidR="008E1685" w:rsidRPr="00825308">
        <w:rPr>
          <w:rFonts w:cs="Times New Roman"/>
          <w:color w:val="000000"/>
          <w:szCs w:val="24"/>
          <w:lang w:eastAsia="lv-LV"/>
        </w:rPr>
        <w:t>terminētu</w:t>
      </w:r>
      <w:r w:rsidR="008E1685">
        <w:rPr>
          <w:rFonts w:cs="Times New Roman"/>
          <w:color w:val="000000"/>
          <w:szCs w:val="24"/>
          <w:lang w:eastAsia="lv-LV"/>
        </w:rPr>
        <w:t xml:space="preserve"> </w:t>
      </w:r>
      <w:r w:rsidR="00167971">
        <w:rPr>
          <w:rFonts w:cs="Times New Roman"/>
          <w:color w:val="000000"/>
          <w:szCs w:val="24"/>
          <w:lang w:eastAsia="lv-LV"/>
        </w:rPr>
        <w:t>amata vietu radīšanu, šād</w:t>
      </w:r>
      <w:r w:rsidR="00A816F5">
        <w:rPr>
          <w:rFonts w:cs="Times New Roman"/>
          <w:color w:val="000000"/>
          <w:szCs w:val="24"/>
          <w:lang w:eastAsia="lv-LV"/>
        </w:rPr>
        <w:t>s</w:t>
      </w:r>
      <w:r w:rsidR="00167971">
        <w:rPr>
          <w:rFonts w:cs="Times New Roman"/>
          <w:color w:val="000000"/>
          <w:szCs w:val="24"/>
          <w:lang w:eastAsia="lv-LV"/>
        </w:rPr>
        <w:t xml:space="preserve"> lēmum</w:t>
      </w:r>
      <w:r w:rsidR="00A816F5">
        <w:rPr>
          <w:rFonts w:cs="Times New Roman"/>
          <w:color w:val="000000"/>
          <w:szCs w:val="24"/>
          <w:lang w:eastAsia="lv-LV"/>
        </w:rPr>
        <w:t>s</w:t>
      </w:r>
      <w:r w:rsidR="00167971">
        <w:rPr>
          <w:rFonts w:cs="Times New Roman"/>
          <w:color w:val="000000"/>
          <w:szCs w:val="24"/>
          <w:lang w:eastAsia="lv-LV"/>
        </w:rPr>
        <w:t xml:space="preserve"> ir </w:t>
      </w:r>
      <w:r w:rsidR="005669A4">
        <w:rPr>
          <w:rFonts w:cs="Times New Roman"/>
          <w:color w:val="000000"/>
          <w:szCs w:val="24"/>
          <w:lang w:eastAsia="lv-LV"/>
        </w:rPr>
        <w:t xml:space="preserve">objektīvi </w:t>
      </w:r>
      <w:r w:rsidR="00167971">
        <w:rPr>
          <w:rFonts w:cs="Times New Roman"/>
          <w:color w:val="000000"/>
          <w:szCs w:val="24"/>
          <w:lang w:eastAsia="lv-LV"/>
        </w:rPr>
        <w:t>nepieciešam</w:t>
      </w:r>
      <w:r w:rsidR="00A816F5">
        <w:rPr>
          <w:rFonts w:cs="Times New Roman"/>
          <w:color w:val="000000"/>
          <w:szCs w:val="24"/>
          <w:lang w:eastAsia="lv-LV"/>
        </w:rPr>
        <w:t>s</w:t>
      </w:r>
      <w:r w:rsidR="00167971">
        <w:rPr>
          <w:rFonts w:cs="Times New Roman"/>
          <w:color w:val="000000"/>
          <w:szCs w:val="24"/>
          <w:lang w:eastAsia="lv-LV"/>
        </w:rPr>
        <w:t xml:space="preserve">, </w:t>
      </w:r>
      <w:r w:rsidR="005669A4">
        <w:rPr>
          <w:rFonts w:cs="Times New Roman"/>
          <w:color w:val="000000"/>
          <w:szCs w:val="24"/>
          <w:lang w:eastAsia="lv-LV"/>
        </w:rPr>
        <w:t>lai</w:t>
      </w:r>
      <w:r w:rsidR="00167971">
        <w:rPr>
          <w:rFonts w:cs="Times New Roman"/>
          <w:color w:val="000000"/>
          <w:szCs w:val="24"/>
          <w:lang w:eastAsia="lv-LV"/>
        </w:rPr>
        <w:t xml:space="preserve"> Centrs </w:t>
      </w:r>
      <w:r w:rsidR="005669A4">
        <w:rPr>
          <w:rFonts w:cs="Times New Roman"/>
          <w:color w:val="000000"/>
          <w:szCs w:val="24"/>
          <w:lang w:eastAsia="lv-LV"/>
        </w:rPr>
        <w:t>varētu nodrošināt savu tiešo funkciju un uzdevumu netraucētu izpildi</w:t>
      </w:r>
      <w:r w:rsidR="00C3510E">
        <w:rPr>
          <w:rFonts w:cs="Times New Roman"/>
          <w:color w:val="000000"/>
          <w:szCs w:val="24"/>
          <w:lang w:eastAsia="lv-LV"/>
        </w:rPr>
        <w:t xml:space="preserve"> un </w:t>
      </w:r>
      <w:r w:rsidR="006401B2" w:rsidRPr="00825308">
        <w:rPr>
          <w:rFonts w:cs="Times New Roman"/>
          <w:color w:val="000000"/>
          <w:szCs w:val="24"/>
          <w:lang w:eastAsia="lv-LV"/>
        </w:rPr>
        <w:t>pietiekamā apjomā turpinātu</w:t>
      </w:r>
      <w:r w:rsidR="00C3510E" w:rsidRPr="00825308">
        <w:rPr>
          <w:rFonts w:cs="Times New Roman"/>
          <w:color w:val="000000"/>
          <w:szCs w:val="24"/>
          <w:lang w:eastAsia="lv-LV"/>
        </w:rPr>
        <w:t xml:space="preserve"> Nacionālo bruņoto spēku </w:t>
      </w:r>
      <w:r w:rsidR="006401B2" w:rsidRPr="00825308">
        <w:rPr>
          <w:rFonts w:cs="Times New Roman"/>
          <w:color w:val="000000"/>
          <w:szCs w:val="24"/>
          <w:lang w:eastAsia="lv-LV"/>
        </w:rPr>
        <w:t>apgādi un iepirkumu realizāciju</w:t>
      </w:r>
      <w:r w:rsidR="00C3510E" w:rsidRPr="00825308">
        <w:rPr>
          <w:rFonts w:cs="Times New Roman"/>
          <w:color w:val="000000"/>
          <w:szCs w:val="24"/>
          <w:lang w:eastAsia="lv-LV"/>
        </w:rPr>
        <w:t>.</w:t>
      </w:r>
      <w:r w:rsidR="00167971">
        <w:rPr>
          <w:rFonts w:cs="Times New Roman"/>
          <w:color w:val="000000"/>
          <w:szCs w:val="24"/>
          <w:lang w:eastAsia="lv-LV"/>
        </w:rPr>
        <w:t xml:space="preserve"> </w:t>
      </w:r>
    </w:p>
    <w:p w14:paraId="60838D5B" w14:textId="2E7DC9F1" w:rsidR="0000471D" w:rsidRDefault="00727A3A" w:rsidP="00167971">
      <w:pPr>
        <w:spacing w:after="0"/>
        <w:rPr>
          <w:rFonts w:cs="Times New Roman"/>
          <w:color w:val="000000"/>
          <w:szCs w:val="24"/>
          <w:lang w:eastAsia="lv-LV"/>
        </w:rPr>
      </w:pPr>
      <w:r>
        <w:rPr>
          <w:rFonts w:cs="Times New Roman"/>
          <w:color w:val="000000"/>
          <w:szCs w:val="24"/>
          <w:lang w:eastAsia="lv-LV"/>
        </w:rPr>
        <w:t>No Iekšlietu ministrijas tika saņemts ierosinājums</w:t>
      </w:r>
      <w:r w:rsidRPr="00727A3A">
        <w:rPr>
          <w:rFonts w:cs="Times New Roman"/>
          <w:color w:val="000000"/>
          <w:szCs w:val="24"/>
          <w:lang w:eastAsia="lv-LV"/>
        </w:rPr>
        <w:t xml:space="preserve"> </w:t>
      </w:r>
      <w:r w:rsidR="0075370C">
        <w:rPr>
          <w:rFonts w:cs="Times New Roman"/>
          <w:color w:val="000000"/>
          <w:szCs w:val="24"/>
          <w:lang w:eastAsia="lv-LV"/>
        </w:rPr>
        <w:t>paredzēt uzdevumu</w:t>
      </w:r>
      <w:r w:rsidRPr="00727A3A">
        <w:rPr>
          <w:rFonts w:cs="Times New Roman"/>
          <w:color w:val="000000"/>
          <w:szCs w:val="24"/>
          <w:lang w:eastAsia="lv-LV"/>
        </w:rPr>
        <w:t xml:space="preserve"> epidemioloģiskās drošības nodrošināšanas resursu aprites nodrošināšanai</w:t>
      </w:r>
      <w:r>
        <w:rPr>
          <w:rFonts w:cs="Times New Roman"/>
          <w:color w:val="000000"/>
          <w:szCs w:val="24"/>
          <w:lang w:eastAsia="lv-LV"/>
        </w:rPr>
        <w:t xml:space="preserve">, ko </w:t>
      </w:r>
      <w:r w:rsidR="0000471D">
        <w:rPr>
          <w:rFonts w:cs="Times New Roman"/>
          <w:color w:val="000000"/>
          <w:szCs w:val="24"/>
          <w:lang w:eastAsia="lv-LV"/>
        </w:rPr>
        <w:t>Iekšlietu ministrija</w:t>
      </w:r>
      <w:r>
        <w:rPr>
          <w:rFonts w:cs="Times New Roman"/>
          <w:color w:val="000000"/>
          <w:szCs w:val="24"/>
          <w:lang w:eastAsia="lv-LV"/>
        </w:rPr>
        <w:t xml:space="preserve"> </w:t>
      </w:r>
      <w:r w:rsidR="0000471D">
        <w:rPr>
          <w:rFonts w:cs="Times New Roman"/>
          <w:color w:val="000000"/>
          <w:szCs w:val="24"/>
          <w:lang w:eastAsia="lv-LV"/>
        </w:rPr>
        <w:t>izstrādātu</w:t>
      </w:r>
      <w:r w:rsidRPr="00727A3A">
        <w:rPr>
          <w:rFonts w:cs="Times New Roman"/>
          <w:color w:val="000000"/>
          <w:szCs w:val="24"/>
          <w:lang w:eastAsia="lv-LV"/>
        </w:rPr>
        <w:t xml:space="preserve"> sadarbībā ar Veselības ministriju un Valsts ugunsd</w:t>
      </w:r>
      <w:r>
        <w:rPr>
          <w:rFonts w:cs="Times New Roman"/>
          <w:color w:val="000000"/>
          <w:szCs w:val="24"/>
          <w:lang w:eastAsia="lv-LV"/>
        </w:rPr>
        <w:t xml:space="preserve">zēsības un glābšanas dienestu, pamatojoties uz </w:t>
      </w:r>
      <w:r w:rsidR="0000471D" w:rsidRPr="0000471D">
        <w:rPr>
          <w:rFonts w:cs="Times New Roman"/>
          <w:color w:val="000000"/>
          <w:szCs w:val="24"/>
          <w:lang w:eastAsia="lv-LV"/>
        </w:rPr>
        <w:t>Valsts kontroles secinājumiem</w:t>
      </w:r>
      <w:r w:rsidR="0000471D">
        <w:rPr>
          <w:rStyle w:val="FootnoteReference"/>
          <w:rFonts w:cs="Times New Roman"/>
          <w:color w:val="000000"/>
          <w:szCs w:val="24"/>
          <w:lang w:eastAsia="lv-LV"/>
        </w:rPr>
        <w:footnoteReference w:id="3"/>
      </w:r>
      <w:r w:rsidR="0000471D" w:rsidRPr="0000471D">
        <w:rPr>
          <w:rFonts w:cs="Times New Roman"/>
          <w:color w:val="000000"/>
          <w:szCs w:val="24"/>
          <w:lang w:eastAsia="lv-LV"/>
        </w:rPr>
        <w:t>, kas t</w:t>
      </w:r>
      <w:r w:rsidR="0000471D">
        <w:rPr>
          <w:rFonts w:cs="Times New Roman"/>
          <w:color w:val="000000"/>
          <w:szCs w:val="24"/>
          <w:lang w:eastAsia="lv-LV"/>
        </w:rPr>
        <w:t>ika iesniegti Ministru kabinetā</w:t>
      </w:r>
      <w:r w:rsidR="005F463A">
        <w:rPr>
          <w:rFonts w:cs="Times New Roman"/>
          <w:color w:val="000000"/>
          <w:szCs w:val="24"/>
          <w:lang w:eastAsia="lv-LV"/>
        </w:rPr>
        <w:t xml:space="preserve"> pēc revīzijas par centralizētu</w:t>
      </w:r>
      <w:r w:rsidR="0000471D" w:rsidRPr="0000471D">
        <w:rPr>
          <w:rFonts w:cs="Times New Roman"/>
          <w:color w:val="000000"/>
          <w:szCs w:val="24"/>
          <w:lang w:eastAsia="lv-LV"/>
        </w:rPr>
        <w:t xml:space="preserve"> individuālo aizsardzības līdzekļu iegādi</w:t>
      </w:r>
      <w:r w:rsidR="0000471D">
        <w:rPr>
          <w:rFonts w:cs="Times New Roman"/>
          <w:color w:val="000000"/>
          <w:szCs w:val="24"/>
          <w:lang w:eastAsia="lv-LV"/>
        </w:rPr>
        <w:t>.</w:t>
      </w:r>
    </w:p>
    <w:p w14:paraId="21529EAE" w14:textId="140F7F2C" w:rsidR="00F70F24" w:rsidRPr="00F70F24" w:rsidRDefault="008F7169" w:rsidP="004D3AB0">
      <w:pPr>
        <w:spacing w:after="0"/>
        <w:rPr>
          <w:rFonts w:cs="Times New Roman"/>
          <w:color w:val="000000"/>
          <w:szCs w:val="24"/>
          <w:lang w:eastAsia="lv-LV"/>
        </w:rPr>
      </w:pPr>
      <w:r>
        <w:rPr>
          <w:rFonts w:cs="Times New Roman"/>
          <w:color w:val="000000"/>
          <w:szCs w:val="24"/>
          <w:lang w:eastAsia="lv-LV"/>
        </w:rPr>
        <w:lastRenderedPageBreak/>
        <w:t>Valsts ugunsdzēsības un glābšanas dienests informēja, ka i</w:t>
      </w:r>
      <w:r w:rsidR="0000471D">
        <w:rPr>
          <w:rFonts w:cs="Times New Roman"/>
          <w:color w:val="000000"/>
          <w:szCs w:val="24"/>
          <w:lang w:eastAsia="lv-LV"/>
        </w:rPr>
        <w:t>epriekš m</w:t>
      </w:r>
      <w:r w:rsidR="0000471D" w:rsidRPr="0000471D">
        <w:rPr>
          <w:rFonts w:cs="Times New Roman"/>
          <w:color w:val="000000"/>
          <w:szCs w:val="24"/>
          <w:lang w:eastAsia="lv-LV"/>
        </w:rPr>
        <w:t xml:space="preserve">inētais </w:t>
      </w:r>
      <w:r w:rsidR="0000471D">
        <w:rPr>
          <w:rFonts w:cs="Times New Roman"/>
          <w:color w:val="000000"/>
          <w:szCs w:val="24"/>
          <w:lang w:eastAsia="lv-LV"/>
        </w:rPr>
        <w:t>ierosinājums</w:t>
      </w:r>
      <w:r w:rsidR="0000471D" w:rsidRPr="0000471D">
        <w:rPr>
          <w:rFonts w:cs="Times New Roman"/>
          <w:color w:val="000000"/>
          <w:szCs w:val="24"/>
          <w:lang w:eastAsia="lv-LV"/>
        </w:rPr>
        <w:t xml:space="preserve"> </w:t>
      </w:r>
      <w:r w:rsidR="005F463A">
        <w:rPr>
          <w:rFonts w:cs="Times New Roman"/>
          <w:color w:val="000000"/>
          <w:szCs w:val="24"/>
          <w:lang w:eastAsia="lv-LV"/>
        </w:rPr>
        <w:t xml:space="preserve">jau </w:t>
      </w:r>
      <w:r>
        <w:rPr>
          <w:rFonts w:cs="Times New Roman"/>
          <w:color w:val="000000"/>
          <w:szCs w:val="24"/>
          <w:lang w:eastAsia="lv-LV"/>
        </w:rPr>
        <w:t>ir</w:t>
      </w:r>
      <w:r w:rsidRPr="0000471D">
        <w:rPr>
          <w:rFonts w:cs="Times New Roman"/>
          <w:color w:val="000000"/>
          <w:szCs w:val="24"/>
          <w:lang w:eastAsia="lv-LV"/>
        </w:rPr>
        <w:t xml:space="preserve"> </w:t>
      </w:r>
      <w:r w:rsidR="0000471D" w:rsidRPr="0000471D">
        <w:rPr>
          <w:rFonts w:cs="Times New Roman"/>
          <w:color w:val="000000"/>
          <w:szCs w:val="24"/>
          <w:lang w:eastAsia="lv-LV"/>
        </w:rPr>
        <w:t xml:space="preserve">skatīts </w:t>
      </w:r>
      <w:r>
        <w:rPr>
          <w:rFonts w:cs="Times New Roman"/>
          <w:color w:val="000000"/>
          <w:szCs w:val="24"/>
          <w:lang w:eastAsia="lv-LV"/>
        </w:rPr>
        <w:t xml:space="preserve">arī </w:t>
      </w:r>
      <w:r w:rsidR="0000471D" w:rsidRPr="0000471D">
        <w:rPr>
          <w:rFonts w:cs="Times New Roman"/>
          <w:color w:val="000000"/>
          <w:szCs w:val="24"/>
          <w:lang w:eastAsia="lv-LV"/>
        </w:rPr>
        <w:t>Starpinstitūciju darbības koordinācijas grupas 2020.</w:t>
      </w:r>
      <w:r w:rsidR="0000471D">
        <w:rPr>
          <w:rFonts w:cs="Times New Roman"/>
          <w:color w:val="000000"/>
          <w:szCs w:val="24"/>
          <w:lang w:eastAsia="lv-LV"/>
        </w:rPr>
        <w:t xml:space="preserve"> </w:t>
      </w:r>
      <w:r w:rsidR="0000471D" w:rsidRPr="0000471D">
        <w:rPr>
          <w:rFonts w:cs="Times New Roman"/>
          <w:color w:val="000000"/>
          <w:szCs w:val="24"/>
          <w:lang w:eastAsia="lv-LV"/>
        </w:rPr>
        <w:t>gada 28.</w:t>
      </w:r>
      <w:r w:rsidR="0000471D">
        <w:rPr>
          <w:rFonts w:cs="Times New Roman"/>
          <w:color w:val="000000"/>
          <w:szCs w:val="24"/>
          <w:lang w:eastAsia="lv-LV"/>
        </w:rPr>
        <w:t xml:space="preserve"> septembra sēdē</w:t>
      </w:r>
      <w:r w:rsidR="0000471D" w:rsidRPr="0000471D">
        <w:rPr>
          <w:rFonts w:cs="Times New Roman"/>
          <w:color w:val="000000"/>
          <w:szCs w:val="24"/>
          <w:lang w:eastAsia="lv-LV"/>
        </w:rPr>
        <w:t xml:space="preserve"> un </w:t>
      </w:r>
      <w:r>
        <w:rPr>
          <w:rFonts w:cs="Times New Roman"/>
          <w:color w:val="000000"/>
          <w:szCs w:val="24"/>
          <w:lang w:eastAsia="lv-LV"/>
        </w:rPr>
        <w:t>ir</w:t>
      </w:r>
      <w:r w:rsidR="0000471D" w:rsidRPr="0000471D">
        <w:rPr>
          <w:rFonts w:cs="Times New Roman"/>
          <w:color w:val="000000"/>
          <w:szCs w:val="24"/>
          <w:lang w:eastAsia="lv-LV"/>
        </w:rPr>
        <w:t xml:space="preserve"> atbalstīts</w:t>
      </w:r>
      <w:r w:rsidR="0000471D">
        <w:rPr>
          <w:rFonts w:cs="Times New Roman"/>
          <w:color w:val="000000"/>
          <w:szCs w:val="24"/>
          <w:lang w:eastAsia="lv-LV"/>
        </w:rPr>
        <w:t>, uzdodot</w:t>
      </w:r>
      <w:r w:rsidR="0000471D" w:rsidRPr="0000471D">
        <w:rPr>
          <w:rFonts w:cs="Times New Roman"/>
          <w:color w:val="000000"/>
          <w:szCs w:val="24"/>
          <w:lang w:eastAsia="lv-LV"/>
        </w:rPr>
        <w:t xml:space="preserve"> </w:t>
      </w:r>
      <w:r w:rsidR="0075370C">
        <w:rPr>
          <w:rFonts w:cs="Times New Roman"/>
          <w:color w:val="000000"/>
          <w:szCs w:val="24"/>
          <w:lang w:eastAsia="lv-LV"/>
        </w:rPr>
        <w:t xml:space="preserve">pilnveidot </w:t>
      </w:r>
      <w:r w:rsidR="0000471D" w:rsidRPr="0000471D">
        <w:rPr>
          <w:rFonts w:cs="Times New Roman"/>
          <w:color w:val="000000"/>
          <w:szCs w:val="24"/>
          <w:lang w:eastAsia="lv-LV"/>
        </w:rPr>
        <w:t>normatīvos akt</w:t>
      </w:r>
      <w:r w:rsidR="0075370C">
        <w:rPr>
          <w:rFonts w:cs="Times New Roman"/>
          <w:color w:val="000000"/>
          <w:szCs w:val="24"/>
          <w:lang w:eastAsia="lv-LV"/>
        </w:rPr>
        <w:t>u</w:t>
      </w:r>
      <w:r w:rsidR="0000471D" w:rsidRPr="0000471D">
        <w:rPr>
          <w:rFonts w:cs="Times New Roman"/>
          <w:color w:val="000000"/>
          <w:szCs w:val="24"/>
          <w:lang w:eastAsia="lv-LV"/>
        </w:rPr>
        <w:t>s par valsts materiālajām rezervēm</w:t>
      </w:r>
      <w:r w:rsidR="0075370C">
        <w:rPr>
          <w:rFonts w:cs="Times New Roman"/>
          <w:color w:val="000000"/>
          <w:szCs w:val="24"/>
          <w:lang w:eastAsia="lv-LV"/>
        </w:rPr>
        <w:t>, paredzot v</w:t>
      </w:r>
      <w:r w:rsidR="005F463A">
        <w:rPr>
          <w:rFonts w:cs="Times New Roman"/>
          <w:color w:val="000000"/>
          <w:szCs w:val="24"/>
          <w:lang w:eastAsia="lv-LV"/>
        </w:rPr>
        <w:t>eikt grozījumus</w:t>
      </w:r>
      <w:r w:rsidR="00F70F24" w:rsidRPr="00F70F24">
        <w:rPr>
          <w:rFonts w:cs="Times New Roman"/>
          <w:color w:val="000000"/>
          <w:szCs w:val="24"/>
          <w:lang w:eastAsia="lv-LV"/>
        </w:rPr>
        <w:t xml:space="preserve"> šādos normatīvajos aktos – Valsts materiālo rezervju likums, Ministru kabineta 2019. gada 18. jūnija noteikumi Nr.</w:t>
      </w:r>
      <w:r w:rsidR="00F70F24">
        <w:rPr>
          <w:rFonts w:cs="Times New Roman"/>
          <w:color w:val="000000"/>
          <w:szCs w:val="24"/>
          <w:lang w:eastAsia="lv-LV"/>
        </w:rPr>
        <w:t xml:space="preserve"> </w:t>
      </w:r>
      <w:r w:rsidR="00F70F24" w:rsidRPr="00F70F24">
        <w:rPr>
          <w:rFonts w:cs="Times New Roman"/>
          <w:color w:val="000000"/>
          <w:szCs w:val="24"/>
          <w:lang w:eastAsia="lv-LV"/>
        </w:rPr>
        <w:t>268 “Valsts materiālo rezervju izmantošanas un pārbaudes kārtība”, Ministru kabineta 2019. gada 18. jūnija noteikumi Nr. 256 “Valsts materiālajās rezervēs ietilpstošo zāļu un medicīnisk</w:t>
      </w:r>
      <w:r w:rsidR="005F463A">
        <w:rPr>
          <w:rFonts w:cs="Times New Roman"/>
          <w:color w:val="000000"/>
          <w:szCs w:val="24"/>
          <w:lang w:eastAsia="lv-LV"/>
        </w:rPr>
        <w:t>o ierīču atsavināšanas kārtība” -</w:t>
      </w:r>
      <w:r w:rsidR="00F70F24" w:rsidRPr="00F70F24">
        <w:rPr>
          <w:rFonts w:cs="Times New Roman"/>
          <w:color w:val="000000"/>
          <w:szCs w:val="24"/>
          <w:lang w:eastAsia="lv-LV"/>
        </w:rPr>
        <w:t xml:space="preserve"> ar mērķi, lai būtu elastīgāks process valsts materiālo rezervju izsniegšanai un valsts materiālo rezervju atjaunināšanai (rezervēm</w:t>
      </w:r>
      <w:r w:rsidR="00F70F24">
        <w:rPr>
          <w:rFonts w:cs="Times New Roman"/>
          <w:color w:val="000000"/>
          <w:szCs w:val="24"/>
          <w:lang w:eastAsia="lv-LV"/>
        </w:rPr>
        <w:t>,</w:t>
      </w:r>
      <w:r w:rsidR="00F70F24" w:rsidRPr="00F70F24">
        <w:rPr>
          <w:rFonts w:cs="Times New Roman"/>
          <w:color w:val="000000"/>
          <w:szCs w:val="24"/>
          <w:lang w:eastAsia="lv-LV"/>
        </w:rPr>
        <w:t xml:space="preserve"> kurām ir derīguma termiņš</w:t>
      </w:r>
      <w:r w:rsidR="00F70F24">
        <w:rPr>
          <w:rFonts w:cs="Times New Roman"/>
          <w:color w:val="000000"/>
          <w:szCs w:val="24"/>
          <w:lang w:eastAsia="lv-LV"/>
        </w:rPr>
        <w:t>,</w:t>
      </w:r>
      <w:r w:rsidR="00F70F24" w:rsidRPr="00F70F24">
        <w:rPr>
          <w:rFonts w:cs="Times New Roman"/>
          <w:color w:val="000000"/>
          <w:szCs w:val="24"/>
          <w:lang w:eastAsia="lv-LV"/>
        </w:rPr>
        <w:t xml:space="preserve"> piemērojot jau esošo zāļu un medicīnisko ierīču atsavināšanas kārtību), kā arī par to, k</w:t>
      </w:r>
      <w:r w:rsidR="0075370C">
        <w:rPr>
          <w:rFonts w:cs="Times New Roman"/>
          <w:color w:val="000000"/>
          <w:szCs w:val="24"/>
          <w:lang w:eastAsia="lv-LV"/>
        </w:rPr>
        <w:t>ā</w:t>
      </w:r>
      <w:r w:rsidR="00F70F24" w:rsidRPr="00F70F24">
        <w:rPr>
          <w:rFonts w:cs="Times New Roman"/>
          <w:color w:val="000000"/>
          <w:szCs w:val="24"/>
          <w:lang w:eastAsia="lv-LV"/>
        </w:rPr>
        <w:t xml:space="preserve"> ārkārtas apstākļos var iepirkt resursu</w:t>
      </w:r>
      <w:r w:rsidR="00F70F24">
        <w:rPr>
          <w:rFonts w:cs="Times New Roman"/>
          <w:color w:val="000000"/>
          <w:szCs w:val="24"/>
          <w:lang w:eastAsia="lv-LV"/>
        </w:rPr>
        <w:t>,</w:t>
      </w:r>
      <w:r w:rsidR="00F70F24" w:rsidRPr="00F70F24">
        <w:rPr>
          <w:rFonts w:cs="Times New Roman"/>
          <w:color w:val="000000"/>
          <w:szCs w:val="24"/>
          <w:lang w:eastAsia="lv-LV"/>
        </w:rPr>
        <w:t xml:space="preserve"> kas pārsniedz valsts materiālo rezervju nomenklatūras apjomu un veidu. Pieej</w:t>
      </w:r>
      <w:r w:rsidR="0075370C">
        <w:rPr>
          <w:rFonts w:cs="Times New Roman"/>
          <w:color w:val="000000"/>
          <w:szCs w:val="24"/>
          <w:lang w:eastAsia="lv-LV"/>
        </w:rPr>
        <w:t xml:space="preserve">u plānots veidot </w:t>
      </w:r>
      <w:r w:rsidR="00F70F24" w:rsidRPr="00F70F24">
        <w:rPr>
          <w:rFonts w:cs="Times New Roman"/>
          <w:color w:val="000000"/>
          <w:szCs w:val="24"/>
          <w:lang w:eastAsia="lv-LV"/>
        </w:rPr>
        <w:t xml:space="preserve"> visaptveroš</w:t>
      </w:r>
      <w:r w:rsidR="0075370C">
        <w:rPr>
          <w:rFonts w:cs="Times New Roman"/>
          <w:color w:val="000000"/>
          <w:szCs w:val="24"/>
          <w:lang w:eastAsia="lv-LV"/>
        </w:rPr>
        <w:t>u</w:t>
      </w:r>
      <w:r w:rsidR="00F70F24" w:rsidRPr="00F70F24">
        <w:rPr>
          <w:rFonts w:cs="Times New Roman"/>
          <w:color w:val="000000"/>
          <w:szCs w:val="24"/>
          <w:lang w:eastAsia="lv-LV"/>
        </w:rPr>
        <w:t>, ne tikai attiecībā uz</w:t>
      </w:r>
      <w:r w:rsidR="005F463A">
        <w:rPr>
          <w:rFonts w:cs="Times New Roman"/>
          <w:color w:val="000000"/>
          <w:szCs w:val="24"/>
          <w:lang w:eastAsia="lv-LV"/>
        </w:rPr>
        <w:t xml:space="preserve"> šī brīža infekcijas izplatīšanā</w:t>
      </w:r>
      <w:r w:rsidR="00F70F24" w:rsidRPr="00F70F24">
        <w:rPr>
          <w:rFonts w:cs="Times New Roman"/>
          <w:color w:val="000000"/>
          <w:szCs w:val="24"/>
          <w:lang w:eastAsia="lv-LV"/>
        </w:rPr>
        <w:t>s apdraudējumu.</w:t>
      </w:r>
    </w:p>
    <w:p w14:paraId="18A087C3" w14:textId="4DA82884" w:rsidR="0000471D" w:rsidRDefault="0075370C" w:rsidP="004D3AB0">
      <w:pPr>
        <w:tabs>
          <w:tab w:val="left" w:pos="1134"/>
        </w:tabs>
        <w:spacing w:after="0"/>
        <w:ind w:firstLine="709"/>
        <w:rPr>
          <w:rFonts w:cs="Times New Roman"/>
          <w:color w:val="000000"/>
          <w:szCs w:val="24"/>
          <w:lang w:eastAsia="lv-LV"/>
        </w:rPr>
      </w:pPr>
      <w:r>
        <w:rPr>
          <w:rFonts w:cs="Times New Roman"/>
          <w:color w:val="000000"/>
          <w:szCs w:val="24"/>
          <w:lang w:eastAsia="lv-LV"/>
        </w:rPr>
        <w:t>Tāpat tiek plānots</w:t>
      </w:r>
      <w:r w:rsidR="004D3AB0">
        <w:rPr>
          <w:rFonts w:cs="Times New Roman"/>
          <w:color w:val="000000"/>
          <w:szCs w:val="24"/>
          <w:lang w:eastAsia="lv-LV"/>
        </w:rPr>
        <w:t xml:space="preserve"> </w:t>
      </w:r>
      <w:r>
        <w:rPr>
          <w:rFonts w:cs="Times New Roman"/>
          <w:color w:val="000000"/>
          <w:szCs w:val="24"/>
          <w:lang w:eastAsia="lv-LV"/>
        </w:rPr>
        <w:t>p</w:t>
      </w:r>
      <w:r w:rsidR="005F463A">
        <w:rPr>
          <w:rFonts w:cs="Times New Roman"/>
          <w:color w:val="000000"/>
          <w:szCs w:val="24"/>
          <w:lang w:eastAsia="lv-LV"/>
        </w:rPr>
        <w:t>recizēt</w:t>
      </w:r>
      <w:r w:rsidR="00F70F24" w:rsidRPr="00F70F24">
        <w:rPr>
          <w:rFonts w:cs="Times New Roman"/>
          <w:color w:val="000000"/>
          <w:szCs w:val="24"/>
          <w:lang w:eastAsia="lv-LV"/>
        </w:rPr>
        <w:t xml:space="preserve"> valsts</w:t>
      </w:r>
      <w:r w:rsidR="005F463A">
        <w:rPr>
          <w:rFonts w:cs="Times New Roman"/>
          <w:color w:val="000000"/>
          <w:szCs w:val="24"/>
          <w:lang w:eastAsia="lv-LV"/>
        </w:rPr>
        <w:t xml:space="preserve"> materiālo rezervju nomenklatūru</w:t>
      </w:r>
      <w:r>
        <w:rPr>
          <w:rFonts w:cs="Times New Roman"/>
          <w:color w:val="000000"/>
          <w:szCs w:val="24"/>
          <w:lang w:eastAsia="lv-LV"/>
        </w:rPr>
        <w:t>, ko a</w:t>
      </w:r>
      <w:r w:rsidR="00F70F24" w:rsidRPr="00F70F24">
        <w:rPr>
          <w:rFonts w:cs="Times New Roman"/>
          <w:color w:val="000000"/>
          <w:szCs w:val="24"/>
          <w:lang w:eastAsia="lv-LV"/>
        </w:rPr>
        <w:t>pstiprin</w:t>
      </w:r>
      <w:r>
        <w:rPr>
          <w:rFonts w:cs="Times New Roman"/>
          <w:color w:val="000000"/>
          <w:szCs w:val="24"/>
          <w:lang w:eastAsia="lv-LV"/>
        </w:rPr>
        <w:t>a</w:t>
      </w:r>
      <w:r w:rsidR="00F70F24" w:rsidRPr="00F70F24">
        <w:rPr>
          <w:rFonts w:cs="Times New Roman"/>
          <w:color w:val="000000"/>
          <w:szCs w:val="24"/>
          <w:lang w:eastAsia="lv-LV"/>
        </w:rPr>
        <w:t xml:space="preserve"> ar Ministru kabineta rīkojumu</w:t>
      </w:r>
      <w:r>
        <w:rPr>
          <w:rFonts w:cs="Times New Roman"/>
          <w:color w:val="000000"/>
          <w:szCs w:val="24"/>
          <w:lang w:eastAsia="lv-LV"/>
        </w:rPr>
        <w:t>, paredzot, ka</w:t>
      </w:r>
      <w:r w:rsidR="00E01524">
        <w:rPr>
          <w:rFonts w:cs="Times New Roman"/>
          <w:color w:val="000000"/>
          <w:szCs w:val="24"/>
          <w:lang w:eastAsia="lv-LV"/>
        </w:rPr>
        <w:t xml:space="preserve"> </w:t>
      </w:r>
      <w:r w:rsidR="00F70F24" w:rsidRPr="00F70F24">
        <w:rPr>
          <w:rFonts w:cs="Times New Roman"/>
          <w:color w:val="000000"/>
          <w:szCs w:val="24"/>
          <w:lang w:eastAsia="lv-LV"/>
        </w:rPr>
        <w:t xml:space="preserve">apjomiem jābūt samērīgiem, lai tos varētu realizēt </w:t>
      </w:r>
      <w:r>
        <w:rPr>
          <w:rFonts w:cs="Times New Roman"/>
          <w:color w:val="000000"/>
          <w:szCs w:val="24"/>
          <w:lang w:eastAsia="lv-LV"/>
        </w:rPr>
        <w:t>arī</w:t>
      </w:r>
      <w:r w:rsidR="00F70F24" w:rsidRPr="00F70F24">
        <w:rPr>
          <w:rFonts w:cs="Times New Roman"/>
          <w:color w:val="000000"/>
          <w:szCs w:val="24"/>
          <w:lang w:eastAsia="lv-LV"/>
        </w:rPr>
        <w:t xml:space="preserve"> ikdienas vajadzībām attiecīgajā nozarē</w:t>
      </w:r>
      <w:r>
        <w:rPr>
          <w:rFonts w:cs="Times New Roman"/>
          <w:color w:val="000000"/>
          <w:szCs w:val="24"/>
          <w:lang w:eastAsia="lv-LV"/>
        </w:rPr>
        <w:t xml:space="preserve"> noteiktā laika periodā</w:t>
      </w:r>
      <w:r w:rsidR="00F70F24" w:rsidRPr="00F70F24">
        <w:rPr>
          <w:rFonts w:cs="Times New Roman"/>
          <w:color w:val="000000"/>
          <w:szCs w:val="24"/>
          <w:lang w:eastAsia="lv-LV"/>
        </w:rPr>
        <w:t>.</w:t>
      </w:r>
    </w:p>
    <w:p w14:paraId="3C9568F7" w14:textId="68D009B4" w:rsidR="005F463A" w:rsidRDefault="005F463A" w:rsidP="00E66C45">
      <w:pPr>
        <w:tabs>
          <w:tab w:val="left" w:pos="1134"/>
        </w:tabs>
        <w:spacing w:after="0"/>
        <w:ind w:firstLine="709"/>
        <w:rPr>
          <w:rFonts w:cs="Times New Roman"/>
          <w:color w:val="000000"/>
          <w:szCs w:val="24"/>
          <w:lang w:eastAsia="lv-LV"/>
        </w:rPr>
      </w:pPr>
      <w:r>
        <w:rPr>
          <w:rFonts w:cs="Times New Roman"/>
          <w:color w:val="000000"/>
          <w:szCs w:val="24"/>
          <w:lang w:eastAsia="lv-LV"/>
        </w:rPr>
        <w:t>Ar šādiem grozījumiem normatīvajos aktos</w:t>
      </w:r>
      <w:r w:rsidRPr="005F463A">
        <w:rPr>
          <w:rFonts w:cs="Times New Roman"/>
          <w:color w:val="000000"/>
          <w:szCs w:val="24"/>
          <w:lang w:eastAsia="lv-LV"/>
        </w:rPr>
        <w:t xml:space="preserve"> </w:t>
      </w:r>
      <w:r>
        <w:rPr>
          <w:rFonts w:cs="Times New Roman"/>
          <w:color w:val="000000"/>
          <w:szCs w:val="24"/>
          <w:lang w:eastAsia="lv-LV"/>
        </w:rPr>
        <w:t>tiktu</w:t>
      </w:r>
      <w:r w:rsidRPr="005F463A">
        <w:rPr>
          <w:rFonts w:cs="Times New Roman"/>
          <w:color w:val="000000"/>
          <w:szCs w:val="24"/>
          <w:lang w:eastAsia="lv-LV"/>
        </w:rPr>
        <w:t xml:space="preserve"> pilnveidota Valsts materiālo rezervju sistēma resursu uzglabāšanai un atjaunināšanai ar pa</w:t>
      </w:r>
      <w:r>
        <w:rPr>
          <w:rFonts w:cs="Times New Roman"/>
          <w:color w:val="000000"/>
          <w:szCs w:val="24"/>
          <w:lang w:eastAsia="lv-LV"/>
        </w:rPr>
        <w:t>tstāvīgu rezervi, kā arī tas radītu</w:t>
      </w:r>
      <w:r w:rsidRPr="005F463A">
        <w:rPr>
          <w:rFonts w:cs="Times New Roman"/>
          <w:color w:val="000000"/>
          <w:szCs w:val="24"/>
          <w:lang w:eastAsia="lv-LV"/>
        </w:rPr>
        <w:t xml:space="preserve"> pēc iespējas mazākus s</w:t>
      </w:r>
      <w:r>
        <w:rPr>
          <w:rFonts w:cs="Times New Roman"/>
          <w:color w:val="000000"/>
          <w:szCs w:val="24"/>
          <w:lang w:eastAsia="lv-LV"/>
        </w:rPr>
        <w:t xml:space="preserve">aimnieciskos izdevumus valstij. </w:t>
      </w:r>
      <w:r w:rsidRPr="005F463A">
        <w:rPr>
          <w:rFonts w:cs="Times New Roman"/>
          <w:color w:val="000000"/>
          <w:szCs w:val="24"/>
          <w:lang w:eastAsia="lv-LV"/>
        </w:rPr>
        <w:t>Iekšlietu ministrija sadarbībā ar Valsts ugunsdzēsības un glābšanas dienestu jau ir uzsākusi minēto grozījumu izstrādi.</w:t>
      </w:r>
    </w:p>
    <w:p w14:paraId="4A293212" w14:textId="77777777" w:rsidR="00A20A6B" w:rsidRDefault="00A20A6B" w:rsidP="00A20A6B">
      <w:pPr>
        <w:pStyle w:val="Heading1"/>
      </w:pPr>
      <w:r>
        <w:t>IV. Secinājumi un priekšlikumi</w:t>
      </w:r>
    </w:p>
    <w:p w14:paraId="0E28C0E5" w14:textId="038B2458" w:rsidR="00711854" w:rsidRPr="009E1BE0" w:rsidRDefault="00711854">
      <w:pPr>
        <w:pStyle w:val="ListParagraph"/>
        <w:numPr>
          <w:ilvl w:val="0"/>
          <w:numId w:val="1"/>
        </w:numPr>
        <w:tabs>
          <w:tab w:val="left" w:pos="284"/>
        </w:tabs>
        <w:ind w:left="284" w:hanging="284"/>
        <w:rPr>
          <w:rFonts w:cs="Times New Roman"/>
          <w:szCs w:val="24"/>
        </w:rPr>
      </w:pPr>
      <w:r w:rsidRPr="00711854">
        <w:rPr>
          <w:rFonts w:cs="Times New Roman"/>
          <w:szCs w:val="24"/>
        </w:rPr>
        <w:t xml:space="preserve">Pieņemt zināšanai Aizsardzības ministrijas iesniegto </w:t>
      </w:r>
      <w:r w:rsidR="00B22EFA">
        <w:rPr>
          <w:rFonts w:cs="Times New Roman"/>
          <w:szCs w:val="24"/>
        </w:rPr>
        <w:t xml:space="preserve">informatīvo ziņojumu </w:t>
      </w:r>
      <w:r w:rsidR="00EC6E25">
        <w:rPr>
          <w:rFonts w:cs="Times New Roman"/>
          <w:szCs w:val="24"/>
        </w:rPr>
        <w:t xml:space="preserve">par </w:t>
      </w:r>
      <w:r w:rsidR="00EC6E25" w:rsidRPr="00EC6E25">
        <w:rPr>
          <w:rFonts w:cs="Times New Roman"/>
          <w:szCs w:val="24"/>
        </w:rPr>
        <w:t>finanšu līdzekļu, kas piešķirti Aizsardzības ministrijai (</w:t>
      </w:r>
      <w:r w:rsidR="00E01524">
        <w:rPr>
          <w:rFonts w:cs="Times New Roman"/>
          <w:szCs w:val="24"/>
        </w:rPr>
        <w:t>Centram</w:t>
      </w:r>
      <w:r w:rsidR="00EC6E25" w:rsidRPr="00EC6E25">
        <w:rPr>
          <w:rFonts w:cs="Times New Roman"/>
          <w:szCs w:val="24"/>
        </w:rPr>
        <w:t>) ar Ministru kabineta 2020. gada 27. aprīļa rīkojumu Nr. 220 “Par finanšu līdzekļu piešķiršanu no valsts budžeta programmas “Līdzekļi neparedzētiem gadījumiem”</w:t>
      </w:r>
      <w:r w:rsidR="009E456B">
        <w:rPr>
          <w:rFonts w:cs="Times New Roman"/>
          <w:szCs w:val="24"/>
        </w:rPr>
        <w:t>”</w:t>
      </w:r>
      <w:r w:rsidR="00EC6E25" w:rsidRPr="00EC6E25">
        <w:rPr>
          <w:rFonts w:cs="Times New Roman"/>
          <w:szCs w:val="24"/>
        </w:rPr>
        <w:t>,</w:t>
      </w:r>
      <w:r w:rsidR="00EC6E25">
        <w:rPr>
          <w:rFonts w:cs="Times New Roman"/>
          <w:szCs w:val="24"/>
        </w:rPr>
        <w:t xml:space="preserve"> izlietojumu, kur </w:t>
      </w:r>
      <w:r w:rsidR="009E456B" w:rsidRPr="00825308">
        <w:rPr>
          <w:rFonts w:cs="Times New Roman"/>
          <w:szCs w:val="24"/>
        </w:rPr>
        <w:t xml:space="preserve">plānotais finansējuma </w:t>
      </w:r>
      <w:r w:rsidR="00EC6E25" w:rsidRPr="00825308">
        <w:rPr>
          <w:rFonts w:cs="Times New Roman"/>
          <w:szCs w:val="24"/>
        </w:rPr>
        <w:t>atlikums</w:t>
      </w:r>
      <w:r w:rsidR="009E456B" w:rsidRPr="00825308">
        <w:rPr>
          <w:rFonts w:cs="Times New Roman"/>
          <w:szCs w:val="24"/>
        </w:rPr>
        <w:t xml:space="preserve"> ir</w:t>
      </w:r>
      <w:r w:rsidR="00EC6E25">
        <w:rPr>
          <w:rFonts w:cs="Times New Roman"/>
          <w:szCs w:val="24"/>
        </w:rPr>
        <w:t xml:space="preserve"> </w:t>
      </w:r>
      <w:r w:rsidR="00E174A2" w:rsidRPr="009C7EB0">
        <w:rPr>
          <w:rFonts w:cs="Times New Roman"/>
          <w:szCs w:val="24"/>
        </w:rPr>
        <w:t>10 278</w:t>
      </w:r>
      <w:r w:rsidR="000A0B70" w:rsidRPr="009C7EB0">
        <w:rPr>
          <w:rFonts w:cs="Times New Roman"/>
          <w:szCs w:val="24"/>
        </w:rPr>
        <w:t> </w:t>
      </w:r>
      <w:r w:rsidR="009C7EB0" w:rsidRPr="009C7EB0">
        <w:rPr>
          <w:rFonts w:cs="Times New Roman"/>
          <w:szCs w:val="24"/>
        </w:rPr>
        <w:t>938</w:t>
      </w:r>
      <w:r w:rsidR="000A0B70" w:rsidRPr="009C7EB0">
        <w:rPr>
          <w:rFonts w:cs="Times New Roman"/>
          <w:szCs w:val="24"/>
        </w:rPr>
        <w:t>,</w:t>
      </w:r>
      <w:r w:rsidR="00E174A2" w:rsidRPr="009C7EB0">
        <w:rPr>
          <w:rFonts w:cs="Times New Roman"/>
          <w:szCs w:val="24"/>
        </w:rPr>
        <w:t>82</w:t>
      </w:r>
      <w:r w:rsidR="00EC6E25" w:rsidRPr="009C7EB0">
        <w:rPr>
          <w:rFonts w:cs="Times New Roman"/>
          <w:szCs w:val="24"/>
        </w:rPr>
        <w:t xml:space="preserve"> </w:t>
      </w:r>
      <w:r w:rsidR="00EC6E25" w:rsidRPr="009C7EB0">
        <w:rPr>
          <w:rFonts w:cs="Times New Roman"/>
          <w:i/>
          <w:iCs/>
          <w:szCs w:val="24"/>
        </w:rPr>
        <w:t>euro</w:t>
      </w:r>
      <w:r w:rsidRPr="00711854">
        <w:rPr>
          <w:rFonts w:cs="Times New Roman"/>
          <w:szCs w:val="24"/>
        </w:rPr>
        <w:t>.</w:t>
      </w:r>
    </w:p>
    <w:p w14:paraId="686E539A" w14:textId="77777777" w:rsidR="00336646" w:rsidRPr="00336646" w:rsidRDefault="00336646" w:rsidP="00336646">
      <w:pPr>
        <w:pStyle w:val="ListParagraph"/>
        <w:numPr>
          <w:ilvl w:val="0"/>
          <w:numId w:val="1"/>
        </w:numPr>
        <w:ind w:left="284" w:hanging="284"/>
        <w:rPr>
          <w:rFonts w:cs="Times New Roman"/>
          <w:szCs w:val="24"/>
        </w:rPr>
      </w:pPr>
      <w:r w:rsidRPr="00336646">
        <w:rPr>
          <w:rFonts w:cs="Times New Roman"/>
          <w:szCs w:val="24"/>
        </w:rPr>
        <w:t>Aizsardzības ministrijai ziņot par situāciju epidemioloģiskās drošības nodrošināšanas resursu pieejamībā ik pēc 6 mēnešiem līdz Covid-19 infekcijas izplatības pārvaldības likuma darbības termiņa beigām.</w:t>
      </w:r>
    </w:p>
    <w:p w14:paraId="44BEF62E" w14:textId="455533E9" w:rsidR="003F1EE4" w:rsidRDefault="00EC6E25" w:rsidP="00C27D08">
      <w:pPr>
        <w:pStyle w:val="ListParagraph"/>
        <w:numPr>
          <w:ilvl w:val="0"/>
          <w:numId w:val="1"/>
        </w:numPr>
        <w:tabs>
          <w:tab w:val="left" w:pos="284"/>
        </w:tabs>
        <w:ind w:left="284" w:hanging="284"/>
        <w:rPr>
          <w:rFonts w:cs="Times New Roman"/>
          <w:szCs w:val="24"/>
        </w:rPr>
      </w:pPr>
      <w:r>
        <w:rPr>
          <w:rFonts w:cs="Times New Roman"/>
          <w:szCs w:val="24"/>
        </w:rPr>
        <w:t xml:space="preserve">Lai </w:t>
      </w:r>
      <w:r w:rsidR="00F72499">
        <w:rPr>
          <w:rFonts w:cs="Times New Roman"/>
          <w:szCs w:val="24"/>
        </w:rPr>
        <w:t>Centrs</w:t>
      </w:r>
      <w:r>
        <w:rPr>
          <w:rFonts w:cs="Times New Roman"/>
          <w:szCs w:val="24"/>
        </w:rPr>
        <w:t xml:space="preserve"> varētu turpināt veikt jau iegādāto </w:t>
      </w:r>
      <w:r w:rsidRPr="00EC6E25">
        <w:rPr>
          <w:rFonts w:cs="Times New Roman"/>
          <w:szCs w:val="24"/>
        </w:rPr>
        <w:t>epidemioloģiskās drošības nodrošināšanas resursu</w:t>
      </w:r>
      <w:r>
        <w:rPr>
          <w:rFonts w:cs="Times New Roman"/>
          <w:szCs w:val="24"/>
        </w:rPr>
        <w:t xml:space="preserve"> uzglabāšanu un nepieciešamo apriti, būtiski nesamazinot vai pat neparalizējot savu funkcionalitāti apgādes jomā aizsardzības nozarē, nepieciešams </w:t>
      </w:r>
      <w:r w:rsidR="00E37E39">
        <w:rPr>
          <w:rFonts w:cs="Times New Roman"/>
          <w:szCs w:val="24"/>
        </w:rPr>
        <w:t xml:space="preserve">pārdalīt aizsardzības resoram piešķirto </w:t>
      </w:r>
      <w:r>
        <w:rPr>
          <w:rFonts w:cs="Times New Roman"/>
          <w:szCs w:val="24"/>
        </w:rPr>
        <w:t>finansējum</w:t>
      </w:r>
      <w:r w:rsidR="00E37E39">
        <w:rPr>
          <w:rFonts w:cs="Times New Roman"/>
          <w:szCs w:val="24"/>
        </w:rPr>
        <w:t>u</w:t>
      </w:r>
      <w:r w:rsidR="00692EE3">
        <w:rPr>
          <w:rFonts w:cs="Times New Roman"/>
          <w:szCs w:val="24"/>
        </w:rPr>
        <w:t xml:space="preserve"> atbilstošu noliktavas telpu nomai un uzturēšanai, kā arī nepieciešamā </w:t>
      </w:r>
      <w:r w:rsidR="00756476">
        <w:rPr>
          <w:rFonts w:cs="Times New Roman"/>
          <w:szCs w:val="24"/>
        </w:rPr>
        <w:t>personāla nodrošināšanai</w:t>
      </w:r>
      <w:r w:rsidR="00692EE3">
        <w:rPr>
          <w:rFonts w:cs="Times New Roman"/>
          <w:szCs w:val="24"/>
        </w:rPr>
        <w:t xml:space="preserve">. </w:t>
      </w:r>
    </w:p>
    <w:p w14:paraId="3110E812" w14:textId="6A100D7A" w:rsidR="00EC6E25" w:rsidRPr="00825308" w:rsidRDefault="003F1EE4" w:rsidP="003F1EE4">
      <w:pPr>
        <w:pStyle w:val="ListParagraph"/>
        <w:numPr>
          <w:ilvl w:val="0"/>
          <w:numId w:val="1"/>
        </w:numPr>
        <w:tabs>
          <w:tab w:val="left" w:pos="284"/>
        </w:tabs>
        <w:ind w:left="284"/>
        <w:rPr>
          <w:rFonts w:cs="Times New Roman"/>
          <w:szCs w:val="24"/>
        </w:rPr>
      </w:pPr>
      <w:r w:rsidRPr="00825308">
        <w:rPr>
          <w:rFonts w:cs="Times New Roman"/>
          <w:szCs w:val="24"/>
        </w:rPr>
        <w:t xml:space="preserve">Iekšlietu ministrijai sadarbībā ar Veselības ministriju un Valsts ugunsdzēsības un glābšanas dienestu </w:t>
      </w:r>
      <w:r w:rsidR="00B56F28" w:rsidRPr="00825308">
        <w:rPr>
          <w:rFonts w:cs="Times New Roman"/>
          <w:szCs w:val="24"/>
        </w:rPr>
        <w:t>jāizstrādā</w:t>
      </w:r>
      <w:r w:rsidRPr="00825308">
        <w:rPr>
          <w:rFonts w:cs="Times New Roman"/>
          <w:szCs w:val="24"/>
        </w:rPr>
        <w:t xml:space="preserve"> pri</w:t>
      </w:r>
      <w:r w:rsidR="00B56F28" w:rsidRPr="00825308">
        <w:rPr>
          <w:rFonts w:cs="Times New Roman"/>
          <w:szCs w:val="24"/>
        </w:rPr>
        <w:t>ekšlikumi</w:t>
      </w:r>
      <w:r w:rsidRPr="00825308">
        <w:rPr>
          <w:rFonts w:cs="Times New Roman"/>
          <w:szCs w:val="24"/>
        </w:rPr>
        <w:t xml:space="preserve"> epidemioloģiskās drošības nodrošināšanas resursu aprites nodrošināšanai.</w:t>
      </w:r>
    </w:p>
    <w:p w14:paraId="7287C07F" w14:textId="6A85098E" w:rsidR="008368D6" w:rsidRDefault="008368D6" w:rsidP="00AC516E">
      <w:pPr>
        <w:tabs>
          <w:tab w:val="left" w:pos="284"/>
        </w:tabs>
        <w:spacing w:after="0"/>
        <w:rPr>
          <w:rFonts w:cs="Times New Roman"/>
          <w:szCs w:val="24"/>
        </w:rPr>
      </w:pPr>
    </w:p>
    <w:p w14:paraId="0216840C" w14:textId="1B3B87B0" w:rsidR="00CE653F" w:rsidRDefault="00CE653F" w:rsidP="008368D6">
      <w:pPr>
        <w:tabs>
          <w:tab w:val="left" w:pos="6521"/>
        </w:tabs>
        <w:ind w:firstLine="0"/>
        <w:rPr>
          <w:rFonts w:cs="Times New Roman"/>
          <w:noProof/>
          <w:szCs w:val="24"/>
        </w:rPr>
      </w:pPr>
      <w:r>
        <w:rPr>
          <w:rFonts w:cs="Times New Roman"/>
          <w:noProof/>
          <w:szCs w:val="24"/>
        </w:rPr>
        <w:t>Pielikumā:</w:t>
      </w:r>
    </w:p>
    <w:p w14:paraId="55D12A7A" w14:textId="66126F3C" w:rsidR="00CE653F" w:rsidRDefault="00CE653F" w:rsidP="00CE653F">
      <w:pPr>
        <w:pStyle w:val="ListParagraph"/>
        <w:numPr>
          <w:ilvl w:val="0"/>
          <w:numId w:val="2"/>
        </w:numPr>
        <w:tabs>
          <w:tab w:val="left" w:pos="6521"/>
        </w:tabs>
        <w:rPr>
          <w:rFonts w:cs="Times New Roman"/>
          <w:noProof/>
          <w:szCs w:val="24"/>
        </w:rPr>
      </w:pPr>
      <w:r w:rsidRPr="00CE653F">
        <w:rPr>
          <w:rFonts w:cs="Times New Roman"/>
          <w:noProof/>
          <w:szCs w:val="24"/>
        </w:rPr>
        <w:t>Ārkārtējās situācijas laikā noslēgto individuālo aizsardzības līdzekļu un dezinfekcijas līdzekļu līgumu izpildes tabula uz 10.09.2020.</w:t>
      </w:r>
      <w:r>
        <w:rPr>
          <w:rFonts w:cs="Times New Roman"/>
          <w:noProof/>
          <w:szCs w:val="24"/>
        </w:rPr>
        <w:t>;</w:t>
      </w:r>
    </w:p>
    <w:p w14:paraId="6C422DDB" w14:textId="77EBCB7F" w:rsidR="00CE653F" w:rsidRDefault="00CE653F" w:rsidP="00CE653F">
      <w:pPr>
        <w:pStyle w:val="ListParagraph"/>
        <w:numPr>
          <w:ilvl w:val="0"/>
          <w:numId w:val="2"/>
        </w:numPr>
        <w:tabs>
          <w:tab w:val="left" w:pos="6521"/>
        </w:tabs>
        <w:rPr>
          <w:rFonts w:cs="Times New Roman"/>
          <w:noProof/>
          <w:szCs w:val="24"/>
        </w:rPr>
      </w:pPr>
      <w:r w:rsidRPr="00CE653F">
        <w:rPr>
          <w:rFonts w:cs="Times New Roman"/>
          <w:noProof/>
          <w:szCs w:val="24"/>
        </w:rPr>
        <w:lastRenderedPageBreak/>
        <w:t>Pārskats par 27.04.2020. Ministru kabineta rīkojuma Nr. 220 "Par finanšu līdzekļu piešķiršanu no valsts budžeta programmas "Līdzekļi neparedzētiem gadījumiem"" ietvaros veiktajiem maksājumiem uz 31.08.2020.</w:t>
      </w:r>
      <w:r>
        <w:rPr>
          <w:rFonts w:cs="Times New Roman"/>
          <w:noProof/>
          <w:szCs w:val="24"/>
        </w:rPr>
        <w:t>;</w:t>
      </w:r>
    </w:p>
    <w:p w14:paraId="2BEACFF5" w14:textId="223FB1A6" w:rsidR="00CE653F" w:rsidRDefault="00CE653F" w:rsidP="00CE653F">
      <w:pPr>
        <w:pStyle w:val="ListParagraph"/>
        <w:numPr>
          <w:ilvl w:val="0"/>
          <w:numId w:val="2"/>
        </w:numPr>
        <w:tabs>
          <w:tab w:val="left" w:pos="6521"/>
        </w:tabs>
        <w:rPr>
          <w:rFonts w:cs="Times New Roman"/>
          <w:noProof/>
          <w:szCs w:val="24"/>
        </w:rPr>
      </w:pPr>
      <w:r w:rsidRPr="00CE653F">
        <w:rPr>
          <w:rFonts w:cs="Times New Roman"/>
          <w:noProof/>
          <w:szCs w:val="24"/>
        </w:rPr>
        <w:t>Iegādāto individuālo aizsardzības līdzekļu un dezinfekcijas līdzekļu derīgumu termiņu tabula</w:t>
      </w:r>
      <w:r>
        <w:rPr>
          <w:rFonts w:cs="Times New Roman"/>
          <w:noProof/>
          <w:szCs w:val="24"/>
        </w:rPr>
        <w:t>;</w:t>
      </w:r>
    </w:p>
    <w:p w14:paraId="781877BF" w14:textId="77777777" w:rsidR="00EE684C" w:rsidRDefault="00CE653F" w:rsidP="00CE653F">
      <w:pPr>
        <w:pStyle w:val="ListParagraph"/>
        <w:numPr>
          <w:ilvl w:val="0"/>
          <w:numId w:val="2"/>
        </w:numPr>
        <w:tabs>
          <w:tab w:val="left" w:pos="6521"/>
        </w:tabs>
        <w:rPr>
          <w:rFonts w:cs="Times New Roman"/>
          <w:noProof/>
          <w:szCs w:val="24"/>
        </w:rPr>
      </w:pPr>
      <w:r w:rsidRPr="00CE653F">
        <w:rPr>
          <w:rFonts w:cs="Times New Roman"/>
          <w:noProof/>
          <w:szCs w:val="24"/>
        </w:rPr>
        <w:t>Epidemioloģiskās drošības nodrošināšanas resursu iegādes izmaksu un tām nepieciešamo noliktavas platību kopsavilkums</w:t>
      </w:r>
      <w:r w:rsidR="00EE684C">
        <w:rPr>
          <w:rFonts w:cs="Times New Roman"/>
          <w:noProof/>
          <w:szCs w:val="24"/>
        </w:rPr>
        <w:t>;</w:t>
      </w:r>
    </w:p>
    <w:p w14:paraId="008EF684" w14:textId="1C376EF5" w:rsidR="00CE653F" w:rsidRPr="00825308" w:rsidRDefault="00B42166" w:rsidP="00CE653F">
      <w:pPr>
        <w:pStyle w:val="ListParagraph"/>
        <w:numPr>
          <w:ilvl w:val="0"/>
          <w:numId w:val="2"/>
        </w:numPr>
        <w:tabs>
          <w:tab w:val="left" w:pos="6521"/>
        </w:tabs>
        <w:rPr>
          <w:rFonts w:cs="Times New Roman"/>
          <w:noProof/>
          <w:szCs w:val="24"/>
        </w:rPr>
      </w:pPr>
      <w:r w:rsidRPr="00825308">
        <w:rPr>
          <w:szCs w:val="24"/>
        </w:rPr>
        <w:t>Nozaru apgādes koordinatoriem izsniegto epidemioloģiskās drošības nodrošināšanas resursu finansiālais novērtējums uz 15.09.2020.</w:t>
      </w:r>
    </w:p>
    <w:p w14:paraId="3E4C0B3A" w14:textId="77777777" w:rsidR="00CE653F" w:rsidRDefault="00CE653F" w:rsidP="00AC516E">
      <w:pPr>
        <w:tabs>
          <w:tab w:val="left" w:pos="6521"/>
        </w:tabs>
        <w:spacing w:after="0"/>
        <w:ind w:firstLine="0"/>
        <w:rPr>
          <w:rFonts w:cs="Times New Roman"/>
          <w:noProof/>
          <w:szCs w:val="24"/>
        </w:rPr>
      </w:pPr>
    </w:p>
    <w:p w14:paraId="4A6916CB" w14:textId="77777777" w:rsidR="00F150AD" w:rsidRPr="00F150AD" w:rsidRDefault="00F150AD" w:rsidP="00F150AD">
      <w:pPr>
        <w:spacing w:after="0"/>
        <w:ind w:firstLine="0"/>
        <w:rPr>
          <w:rFonts w:eastAsia="Times New Roman"/>
        </w:rPr>
      </w:pPr>
      <w:r w:rsidRPr="00F150AD">
        <w:rPr>
          <w:rFonts w:eastAsia="Times New Roman"/>
        </w:rPr>
        <w:t>Ministru prezidenta biedrs</w:t>
      </w:r>
    </w:p>
    <w:p w14:paraId="3B89E189" w14:textId="69D366D6" w:rsidR="008368D6" w:rsidRDefault="00F150AD" w:rsidP="00F150AD">
      <w:pPr>
        <w:tabs>
          <w:tab w:val="left" w:pos="6521"/>
        </w:tabs>
        <w:ind w:firstLine="0"/>
        <w:rPr>
          <w:rFonts w:cs="Times New Roman"/>
          <w:noProof/>
          <w:szCs w:val="24"/>
        </w:rPr>
      </w:pPr>
      <w:r w:rsidRPr="00A32168">
        <w:rPr>
          <w:rFonts w:cs="Times New Roman"/>
          <w:szCs w:val="24"/>
        </w:rPr>
        <w:t>Aizsardzības ministrs</w:t>
      </w:r>
      <w:r w:rsidR="008368D6" w:rsidRPr="00A32168">
        <w:rPr>
          <w:rFonts w:cs="Times New Roman"/>
          <w:szCs w:val="24"/>
        </w:rPr>
        <w:tab/>
      </w:r>
      <w:bookmarkStart w:id="11" w:name="_GoBack"/>
      <w:bookmarkEnd w:id="11"/>
      <w:r w:rsidR="008368D6" w:rsidRPr="00A32168">
        <w:rPr>
          <w:rFonts w:cs="Times New Roman"/>
          <w:noProof/>
          <w:szCs w:val="24"/>
        </w:rPr>
        <w:t xml:space="preserve"> Artis Pabriks</w:t>
      </w:r>
    </w:p>
    <w:p w14:paraId="551D0BED" w14:textId="5B2FF4A1" w:rsidR="008368D6" w:rsidRPr="00A32168" w:rsidRDefault="008368D6" w:rsidP="008368D6">
      <w:pPr>
        <w:tabs>
          <w:tab w:val="left" w:pos="6521"/>
        </w:tabs>
        <w:ind w:firstLine="0"/>
        <w:rPr>
          <w:rFonts w:cs="Times New Roman"/>
          <w:noProof/>
          <w:szCs w:val="24"/>
        </w:rPr>
      </w:pPr>
    </w:p>
    <w:p w14:paraId="565F76DC" w14:textId="7D62B32B" w:rsidR="008368D6" w:rsidRPr="00A32168" w:rsidRDefault="008368D6" w:rsidP="008368D6">
      <w:pPr>
        <w:tabs>
          <w:tab w:val="left" w:pos="6521"/>
        </w:tabs>
        <w:ind w:firstLine="0"/>
        <w:rPr>
          <w:rFonts w:cs="Times New Roman"/>
          <w:szCs w:val="24"/>
        </w:rPr>
      </w:pPr>
      <w:r>
        <w:rPr>
          <w:rFonts w:cs="Times New Roman"/>
          <w:noProof/>
          <w:szCs w:val="24"/>
        </w:rPr>
        <w:t>Valsts sekretārs</w:t>
      </w:r>
      <w:r w:rsidRPr="00A32168">
        <w:rPr>
          <w:rFonts w:cs="Times New Roman"/>
          <w:noProof/>
          <w:szCs w:val="24"/>
        </w:rPr>
        <w:tab/>
        <w:t>Jānis Garisons</w:t>
      </w:r>
    </w:p>
    <w:p w14:paraId="5599F272" w14:textId="025B276D" w:rsidR="008368D6" w:rsidRDefault="008368D6" w:rsidP="00CE653F">
      <w:pPr>
        <w:spacing w:after="0"/>
        <w:ind w:firstLine="0"/>
        <w:rPr>
          <w:rFonts w:cs="Times New Roman"/>
          <w:sz w:val="20"/>
          <w:szCs w:val="24"/>
        </w:rPr>
      </w:pPr>
    </w:p>
    <w:p w14:paraId="2861D7BD" w14:textId="77777777" w:rsidR="000500B3" w:rsidRDefault="000500B3" w:rsidP="00AC516E">
      <w:pPr>
        <w:pStyle w:val="Footer"/>
        <w:ind w:firstLine="0"/>
        <w:jc w:val="left"/>
        <w:rPr>
          <w:rFonts w:cs="Times New Roman"/>
          <w:sz w:val="20"/>
          <w:szCs w:val="24"/>
        </w:rPr>
      </w:pPr>
    </w:p>
    <w:p w14:paraId="7F06F25C" w14:textId="63435006" w:rsidR="00AC516E" w:rsidRPr="00AC516E" w:rsidRDefault="00AC516E" w:rsidP="00AC516E">
      <w:pPr>
        <w:pStyle w:val="Footer"/>
        <w:ind w:firstLine="0"/>
        <w:jc w:val="left"/>
        <w:rPr>
          <w:rFonts w:cs="Times New Roman"/>
          <w:sz w:val="20"/>
          <w:szCs w:val="24"/>
        </w:rPr>
      </w:pPr>
      <w:r w:rsidRPr="00AC516E">
        <w:rPr>
          <w:rFonts w:cs="Times New Roman"/>
          <w:sz w:val="20"/>
          <w:szCs w:val="24"/>
        </w:rPr>
        <w:t>I.Gulbe, 67300272</w:t>
      </w:r>
    </w:p>
    <w:p w14:paraId="75510841" w14:textId="30043AE2" w:rsidR="00CE653F" w:rsidRDefault="00F150AD" w:rsidP="00AC516E">
      <w:pPr>
        <w:pStyle w:val="Footer"/>
        <w:ind w:firstLine="0"/>
        <w:jc w:val="left"/>
        <w:rPr>
          <w:rFonts w:cs="Times New Roman"/>
          <w:sz w:val="20"/>
          <w:szCs w:val="24"/>
        </w:rPr>
      </w:pPr>
      <w:hyperlink r:id="rId8" w:history="1">
        <w:r w:rsidR="00AC516E" w:rsidRPr="00F055F0">
          <w:rPr>
            <w:rStyle w:val="Hyperlink"/>
            <w:rFonts w:cs="Times New Roman"/>
            <w:sz w:val="20"/>
            <w:szCs w:val="24"/>
          </w:rPr>
          <w:t>Ieva.Gulbe@vamoic.gov.lv</w:t>
        </w:r>
      </w:hyperlink>
    </w:p>
    <w:p w14:paraId="11258540" w14:textId="77777777" w:rsidR="00AC516E" w:rsidRDefault="00AC516E" w:rsidP="00AC516E">
      <w:pPr>
        <w:pStyle w:val="Footer"/>
        <w:ind w:firstLine="0"/>
        <w:jc w:val="left"/>
        <w:rPr>
          <w:rFonts w:cs="Times New Roman"/>
          <w:sz w:val="20"/>
          <w:szCs w:val="24"/>
        </w:rPr>
      </w:pPr>
    </w:p>
    <w:p w14:paraId="29A09DD4" w14:textId="330C6374" w:rsidR="00AC516E" w:rsidRDefault="00AC516E" w:rsidP="00AC516E">
      <w:pPr>
        <w:pStyle w:val="Footer"/>
        <w:ind w:firstLine="0"/>
        <w:jc w:val="left"/>
        <w:rPr>
          <w:rFonts w:cs="Times New Roman"/>
          <w:sz w:val="20"/>
          <w:szCs w:val="24"/>
        </w:rPr>
      </w:pPr>
      <w:r>
        <w:rPr>
          <w:rFonts w:cs="Times New Roman"/>
          <w:sz w:val="20"/>
          <w:szCs w:val="24"/>
        </w:rPr>
        <w:t>A.Liekne, 67335168</w:t>
      </w:r>
    </w:p>
    <w:p w14:paraId="5FC01972" w14:textId="59CA3D26" w:rsidR="00AC516E" w:rsidRPr="00AC516E" w:rsidRDefault="00F150AD" w:rsidP="00AC516E">
      <w:pPr>
        <w:pStyle w:val="Footer"/>
        <w:ind w:firstLine="0"/>
        <w:jc w:val="left"/>
        <w:rPr>
          <w:rFonts w:cs="Times New Roman"/>
          <w:sz w:val="20"/>
          <w:szCs w:val="24"/>
        </w:rPr>
      </w:pPr>
      <w:hyperlink r:id="rId9" w:history="1">
        <w:r w:rsidR="00AC516E" w:rsidRPr="00F055F0">
          <w:rPr>
            <w:rStyle w:val="Hyperlink"/>
            <w:rFonts w:cs="Times New Roman"/>
            <w:sz w:val="20"/>
            <w:szCs w:val="24"/>
          </w:rPr>
          <w:t>Agnese.Liekne@mod.gov.lv</w:t>
        </w:r>
      </w:hyperlink>
    </w:p>
    <w:p w14:paraId="35040566" w14:textId="7E98B80D" w:rsidR="00D309A6" w:rsidRDefault="00D309A6" w:rsidP="00AC516E">
      <w:pPr>
        <w:pStyle w:val="Footer"/>
        <w:ind w:firstLine="0"/>
        <w:rPr>
          <w:rFonts w:ascii="TimesNewRomanPS-ItalicMT" w:hAnsi="TimesNewRomanPS-ItalicMT"/>
          <w:iCs/>
          <w:sz w:val="20"/>
          <w:szCs w:val="20"/>
        </w:rPr>
      </w:pPr>
    </w:p>
    <w:p w14:paraId="1E9355AD" w14:textId="77777777" w:rsidR="000500B3" w:rsidRDefault="000500B3" w:rsidP="00CE653F">
      <w:pPr>
        <w:pStyle w:val="Footer"/>
        <w:ind w:firstLine="0"/>
        <w:jc w:val="center"/>
        <w:rPr>
          <w:rFonts w:ascii="TimesNewRomanPS-ItalicMT" w:hAnsi="TimesNewRomanPS-ItalicMT"/>
          <w:iCs/>
          <w:sz w:val="20"/>
          <w:szCs w:val="20"/>
        </w:rPr>
      </w:pPr>
    </w:p>
    <w:p w14:paraId="186BAB1A" w14:textId="29618E0D" w:rsidR="004D73C2" w:rsidRPr="00CE653F" w:rsidRDefault="004D73C2" w:rsidP="00CE653F">
      <w:pPr>
        <w:pStyle w:val="Footer"/>
        <w:ind w:firstLine="0"/>
        <w:jc w:val="center"/>
      </w:pPr>
      <w:r w:rsidRPr="002D7FAB">
        <w:rPr>
          <w:rFonts w:ascii="TimesNewRomanPS-ItalicMT" w:hAnsi="TimesNewRomanPS-ItalicMT"/>
          <w:iCs/>
          <w:sz w:val="20"/>
          <w:szCs w:val="20"/>
        </w:rPr>
        <w:t>DOKUMENTS IR ELEKTRONISKI PARAKSTĪTS AR DROŠU ELEKTRONISKO PARAKSTU UN SATUR LAIKA ZĪMOGU</w:t>
      </w:r>
    </w:p>
    <w:sectPr w:rsidR="004D73C2" w:rsidRPr="00CE653F" w:rsidSect="000500B3">
      <w:footerReference w:type="default" r:id="rId10"/>
      <w:footerReference w:type="first" r:id="rId11"/>
      <w:pgSz w:w="11906" w:h="16838"/>
      <w:pgMar w:top="851" w:right="1800" w:bottom="170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7B8F" w14:textId="77777777" w:rsidR="00F150AD" w:rsidRDefault="00F150AD" w:rsidP="009863D0">
      <w:pPr>
        <w:spacing w:after="0"/>
      </w:pPr>
      <w:r>
        <w:separator/>
      </w:r>
    </w:p>
  </w:endnote>
  <w:endnote w:type="continuationSeparator" w:id="0">
    <w:p w14:paraId="1E35E600" w14:textId="77777777" w:rsidR="00F150AD" w:rsidRDefault="00F150AD" w:rsidP="009863D0">
      <w:pPr>
        <w:spacing w:after="0"/>
      </w:pPr>
      <w:r>
        <w:continuationSeparator/>
      </w:r>
    </w:p>
  </w:endnote>
  <w:endnote w:type="continuationNotice" w:id="1">
    <w:p w14:paraId="26CB1CA5" w14:textId="77777777" w:rsidR="00C55C98" w:rsidRDefault="00C55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ItalicM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53924"/>
      <w:docPartObj>
        <w:docPartGallery w:val="Page Numbers (Bottom of Page)"/>
        <w:docPartUnique/>
      </w:docPartObj>
    </w:sdtPr>
    <w:sdtEndPr>
      <w:rPr>
        <w:noProof/>
      </w:rPr>
    </w:sdtEndPr>
    <w:sdtContent>
      <w:p w14:paraId="2C19C218" w14:textId="07A3E73B" w:rsidR="00F150AD" w:rsidRDefault="00F150A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F2A7E82" w14:textId="2E9A37D0" w:rsidR="00F150AD" w:rsidRPr="00105628" w:rsidRDefault="00F150AD" w:rsidP="003F3E2C">
    <w:pPr>
      <w:pStyle w:val="Footer"/>
      <w:ind w:firstLine="0"/>
      <w:rPr>
        <w:sz w:val="20"/>
      </w:rPr>
    </w:pPr>
    <w:r>
      <w:rPr>
        <w:sz w:val="20"/>
      </w:rPr>
      <w:t>AiMzin_0511</w:t>
    </w:r>
    <w:r w:rsidRPr="00105628">
      <w:rPr>
        <w:sz w:val="20"/>
      </w:rPr>
      <w:t>20_</w:t>
    </w:r>
    <w:r>
      <w:rPr>
        <w:sz w:val="20"/>
      </w:rPr>
      <w:t>LNG</w:t>
    </w:r>
    <w:r w:rsidRPr="00105628">
      <w:rPr>
        <w:sz w:val="20"/>
      </w:rPr>
      <w:t>_izliet</w:t>
    </w:r>
    <w:r>
      <w:rPr>
        <w:sz w:val="20"/>
      </w:rPr>
      <w:t>; Informatīvais ziņojums “</w:t>
    </w:r>
    <w:r w:rsidRPr="003F3E2C">
      <w:rPr>
        <w:sz w:val="20"/>
      </w:rPr>
      <w:t>Par finanšu līdzekļu, kas piešķirti Aizsardzības ministrijai (Valsts aizsardzības militāro objektu un iepirkumu centram) ar Ministru kabineta 2020. ga</w:t>
    </w:r>
    <w:r>
      <w:rPr>
        <w:sz w:val="20"/>
      </w:rPr>
      <w:t>da 27. aprīļa rīkojumu Nr. 220 “</w:t>
    </w:r>
    <w:r w:rsidRPr="003F3E2C">
      <w:rPr>
        <w:sz w:val="20"/>
      </w:rPr>
      <w:t>Par finanšu līdzekļu piešķiršan</w:t>
    </w:r>
    <w:r>
      <w:rPr>
        <w:sz w:val="20"/>
      </w:rPr>
      <w:t>u no valsts budžeta programmas “</w:t>
    </w:r>
    <w:r w:rsidRPr="003F3E2C">
      <w:rPr>
        <w:sz w:val="20"/>
      </w:rPr>
      <w:t xml:space="preserve">Līdzekļi </w:t>
    </w:r>
    <w:r>
      <w:rPr>
        <w:sz w:val="20"/>
      </w:rPr>
      <w:t>neparedzētiem gadījumiem””, izlietojumu”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030843"/>
      <w:docPartObj>
        <w:docPartGallery w:val="Page Numbers (Bottom of Page)"/>
        <w:docPartUnique/>
      </w:docPartObj>
    </w:sdtPr>
    <w:sdtEndPr>
      <w:rPr>
        <w:noProof/>
      </w:rPr>
    </w:sdtEndPr>
    <w:sdtContent>
      <w:p w14:paraId="0C006B69" w14:textId="75CEC715" w:rsidR="00F150AD" w:rsidRDefault="00F150AD" w:rsidP="00860E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2A1AB8" w14:textId="20FDC2AD" w:rsidR="00F150AD" w:rsidRPr="00860E77" w:rsidRDefault="00F150AD" w:rsidP="00860E77">
    <w:pPr>
      <w:pStyle w:val="Footer"/>
      <w:ind w:firstLine="0"/>
      <w:rPr>
        <w:sz w:val="20"/>
      </w:rPr>
    </w:pPr>
    <w:r>
      <w:rPr>
        <w:sz w:val="20"/>
      </w:rPr>
      <w:t>AiMzin_0511</w:t>
    </w:r>
    <w:r w:rsidRPr="00105628">
      <w:rPr>
        <w:sz w:val="20"/>
      </w:rPr>
      <w:t>20_</w:t>
    </w:r>
    <w:r>
      <w:rPr>
        <w:sz w:val="20"/>
      </w:rPr>
      <w:t>LNG</w:t>
    </w:r>
    <w:r w:rsidRPr="00105628">
      <w:rPr>
        <w:sz w:val="20"/>
      </w:rPr>
      <w:t>_izliet</w:t>
    </w:r>
    <w:r>
      <w:rPr>
        <w:sz w:val="20"/>
      </w:rPr>
      <w:t>; Informatīvais ziņojums “</w:t>
    </w:r>
    <w:r w:rsidRPr="003F3E2C">
      <w:rPr>
        <w:sz w:val="20"/>
      </w:rPr>
      <w:t>Par finanšu līdzekļu, kas piešķirti Aizsardzības ministrijai (Valsts aizsardzības militāro objektu un iepirkumu centram) ar Ministru kabineta 2020. ga</w:t>
    </w:r>
    <w:r>
      <w:rPr>
        <w:sz w:val="20"/>
      </w:rPr>
      <w:t>da 27. aprīļa rīkojumu Nr. 220 “</w:t>
    </w:r>
    <w:r w:rsidRPr="003F3E2C">
      <w:rPr>
        <w:sz w:val="20"/>
      </w:rPr>
      <w:t>Par finanšu līdzekļu piešķiršan</w:t>
    </w:r>
    <w:r>
      <w:rPr>
        <w:sz w:val="20"/>
      </w:rPr>
      <w:t>u no valsts budžeta programmas “</w:t>
    </w:r>
    <w:r w:rsidRPr="003F3E2C">
      <w:rPr>
        <w:sz w:val="20"/>
      </w:rPr>
      <w:t xml:space="preserve">Līdzekļi </w:t>
    </w:r>
    <w:r>
      <w:rPr>
        <w:sz w:val="20"/>
      </w:rPr>
      <w:t>neparedzētiem gadījumiem””, izlietojumu”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6AC9" w14:textId="77777777" w:rsidR="00F150AD" w:rsidRDefault="00F150AD" w:rsidP="009863D0">
      <w:pPr>
        <w:spacing w:after="0"/>
      </w:pPr>
      <w:r>
        <w:separator/>
      </w:r>
    </w:p>
  </w:footnote>
  <w:footnote w:type="continuationSeparator" w:id="0">
    <w:p w14:paraId="743476DD" w14:textId="77777777" w:rsidR="00F150AD" w:rsidRDefault="00F150AD" w:rsidP="009863D0">
      <w:pPr>
        <w:spacing w:after="0"/>
      </w:pPr>
      <w:r>
        <w:continuationSeparator/>
      </w:r>
    </w:p>
  </w:footnote>
  <w:footnote w:type="continuationNotice" w:id="1">
    <w:p w14:paraId="3AEB39D9" w14:textId="77777777" w:rsidR="00C55C98" w:rsidRDefault="00C55C98">
      <w:pPr>
        <w:spacing w:after="0"/>
      </w:pPr>
    </w:p>
  </w:footnote>
  <w:footnote w:id="2">
    <w:p w14:paraId="69665CCA" w14:textId="77777777" w:rsidR="00F150AD" w:rsidRDefault="00F150AD" w:rsidP="00FE6781">
      <w:pPr>
        <w:pStyle w:val="FootnoteText"/>
        <w:ind w:firstLine="0"/>
      </w:pPr>
      <w:r>
        <w:rPr>
          <w:rStyle w:val="FootnoteReference"/>
        </w:rPr>
        <w:footnoteRef/>
      </w:r>
      <w:r>
        <w:t xml:space="preserve"> </w:t>
      </w:r>
      <w:r w:rsidRPr="00CC58B3">
        <w:t xml:space="preserve">Saskaņā ar Veselības ministrijas sniegto informāciju individuālo aizsardzības līdzekļu un medicīnisko ierīču apjoma patēriņš palielināsies līdz ar elpošanas ceļu infekcijas slimību pieaugumu rudenī un Covid-19 infekcijas slimības izplatības palielināšanos. </w:t>
      </w:r>
    </w:p>
  </w:footnote>
  <w:footnote w:id="3">
    <w:p w14:paraId="0A8F3249" w14:textId="7E48DC5C" w:rsidR="00F150AD" w:rsidRDefault="00F150AD" w:rsidP="0000471D">
      <w:pPr>
        <w:pStyle w:val="FootnoteText"/>
        <w:ind w:firstLine="0"/>
      </w:pPr>
      <w:r>
        <w:rPr>
          <w:rStyle w:val="FootnoteReference"/>
        </w:rPr>
        <w:footnoteRef/>
      </w:r>
      <w:r>
        <w:t xml:space="preserve"> 1. Uzdot Starpinstitūciju darbības koordinācijas grupai veikt nepieciešamos pasākumus, lai novērtētu iesaistīto valsts un pašvaldību institūciju gatavību un materiālo resursu pietiekamību, lai vismaz minimālā apjomā nodrošinātu sabiedrības apdraudējuma novēršanai nepieciešamās pamatvajadzības atkārtota Covid19 uzliesmojuma gadījumā. Par secinājumiem un priekšlikumiem informēt Ministru kabinetu. 2. Paredzēt Starpinstitūciju darbības koordinācijas grupai pienākumu, nodrošinot Covid-19 infekcijas izplatības pārvaldības likuma darbību un iesaistīto institūciju savstarpēju darbības koordināciju, vērtēt, vai joprojām pastāv uz visām iegādājamo preču kategorijām attiecināmi apstākļi, kas pamato Publisko iepirkumu likuma nepiemērošanu.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5EFA"/>
    <w:multiLevelType w:val="hybridMultilevel"/>
    <w:tmpl w:val="75F250B0"/>
    <w:lvl w:ilvl="0" w:tplc="D66ED0B0">
      <w:start w:val="1"/>
      <w:numFmt w:val="decimal"/>
      <w:lvlText w:val="%1."/>
      <w:lvlJc w:val="left"/>
      <w:pPr>
        <w:ind w:left="2063" w:hanging="360"/>
      </w:pPr>
      <w:rPr>
        <w:rFonts w:ascii="Times New Roman" w:eastAsiaTheme="minorHAnsi" w:hAnsi="Times New Roman" w:cs="Times New Roman"/>
      </w:rPr>
    </w:lvl>
    <w:lvl w:ilvl="1" w:tplc="04260019">
      <w:start w:val="1"/>
      <w:numFmt w:val="lowerLetter"/>
      <w:lvlText w:val="%2."/>
      <w:lvlJc w:val="left"/>
      <w:pPr>
        <w:ind w:left="2783" w:hanging="360"/>
      </w:pPr>
    </w:lvl>
    <w:lvl w:ilvl="2" w:tplc="0426001B">
      <w:start w:val="1"/>
      <w:numFmt w:val="lowerRoman"/>
      <w:lvlText w:val="%3."/>
      <w:lvlJc w:val="right"/>
      <w:pPr>
        <w:ind w:left="3503" w:hanging="180"/>
      </w:pPr>
    </w:lvl>
    <w:lvl w:ilvl="3" w:tplc="0426000F">
      <w:start w:val="1"/>
      <w:numFmt w:val="decimal"/>
      <w:lvlText w:val="%4."/>
      <w:lvlJc w:val="left"/>
      <w:pPr>
        <w:ind w:left="4223" w:hanging="360"/>
      </w:pPr>
    </w:lvl>
    <w:lvl w:ilvl="4" w:tplc="04260019">
      <w:start w:val="1"/>
      <w:numFmt w:val="lowerLetter"/>
      <w:lvlText w:val="%5."/>
      <w:lvlJc w:val="left"/>
      <w:pPr>
        <w:ind w:left="4943" w:hanging="360"/>
      </w:pPr>
    </w:lvl>
    <w:lvl w:ilvl="5" w:tplc="0426001B">
      <w:start w:val="1"/>
      <w:numFmt w:val="lowerRoman"/>
      <w:lvlText w:val="%6."/>
      <w:lvlJc w:val="right"/>
      <w:pPr>
        <w:ind w:left="5663" w:hanging="180"/>
      </w:pPr>
    </w:lvl>
    <w:lvl w:ilvl="6" w:tplc="0426000F">
      <w:start w:val="1"/>
      <w:numFmt w:val="decimal"/>
      <w:lvlText w:val="%7."/>
      <w:lvlJc w:val="left"/>
      <w:pPr>
        <w:ind w:left="6383" w:hanging="360"/>
      </w:pPr>
    </w:lvl>
    <w:lvl w:ilvl="7" w:tplc="04260019">
      <w:start w:val="1"/>
      <w:numFmt w:val="lowerLetter"/>
      <w:lvlText w:val="%8."/>
      <w:lvlJc w:val="left"/>
      <w:pPr>
        <w:ind w:left="7103" w:hanging="360"/>
      </w:pPr>
    </w:lvl>
    <w:lvl w:ilvl="8" w:tplc="0426001B">
      <w:start w:val="1"/>
      <w:numFmt w:val="lowerRoman"/>
      <w:lvlText w:val="%9."/>
      <w:lvlJc w:val="right"/>
      <w:pPr>
        <w:ind w:left="7823" w:hanging="180"/>
      </w:pPr>
    </w:lvl>
  </w:abstractNum>
  <w:abstractNum w:abstractNumId="1" w15:restartNumberingAfterBreak="0">
    <w:nsid w:val="6380693E"/>
    <w:multiLevelType w:val="hybridMultilevel"/>
    <w:tmpl w:val="32E83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1E"/>
    <w:rsid w:val="0000471D"/>
    <w:rsid w:val="000051F0"/>
    <w:rsid w:val="00007693"/>
    <w:rsid w:val="00007D18"/>
    <w:rsid w:val="0001512B"/>
    <w:rsid w:val="00035A94"/>
    <w:rsid w:val="00041401"/>
    <w:rsid w:val="00043F09"/>
    <w:rsid w:val="000453A2"/>
    <w:rsid w:val="000464C6"/>
    <w:rsid w:val="0004778F"/>
    <w:rsid w:val="000500B3"/>
    <w:rsid w:val="00053CEB"/>
    <w:rsid w:val="000542BF"/>
    <w:rsid w:val="0006151E"/>
    <w:rsid w:val="00066462"/>
    <w:rsid w:val="00072760"/>
    <w:rsid w:val="00097E76"/>
    <w:rsid w:val="000A0B70"/>
    <w:rsid w:val="000A6E40"/>
    <w:rsid w:val="000B0D18"/>
    <w:rsid w:val="000B3CDB"/>
    <w:rsid w:val="000B5815"/>
    <w:rsid w:val="000C08AF"/>
    <w:rsid w:val="00105628"/>
    <w:rsid w:val="00123F38"/>
    <w:rsid w:val="001354E3"/>
    <w:rsid w:val="00135D21"/>
    <w:rsid w:val="00150379"/>
    <w:rsid w:val="00160072"/>
    <w:rsid w:val="00162B7C"/>
    <w:rsid w:val="00165215"/>
    <w:rsid w:val="00167971"/>
    <w:rsid w:val="00177045"/>
    <w:rsid w:val="001B446A"/>
    <w:rsid w:val="001B51EE"/>
    <w:rsid w:val="001D2968"/>
    <w:rsid w:val="001E69ED"/>
    <w:rsid w:val="001E7FA0"/>
    <w:rsid w:val="00200BAC"/>
    <w:rsid w:val="00214F64"/>
    <w:rsid w:val="002228ED"/>
    <w:rsid w:val="00235025"/>
    <w:rsid w:val="002368DE"/>
    <w:rsid w:val="00254CD5"/>
    <w:rsid w:val="00274599"/>
    <w:rsid w:val="002829E6"/>
    <w:rsid w:val="00282F93"/>
    <w:rsid w:val="0029207C"/>
    <w:rsid w:val="00292438"/>
    <w:rsid w:val="002A0DB1"/>
    <w:rsid w:val="002C67A9"/>
    <w:rsid w:val="002D5EE7"/>
    <w:rsid w:val="002E651B"/>
    <w:rsid w:val="002E725B"/>
    <w:rsid w:val="002F60F8"/>
    <w:rsid w:val="003201C5"/>
    <w:rsid w:val="00320E49"/>
    <w:rsid w:val="003251C8"/>
    <w:rsid w:val="00327EBE"/>
    <w:rsid w:val="00336646"/>
    <w:rsid w:val="0038442B"/>
    <w:rsid w:val="003949FA"/>
    <w:rsid w:val="003A4C22"/>
    <w:rsid w:val="003B6F25"/>
    <w:rsid w:val="003C2EE8"/>
    <w:rsid w:val="003C3083"/>
    <w:rsid w:val="003D441B"/>
    <w:rsid w:val="003E3240"/>
    <w:rsid w:val="003E7ADA"/>
    <w:rsid w:val="003F1EE4"/>
    <w:rsid w:val="003F3E2C"/>
    <w:rsid w:val="003F445B"/>
    <w:rsid w:val="00402A82"/>
    <w:rsid w:val="004218A0"/>
    <w:rsid w:val="00440E20"/>
    <w:rsid w:val="00476C21"/>
    <w:rsid w:val="00481792"/>
    <w:rsid w:val="004C56F9"/>
    <w:rsid w:val="004D3AB0"/>
    <w:rsid w:val="004D73C2"/>
    <w:rsid w:val="0051061B"/>
    <w:rsid w:val="00514A62"/>
    <w:rsid w:val="00531383"/>
    <w:rsid w:val="005532B7"/>
    <w:rsid w:val="005669A4"/>
    <w:rsid w:val="00582A5F"/>
    <w:rsid w:val="005C37F6"/>
    <w:rsid w:val="005F2A63"/>
    <w:rsid w:val="005F463A"/>
    <w:rsid w:val="00602B1F"/>
    <w:rsid w:val="0060362D"/>
    <w:rsid w:val="00613B41"/>
    <w:rsid w:val="006401B2"/>
    <w:rsid w:val="00652F6F"/>
    <w:rsid w:val="00653F9C"/>
    <w:rsid w:val="006726AF"/>
    <w:rsid w:val="006734B0"/>
    <w:rsid w:val="00686A3E"/>
    <w:rsid w:val="00692EE3"/>
    <w:rsid w:val="00696331"/>
    <w:rsid w:val="00697896"/>
    <w:rsid w:val="006A5125"/>
    <w:rsid w:val="006E441E"/>
    <w:rsid w:val="006F3400"/>
    <w:rsid w:val="00703E00"/>
    <w:rsid w:val="00703ED3"/>
    <w:rsid w:val="00711854"/>
    <w:rsid w:val="00727A3A"/>
    <w:rsid w:val="0073715F"/>
    <w:rsid w:val="00747293"/>
    <w:rsid w:val="0075370C"/>
    <w:rsid w:val="00756476"/>
    <w:rsid w:val="00763447"/>
    <w:rsid w:val="00765A1E"/>
    <w:rsid w:val="00772414"/>
    <w:rsid w:val="007A283A"/>
    <w:rsid w:val="007B2FBB"/>
    <w:rsid w:val="007B64A0"/>
    <w:rsid w:val="007C3BAA"/>
    <w:rsid w:val="007C4011"/>
    <w:rsid w:val="007D05BC"/>
    <w:rsid w:val="007F5428"/>
    <w:rsid w:val="00815F16"/>
    <w:rsid w:val="00825308"/>
    <w:rsid w:val="00833D58"/>
    <w:rsid w:val="008368D6"/>
    <w:rsid w:val="00840C59"/>
    <w:rsid w:val="0084326F"/>
    <w:rsid w:val="008602EB"/>
    <w:rsid w:val="00860E77"/>
    <w:rsid w:val="008637E2"/>
    <w:rsid w:val="00865957"/>
    <w:rsid w:val="00883E93"/>
    <w:rsid w:val="0088583B"/>
    <w:rsid w:val="008A1AF1"/>
    <w:rsid w:val="008B57CE"/>
    <w:rsid w:val="008D394C"/>
    <w:rsid w:val="008D74A3"/>
    <w:rsid w:val="008E1685"/>
    <w:rsid w:val="008F53C8"/>
    <w:rsid w:val="008F7169"/>
    <w:rsid w:val="00972C06"/>
    <w:rsid w:val="009863D0"/>
    <w:rsid w:val="00993FC8"/>
    <w:rsid w:val="009A6EF4"/>
    <w:rsid w:val="009C66E5"/>
    <w:rsid w:val="009C7EB0"/>
    <w:rsid w:val="009E1BE0"/>
    <w:rsid w:val="009E456B"/>
    <w:rsid w:val="00A05E67"/>
    <w:rsid w:val="00A20A6B"/>
    <w:rsid w:val="00A262FD"/>
    <w:rsid w:val="00A5102D"/>
    <w:rsid w:val="00A659F0"/>
    <w:rsid w:val="00A70EAD"/>
    <w:rsid w:val="00A7352D"/>
    <w:rsid w:val="00A816F5"/>
    <w:rsid w:val="00A86567"/>
    <w:rsid w:val="00A936E1"/>
    <w:rsid w:val="00A975AD"/>
    <w:rsid w:val="00AB39E5"/>
    <w:rsid w:val="00AC516E"/>
    <w:rsid w:val="00AD3417"/>
    <w:rsid w:val="00AD6145"/>
    <w:rsid w:val="00AD6C8B"/>
    <w:rsid w:val="00AE28CE"/>
    <w:rsid w:val="00AF1D1E"/>
    <w:rsid w:val="00AF614D"/>
    <w:rsid w:val="00B001A6"/>
    <w:rsid w:val="00B01F8D"/>
    <w:rsid w:val="00B1444C"/>
    <w:rsid w:val="00B22EFA"/>
    <w:rsid w:val="00B35E4F"/>
    <w:rsid w:val="00B42166"/>
    <w:rsid w:val="00B46522"/>
    <w:rsid w:val="00B504BB"/>
    <w:rsid w:val="00B539DE"/>
    <w:rsid w:val="00B56F28"/>
    <w:rsid w:val="00B731AF"/>
    <w:rsid w:val="00B84810"/>
    <w:rsid w:val="00C004D0"/>
    <w:rsid w:val="00C03921"/>
    <w:rsid w:val="00C05B63"/>
    <w:rsid w:val="00C227A6"/>
    <w:rsid w:val="00C27D08"/>
    <w:rsid w:val="00C3510E"/>
    <w:rsid w:val="00C35AFB"/>
    <w:rsid w:val="00C42DE7"/>
    <w:rsid w:val="00C47FFC"/>
    <w:rsid w:val="00C51D78"/>
    <w:rsid w:val="00C55C98"/>
    <w:rsid w:val="00C77A33"/>
    <w:rsid w:val="00C945EF"/>
    <w:rsid w:val="00C946A0"/>
    <w:rsid w:val="00CB23F6"/>
    <w:rsid w:val="00CC17B5"/>
    <w:rsid w:val="00CC17C7"/>
    <w:rsid w:val="00CC1877"/>
    <w:rsid w:val="00CC4E47"/>
    <w:rsid w:val="00CC58B3"/>
    <w:rsid w:val="00CC601A"/>
    <w:rsid w:val="00CE653F"/>
    <w:rsid w:val="00D07784"/>
    <w:rsid w:val="00D255B3"/>
    <w:rsid w:val="00D309A6"/>
    <w:rsid w:val="00D33301"/>
    <w:rsid w:val="00D335A1"/>
    <w:rsid w:val="00D3685F"/>
    <w:rsid w:val="00D41452"/>
    <w:rsid w:val="00D4382F"/>
    <w:rsid w:val="00D7337E"/>
    <w:rsid w:val="00DC67B4"/>
    <w:rsid w:val="00DC7064"/>
    <w:rsid w:val="00DD58B2"/>
    <w:rsid w:val="00DE7D2F"/>
    <w:rsid w:val="00E01524"/>
    <w:rsid w:val="00E02842"/>
    <w:rsid w:val="00E02A76"/>
    <w:rsid w:val="00E02B01"/>
    <w:rsid w:val="00E055A5"/>
    <w:rsid w:val="00E12960"/>
    <w:rsid w:val="00E174A2"/>
    <w:rsid w:val="00E369A6"/>
    <w:rsid w:val="00E37E39"/>
    <w:rsid w:val="00E42AF9"/>
    <w:rsid w:val="00E46E94"/>
    <w:rsid w:val="00E624A1"/>
    <w:rsid w:val="00E66C45"/>
    <w:rsid w:val="00E86A8B"/>
    <w:rsid w:val="00E87D3B"/>
    <w:rsid w:val="00E905FD"/>
    <w:rsid w:val="00EA6759"/>
    <w:rsid w:val="00EC6E25"/>
    <w:rsid w:val="00EE6307"/>
    <w:rsid w:val="00EE684C"/>
    <w:rsid w:val="00F06183"/>
    <w:rsid w:val="00F1021C"/>
    <w:rsid w:val="00F150AD"/>
    <w:rsid w:val="00F15629"/>
    <w:rsid w:val="00F174F2"/>
    <w:rsid w:val="00F21C51"/>
    <w:rsid w:val="00F35B10"/>
    <w:rsid w:val="00F411CC"/>
    <w:rsid w:val="00F4253B"/>
    <w:rsid w:val="00F43AE7"/>
    <w:rsid w:val="00F70F24"/>
    <w:rsid w:val="00F72499"/>
    <w:rsid w:val="00F83765"/>
    <w:rsid w:val="00F938F2"/>
    <w:rsid w:val="00FA1C10"/>
    <w:rsid w:val="00FC7868"/>
    <w:rsid w:val="00FE6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A1A0"/>
  <w15:chartTrackingRefBased/>
  <w15:docId w15:val="{2FFEE1D2-1CCB-42C9-95AB-15204AAB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6B"/>
    <w:pPr>
      <w:spacing w:line="24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A20A6B"/>
    <w:pPr>
      <w:keepNext/>
      <w:keepLines/>
      <w:spacing w:before="240" w:after="0" w:line="480" w:lineRule="auto"/>
      <w:ind w:firstLine="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A6B"/>
    <w:rPr>
      <w:rFonts w:ascii="Times New Roman" w:eastAsiaTheme="majorEastAsia" w:hAnsi="Times New Roman" w:cstheme="majorBidi"/>
      <w:b/>
      <w:sz w:val="24"/>
      <w:szCs w:val="32"/>
    </w:rPr>
  </w:style>
  <w:style w:type="paragraph" w:styleId="ListParagraph">
    <w:name w:val="List Paragraph"/>
    <w:basedOn w:val="Normal"/>
    <w:uiPriority w:val="34"/>
    <w:qFormat/>
    <w:rsid w:val="00A20A6B"/>
    <w:pPr>
      <w:ind w:left="720"/>
      <w:contextualSpacing/>
    </w:pPr>
  </w:style>
  <w:style w:type="table" w:styleId="TableGrid">
    <w:name w:val="Table Grid"/>
    <w:basedOn w:val="TableNormal"/>
    <w:uiPriority w:val="39"/>
    <w:rsid w:val="00A20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3D0"/>
    <w:pPr>
      <w:tabs>
        <w:tab w:val="center" w:pos="4153"/>
        <w:tab w:val="right" w:pos="8306"/>
      </w:tabs>
      <w:spacing w:after="0"/>
    </w:pPr>
  </w:style>
  <w:style w:type="character" w:customStyle="1" w:styleId="HeaderChar">
    <w:name w:val="Header Char"/>
    <w:basedOn w:val="DefaultParagraphFont"/>
    <w:link w:val="Header"/>
    <w:uiPriority w:val="99"/>
    <w:rsid w:val="009863D0"/>
    <w:rPr>
      <w:rFonts w:ascii="Times New Roman" w:hAnsi="Times New Roman"/>
      <w:sz w:val="24"/>
    </w:rPr>
  </w:style>
  <w:style w:type="paragraph" w:styleId="Footer">
    <w:name w:val="footer"/>
    <w:basedOn w:val="Normal"/>
    <w:link w:val="FooterChar"/>
    <w:uiPriority w:val="99"/>
    <w:unhideWhenUsed/>
    <w:rsid w:val="009863D0"/>
    <w:pPr>
      <w:tabs>
        <w:tab w:val="center" w:pos="4153"/>
        <w:tab w:val="right" w:pos="8306"/>
      </w:tabs>
      <w:spacing w:after="0"/>
    </w:pPr>
  </w:style>
  <w:style w:type="character" w:customStyle="1" w:styleId="FooterChar">
    <w:name w:val="Footer Char"/>
    <w:basedOn w:val="DefaultParagraphFont"/>
    <w:link w:val="Footer"/>
    <w:uiPriority w:val="99"/>
    <w:rsid w:val="009863D0"/>
    <w:rPr>
      <w:rFonts w:ascii="Times New Roman" w:hAnsi="Times New Roman"/>
      <w:sz w:val="24"/>
    </w:rPr>
  </w:style>
  <w:style w:type="character" w:styleId="Hyperlink">
    <w:name w:val="Hyperlink"/>
    <w:basedOn w:val="DefaultParagraphFont"/>
    <w:uiPriority w:val="99"/>
    <w:unhideWhenUsed/>
    <w:rsid w:val="008368D6"/>
    <w:rPr>
      <w:color w:val="0563C1"/>
      <w:u w:val="single"/>
    </w:rPr>
  </w:style>
  <w:style w:type="paragraph" w:styleId="BalloonText">
    <w:name w:val="Balloon Text"/>
    <w:basedOn w:val="Normal"/>
    <w:link w:val="BalloonTextChar"/>
    <w:uiPriority w:val="99"/>
    <w:semiHidden/>
    <w:unhideWhenUsed/>
    <w:rsid w:val="00D733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7E"/>
    <w:rPr>
      <w:rFonts w:ascii="Segoe UI" w:hAnsi="Segoe UI" w:cs="Segoe UI"/>
      <w:sz w:val="18"/>
      <w:szCs w:val="18"/>
    </w:rPr>
  </w:style>
  <w:style w:type="character" w:styleId="CommentReference">
    <w:name w:val="annotation reference"/>
    <w:basedOn w:val="DefaultParagraphFont"/>
    <w:uiPriority w:val="99"/>
    <w:semiHidden/>
    <w:unhideWhenUsed/>
    <w:rsid w:val="00F4253B"/>
    <w:rPr>
      <w:sz w:val="16"/>
      <w:szCs w:val="16"/>
    </w:rPr>
  </w:style>
  <w:style w:type="paragraph" w:styleId="CommentText">
    <w:name w:val="annotation text"/>
    <w:basedOn w:val="Normal"/>
    <w:link w:val="CommentTextChar"/>
    <w:uiPriority w:val="99"/>
    <w:semiHidden/>
    <w:unhideWhenUsed/>
    <w:rsid w:val="00F4253B"/>
    <w:rPr>
      <w:sz w:val="20"/>
      <w:szCs w:val="20"/>
    </w:rPr>
  </w:style>
  <w:style w:type="character" w:customStyle="1" w:styleId="CommentTextChar">
    <w:name w:val="Comment Text Char"/>
    <w:basedOn w:val="DefaultParagraphFont"/>
    <w:link w:val="CommentText"/>
    <w:uiPriority w:val="99"/>
    <w:semiHidden/>
    <w:rsid w:val="00F4253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253B"/>
    <w:rPr>
      <w:b/>
      <w:bCs/>
    </w:rPr>
  </w:style>
  <w:style w:type="character" w:customStyle="1" w:styleId="CommentSubjectChar">
    <w:name w:val="Comment Subject Char"/>
    <w:basedOn w:val="CommentTextChar"/>
    <w:link w:val="CommentSubject"/>
    <w:uiPriority w:val="99"/>
    <w:semiHidden/>
    <w:rsid w:val="00F4253B"/>
    <w:rPr>
      <w:rFonts w:ascii="Times New Roman" w:hAnsi="Times New Roman"/>
      <w:b/>
      <w:bCs/>
      <w:sz w:val="20"/>
      <w:szCs w:val="20"/>
    </w:rPr>
  </w:style>
  <w:style w:type="paragraph" w:styleId="FootnoteText">
    <w:name w:val="footnote text"/>
    <w:basedOn w:val="Normal"/>
    <w:link w:val="FootnoteTextChar"/>
    <w:uiPriority w:val="99"/>
    <w:semiHidden/>
    <w:unhideWhenUsed/>
    <w:rsid w:val="00072760"/>
    <w:pPr>
      <w:spacing w:after="0"/>
    </w:pPr>
    <w:rPr>
      <w:sz w:val="20"/>
      <w:szCs w:val="20"/>
    </w:rPr>
  </w:style>
  <w:style w:type="character" w:customStyle="1" w:styleId="FootnoteTextChar">
    <w:name w:val="Footnote Text Char"/>
    <w:basedOn w:val="DefaultParagraphFont"/>
    <w:link w:val="FootnoteText"/>
    <w:uiPriority w:val="99"/>
    <w:semiHidden/>
    <w:rsid w:val="00072760"/>
    <w:rPr>
      <w:rFonts w:ascii="Times New Roman" w:hAnsi="Times New Roman"/>
      <w:sz w:val="20"/>
      <w:szCs w:val="20"/>
    </w:rPr>
  </w:style>
  <w:style w:type="character" w:styleId="FootnoteReference">
    <w:name w:val="footnote reference"/>
    <w:basedOn w:val="DefaultParagraphFont"/>
    <w:uiPriority w:val="99"/>
    <w:semiHidden/>
    <w:unhideWhenUsed/>
    <w:rsid w:val="00072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1830">
      <w:bodyDiv w:val="1"/>
      <w:marLeft w:val="0"/>
      <w:marRight w:val="0"/>
      <w:marTop w:val="0"/>
      <w:marBottom w:val="0"/>
      <w:divBdr>
        <w:top w:val="none" w:sz="0" w:space="0" w:color="auto"/>
        <w:left w:val="none" w:sz="0" w:space="0" w:color="auto"/>
        <w:bottom w:val="none" w:sz="0" w:space="0" w:color="auto"/>
        <w:right w:val="none" w:sz="0" w:space="0" w:color="auto"/>
      </w:divBdr>
    </w:div>
    <w:div w:id="915364250">
      <w:bodyDiv w:val="1"/>
      <w:marLeft w:val="0"/>
      <w:marRight w:val="0"/>
      <w:marTop w:val="0"/>
      <w:marBottom w:val="0"/>
      <w:divBdr>
        <w:top w:val="none" w:sz="0" w:space="0" w:color="auto"/>
        <w:left w:val="none" w:sz="0" w:space="0" w:color="auto"/>
        <w:bottom w:val="none" w:sz="0" w:space="0" w:color="auto"/>
        <w:right w:val="none" w:sz="0" w:space="0" w:color="auto"/>
      </w:divBdr>
    </w:div>
    <w:div w:id="1106652019">
      <w:bodyDiv w:val="1"/>
      <w:marLeft w:val="0"/>
      <w:marRight w:val="0"/>
      <w:marTop w:val="0"/>
      <w:marBottom w:val="0"/>
      <w:divBdr>
        <w:top w:val="none" w:sz="0" w:space="0" w:color="auto"/>
        <w:left w:val="none" w:sz="0" w:space="0" w:color="auto"/>
        <w:bottom w:val="none" w:sz="0" w:space="0" w:color="auto"/>
        <w:right w:val="none" w:sz="0" w:space="0" w:color="auto"/>
      </w:divBdr>
    </w:div>
    <w:div w:id="14153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ulbe@vamoi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nese.Liekne@mo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6A1A-F684-4E66-9740-54C908D4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16003</Words>
  <Characters>9122</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Gulbe</dc:creator>
  <cp:keywords/>
  <dc:description/>
  <cp:lastModifiedBy>Ingūna Ernštreite</cp:lastModifiedBy>
  <cp:revision>18</cp:revision>
  <cp:lastPrinted>2020-09-15T14:05:00Z</cp:lastPrinted>
  <dcterms:created xsi:type="dcterms:W3CDTF">2020-11-05T10:51:00Z</dcterms:created>
  <dcterms:modified xsi:type="dcterms:W3CDTF">2020-11-09T08:03:00Z</dcterms:modified>
</cp:coreProperties>
</file>