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03DE00" w14:textId="6B90FE8D" w:rsidR="00310924" w:rsidRPr="00ED29D2" w:rsidRDefault="00032471" w:rsidP="00A57E77">
      <w:pPr>
        <w:shd w:val="clear" w:color="auto" w:fill="FFFFFF"/>
        <w:tabs>
          <w:tab w:val="left" w:pos="142"/>
          <w:tab w:val="left" w:pos="1134"/>
        </w:tabs>
        <w:spacing w:before="120"/>
        <w:ind w:firstLine="567"/>
        <w:jc w:val="center"/>
        <w:rPr>
          <w:rFonts w:eastAsia="Times New Roman"/>
          <w:b/>
          <w:bCs/>
          <w:color w:val="000000" w:themeColor="text1"/>
          <w:sz w:val="26"/>
          <w:szCs w:val="26"/>
          <w:lang w:val="lv-LV" w:eastAsia="lv-LV"/>
        </w:rPr>
      </w:pPr>
      <w:bookmarkStart w:id="0" w:name="OLE_LINK3"/>
      <w:bookmarkStart w:id="1" w:name="OLE_LINK1"/>
      <w:bookmarkStart w:id="2" w:name="OLE_LINK2"/>
      <w:r w:rsidRPr="00ED29D2">
        <w:rPr>
          <w:b/>
          <w:color w:val="000000" w:themeColor="text1"/>
          <w:sz w:val="26"/>
          <w:szCs w:val="26"/>
          <w:lang w:val="lv-LV"/>
        </w:rPr>
        <w:t xml:space="preserve">Ministru kabineta noteikumu projekta </w:t>
      </w:r>
      <w:r w:rsidR="003D3CA2" w:rsidRPr="00ED29D2">
        <w:rPr>
          <w:b/>
          <w:bCs/>
          <w:color w:val="000000" w:themeColor="text1"/>
          <w:sz w:val="26"/>
          <w:szCs w:val="26"/>
          <w:lang w:val="lv-LV"/>
        </w:rPr>
        <w:t>“</w:t>
      </w:r>
      <w:r w:rsidR="00CF2973" w:rsidRPr="00ED29D2">
        <w:rPr>
          <w:rFonts w:eastAsia="Times New Roman"/>
          <w:b/>
          <w:color w:val="000000" w:themeColor="text1"/>
          <w:sz w:val="26"/>
          <w:szCs w:val="26"/>
          <w:lang w:val="lv-LV" w:eastAsia="lv-LV"/>
        </w:rPr>
        <w:t>Noteikumi par atbalstu Covid-19 krīzes skartajiem uzņēmumiem apgrozāmo līdzekļu plūsmas nodrošināšanai</w:t>
      </w:r>
      <w:r w:rsidRPr="00ED29D2">
        <w:rPr>
          <w:b/>
          <w:bCs/>
          <w:color w:val="000000" w:themeColor="text1"/>
          <w:sz w:val="26"/>
          <w:szCs w:val="26"/>
          <w:lang w:val="lv-LV"/>
        </w:rPr>
        <w:t>”</w:t>
      </w:r>
      <w:r w:rsidR="000972D6" w:rsidRPr="00ED29D2">
        <w:rPr>
          <w:b/>
          <w:bCs/>
          <w:color w:val="000000" w:themeColor="text1"/>
          <w:sz w:val="26"/>
          <w:szCs w:val="26"/>
          <w:lang w:val="lv-LV"/>
        </w:rPr>
        <w:t xml:space="preserve"> </w:t>
      </w:r>
      <w:r w:rsidRPr="00ED29D2">
        <w:rPr>
          <w:b/>
          <w:bCs/>
          <w:color w:val="000000" w:themeColor="text1"/>
          <w:sz w:val="26"/>
          <w:szCs w:val="26"/>
          <w:lang w:val="lv-LV"/>
        </w:rPr>
        <w:t>sākotnējās ietekmes novērtējuma ziņojums (anotācija)</w:t>
      </w:r>
    </w:p>
    <w:p w14:paraId="286653D2" w14:textId="77777777" w:rsidR="00032471" w:rsidRPr="00ED29D2" w:rsidRDefault="00032471" w:rsidP="006064F8">
      <w:pPr>
        <w:contextualSpacing/>
        <w:rPr>
          <w:b/>
          <w:color w:val="000000" w:themeColor="text1"/>
          <w:sz w:val="26"/>
          <w:szCs w:val="26"/>
          <w:lang w:val="lv-LV"/>
        </w:rPr>
      </w:pPr>
    </w:p>
    <w:tbl>
      <w:tblPr>
        <w:tblW w:w="5162" w:type="pct"/>
        <w:tblCellSpacing w:w="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30" w:type="dxa"/>
          <w:left w:w="30" w:type="dxa"/>
          <w:bottom w:w="30" w:type="dxa"/>
          <w:right w:w="30" w:type="dxa"/>
        </w:tblCellMar>
        <w:tblLook w:val="04A0" w:firstRow="1" w:lastRow="0" w:firstColumn="1" w:lastColumn="0" w:noHBand="0" w:noVBand="1"/>
      </w:tblPr>
      <w:tblGrid>
        <w:gridCol w:w="2537"/>
        <w:gridCol w:w="6811"/>
      </w:tblGrid>
      <w:tr w:rsidR="00310924" w:rsidRPr="00ED29D2" w14:paraId="06A3987D" w14:textId="77777777" w:rsidTr="008A3637">
        <w:trPr>
          <w:tblCellSpacing w:w="15" w:type="dxa"/>
        </w:trPr>
        <w:tc>
          <w:tcPr>
            <w:tcW w:w="4968" w:type="pct"/>
            <w:gridSpan w:val="2"/>
            <w:vAlign w:val="center"/>
            <w:hideMark/>
          </w:tcPr>
          <w:bookmarkEnd w:id="0"/>
          <w:bookmarkEnd w:id="1"/>
          <w:bookmarkEnd w:id="2"/>
          <w:p w14:paraId="0723E20C" w14:textId="77777777" w:rsidR="00310924" w:rsidRPr="00ED29D2" w:rsidRDefault="00310924" w:rsidP="006064F8">
            <w:pPr>
              <w:contextualSpacing/>
              <w:rPr>
                <w:rFonts w:eastAsia="Times New Roman"/>
                <w:b/>
                <w:bCs/>
                <w:iCs/>
                <w:color w:val="000000" w:themeColor="text1"/>
                <w:sz w:val="26"/>
                <w:szCs w:val="26"/>
                <w:lang w:val="lv-LV" w:eastAsia="lv-LV"/>
              </w:rPr>
            </w:pPr>
            <w:r w:rsidRPr="00ED29D2">
              <w:rPr>
                <w:rFonts w:eastAsia="Times New Roman"/>
                <w:b/>
                <w:bCs/>
                <w:iCs/>
                <w:color w:val="000000" w:themeColor="text1"/>
                <w:sz w:val="26"/>
                <w:szCs w:val="26"/>
                <w:lang w:val="lv-LV" w:eastAsia="lv-LV"/>
              </w:rPr>
              <w:t>Tiesību akta projekta anotācijas kopsavilkums</w:t>
            </w:r>
          </w:p>
        </w:tc>
      </w:tr>
      <w:tr w:rsidR="00310924" w:rsidRPr="009653A8" w14:paraId="5F92C921" w14:textId="77777777" w:rsidTr="0050598D">
        <w:trPr>
          <w:tblCellSpacing w:w="15" w:type="dxa"/>
        </w:trPr>
        <w:tc>
          <w:tcPr>
            <w:tcW w:w="1337" w:type="pct"/>
            <w:hideMark/>
          </w:tcPr>
          <w:p w14:paraId="4D1DBABE" w14:textId="3624CE6A" w:rsidR="00310924" w:rsidRPr="00824797" w:rsidRDefault="00310924" w:rsidP="006064F8">
            <w:pPr>
              <w:contextualSpacing/>
              <w:rPr>
                <w:rFonts w:eastAsia="Times New Roman"/>
                <w:iCs/>
                <w:color w:val="000000" w:themeColor="text1"/>
                <w:sz w:val="26"/>
                <w:szCs w:val="26"/>
                <w:lang w:val="lv-LV" w:eastAsia="lv-LV"/>
              </w:rPr>
            </w:pPr>
            <w:r w:rsidRPr="00824797">
              <w:rPr>
                <w:rFonts w:eastAsia="Times New Roman"/>
                <w:iCs/>
                <w:color w:val="000000" w:themeColor="text1"/>
                <w:sz w:val="26"/>
                <w:szCs w:val="26"/>
                <w:lang w:val="lv-LV" w:eastAsia="lv-LV"/>
              </w:rPr>
              <w:t>Mērķis, risinājums un projekta spēkā stāšanās laiks</w:t>
            </w:r>
          </w:p>
        </w:tc>
        <w:tc>
          <w:tcPr>
            <w:tcW w:w="3615" w:type="pct"/>
            <w:hideMark/>
          </w:tcPr>
          <w:p w14:paraId="4337A952" w14:textId="7F40E0F8" w:rsidR="00F660C2" w:rsidRPr="009653A8" w:rsidRDefault="001943B1" w:rsidP="002D7E38">
            <w:pPr>
              <w:shd w:val="clear" w:color="auto" w:fill="FFFFFF"/>
              <w:tabs>
                <w:tab w:val="left" w:pos="142"/>
                <w:tab w:val="left" w:pos="1134"/>
              </w:tabs>
              <w:spacing w:before="120"/>
              <w:jc w:val="both"/>
              <w:rPr>
                <w:rFonts w:eastAsia="Times New Roman"/>
                <w:b/>
                <w:bCs/>
                <w:color w:val="000000" w:themeColor="text1"/>
                <w:sz w:val="26"/>
                <w:szCs w:val="26"/>
                <w:lang w:val="lv-LV" w:eastAsia="lv-LV"/>
              </w:rPr>
            </w:pPr>
            <w:r w:rsidRPr="00824797">
              <w:rPr>
                <w:color w:val="000000" w:themeColor="text1"/>
                <w:sz w:val="26"/>
                <w:szCs w:val="26"/>
                <w:lang w:val="lv-LV"/>
              </w:rPr>
              <w:t>Ministru kabineta noteikumu projekts “</w:t>
            </w:r>
            <w:r w:rsidR="00BA549E" w:rsidRPr="002D7E38">
              <w:rPr>
                <w:sz w:val="26"/>
                <w:szCs w:val="26"/>
                <w:lang w:val="lv-LV"/>
              </w:rPr>
              <w:t>Grozījumi Ministru kabineta 2020.gada 10.novembra noteikumos Nr.676 “</w:t>
            </w:r>
            <w:r w:rsidR="00BA549E" w:rsidRPr="002D7E38">
              <w:rPr>
                <w:rFonts w:eastAsia="Times New Roman"/>
                <w:color w:val="000000" w:themeColor="text1"/>
                <w:sz w:val="26"/>
                <w:szCs w:val="26"/>
                <w:lang w:val="lv-LV" w:eastAsia="lv-LV"/>
              </w:rPr>
              <w:t>Noteikumi par atbalstu Covid-19 krīzes skartajiem uzņēmumiem apgrozāmo līdzekļu plūsmas nodrošināšanai</w:t>
            </w:r>
            <w:r w:rsidR="00BA549E" w:rsidRPr="002D7E38">
              <w:rPr>
                <w:sz w:val="26"/>
                <w:szCs w:val="26"/>
                <w:lang w:val="lv-LV"/>
              </w:rPr>
              <w:t>”</w:t>
            </w:r>
            <w:r w:rsidRPr="002D7E38">
              <w:rPr>
                <w:color w:val="000000" w:themeColor="text1"/>
                <w:sz w:val="26"/>
                <w:szCs w:val="26"/>
                <w:lang w:val="lv-LV"/>
              </w:rPr>
              <w:t xml:space="preserve">” </w:t>
            </w:r>
            <w:r w:rsidR="00137CDB" w:rsidRPr="00824797">
              <w:rPr>
                <w:rFonts w:eastAsia="Times New Roman"/>
                <w:iCs/>
                <w:color w:val="000000" w:themeColor="text1"/>
                <w:sz w:val="26"/>
                <w:szCs w:val="26"/>
                <w:lang w:val="lv-LV"/>
              </w:rPr>
              <w:t>(turpmāk – MK noteikumu projekts)</w:t>
            </w:r>
            <w:r w:rsidR="00137CDB">
              <w:rPr>
                <w:rFonts w:eastAsia="Times New Roman"/>
                <w:iCs/>
                <w:color w:val="000000" w:themeColor="text1"/>
                <w:sz w:val="26"/>
                <w:szCs w:val="26"/>
                <w:lang w:val="lv-LV"/>
              </w:rPr>
              <w:t xml:space="preserve"> </w:t>
            </w:r>
            <w:r w:rsidR="00F40716" w:rsidRPr="00824797">
              <w:rPr>
                <w:rFonts w:eastAsia="Times New Roman"/>
                <w:iCs/>
                <w:color w:val="000000" w:themeColor="text1"/>
                <w:sz w:val="26"/>
                <w:szCs w:val="26"/>
                <w:lang w:val="lv-LV"/>
              </w:rPr>
              <w:t xml:space="preserve">paredz noteikt </w:t>
            </w:r>
            <w:r w:rsidR="00CF2973" w:rsidRPr="00824797">
              <w:rPr>
                <w:rFonts w:eastAsia="Times New Roman"/>
                <w:iCs/>
                <w:color w:val="000000" w:themeColor="text1"/>
                <w:sz w:val="26"/>
                <w:szCs w:val="26"/>
                <w:lang w:val="lv-LV"/>
              </w:rPr>
              <w:t>atbalsta</w:t>
            </w:r>
            <w:r w:rsidR="00183A56" w:rsidRPr="00824797">
              <w:rPr>
                <w:rFonts w:eastAsia="Times New Roman"/>
                <w:iCs/>
                <w:color w:val="000000" w:themeColor="text1"/>
                <w:sz w:val="26"/>
                <w:szCs w:val="26"/>
                <w:lang w:val="lv-LV"/>
              </w:rPr>
              <w:t xml:space="preserve"> </w:t>
            </w:r>
            <w:r w:rsidR="000972D6" w:rsidRPr="00824797">
              <w:rPr>
                <w:rFonts w:eastAsia="Times New Roman"/>
                <w:iCs/>
                <w:color w:val="000000" w:themeColor="text1"/>
                <w:sz w:val="26"/>
                <w:szCs w:val="26"/>
                <w:lang w:val="lv-LV"/>
              </w:rPr>
              <w:t>pi</w:t>
            </w:r>
            <w:r w:rsidR="00F40716" w:rsidRPr="00824797">
              <w:rPr>
                <w:rFonts w:eastAsia="Times New Roman"/>
                <w:iCs/>
                <w:color w:val="000000" w:themeColor="text1"/>
                <w:sz w:val="26"/>
                <w:szCs w:val="26"/>
                <w:lang w:val="lv-LV"/>
              </w:rPr>
              <w:t xml:space="preserve">eejamību </w:t>
            </w:r>
            <w:r w:rsidR="00137CDB">
              <w:rPr>
                <w:rFonts w:eastAsia="Times New Roman"/>
                <w:iCs/>
                <w:color w:val="000000" w:themeColor="text1"/>
                <w:sz w:val="26"/>
                <w:szCs w:val="26"/>
                <w:lang w:val="lv-LV"/>
              </w:rPr>
              <w:t>visiem nodokļu maksātājiem</w:t>
            </w:r>
            <w:r w:rsidR="00BA549E">
              <w:rPr>
                <w:rFonts w:eastAsia="Times New Roman"/>
                <w:iCs/>
                <w:color w:val="000000" w:themeColor="text1"/>
                <w:sz w:val="26"/>
                <w:szCs w:val="26"/>
                <w:lang w:val="lv-LV"/>
              </w:rPr>
              <w:t>, bez iepriekš noteiktā nozaru ierobežojuma</w:t>
            </w:r>
            <w:r w:rsidR="00F40716" w:rsidRPr="00824797">
              <w:rPr>
                <w:rFonts w:eastAsia="Times New Roman"/>
                <w:iCs/>
                <w:color w:val="000000" w:themeColor="text1"/>
                <w:sz w:val="26"/>
                <w:szCs w:val="26"/>
                <w:lang w:val="lv-LV"/>
              </w:rPr>
              <w:t>.</w:t>
            </w:r>
          </w:p>
          <w:p w14:paraId="0891E1DE" w14:textId="3A4BB282" w:rsidR="00DD696D" w:rsidRPr="00824797" w:rsidRDefault="00F660C2" w:rsidP="00024D9D">
            <w:pPr>
              <w:contextualSpacing/>
              <w:jc w:val="both"/>
              <w:rPr>
                <w:rFonts w:eastAsia="Times New Roman"/>
                <w:iCs/>
                <w:color w:val="000000" w:themeColor="text1"/>
                <w:sz w:val="26"/>
                <w:szCs w:val="26"/>
                <w:lang w:val="lv-LV" w:eastAsia="lv-LV"/>
              </w:rPr>
            </w:pPr>
            <w:r w:rsidRPr="00824797">
              <w:rPr>
                <w:iCs/>
                <w:color w:val="000000" w:themeColor="text1"/>
                <w:sz w:val="26"/>
                <w:szCs w:val="26"/>
                <w:lang w:val="lv-LV"/>
              </w:rPr>
              <w:t xml:space="preserve">MK Noteikumu projekts stāsies spēkā </w:t>
            </w:r>
            <w:r w:rsidR="009653A8">
              <w:rPr>
                <w:iCs/>
                <w:color w:val="000000" w:themeColor="text1"/>
                <w:sz w:val="26"/>
                <w:szCs w:val="26"/>
                <w:lang w:val="lv-LV"/>
              </w:rPr>
              <w:t>nākamajā dienā pēc tā publicēšanas</w:t>
            </w:r>
            <w:bookmarkStart w:id="3" w:name="_GoBack"/>
            <w:bookmarkEnd w:id="3"/>
            <w:r w:rsidR="0050598D" w:rsidRPr="00824797">
              <w:rPr>
                <w:color w:val="000000" w:themeColor="text1"/>
                <w:sz w:val="26"/>
                <w:szCs w:val="26"/>
                <w:lang w:val="lv-LV"/>
              </w:rPr>
              <w:t xml:space="preserve"> oficiālajā izdevumā </w:t>
            </w:r>
            <w:r w:rsidR="008A4911">
              <w:rPr>
                <w:color w:val="000000" w:themeColor="text1"/>
                <w:sz w:val="26"/>
                <w:szCs w:val="26"/>
                <w:lang w:val="lv-LV"/>
              </w:rPr>
              <w:t>“</w:t>
            </w:r>
            <w:r w:rsidR="0050598D" w:rsidRPr="00824797">
              <w:rPr>
                <w:color w:val="000000" w:themeColor="text1"/>
                <w:sz w:val="26"/>
                <w:szCs w:val="26"/>
                <w:lang w:val="lv-LV"/>
              </w:rPr>
              <w:t>Latvijas Vēstnesis</w:t>
            </w:r>
            <w:r w:rsidR="008A4911">
              <w:rPr>
                <w:color w:val="000000" w:themeColor="text1"/>
                <w:sz w:val="26"/>
                <w:szCs w:val="26"/>
                <w:lang w:val="lv-LV"/>
              </w:rPr>
              <w:t>”</w:t>
            </w:r>
            <w:r w:rsidR="0050598D" w:rsidRPr="00824797">
              <w:rPr>
                <w:color w:val="000000" w:themeColor="text1"/>
                <w:sz w:val="26"/>
                <w:szCs w:val="26"/>
                <w:lang w:val="lv-LV"/>
              </w:rPr>
              <w:t>.</w:t>
            </w:r>
          </w:p>
        </w:tc>
      </w:tr>
    </w:tbl>
    <w:p w14:paraId="6A8022D4" w14:textId="0FD7EE14" w:rsidR="00310924" w:rsidRPr="00ED29D2" w:rsidRDefault="00310924" w:rsidP="00434856">
      <w:pPr>
        <w:tabs>
          <w:tab w:val="right" w:pos="9072"/>
        </w:tabs>
        <w:contextualSpacing/>
        <w:rPr>
          <w:color w:val="000000" w:themeColor="text1"/>
          <w:sz w:val="26"/>
          <w:szCs w:val="26"/>
          <w:lang w:val="lv-LV"/>
        </w:rPr>
      </w:pPr>
    </w:p>
    <w:tbl>
      <w:tblPr>
        <w:tblW w:w="9348" w:type="dxa"/>
        <w:tblCellSpacing w:w="20" w:type="dxa"/>
        <w:tblBorders>
          <w:top w:val="outset" w:sz="6" w:space="0" w:color="414142"/>
          <w:left w:val="outset" w:sz="6" w:space="0" w:color="414142"/>
          <w:bottom w:val="outset" w:sz="6" w:space="0" w:color="414142"/>
          <w:right w:val="outset" w:sz="6" w:space="0" w:color="414142"/>
          <w:insideH w:val="outset" w:sz="6" w:space="0" w:color="414142"/>
          <w:insideV w:val="outset" w:sz="6" w:space="0" w:color="414142"/>
        </w:tblBorders>
        <w:tblCellMar>
          <w:top w:w="30" w:type="dxa"/>
          <w:left w:w="57" w:type="dxa"/>
          <w:bottom w:w="30" w:type="dxa"/>
          <w:right w:w="57" w:type="dxa"/>
        </w:tblCellMar>
        <w:tblLook w:val="04A0" w:firstRow="1" w:lastRow="0" w:firstColumn="1" w:lastColumn="0" w:noHBand="0" w:noVBand="1"/>
      </w:tblPr>
      <w:tblGrid>
        <w:gridCol w:w="468"/>
        <w:gridCol w:w="2076"/>
        <w:gridCol w:w="6804"/>
      </w:tblGrid>
      <w:tr w:rsidR="00844176" w:rsidRPr="00ED29D2" w14:paraId="02364BB3" w14:textId="77777777" w:rsidTr="00A613FE">
        <w:trPr>
          <w:trHeight w:val="307"/>
          <w:tblCellSpacing w:w="20" w:type="dxa"/>
        </w:trPr>
        <w:tc>
          <w:tcPr>
            <w:tcW w:w="9268" w:type="dxa"/>
            <w:gridSpan w:val="3"/>
            <w:hideMark/>
          </w:tcPr>
          <w:p w14:paraId="12E54FE2" w14:textId="77777777" w:rsidR="00844176" w:rsidRPr="00ED29D2" w:rsidRDefault="00844176" w:rsidP="00434856">
            <w:pPr>
              <w:tabs>
                <w:tab w:val="left" w:pos="5888"/>
              </w:tabs>
              <w:contextualSpacing/>
              <w:jc w:val="center"/>
              <w:rPr>
                <w:rFonts w:eastAsia="Times New Roman"/>
                <w:color w:val="000000" w:themeColor="text1"/>
                <w:sz w:val="26"/>
                <w:szCs w:val="26"/>
                <w:lang w:val="lv-LV" w:eastAsia="lv-LV"/>
              </w:rPr>
            </w:pPr>
            <w:r w:rsidRPr="00ED29D2">
              <w:rPr>
                <w:b/>
                <w:color w:val="000000" w:themeColor="text1"/>
                <w:sz w:val="26"/>
                <w:szCs w:val="26"/>
                <w:lang w:val="lv-LV"/>
              </w:rPr>
              <w:t>I. Tiesību akta projekta izstrādes nepieciešamība</w:t>
            </w:r>
          </w:p>
        </w:tc>
      </w:tr>
      <w:tr w:rsidR="00844176" w:rsidRPr="009653A8" w14:paraId="7F385C9A" w14:textId="77777777" w:rsidTr="0050598D">
        <w:trPr>
          <w:trHeight w:val="405"/>
          <w:tblCellSpacing w:w="20" w:type="dxa"/>
        </w:trPr>
        <w:tc>
          <w:tcPr>
            <w:tcW w:w="408" w:type="dxa"/>
            <w:hideMark/>
          </w:tcPr>
          <w:p w14:paraId="7802C726" w14:textId="77777777" w:rsidR="00844176" w:rsidRPr="00ED29D2" w:rsidRDefault="00844176" w:rsidP="00434856">
            <w:pPr>
              <w:contextualSpacing/>
              <w:rPr>
                <w:rFonts w:eastAsia="Times New Roman"/>
                <w:color w:val="000000" w:themeColor="text1"/>
                <w:sz w:val="26"/>
                <w:szCs w:val="26"/>
                <w:lang w:val="lv-LV" w:eastAsia="lv-LV"/>
              </w:rPr>
            </w:pPr>
            <w:r w:rsidRPr="00ED29D2">
              <w:rPr>
                <w:color w:val="000000" w:themeColor="text1"/>
                <w:sz w:val="26"/>
                <w:szCs w:val="26"/>
                <w:lang w:val="lv-LV"/>
              </w:rPr>
              <w:t>1.</w:t>
            </w:r>
          </w:p>
        </w:tc>
        <w:tc>
          <w:tcPr>
            <w:tcW w:w="2036" w:type="dxa"/>
            <w:hideMark/>
          </w:tcPr>
          <w:p w14:paraId="1D9EF4B2" w14:textId="77777777" w:rsidR="00844176" w:rsidRPr="00ED29D2" w:rsidRDefault="00844176" w:rsidP="00434856">
            <w:pPr>
              <w:contextualSpacing/>
              <w:rPr>
                <w:rFonts w:eastAsia="Times New Roman"/>
                <w:color w:val="000000" w:themeColor="text1"/>
                <w:sz w:val="26"/>
                <w:szCs w:val="26"/>
                <w:lang w:val="lv-LV" w:eastAsia="lv-LV"/>
              </w:rPr>
            </w:pPr>
            <w:r w:rsidRPr="00ED29D2">
              <w:rPr>
                <w:color w:val="000000" w:themeColor="text1"/>
                <w:sz w:val="26"/>
                <w:szCs w:val="26"/>
                <w:lang w:val="lv-LV"/>
              </w:rPr>
              <w:t>Pamatojums</w:t>
            </w:r>
          </w:p>
        </w:tc>
        <w:tc>
          <w:tcPr>
            <w:tcW w:w="6744" w:type="dxa"/>
            <w:hideMark/>
          </w:tcPr>
          <w:p w14:paraId="79DF1BBF" w14:textId="2AB4AF9B" w:rsidR="00DA7DEB" w:rsidRPr="00ED29D2" w:rsidRDefault="00F76BCC" w:rsidP="00CF2973">
            <w:pPr>
              <w:shd w:val="clear" w:color="auto" w:fill="FFFFFF"/>
              <w:tabs>
                <w:tab w:val="left" w:pos="142"/>
                <w:tab w:val="left" w:pos="1134"/>
              </w:tabs>
              <w:spacing w:before="120"/>
              <w:jc w:val="both"/>
              <w:rPr>
                <w:rFonts w:eastAsia="Times New Roman"/>
                <w:i/>
                <w:iCs/>
                <w:color w:val="000000" w:themeColor="text1"/>
                <w:sz w:val="26"/>
                <w:szCs w:val="26"/>
                <w:lang w:val="lv-LV" w:eastAsia="lv-LV"/>
              </w:rPr>
            </w:pPr>
            <w:r w:rsidRPr="00ED29D2">
              <w:rPr>
                <w:iCs/>
                <w:color w:val="000000" w:themeColor="text1"/>
                <w:sz w:val="26"/>
                <w:szCs w:val="26"/>
                <w:lang w:val="lv-LV"/>
              </w:rPr>
              <w:t xml:space="preserve">MK Noteikumu projekts </w:t>
            </w:r>
            <w:r w:rsidR="00B51099" w:rsidRPr="00ED29D2">
              <w:rPr>
                <w:iCs/>
                <w:color w:val="000000" w:themeColor="text1"/>
                <w:sz w:val="26"/>
                <w:szCs w:val="26"/>
                <w:lang w:val="lv-LV"/>
              </w:rPr>
              <w:t>izstrādāts</w:t>
            </w:r>
            <w:r w:rsidR="00434856" w:rsidRPr="00ED29D2">
              <w:rPr>
                <w:iCs/>
                <w:color w:val="000000" w:themeColor="text1"/>
                <w:sz w:val="26"/>
                <w:szCs w:val="26"/>
                <w:lang w:val="lv-LV"/>
              </w:rPr>
              <w:t xml:space="preserve"> </w:t>
            </w:r>
            <w:r w:rsidR="004B6792" w:rsidRPr="00ED29D2">
              <w:rPr>
                <w:iCs/>
                <w:color w:val="000000" w:themeColor="text1"/>
                <w:sz w:val="26"/>
                <w:szCs w:val="26"/>
                <w:lang w:val="lv-LV"/>
              </w:rPr>
              <w:t xml:space="preserve">saskaņā ar </w:t>
            </w:r>
            <w:r w:rsidR="00CF2973" w:rsidRPr="00ED29D2">
              <w:rPr>
                <w:rFonts w:eastAsia="Times New Roman"/>
                <w:iCs/>
                <w:color w:val="000000" w:themeColor="text1"/>
                <w:sz w:val="26"/>
                <w:szCs w:val="26"/>
                <w:lang w:val="lv-LV" w:eastAsia="lv-LV"/>
              </w:rPr>
              <w:t>Covid-19 infekcijas izplatības seku pārvarēšanas 2. pantu un 15. panta trešo daļu</w:t>
            </w:r>
            <w:bookmarkStart w:id="4" w:name="n1"/>
            <w:bookmarkStart w:id="5" w:name="n-596782"/>
            <w:bookmarkEnd w:id="4"/>
            <w:bookmarkEnd w:id="5"/>
            <w:r w:rsidR="00B070DA" w:rsidRPr="00ED29D2">
              <w:rPr>
                <w:iCs/>
                <w:color w:val="000000" w:themeColor="text1"/>
                <w:sz w:val="26"/>
                <w:szCs w:val="26"/>
                <w:lang w:val="lv-LV"/>
              </w:rPr>
              <w:t xml:space="preserve">, lai </w:t>
            </w:r>
            <w:bookmarkStart w:id="6" w:name="_Hlk42162230"/>
            <w:r w:rsidR="00CF2973" w:rsidRPr="00ED29D2">
              <w:rPr>
                <w:iCs/>
                <w:color w:val="000000" w:themeColor="text1"/>
                <w:sz w:val="26"/>
                <w:szCs w:val="26"/>
                <w:lang w:val="lv-LV"/>
              </w:rPr>
              <w:t xml:space="preserve">sniegtu atbalstu Covid-19 krīzes skartam uzņēmumam apgrozāmo līdzekļu plūsmas krituma kompensēšanai, lai pārvarētu Covid-19 krīzes otro izplatīšanās vilni (Ministru prezidenta paziņojums 2020.gada 6.novembrī) </w:t>
            </w:r>
            <w:r w:rsidR="00B070DA" w:rsidRPr="00ED29D2">
              <w:rPr>
                <w:iCs/>
                <w:color w:val="000000" w:themeColor="text1"/>
                <w:sz w:val="26"/>
                <w:szCs w:val="26"/>
                <w:lang w:val="lv-LV"/>
              </w:rPr>
              <w:t xml:space="preserve">un </w:t>
            </w:r>
            <w:r w:rsidR="00CF2973" w:rsidRPr="00ED29D2">
              <w:rPr>
                <w:iCs/>
                <w:color w:val="000000" w:themeColor="text1"/>
                <w:sz w:val="26"/>
                <w:szCs w:val="26"/>
                <w:lang w:val="lv-LV"/>
              </w:rPr>
              <w:t>tādējādi turpināt aktivitātes, kas vērstas uz</w:t>
            </w:r>
            <w:r w:rsidR="00B070DA" w:rsidRPr="00ED29D2">
              <w:rPr>
                <w:iCs/>
                <w:color w:val="000000" w:themeColor="text1"/>
                <w:sz w:val="26"/>
                <w:szCs w:val="26"/>
                <w:lang w:val="lv-LV"/>
              </w:rPr>
              <w:t xml:space="preserve"> Latvijas tautsaimniecības ilgtspējīgu attīstību</w:t>
            </w:r>
            <w:bookmarkEnd w:id="6"/>
            <w:r w:rsidR="00183A56" w:rsidRPr="00ED29D2">
              <w:rPr>
                <w:color w:val="000000" w:themeColor="text1"/>
                <w:sz w:val="26"/>
                <w:szCs w:val="26"/>
                <w:lang w:val="lv-LV"/>
              </w:rPr>
              <w:t>.</w:t>
            </w:r>
          </w:p>
        </w:tc>
      </w:tr>
      <w:tr w:rsidR="00844176" w:rsidRPr="009653A8" w14:paraId="62EDED08" w14:textId="77777777" w:rsidTr="0050598D">
        <w:trPr>
          <w:trHeight w:val="465"/>
          <w:tblCellSpacing w:w="20" w:type="dxa"/>
        </w:trPr>
        <w:tc>
          <w:tcPr>
            <w:tcW w:w="408" w:type="dxa"/>
            <w:hideMark/>
          </w:tcPr>
          <w:p w14:paraId="304587A4" w14:textId="77777777" w:rsidR="00844176" w:rsidRPr="00ED29D2" w:rsidRDefault="00844176" w:rsidP="00434856">
            <w:pPr>
              <w:contextualSpacing/>
              <w:rPr>
                <w:rFonts w:eastAsia="Times New Roman"/>
                <w:color w:val="000000" w:themeColor="text1"/>
                <w:sz w:val="26"/>
                <w:szCs w:val="26"/>
                <w:lang w:val="lv-LV" w:eastAsia="lv-LV"/>
              </w:rPr>
            </w:pPr>
            <w:r w:rsidRPr="00ED29D2">
              <w:rPr>
                <w:color w:val="000000" w:themeColor="text1"/>
                <w:sz w:val="26"/>
                <w:szCs w:val="26"/>
                <w:lang w:val="lv-LV"/>
              </w:rPr>
              <w:t>2.</w:t>
            </w:r>
          </w:p>
        </w:tc>
        <w:tc>
          <w:tcPr>
            <w:tcW w:w="2036" w:type="dxa"/>
            <w:hideMark/>
          </w:tcPr>
          <w:p w14:paraId="5816B98F" w14:textId="77777777" w:rsidR="00844176" w:rsidRPr="00ED29D2" w:rsidRDefault="00844176" w:rsidP="00434856">
            <w:pPr>
              <w:contextualSpacing/>
              <w:rPr>
                <w:color w:val="000000" w:themeColor="text1"/>
                <w:sz w:val="26"/>
                <w:szCs w:val="26"/>
                <w:lang w:val="lv-LV"/>
              </w:rPr>
            </w:pPr>
            <w:r w:rsidRPr="00ED29D2">
              <w:rPr>
                <w:color w:val="000000" w:themeColor="text1"/>
                <w:sz w:val="26"/>
                <w:szCs w:val="26"/>
                <w:lang w:val="lv-LV"/>
              </w:rPr>
              <w:t>Pašreizējā situācija un problēmas, kuru risināšanai tiesību akta projekts izstrādāts, tiesiskā regulējuma mērķis un būtība</w:t>
            </w:r>
          </w:p>
          <w:p w14:paraId="0527BC77" w14:textId="77777777" w:rsidR="00836E98" w:rsidRPr="00ED29D2" w:rsidRDefault="00836E98" w:rsidP="00836E98">
            <w:pPr>
              <w:rPr>
                <w:rFonts w:eastAsia="Times New Roman"/>
                <w:color w:val="000000" w:themeColor="text1"/>
                <w:sz w:val="26"/>
                <w:szCs w:val="26"/>
                <w:lang w:val="lv-LV" w:eastAsia="lv-LV"/>
              </w:rPr>
            </w:pPr>
          </w:p>
          <w:p w14:paraId="209F55C2" w14:textId="77777777" w:rsidR="00836E98" w:rsidRPr="00ED29D2" w:rsidRDefault="00836E98" w:rsidP="00836E98">
            <w:pPr>
              <w:rPr>
                <w:rFonts w:eastAsia="Times New Roman"/>
                <w:color w:val="000000" w:themeColor="text1"/>
                <w:sz w:val="26"/>
                <w:szCs w:val="26"/>
                <w:lang w:val="lv-LV" w:eastAsia="lv-LV"/>
              </w:rPr>
            </w:pPr>
          </w:p>
          <w:p w14:paraId="5B507871" w14:textId="77777777" w:rsidR="00836E98" w:rsidRPr="00ED29D2" w:rsidRDefault="00836E98" w:rsidP="00836E98">
            <w:pPr>
              <w:rPr>
                <w:rFonts w:eastAsia="Times New Roman"/>
                <w:color w:val="000000" w:themeColor="text1"/>
                <w:sz w:val="26"/>
                <w:szCs w:val="26"/>
                <w:lang w:val="lv-LV" w:eastAsia="lv-LV"/>
              </w:rPr>
            </w:pPr>
          </w:p>
          <w:p w14:paraId="06CF75F7" w14:textId="77777777" w:rsidR="00836E98" w:rsidRPr="00ED29D2" w:rsidRDefault="00836E98" w:rsidP="00836E98">
            <w:pPr>
              <w:rPr>
                <w:rFonts w:eastAsia="Times New Roman"/>
                <w:color w:val="000000" w:themeColor="text1"/>
                <w:sz w:val="26"/>
                <w:szCs w:val="26"/>
                <w:lang w:val="lv-LV" w:eastAsia="lv-LV"/>
              </w:rPr>
            </w:pPr>
          </w:p>
          <w:p w14:paraId="2A6F9C7B" w14:textId="77777777" w:rsidR="00836E98" w:rsidRPr="00ED29D2" w:rsidRDefault="00836E98" w:rsidP="00836E98">
            <w:pPr>
              <w:rPr>
                <w:rFonts w:eastAsia="Times New Roman"/>
                <w:color w:val="000000" w:themeColor="text1"/>
                <w:sz w:val="26"/>
                <w:szCs w:val="26"/>
                <w:lang w:val="lv-LV" w:eastAsia="lv-LV"/>
              </w:rPr>
            </w:pPr>
          </w:p>
          <w:p w14:paraId="31D3FA34" w14:textId="77777777" w:rsidR="00836E98" w:rsidRPr="00ED29D2" w:rsidRDefault="00836E98" w:rsidP="00836E98">
            <w:pPr>
              <w:rPr>
                <w:rFonts w:eastAsia="Times New Roman"/>
                <w:color w:val="000000" w:themeColor="text1"/>
                <w:sz w:val="26"/>
                <w:szCs w:val="26"/>
                <w:lang w:val="lv-LV" w:eastAsia="lv-LV"/>
              </w:rPr>
            </w:pPr>
          </w:p>
          <w:p w14:paraId="257AC732" w14:textId="77777777" w:rsidR="00836E98" w:rsidRPr="00ED29D2" w:rsidRDefault="00836E98" w:rsidP="00836E98">
            <w:pPr>
              <w:rPr>
                <w:rFonts w:eastAsia="Times New Roman"/>
                <w:color w:val="000000" w:themeColor="text1"/>
                <w:sz w:val="26"/>
                <w:szCs w:val="26"/>
                <w:lang w:val="lv-LV" w:eastAsia="lv-LV"/>
              </w:rPr>
            </w:pPr>
          </w:p>
          <w:p w14:paraId="7F8209AC" w14:textId="77777777" w:rsidR="00836E98" w:rsidRPr="00ED29D2" w:rsidRDefault="00836E98" w:rsidP="00836E98">
            <w:pPr>
              <w:rPr>
                <w:rFonts w:eastAsia="Times New Roman"/>
                <w:color w:val="000000" w:themeColor="text1"/>
                <w:sz w:val="26"/>
                <w:szCs w:val="26"/>
                <w:lang w:val="lv-LV" w:eastAsia="lv-LV"/>
              </w:rPr>
            </w:pPr>
          </w:p>
          <w:p w14:paraId="0F0BA8EE" w14:textId="77777777" w:rsidR="00836E98" w:rsidRPr="00ED29D2" w:rsidRDefault="00836E98" w:rsidP="00836E98">
            <w:pPr>
              <w:rPr>
                <w:rFonts w:eastAsia="Times New Roman"/>
                <w:color w:val="000000" w:themeColor="text1"/>
                <w:sz w:val="26"/>
                <w:szCs w:val="26"/>
                <w:lang w:val="lv-LV" w:eastAsia="lv-LV"/>
              </w:rPr>
            </w:pPr>
          </w:p>
          <w:p w14:paraId="6B2A2C18" w14:textId="77777777" w:rsidR="00836E98" w:rsidRPr="00ED29D2" w:rsidRDefault="00836E98" w:rsidP="00836E98">
            <w:pPr>
              <w:rPr>
                <w:rFonts w:eastAsia="Times New Roman"/>
                <w:color w:val="000000" w:themeColor="text1"/>
                <w:sz w:val="26"/>
                <w:szCs w:val="26"/>
                <w:lang w:val="lv-LV" w:eastAsia="lv-LV"/>
              </w:rPr>
            </w:pPr>
          </w:p>
          <w:p w14:paraId="7C668CB2" w14:textId="77777777" w:rsidR="00836E98" w:rsidRPr="00ED29D2" w:rsidRDefault="00836E98" w:rsidP="00836E98">
            <w:pPr>
              <w:rPr>
                <w:rFonts w:eastAsia="Times New Roman"/>
                <w:color w:val="000000" w:themeColor="text1"/>
                <w:sz w:val="26"/>
                <w:szCs w:val="26"/>
                <w:lang w:val="lv-LV" w:eastAsia="lv-LV"/>
              </w:rPr>
            </w:pPr>
          </w:p>
          <w:p w14:paraId="2F8FBA89" w14:textId="77777777" w:rsidR="00836E98" w:rsidRPr="00ED29D2" w:rsidRDefault="00836E98" w:rsidP="00836E98">
            <w:pPr>
              <w:rPr>
                <w:rFonts w:eastAsia="Times New Roman"/>
                <w:color w:val="000000" w:themeColor="text1"/>
                <w:sz w:val="26"/>
                <w:szCs w:val="26"/>
                <w:lang w:val="lv-LV" w:eastAsia="lv-LV"/>
              </w:rPr>
            </w:pPr>
          </w:p>
          <w:p w14:paraId="22E42FB8" w14:textId="77777777" w:rsidR="00836E98" w:rsidRPr="00ED29D2" w:rsidRDefault="00836E98" w:rsidP="00836E98">
            <w:pPr>
              <w:rPr>
                <w:rFonts w:eastAsia="Times New Roman"/>
                <w:color w:val="000000" w:themeColor="text1"/>
                <w:sz w:val="26"/>
                <w:szCs w:val="26"/>
                <w:lang w:val="lv-LV" w:eastAsia="lv-LV"/>
              </w:rPr>
            </w:pPr>
          </w:p>
          <w:p w14:paraId="6344AA91" w14:textId="77777777" w:rsidR="00836E98" w:rsidRPr="00ED29D2" w:rsidRDefault="00836E98" w:rsidP="00836E98">
            <w:pPr>
              <w:rPr>
                <w:rFonts w:eastAsia="Times New Roman"/>
                <w:color w:val="000000" w:themeColor="text1"/>
                <w:sz w:val="26"/>
                <w:szCs w:val="26"/>
                <w:lang w:val="lv-LV" w:eastAsia="lv-LV"/>
              </w:rPr>
            </w:pPr>
          </w:p>
          <w:p w14:paraId="1407D59E" w14:textId="77777777" w:rsidR="00836E98" w:rsidRPr="00ED29D2" w:rsidRDefault="00836E98" w:rsidP="00836E98">
            <w:pPr>
              <w:rPr>
                <w:rFonts w:eastAsia="Times New Roman"/>
                <w:color w:val="000000" w:themeColor="text1"/>
                <w:sz w:val="26"/>
                <w:szCs w:val="26"/>
                <w:lang w:val="lv-LV" w:eastAsia="lv-LV"/>
              </w:rPr>
            </w:pPr>
          </w:p>
          <w:p w14:paraId="49887181" w14:textId="77777777" w:rsidR="00836E98" w:rsidRPr="00ED29D2" w:rsidRDefault="00836E98" w:rsidP="00836E98">
            <w:pPr>
              <w:rPr>
                <w:rFonts w:eastAsia="Times New Roman"/>
                <w:color w:val="000000" w:themeColor="text1"/>
                <w:sz w:val="26"/>
                <w:szCs w:val="26"/>
                <w:lang w:val="lv-LV" w:eastAsia="lv-LV"/>
              </w:rPr>
            </w:pPr>
          </w:p>
          <w:p w14:paraId="060BB99B" w14:textId="77777777" w:rsidR="00836E98" w:rsidRPr="00ED29D2" w:rsidRDefault="00836E98" w:rsidP="00836E98">
            <w:pPr>
              <w:rPr>
                <w:rFonts w:eastAsia="Times New Roman"/>
                <w:color w:val="000000" w:themeColor="text1"/>
                <w:sz w:val="26"/>
                <w:szCs w:val="26"/>
                <w:lang w:val="lv-LV" w:eastAsia="lv-LV"/>
              </w:rPr>
            </w:pPr>
          </w:p>
          <w:p w14:paraId="3A54A903" w14:textId="77777777" w:rsidR="00836E98" w:rsidRPr="00ED29D2" w:rsidRDefault="00836E98" w:rsidP="00836E98">
            <w:pPr>
              <w:rPr>
                <w:rFonts w:eastAsia="Times New Roman"/>
                <w:color w:val="000000" w:themeColor="text1"/>
                <w:sz w:val="26"/>
                <w:szCs w:val="26"/>
                <w:lang w:val="lv-LV" w:eastAsia="lv-LV"/>
              </w:rPr>
            </w:pPr>
          </w:p>
          <w:p w14:paraId="4A320429" w14:textId="77777777" w:rsidR="00836E98" w:rsidRPr="00ED29D2" w:rsidRDefault="00836E98" w:rsidP="00836E98">
            <w:pPr>
              <w:rPr>
                <w:rFonts w:eastAsia="Times New Roman"/>
                <w:color w:val="000000" w:themeColor="text1"/>
                <w:sz w:val="26"/>
                <w:szCs w:val="26"/>
                <w:lang w:val="lv-LV" w:eastAsia="lv-LV"/>
              </w:rPr>
            </w:pPr>
          </w:p>
          <w:p w14:paraId="6F832ADE" w14:textId="77777777" w:rsidR="00836E98" w:rsidRPr="00ED29D2" w:rsidRDefault="00836E98" w:rsidP="00836E98">
            <w:pPr>
              <w:rPr>
                <w:rFonts w:eastAsia="Times New Roman"/>
                <w:color w:val="000000" w:themeColor="text1"/>
                <w:sz w:val="26"/>
                <w:szCs w:val="26"/>
                <w:lang w:val="lv-LV" w:eastAsia="lv-LV"/>
              </w:rPr>
            </w:pPr>
          </w:p>
          <w:p w14:paraId="40AD4671" w14:textId="7BD68397" w:rsidR="00836E98" w:rsidRPr="00ED29D2" w:rsidRDefault="00836E98" w:rsidP="00836E98">
            <w:pPr>
              <w:rPr>
                <w:rFonts w:eastAsia="Times New Roman"/>
                <w:color w:val="000000" w:themeColor="text1"/>
                <w:sz w:val="26"/>
                <w:szCs w:val="26"/>
                <w:lang w:val="lv-LV" w:eastAsia="lv-LV"/>
              </w:rPr>
            </w:pPr>
          </w:p>
        </w:tc>
        <w:tc>
          <w:tcPr>
            <w:tcW w:w="6744" w:type="dxa"/>
          </w:tcPr>
          <w:p w14:paraId="663DDB63" w14:textId="396FC8AC" w:rsidR="00B070DA" w:rsidRPr="00ED29D2" w:rsidRDefault="00B070DA" w:rsidP="00F65BFF">
            <w:pPr>
              <w:pStyle w:val="Default"/>
              <w:spacing w:before="120"/>
              <w:jc w:val="both"/>
              <w:rPr>
                <w:rFonts w:ascii="Times New Roman" w:hAnsi="Times New Roman" w:cs="Times New Roman"/>
                <w:b/>
                <w:bCs/>
                <w:color w:val="000000" w:themeColor="text1"/>
                <w:sz w:val="26"/>
                <w:szCs w:val="26"/>
              </w:rPr>
            </w:pPr>
            <w:r w:rsidRPr="00ED29D2">
              <w:rPr>
                <w:rFonts w:ascii="Times New Roman" w:hAnsi="Times New Roman" w:cs="Times New Roman"/>
                <w:b/>
                <w:bCs/>
                <w:color w:val="000000" w:themeColor="text1"/>
                <w:sz w:val="26"/>
                <w:szCs w:val="26"/>
              </w:rPr>
              <w:lastRenderedPageBreak/>
              <w:t>Pašreizējā situācija</w:t>
            </w:r>
            <w:r w:rsidR="00164E20" w:rsidRPr="00ED29D2">
              <w:rPr>
                <w:rFonts w:ascii="Times New Roman" w:hAnsi="Times New Roman" w:cs="Times New Roman"/>
                <w:b/>
                <w:bCs/>
                <w:color w:val="000000" w:themeColor="text1"/>
                <w:sz w:val="26"/>
                <w:szCs w:val="26"/>
              </w:rPr>
              <w:t xml:space="preserve"> </w:t>
            </w:r>
          </w:p>
          <w:p w14:paraId="708F8B09" w14:textId="313C524A" w:rsidR="00413794" w:rsidRPr="00ED29D2" w:rsidRDefault="00413794" w:rsidP="002D7E38">
            <w:pPr>
              <w:spacing w:before="120"/>
              <w:jc w:val="both"/>
              <w:rPr>
                <w:color w:val="000000" w:themeColor="text1"/>
                <w:sz w:val="26"/>
                <w:szCs w:val="26"/>
                <w:lang w:val="lv-LV"/>
              </w:rPr>
            </w:pPr>
            <w:r w:rsidRPr="00ED29D2">
              <w:rPr>
                <w:rFonts w:eastAsia="Times New Roman"/>
                <w:color w:val="000000" w:themeColor="text1"/>
                <w:sz w:val="26"/>
                <w:szCs w:val="26"/>
                <w:lang w:val="lv-LV" w:eastAsia="lv-LV"/>
              </w:rPr>
              <w:t>Valstī 2020.gada 6.novembrī atkārtoti izsludināta ārkārtējā situācija un ir noteikti dažāda veida ierobežojumi, kas kopumā kavē tautsaimniecības attīstību un ekonomikas atveseļošanos, līdz ar to joprojām nepieciešams īstenot īpašus pasākumus un atbalsta mehānismus Covid-19 krīzes pārvarēšanai.</w:t>
            </w:r>
            <w:r w:rsidRPr="00ED29D2">
              <w:rPr>
                <w:color w:val="000000" w:themeColor="text1"/>
                <w:sz w:val="26"/>
                <w:szCs w:val="26"/>
                <w:lang w:val="lv-LV"/>
              </w:rPr>
              <w:t xml:space="preserve"> </w:t>
            </w:r>
          </w:p>
          <w:p w14:paraId="21A9D02A" w14:textId="02CA3F33" w:rsidR="00413794" w:rsidRPr="00416FF5" w:rsidRDefault="008A4911" w:rsidP="00413794">
            <w:pPr>
              <w:spacing w:before="120"/>
              <w:jc w:val="both"/>
              <w:rPr>
                <w:color w:val="000000" w:themeColor="text1"/>
                <w:sz w:val="26"/>
                <w:szCs w:val="26"/>
                <w:lang w:val="lv-LV"/>
              </w:rPr>
            </w:pPr>
            <w:r>
              <w:rPr>
                <w:rFonts w:eastAsia="Times New Roman"/>
                <w:color w:val="000000" w:themeColor="text1"/>
                <w:sz w:val="26"/>
                <w:szCs w:val="26"/>
                <w:lang w:val="lv-LV" w:eastAsia="lv-LV"/>
              </w:rPr>
              <w:t xml:space="preserve">Ministru kabinetā </w:t>
            </w:r>
            <w:r w:rsidR="00413794">
              <w:rPr>
                <w:rFonts w:eastAsia="Times New Roman"/>
                <w:color w:val="000000" w:themeColor="text1"/>
                <w:sz w:val="26"/>
                <w:szCs w:val="26"/>
                <w:lang w:val="lv-LV" w:eastAsia="lv-LV"/>
              </w:rPr>
              <w:t>2020.gada 10.novembrī tika apstiprināti noteikumi Nr.676 “</w:t>
            </w:r>
            <w:r w:rsidR="00413794" w:rsidRPr="00413794">
              <w:rPr>
                <w:sz w:val="26"/>
                <w:szCs w:val="26"/>
                <w:lang w:val="lv-LV"/>
              </w:rPr>
              <w:t>Noteikumi par atbalstu Covid-19 krīzes skartajiem uzņēmumiem apgrozāmo līdzekļu plūsmas nodrošināšanai</w:t>
            </w:r>
            <w:r w:rsidR="00413794">
              <w:rPr>
                <w:rFonts w:eastAsia="Times New Roman"/>
                <w:color w:val="000000" w:themeColor="text1"/>
                <w:sz w:val="26"/>
                <w:szCs w:val="26"/>
                <w:lang w:val="lv-LV" w:eastAsia="lv-LV"/>
              </w:rPr>
              <w:t>”</w:t>
            </w:r>
            <w:r w:rsidR="001411C3">
              <w:rPr>
                <w:rFonts w:eastAsia="Times New Roman"/>
                <w:color w:val="000000" w:themeColor="text1"/>
                <w:sz w:val="26"/>
                <w:szCs w:val="26"/>
                <w:lang w:val="lv-LV" w:eastAsia="lv-LV"/>
              </w:rPr>
              <w:t xml:space="preserve"> (turpmāk – MK Noteikumi Nr.676)</w:t>
            </w:r>
            <w:r w:rsidR="00413794">
              <w:rPr>
                <w:rFonts w:eastAsia="Times New Roman"/>
                <w:color w:val="000000" w:themeColor="text1"/>
                <w:sz w:val="26"/>
                <w:szCs w:val="26"/>
                <w:lang w:val="lv-LV" w:eastAsia="lv-LV"/>
              </w:rPr>
              <w:t xml:space="preserve">, </w:t>
            </w:r>
            <w:r w:rsidR="00413794" w:rsidRPr="00416FF5">
              <w:rPr>
                <w:rFonts w:eastAsia="Times New Roman"/>
                <w:color w:val="000000" w:themeColor="text1"/>
                <w:sz w:val="26"/>
                <w:szCs w:val="26"/>
                <w:lang w:val="lv-LV" w:eastAsia="lv-LV"/>
              </w:rPr>
              <w:t xml:space="preserve">nosakot </w:t>
            </w:r>
            <w:r w:rsidR="00F65BFF" w:rsidRPr="00416FF5">
              <w:rPr>
                <w:color w:val="000000" w:themeColor="text1"/>
                <w:sz w:val="26"/>
                <w:szCs w:val="26"/>
                <w:lang w:val="lv-LV"/>
              </w:rPr>
              <w:t>kritērijus, pieprasīšanas un piešķiršanas kārtību, k</w:t>
            </w:r>
            <w:r w:rsidR="00B70D5E" w:rsidRPr="00416FF5">
              <w:rPr>
                <w:color w:val="000000" w:themeColor="text1"/>
                <w:sz w:val="26"/>
                <w:szCs w:val="26"/>
                <w:lang w:val="lv-LV"/>
              </w:rPr>
              <w:t>o</w:t>
            </w:r>
            <w:r w:rsidR="00F65BFF" w:rsidRPr="00416FF5">
              <w:rPr>
                <w:color w:val="000000" w:themeColor="text1"/>
                <w:sz w:val="26"/>
                <w:szCs w:val="26"/>
                <w:lang w:val="lv-LV"/>
              </w:rPr>
              <w:t xml:space="preserve"> piemēro krīzes skartajiem nodokļu maksātājiem </w:t>
            </w:r>
            <w:proofErr w:type="spellStart"/>
            <w:r w:rsidR="00F65BFF" w:rsidRPr="00416FF5">
              <w:rPr>
                <w:color w:val="000000" w:themeColor="text1"/>
                <w:sz w:val="26"/>
                <w:szCs w:val="26"/>
                <w:lang w:val="lv-LV"/>
              </w:rPr>
              <w:t>granta</w:t>
            </w:r>
            <w:proofErr w:type="spellEnd"/>
            <w:r w:rsidR="00F65BFF" w:rsidRPr="00416FF5">
              <w:rPr>
                <w:color w:val="000000" w:themeColor="text1"/>
                <w:sz w:val="26"/>
                <w:szCs w:val="26"/>
                <w:lang w:val="lv-LV"/>
              </w:rPr>
              <w:t xml:space="preserve"> veidā </w:t>
            </w:r>
            <w:r w:rsidR="00B70D5E" w:rsidRPr="00416FF5">
              <w:rPr>
                <w:rFonts w:eastAsia="Times New Roman"/>
                <w:bCs/>
                <w:color w:val="000000" w:themeColor="text1"/>
                <w:sz w:val="26"/>
                <w:szCs w:val="26"/>
                <w:lang w:val="lv-LV" w:eastAsia="lv-LV"/>
              </w:rPr>
              <w:t xml:space="preserve">apgrozāmo līdzekļu plūsmas </w:t>
            </w:r>
            <w:r w:rsidR="00F65BFF" w:rsidRPr="00416FF5">
              <w:rPr>
                <w:color w:val="000000" w:themeColor="text1"/>
                <w:sz w:val="26"/>
                <w:szCs w:val="26"/>
                <w:lang w:val="lv-LV"/>
              </w:rPr>
              <w:t>kompensācijai</w:t>
            </w:r>
            <w:r w:rsidR="0031183F" w:rsidRPr="00416FF5">
              <w:rPr>
                <w:color w:val="000000" w:themeColor="text1"/>
                <w:sz w:val="26"/>
                <w:szCs w:val="26"/>
                <w:lang w:val="lv-LV"/>
              </w:rPr>
              <w:t>, ierobežojot atbalsta saņēmēju loku</w:t>
            </w:r>
            <w:r w:rsidR="00416FF5" w:rsidRPr="00416FF5">
              <w:rPr>
                <w:color w:val="000000" w:themeColor="text1"/>
                <w:sz w:val="26"/>
                <w:szCs w:val="26"/>
                <w:lang w:val="lv-LV"/>
              </w:rPr>
              <w:t xml:space="preserve"> ar definētajām nozarēm</w:t>
            </w:r>
            <w:r w:rsidR="00F65BFF" w:rsidRPr="00416FF5">
              <w:rPr>
                <w:color w:val="000000" w:themeColor="text1"/>
                <w:sz w:val="26"/>
                <w:szCs w:val="26"/>
                <w:lang w:val="lv-LV"/>
              </w:rPr>
              <w:t xml:space="preserve">. </w:t>
            </w:r>
            <w:r>
              <w:rPr>
                <w:color w:val="000000" w:themeColor="text1"/>
                <w:sz w:val="26"/>
                <w:szCs w:val="26"/>
                <w:lang w:val="lv-LV"/>
              </w:rPr>
              <w:t>Attiecīgi MK Noteikumi Nr.676 tika izstrādāti saskaņā ar valsts atbalsta normām.</w:t>
            </w:r>
          </w:p>
          <w:p w14:paraId="17F74F26" w14:textId="0370A836" w:rsidR="00416FF5" w:rsidRDefault="00413794" w:rsidP="00413794">
            <w:pPr>
              <w:spacing w:before="120"/>
              <w:jc w:val="both"/>
              <w:rPr>
                <w:color w:val="000000" w:themeColor="text1"/>
                <w:sz w:val="26"/>
                <w:szCs w:val="26"/>
                <w:lang w:val="lv-LV"/>
              </w:rPr>
            </w:pPr>
            <w:r w:rsidRPr="00416FF5">
              <w:rPr>
                <w:color w:val="000000" w:themeColor="text1"/>
                <w:sz w:val="26"/>
                <w:szCs w:val="26"/>
                <w:lang w:val="lv-LV"/>
              </w:rPr>
              <w:t xml:space="preserve">2020.gada </w:t>
            </w:r>
            <w:r w:rsidR="0031183F" w:rsidRPr="00416FF5">
              <w:rPr>
                <w:color w:val="000000" w:themeColor="text1"/>
                <w:sz w:val="26"/>
                <w:szCs w:val="26"/>
                <w:lang w:val="lv-LV"/>
              </w:rPr>
              <w:t>2</w:t>
            </w:r>
            <w:r w:rsidR="00287CAE">
              <w:rPr>
                <w:color w:val="000000" w:themeColor="text1"/>
                <w:sz w:val="26"/>
                <w:szCs w:val="26"/>
                <w:lang w:val="lv-LV"/>
              </w:rPr>
              <w:t>6</w:t>
            </w:r>
            <w:r w:rsidR="0031183F" w:rsidRPr="00416FF5">
              <w:rPr>
                <w:color w:val="000000" w:themeColor="text1"/>
                <w:sz w:val="26"/>
                <w:szCs w:val="26"/>
                <w:lang w:val="lv-LV"/>
              </w:rPr>
              <w:t>.novembrī</w:t>
            </w:r>
            <w:r w:rsidRPr="00416FF5">
              <w:rPr>
                <w:color w:val="000000" w:themeColor="text1"/>
                <w:sz w:val="26"/>
                <w:szCs w:val="26"/>
                <w:lang w:val="lv-LV"/>
              </w:rPr>
              <w:t xml:space="preserve"> Krīzes vadības grupas uzņēmējdarbības veicināšanai ietvaros notika konsultāci</w:t>
            </w:r>
            <w:r w:rsidR="00416FF5">
              <w:rPr>
                <w:color w:val="000000" w:themeColor="text1"/>
                <w:sz w:val="26"/>
                <w:szCs w:val="26"/>
                <w:lang w:val="lv-LV"/>
              </w:rPr>
              <w:t>j</w:t>
            </w:r>
            <w:r w:rsidRPr="00416FF5">
              <w:rPr>
                <w:color w:val="000000" w:themeColor="text1"/>
                <w:sz w:val="26"/>
                <w:szCs w:val="26"/>
                <w:lang w:val="lv-LV"/>
              </w:rPr>
              <w:t xml:space="preserve">as ar uzņēmēju pārstāvošajām organizācijām par atbalsta programmas nosacījumiem, tika nolemts, ka atbalsts apgrozāmo līdzekļu </w:t>
            </w:r>
            <w:r w:rsidRPr="00416FF5">
              <w:rPr>
                <w:color w:val="000000" w:themeColor="text1"/>
                <w:sz w:val="26"/>
                <w:szCs w:val="26"/>
                <w:lang w:val="lv-LV"/>
              </w:rPr>
              <w:lastRenderedPageBreak/>
              <w:t xml:space="preserve">plūsmas kompensācijai </w:t>
            </w:r>
            <w:r w:rsidR="00416FF5">
              <w:rPr>
                <w:color w:val="000000" w:themeColor="text1"/>
                <w:sz w:val="26"/>
                <w:szCs w:val="26"/>
                <w:lang w:val="lv-LV"/>
              </w:rPr>
              <w:t>ir būtisks visās nozarēs, ņemot vērā, ka Covid-19 krīze skar visus uzņēmumus. Līdz ar to nolemts, ka MK Noteikumos Nr.676 ir veicami grozījumi</w:t>
            </w:r>
            <w:r w:rsidR="00BA549E">
              <w:rPr>
                <w:color w:val="000000" w:themeColor="text1"/>
                <w:sz w:val="26"/>
                <w:szCs w:val="26"/>
                <w:lang w:val="lv-LV"/>
              </w:rPr>
              <w:t xml:space="preserve">, </w:t>
            </w:r>
            <w:r w:rsidR="00096F1F">
              <w:rPr>
                <w:color w:val="000000" w:themeColor="text1"/>
                <w:sz w:val="26"/>
                <w:szCs w:val="26"/>
                <w:lang w:val="lv-LV"/>
              </w:rPr>
              <w:t xml:space="preserve">saglabājot valsts atbalsta normas un </w:t>
            </w:r>
            <w:r w:rsidR="00BA549E">
              <w:rPr>
                <w:color w:val="000000" w:themeColor="text1"/>
                <w:sz w:val="26"/>
                <w:szCs w:val="26"/>
                <w:lang w:val="lv-LV"/>
              </w:rPr>
              <w:t>izslēdzot normas, kas paredz nozaru ierobežojumu</w:t>
            </w:r>
            <w:r w:rsidR="00416FF5">
              <w:rPr>
                <w:color w:val="000000" w:themeColor="text1"/>
                <w:sz w:val="26"/>
                <w:szCs w:val="26"/>
                <w:lang w:val="lv-LV"/>
              </w:rPr>
              <w:t>.</w:t>
            </w:r>
          </w:p>
          <w:p w14:paraId="53290A00" w14:textId="132FC78D" w:rsidR="00BA549E" w:rsidRDefault="00BA549E" w:rsidP="00413794">
            <w:pPr>
              <w:spacing w:before="120"/>
              <w:jc w:val="both"/>
              <w:rPr>
                <w:color w:val="000000" w:themeColor="text1"/>
                <w:sz w:val="26"/>
                <w:szCs w:val="26"/>
                <w:lang w:val="lv-LV"/>
              </w:rPr>
            </w:pPr>
            <w:r>
              <w:rPr>
                <w:color w:val="000000" w:themeColor="text1"/>
                <w:sz w:val="26"/>
                <w:szCs w:val="26"/>
                <w:lang w:val="lv-LV"/>
              </w:rPr>
              <w:t>Galvenā būtība MK noteikumu projektā:</w:t>
            </w:r>
          </w:p>
          <w:p w14:paraId="5E006DCD" w14:textId="5189BE7B" w:rsidR="00BA549E" w:rsidRPr="00096F1F" w:rsidRDefault="00C21BC7" w:rsidP="002D7E38">
            <w:pPr>
              <w:pStyle w:val="ListParagraph"/>
              <w:numPr>
                <w:ilvl w:val="0"/>
                <w:numId w:val="27"/>
              </w:numPr>
              <w:spacing w:before="120"/>
              <w:ind w:left="337"/>
              <w:jc w:val="both"/>
              <w:rPr>
                <w:color w:val="000000" w:themeColor="text1"/>
                <w:sz w:val="26"/>
                <w:szCs w:val="26"/>
                <w:lang w:val="lv-LV"/>
              </w:rPr>
            </w:pPr>
            <w:r>
              <w:rPr>
                <w:color w:val="000000" w:themeColor="text1"/>
                <w:sz w:val="26"/>
                <w:szCs w:val="26"/>
                <w:lang w:val="lv-LV"/>
              </w:rPr>
              <w:t>i</w:t>
            </w:r>
            <w:r w:rsidR="00BA549E" w:rsidRPr="00096F1F">
              <w:rPr>
                <w:color w:val="000000" w:themeColor="text1"/>
                <w:sz w:val="26"/>
                <w:szCs w:val="26"/>
                <w:lang w:val="lv-LV"/>
              </w:rPr>
              <w:t>zslēgtas</w:t>
            </w:r>
            <w:r w:rsidR="001748F9">
              <w:rPr>
                <w:color w:val="000000" w:themeColor="text1"/>
                <w:sz w:val="26"/>
                <w:szCs w:val="26"/>
                <w:lang w:val="lv-LV"/>
              </w:rPr>
              <w:t xml:space="preserve"> un precizētas</w:t>
            </w:r>
            <w:r w:rsidR="00BA549E" w:rsidRPr="00096F1F">
              <w:rPr>
                <w:color w:val="000000" w:themeColor="text1"/>
                <w:sz w:val="26"/>
                <w:szCs w:val="26"/>
                <w:lang w:val="lv-LV"/>
              </w:rPr>
              <w:t xml:space="preserve"> normas, kas paredz nozaru ierobežojumu un vienlaikus ņemot vērā </w:t>
            </w:r>
            <w:r w:rsidR="00BA549E" w:rsidRPr="00096F1F">
              <w:rPr>
                <w:iCs/>
                <w:color w:val="000000" w:themeColor="text1"/>
                <w:sz w:val="26"/>
                <w:szCs w:val="26"/>
                <w:lang w:val="lv-LV"/>
              </w:rPr>
              <w:t xml:space="preserve">Eiropas Komisijas 2020. gada 19. marta paziņojuma "Pagaidu regulējums valsts atbalsta pasākumiem, ar ko atbalsta ekonomiku pašreizējā Covid-19 uzliesmojuma situācijā" (C(2020)1863) (turpmāk – Pagaidu regulējums) </w:t>
            </w:r>
            <w:r w:rsidR="00BA549E" w:rsidRPr="00096F1F">
              <w:rPr>
                <w:color w:val="000000" w:themeColor="text1"/>
                <w:sz w:val="26"/>
                <w:szCs w:val="26"/>
                <w:lang w:val="lv-LV"/>
              </w:rPr>
              <w:t>tvērumu nozaru ierobežojumam</w:t>
            </w:r>
            <w:r w:rsidR="00E552C2">
              <w:rPr>
                <w:color w:val="000000" w:themeColor="text1"/>
                <w:sz w:val="26"/>
                <w:szCs w:val="26"/>
                <w:lang w:val="lv-LV"/>
              </w:rPr>
              <w:t xml:space="preserve">, t.sk., </w:t>
            </w:r>
            <w:r w:rsidR="00E552C2" w:rsidRPr="009653A8">
              <w:rPr>
                <w:color w:val="000000" w:themeColor="text1"/>
                <w:sz w:val="26"/>
                <w:szCs w:val="26"/>
                <w:lang w:val="lv-LV"/>
              </w:rPr>
              <w:t>kredītiestādēm un finanšu iestādēm</w:t>
            </w:r>
            <w:r w:rsidR="00096F1F">
              <w:rPr>
                <w:color w:val="000000" w:themeColor="text1"/>
                <w:sz w:val="26"/>
                <w:szCs w:val="26"/>
                <w:lang w:val="lv-LV"/>
              </w:rPr>
              <w:t>;</w:t>
            </w:r>
          </w:p>
          <w:p w14:paraId="2B071702" w14:textId="2AFBE96D" w:rsidR="00BA549E" w:rsidRPr="00096F1F" w:rsidRDefault="00BA549E" w:rsidP="002D7E38">
            <w:pPr>
              <w:pStyle w:val="ListParagraph"/>
              <w:numPr>
                <w:ilvl w:val="0"/>
                <w:numId w:val="27"/>
              </w:numPr>
              <w:spacing w:before="120"/>
              <w:ind w:left="337"/>
              <w:jc w:val="both"/>
              <w:rPr>
                <w:color w:val="000000" w:themeColor="text1"/>
                <w:sz w:val="26"/>
                <w:szCs w:val="26"/>
                <w:lang w:val="lv-LV"/>
              </w:rPr>
            </w:pPr>
            <w:r w:rsidRPr="00096F1F">
              <w:rPr>
                <w:color w:val="000000" w:themeColor="text1"/>
                <w:sz w:val="26"/>
                <w:szCs w:val="26"/>
                <w:lang w:val="lv-LV"/>
              </w:rPr>
              <w:t>ņ</w:t>
            </w:r>
            <w:r w:rsidRPr="00096F1F">
              <w:rPr>
                <w:rFonts w:eastAsia="Times New Roman"/>
                <w:color w:val="000000" w:themeColor="text1"/>
                <w:sz w:val="26"/>
                <w:szCs w:val="26"/>
                <w:lang w:val="lv-LV" w:eastAsia="lv-LV"/>
              </w:rPr>
              <w:t xml:space="preserve">emot vērā paplašināto MK Noteikumu </w:t>
            </w:r>
            <w:r w:rsidR="002D7E38">
              <w:rPr>
                <w:rFonts w:eastAsia="Times New Roman"/>
                <w:color w:val="000000" w:themeColor="text1"/>
                <w:sz w:val="26"/>
                <w:szCs w:val="26"/>
                <w:lang w:val="lv-LV" w:eastAsia="lv-LV"/>
              </w:rPr>
              <w:t xml:space="preserve">Nr.676 </w:t>
            </w:r>
            <w:r w:rsidRPr="00096F1F">
              <w:rPr>
                <w:rFonts w:eastAsia="Times New Roman"/>
                <w:color w:val="000000" w:themeColor="text1"/>
                <w:sz w:val="26"/>
                <w:szCs w:val="26"/>
                <w:lang w:val="lv-LV" w:eastAsia="lv-LV"/>
              </w:rPr>
              <w:t>tvērumu</w:t>
            </w:r>
            <w:r w:rsidR="002D7E38">
              <w:rPr>
                <w:rFonts w:eastAsia="Times New Roman"/>
                <w:color w:val="000000" w:themeColor="text1"/>
                <w:sz w:val="26"/>
                <w:szCs w:val="26"/>
                <w:lang w:val="lv-LV" w:eastAsia="lv-LV"/>
              </w:rPr>
              <w:t>,</w:t>
            </w:r>
            <w:r w:rsidR="002D7E38">
              <w:rPr>
                <w:color w:val="000000" w:themeColor="text1"/>
                <w:sz w:val="26"/>
                <w:szCs w:val="26"/>
                <w:lang w:val="lv-LV"/>
              </w:rPr>
              <w:t xml:space="preserve"> precizētas normas, kas striktāk ierobežo uzņēmumu dalību atbalsta programmā attiecībā uz to saistību izpildi pret valsti, t.i., </w:t>
            </w:r>
            <w:r w:rsidRPr="00096F1F">
              <w:rPr>
                <w:rFonts w:eastAsia="Times New Roman"/>
                <w:color w:val="000000" w:themeColor="text1"/>
                <w:sz w:val="26"/>
                <w:szCs w:val="26"/>
                <w:lang w:val="lv-LV" w:eastAsia="lv-LV"/>
              </w:rPr>
              <w:t xml:space="preserve">noteikts ierobežojums saņemt </w:t>
            </w:r>
            <w:r w:rsidR="00096F1F" w:rsidRPr="00096F1F">
              <w:rPr>
                <w:rFonts w:eastAsia="Times New Roman"/>
                <w:color w:val="000000" w:themeColor="text1"/>
                <w:sz w:val="26"/>
                <w:szCs w:val="26"/>
                <w:lang w:val="lv-LV" w:eastAsia="lv-LV"/>
              </w:rPr>
              <w:t>atbalstu</w:t>
            </w:r>
            <w:r w:rsidRPr="00096F1F">
              <w:rPr>
                <w:rFonts w:eastAsia="Times New Roman"/>
                <w:color w:val="000000" w:themeColor="text1"/>
                <w:sz w:val="26"/>
                <w:szCs w:val="26"/>
                <w:lang w:val="lv-LV" w:eastAsia="lv-LV"/>
              </w:rPr>
              <w:t xml:space="preserve">, ja uzņēmums vai tā valdes loceklis iepriekšējā gadā un iesnieguma izvērtēšanas brīdī ir sodīts par pārkāpumu, kas attiecas uz uzņēmuma nodokļu saistībām, pārkāpumiem muitas jomā, vai par darba tiesisko attiecību regulējošo normatīvo aktu pārkāpumu, izņemot gadījumu, ja par atsevišķu pārkāpumu ir piemērots brīdinājums vai naudas sods, kas nepārsniedz 151 </w:t>
            </w:r>
            <w:proofErr w:type="spellStart"/>
            <w:r w:rsidRPr="00096F1F">
              <w:rPr>
                <w:rFonts w:eastAsia="Times New Roman"/>
                <w:color w:val="000000" w:themeColor="text1"/>
                <w:sz w:val="26"/>
                <w:szCs w:val="26"/>
                <w:lang w:val="lv-LV" w:eastAsia="lv-LV"/>
              </w:rPr>
              <w:t>euro</w:t>
            </w:r>
            <w:proofErr w:type="spellEnd"/>
            <w:r w:rsidRPr="00096F1F">
              <w:rPr>
                <w:rFonts w:eastAsia="Times New Roman"/>
                <w:color w:val="000000" w:themeColor="text1"/>
                <w:sz w:val="26"/>
                <w:szCs w:val="26"/>
                <w:lang w:val="lv-LV" w:eastAsia="lv-LV"/>
              </w:rPr>
              <w:t xml:space="preserve">, un gada laikā sodu kopsumma nepārsniedz 500 </w:t>
            </w:r>
            <w:proofErr w:type="spellStart"/>
            <w:r w:rsidRPr="00096F1F">
              <w:rPr>
                <w:rFonts w:eastAsia="Times New Roman"/>
                <w:color w:val="000000" w:themeColor="text1"/>
                <w:sz w:val="26"/>
                <w:szCs w:val="26"/>
                <w:lang w:val="lv-LV" w:eastAsia="lv-LV"/>
              </w:rPr>
              <w:t>euro</w:t>
            </w:r>
            <w:proofErr w:type="spellEnd"/>
            <w:r w:rsidRPr="00096F1F">
              <w:rPr>
                <w:rFonts w:eastAsia="Times New Roman"/>
                <w:color w:val="000000" w:themeColor="text1"/>
                <w:sz w:val="26"/>
                <w:szCs w:val="26"/>
                <w:lang w:val="lv-LV" w:eastAsia="lv-LV"/>
              </w:rPr>
              <w:t>;</w:t>
            </w:r>
          </w:p>
          <w:p w14:paraId="70161CF6" w14:textId="3F975B5D" w:rsidR="00C869FA" w:rsidRDefault="00C869FA" w:rsidP="002D7E38">
            <w:pPr>
              <w:pStyle w:val="ListParagraph"/>
              <w:numPr>
                <w:ilvl w:val="0"/>
                <w:numId w:val="27"/>
              </w:numPr>
              <w:spacing w:before="120"/>
              <w:ind w:left="337"/>
              <w:jc w:val="both"/>
              <w:rPr>
                <w:color w:val="000000" w:themeColor="text1"/>
                <w:sz w:val="26"/>
                <w:szCs w:val="26"/>
                <w:lang w:val="lv-LV"/>
              </w:rPr>
            </w:pPr>
            <w:r>
              <w:rPr>
                <w:color w:val="000000" w:themeColor="text1"/>
                <w:sz w:val="26"/>
                <w:szCs w:val="26"/>
                <w:lang w:val="lv-LV"/>
              </w:rPr>
              <w:t>skaidrota prasība, kā ir jāveic apgrozījuma krituma uzskaite, ņemot vērā, ka atbalsta pretendenta decembra iesniegumā var nebūt pieejami dati par visu 2020.gada decembra mēnesi, t.i., iesniegumos līdz 2020.gada 31.decembrim norādāms apgrozījuma kritums par 2020.gada novembri, bet Iesniegumos līdz 2021.gada 15.janvārim – par 2020.gada decembri;</w:t>
            </w:r>
          </w:p>
          <w:p w14:paraId="06CA0269" w14:textId="02560153" w:rsidR="00BA549E" w:rsidRPr="00895BF6" w:rsidRDefault="00BA549E" w:rsidP="002D7E38">
            <w:pPr>
              <w:pStyle w:val="ListParagraph"/>
              <w:numPr>
                <w:ilvl w:val="0"/>
                <w:numId w:val="27"/>
              </w:numPr>
              <w:spacing w:before="120"/>
              <w:ind w:left="337"/>
              <w:jc w:val="both"/>
              <w:rPr>
                <w:color w:val="000000" w:themeColor="text1"/>
                <w:sz w:val="26"/>
                <w:szCs w:val="26"/>
                <w:lang w:val="lv-LV"/>
              </w:rPr>
            </w:pPr>
            <w:r w:rsidRPr="00096F1F">
              <w:rPr>
                <w:color w:val="000000" w:themeColor="text1"/>
                <w:sz w:val="26"/>
                <w:szCs w:val="26"/>
                <w:lang w:val="lv-LV"/>
              </w:rPr>
              <w:t>precizēta norma par finanšu grūtībās nonākušo vidējo un lielo uzņēmumu statusu</w:t>
            </w:r>
            <w:r w:rsidR="00C869FA">
              <w:rPr>
                <w:color w:val="000000" w:themeColor="text1"/>
                <w:sz w:val="26"/>
                <w:szCs w:val="26"/>
                <w:lang w:val="lv-LV"/>
              </w:rPr>
              <w:t xml:space="preserve"> vērtēšanu</w:t>
            </w:r>
            <w:r w:rsidRPr="00096F1F">
              <w:rPr>
                <w:color w:val="000000" w:themeColor="text1"/>
                <w:sz w:val="26"/>
                <w:szCs w:val="26"/>
                <w:lang w:val="lv-LV"/>
              </w:rPr>
              <w:t xml:space="preserve">, skaidrojot, ka </w:t>
            </w:r>
            <w:r w:rsidR="00096F1F">
              <w:rPr>
                <w:color w:val="000000" w:themeColor="text1"/>
                <w:sz w:val="26"/>
                <w:szCs w:val="26"/>
                <w:lang w:val="lv-LV"/>
              </w:rPr>
              <w:t xml:space="preserve">atbalstu nevar </w:t>
            </w:r>
            <w:r w:rsidR="002D7E38">
              <w:rPr>
                <w:color w:val="000000" w:themeColor="text1"/>
                <w:sz w:val="26"/>
                <w:szCs w:val="26"/>
                <w:lang w:val="lv-LV"/>
              </w:rPr>
              <w:t>sniegt</w:t>
            </w:r>
            <w:r w:rsidR="00096F1F">
              <w:rPr>
                <w:color w:val="000000" w:themeColor="text1"/>
                <w:sz w:val="26"/>
                <w:szCs w:val="26"/>
                <w:lang w:val="lv-LV"/>
              </w:rPr>
              <w:t xml:space="preserve"> </w:t>
            </w:r>
            <w:r w:rsidRPr="00096F1F">
              <w:rPr>
                <w:rFonts w:eastAsia="Times New Roman"/>
                <w:color w:val="000000" w:themeColor="text1"/>
                <w:sz w:val="26"/>
                <w:szCs w:val="26"/>
                <w:lang w:val="lv-LV" w:eastAsia="lv-LV"/>
              </w:rPr>
              <w:t xml:space="preserve">vidējam vai lielam uzņēmumam, kurš 2019. gada 31. decembrī </w:t>
            </w:r>
            <w:r w:rsidR="00895BF6">
              <w:rPr>
                <w:rFonts w:eastAsia="Times New Roman"/>
                <w:color w:val="000000" w:themeColor="text1"/>
                <w:sz w:val="26"/>
                <w:szCs w:val="26"/>
                <w:lang w:val="lv-LV" w:eastAsia="lv-LV"/>
              </w:rPr>
              <w:t xml:space="preserve">jau </w:t>
            </w:r>
            <w:r w:rsidRPr="00096F1F">
              <w:rPr>
                <w:rFonts w:eastAsia="Times New Roman"/>
                <w:color w:val="000000" w:themeColor="text1"/>
                <w:sz w:val="26"/>
                <w:szCs w:val="26"/>
                <w:lang w:val="lv-LV" w:eastAsia="lv-LV"/>
              </w:rPr>
              <w:t xml:space="preserve">bija nonācis finanšu grūtībās atbilstoši Komisijas regulas Nr. 651/2014 2. panta 18. punktā noteiktajai definīcijai. </w:t>
            </w:r>
            <w:r w:rsidR="00096F1F">
              <w:rPr>
                <w:rFonts w:eastAsia="Times New Roman"/>
                <w:color w:val="000000" w:themeColor="text1"/>
                <w:sz w:val="26"/>
                <w:szCs w:val="26"/>
                <w:lang w:val="lv-LV" w:eastAsia="lv-LV"/>
              </w:rPr>
              <w:t>Vienlaikus a</w:t>
            </w:r>
            <w:r w:rsidRPr="00096F1F">
              <w:rPr>
                <w:rFonts w:eastAsia="Times New Roman"/>
                <w:color w:val="000000" w:themeColor="text1"/>
                <w:sz w:val="26"/>
                <w:szCs w:val="26"/>
                <w:lang w:val="lv-LV" w:eastAsia="lv-LV"/>
              </w:rPr>
              <w:t>tbalsu var saņemt, ja vidējs vai liels uzņēmums ir nonācis finanšu grūtībās uz atbalsta piešķiršanas brīdi</w:t>
            </w:r>
            <w:r w:rsidR="00096F1F" w:rsidRPr="00096F1F">
              <w:rPr>
                <w:rFonts w:eastAsia="Times New Roman"/>
                <w:color w:val="000000" w:themeColor="text1"/>
                <w:sz w:val="26"/>
                <w:szCs w:val="26"/>
                <w:lang w:val="lv-LV" w:eastAsia="lv-LV"/>
              </w:rPr>
              <w:t>,</w:t>
            </w:r>
            <w:r w:rsidRPr="00096F1F">
              <w:rPr>
                <w:rFonts w:eastAsia="Times New Roman"/>
                <w:color w:val="000000" w:themeColor="text1"/>
                <w:sz w:val="26"/>
                <w:szCs w:val="26"/>
                <w:lang w:val="lv-LV" w:eastAsia="lv-LV"/>
              </w:rPr>
              <w:t xml:space="preserve"> </w:t>
            </w:r>
            <w:r w:rsidR="00096F1F" w:rsidRPr="00096F1F">
              <w:rPr>
                <w:rFonts w:eastAsia="Times New Roman"/>
                <w:color w:val="000000" w:themeColor="text1"/>
                <w:sz w:val="26"/>
                <w:szCs w:val="26"/>
                <w:lang w:val="lv-LV" w:eastAsia="lv-LV"/>
              </w:rPr>
              <w:t>t</w:t>
            </w:r>
            <w:r w:rsidRPr="00096F1F">
              <w:rPr>
                <w:rFonts w:eastAsia="Times New Roman"/>
                <w:color w:val="000000" w:themeColor="text1"/>
                <w:sz w:val="26"/>
                <w:szCs w:val="26"/>
                <w:lang w:val="lv-LV" w:eastAsia="lv-LV"/>
              </w:rPr>
              <w:t xml:space="preserve">ādējādi </w:t>
            </w:r>
            <w:r w:rsidR="00096F1F" w:rsidRPr="00096F1F">
              <w:rPr>
                <w:rFonts w:eastAsia="Times New Roman"/>
                <w:color w:val="000000" w:themeColor="text1"/>
                <w:sz w:val="26"/>
                <w:szCs w:val="26"/>
                <w:lang w:val="lv-LV" w:eastAsia="lv-LV"/>
              </w:rPr>
              <w:t>ievērojot precīzu</w:t>
            </w:r>
            <w:r w:rsidRPr="00096F1F">
              <w:rPr>
                <w:rFonts w:eastAsia="Times New Roman"/>
                <w:color w:val="000000" w:themeColor="text1"/>
                <w:sz w:val="26"/>
                <w:szCs w:val="26"/>
                <w:lang w:val="lv-LV" w:eastAsia="lv-LV"/>
              </w:rPr>
              <w:t xml:space="preserve"> Pagaidu regulējumā </w:t>
            </w:r>
            <w:r w:rsidR="00096F1F" w:rsidRPr="00096F1F">
              <w:rPr>
                <w:rFonts w:eastAsia="Times New Roman"/>
                <w:color w:val="000000" w:themeColor="text1"/>
                <w:sz w:val="26"/>
                <w:szCs w:val="26"/>
                <w:lang w:val="lv-LV" w:eastAsia="lv-LV"/>
              </w:rPr>
              <w:t>tvērumu</w:t>
            </w:r>
            <w:r w:rsidR="002D7E38">
              <w:rPr>
                <w:rFonts w:eastAsia="Times New Roman"/>
                <w:color w:val="000000" w:themeColor="text1"/>
                <w:sz w:val="26"/>
                <w:szCs w:val="26"/>
                <w:lang w:val="lv-LV" w:eastAsia="lv-LV"/>
              </w:rPr>
              <w:t>.</w:t>
            </w:r>
          </w:p>
          <w:p w14:paraId="14F7B6C0" w14:textId="2C503977" w:rsidR="00895BF6" w:rsidRPr="00895BF6" w:rsidRDefault="00895BF6" w:rsidP="00895BF6">
            <w:pPr>
              <w:pStyle w:val="ListParagraph"/>
              <w:numPr>
                <w:ilvl w:val="0"/>
                <w:numId w:val="27"/>
              </w:numPr>
              <w:spacing w:before="120"/>
              <w:ind w:left="337"/>
              <w:jc w:val="both"/>
              <w:rPr>
                <w:color w:val="000000" w:themeColor="text1"/>
                <w:sz w:val="26"/>
                <w:szCs w:val="26"/>
                <w:lang w:val="lv-LV"/>
              </w:rPr>
            </w:pPr>
            <w:r>
              <w:rPr>
                <w:rFonts w:eastAsia="Times New Roman"/>
                <w:color w:val="000000" w:themeColor="text1"/>
                <w:sz w:val="26"/>
                <w:szCs w:val="26"/>
                <w:lang w:val="lv-LV" w:eastAsia="lv-LV"/>
              </w:rPr>
              <w:t>p</w:t>
            </w:r>
            <w:r w:rsidRPr="00895BF6">
              <w:rPr>
                <w:rFonts w:eastAsia="Times New Roman"/>
                <w:color w:val="000000" w:themeColor="text1"/>
                <w:sz w:val="26"/>
                <w:szCs w:val="26"/>
                <w:lang w:val="lv-LV" w:eastAsia="lv-LV"/>
              </w:rPr>
              <w:t xml:space="preserve">recizēta norma, skaidrojot </w:t>
            </w:r>
            <w:r>
              <w:rPr>
                <w:rFonts w:eastAsia="Times New Roman"/>
                <w:color w:val="000000" w:themeColor="text1"/>
                <w:sz w:val="26"/>
                <w:szCs w:val="26"/>
                <w:lang w:val="lv-LV" w:eastAsia="lv-LV"/>
              </w:rPr>
              <w:t>grūtībās nonākuša uzņēmuma vērtēšanas prasību</w:t>
            </w:r>
            <w:r w:rsidRPr="00895BF6">
              <w:rPr>
                <w:sz w:val="26"/>
                <w:szCs w:val="26"/>
                <w:lang w:val="lv-LV"/>
              </w:rPr>
              <w:t xml:space="preserve"> sīkajiem (mikro) vai mazajiem saimnieciskās darbības veicējiem</w:t>
            </w:r>
            <w:r>
              <w:rPr>
                <w:rFonts w:eastAsia="Times New Roman"/>
                <w:color w:val="000000" w:themeColor="text1"/>
                <w:sz w:val="26"/>
                <w:szCs w:val="26"/>
                <w:lang w:val="lv-LV" w:eastAsia="lv-LV"/>
              </w:rPr>
              <w:t xml:space="preserve">. Atbilstoši Finanšu ministrijas 2020.gada 26.novembrī sniegtajam skaidrojumam - </w:t>
            </w:r>
            <w:r w:rsidRPr="00895BF6">
              <w:rPr>
                <w:sz w:val="26"/>
                <w:szCs w:val="26"/>
                <w:lang w:val="lv-LV"/>
              </w:rPr>
              <w:t xml:space="preserve">MK noteikumu Nr.676 17.punkta redakcija neatbilst tam, kas ir noteikts Pagaidu regulējuma 22.punkta </w:t>
            </w:r>
            <w:r w:rsidRPr="00895BF6">
              <w:rPr>
                <w:sz w:val="26"/>
                <w:szCs w:val="26"/>
                <w:lang w:val="lv-LV"/>
              </w:rPr>
              <w:lastRenderedPageBreak/>
              <w:t xml:space="preserve">c) un </w:t>
            </w:r>
            <w:proofErr w:type="spellStart"/>
            <w:r w:rsidRPr="00895BF6">
              <w:rPr>
                <w:sz w:val="26"/>
                <w:szCs w:val="26"/>
                <w:lang w:val="lv-LV"/>
              </w:rPr>
              <w:t>ca</w:t>
            </w:r>
            <w:proofErr w:type="spellEnd"/>
            <w:r w:rsidRPr="00895BF6">
              <w:rPr>
                <w:sz w:val="26"/>
                <w:szCs w:val="26"/>
                <w:lang w:val="lv-LV"/>
              </w:rPr>
              <w:t>) apakšpunktam</w:t>
            </w:r>
            <w:r w:rsidR="00C869FA">
              <w:rPr>
                <w:sz w:val="26"/>
                <w:szCs w:val="26"/>
                <w:lang w:val="lv-LV"/>
              </w:rPr>
              <w:t>. I</w:t>
            </w:r>
            <w:r w:rsidRPr="00895BF6">
              <w:rPr>
                <w:sz w:val="26"/>
                <w:szCs w:val="26"/>
                <w:lang w:val="lv-LV"/>
              </w:rPr>
              <w:t>evērojot Pagaidu regulējumā noteikto</w:t>
            </w:r>
            <w:r w:rsidR="00C869FA">
              <w:rPr>
                <w:sz w:val="26"/>
                <w:szCs w:val="26"/>
                <w:lang w:val="lv-LV"/>
              </w:rPr>
              <w:t>,</w:t>
            </w:r>
            <w:r w:rsidRPr="00895BF6">
              <w:rPr>
                <w:sz w:val="26"/>
                <w:szCs w:val="26"/>
                <w:lang w:val="lv-LV"/>
              </w:rPr>
              <w:t xml:space="preserve"> MK noteikumos  Nr.676 17.punktā nevar noteikt, ka mazos uzņēmumus nevērtēs uz 2019.gada 31.decembri. Tie ir jāvērtē uz 2019.gada 31.decembri, bet uz tiem attiecas Pagaidu regulējuma 22.punkta </w:t>
            </w:r>
            <w:proofErr w:type="spellStart"/>
            <w:r w:rsidRPr="00895BF6">
              <w:rPr>
                <w:sz w:val="26"/>
                <w:szCs w:val="26"/>
                <w:lang w:val="lv-LV"/>
              </w:rPr>
              <w:t>ca</w:t>
            </w:r>
            <w:proofErr w:type="spellEnd"/>
            <w:r w:rsidRPr="00895BF6">
              <w:rPr>
                <w:sz w:val="26"/>
                <w:szCs w:val="26"/>
                <w:lang w:val="lv-LV"/>
              </w:rPr>
              <w:t>) apakšpunktā noteiktais izņēmums.</w:t>
            </w:r>
          </w:p>
          <w:p w14:paraId="1166AA31" w14:textId="28CE96ED" w:rsidR="00C21BC7" w:rsidRDefault="00C21BC7" w:rsidP="002D7E38">
            <w:pPr>
              <w:pStyle w:val="paragraph"/>
              <w:spacing w:before="120" w:beforeAutospacing="0" w:after="0" w:afterAutospacing="0"/>
              <w:jc w:val="both"/>
              <w:rPr>
                <w:color w:val="000000" w:themeColor="text1"/>
                <w:sz w:val="26"/>
                <w:szCs w:val="26"/>
              </w:rPr>
            </w:pPr>
            <w:r>
              <w:rPr>
                <w:color w:val="000000" w:themeColor="text1"/>
                <w:sz w:val="26"/>
                <w:szCs w:val="26"/>
              </w:rPr>
              <w:t>Līdz ar MK Noteikumu projektu tiek precizēta atbalsta programmai kopā nepieciešamā valsts budžeta summa (skat. III sadaļu).</w:t>
            </w:r>
          </w:p>
          <w:p w14:paraId="1FA64514" w14:textId="2C5D4682" w:rsidR="00EF6F48" w:rsidRDefault="00E43646" w:rsidP="002D7E38">
            <w:pPr>
              <w:pStyle w:val="paragraph"/>
              <w:spacing w:before="120" w:beforeAutospacing="0" w:after="0" w:afterAutospacing="0"/>
              <w:jc w:val="both"/>
              <w:rPr>
                <w:sz w:val="26"/>
                <w:szCs w:val="26"/>
              </w:rPr>
            </w:pPr>
            <w:r w:rsidRPr="00ED29D2">
              <w:rPr>
                <w:color w:val="000000" w:themeColor="text1"/>
                <w:sz w:val="26"/>
                <w:szCs w:val="26"/>
              </w:rPr>
              <w:t>Ekonomikas ministrija</w:t>
            </w:r>
            <w:r w:rsidR="001902DC">
              <w:rPr>
                <w:color w:val="000000" w:themeColor="text1"/>
                <w:sz w:val="26"/>
                <w:szCs w:val="26"/>
              </w:rPr>
              <w:t xml:space="preserve"> 2020.gada 17.nove</w:t>
            </w:r>
            <w:r w:rsidR="009A0CC6">
              <w:rPr>
                <w:color w:val="000000" w:themeColor="text1"/>
                <w:sz w:val="26"/>
                <w:szCs w:val="26"/>
              </w:rPr>
              <w:t>m</w:t>
            </w:r>
            <w:r w:rsidR="001902DC">
              <w:rPr>
                <w:color w:val="000000" w:themeColor="text1"/>
                <w:sz w:val="26"/>
                <w:szCs w:val="26"/>
              </w:rPr>
              <w:t xml:space="preserve">brī iesniedza </w:t>
            </w:r>
            <w:r>
              <w:rPr>
                <w:iCs/>
                <w:color w:val="000000" w:themeColor="text1"/>
                <w:sz w:val="26"/>
                <w:szCs w:val="26"/>
              </w:rPr>
              <w:t xml:space="preserve">Eiropas </w:t>
            </w:r>
            <w:r w:rsidRPr="00ED29D2">
              <w:rPr>
                <w:iCs/>
                <w:color w:val="000000" w:themeColor="text1"/>
                <w:sz w:val="26"/>
                <w:szCs w:val="26"/>
              </w:rPr>
              <w:t>Komisij</w:t>
            </w:r>
            <w:r>
              <w:rPr>
                <w:iCs/>
                <w:color w:val="000000" w:themeColor="text1"/>
                <w:sz w:val="26"/>
                <w:szCs w:val="26"/>
              </w:rPr>
              <w:t>ā</w:t>
            </w:r>
            <w:r w:rsidRPr="00ED29D2">
              <w:rPr>
                <w:iCs/>
                <w:color w:val="000000" w:themeColor="text1"/>
                <w:sz w:val="26"/>
                <w:szCs w:val="26"/>
              </w:rPr>
              <w:t xml:space="preserve"> </w:t>
            </w:r>
            <w:r>
              <w:rPr>
                <w:color w:val="000000" w:themeColor="text1"/>
                <w:sz w:val="26"/>
                <w:szCs w:val="26"/>
              </w:rPr>
              <w:t>paziņojumu</w:t>
            </w:r>
            <w:r w:rsidR="001902DC">
              <w:rPr>
                <w:color w:val="000000" w:themeColor="text1"/>
                <w:sz w:val="26"/>
                <w:szCs w:val="26"/>
              </w:rPr>
              <w:t xml:space="preserve"> par MK Noteikumiem NR.676</w:t>
            </w:r>
            <w:r w:rsidRPr="00ED29D2">
              <w:rPr>
                <w:color w:val="000000" w:themeColor="text1"/>
                <w:sz w:val="26"/>
                <w:szCs w:val="26"/>
              </w:rPr>
              <w:t xml:space="preserve">, izmantojot </w:t>
            </w:r>
            <w:r>
              <w:rPr>
                <w:color w:val="000000" w:themeColor="text1"/>
                <w:sz w:val="26"/>
                <w:szCs w:val="26"/>
              </w:rPr>
              <w:t xml:space="preserve">Eiropas </w:t>
            </w:r>
            <w:r w:rsidRPr="00ED29D2">
              <w:rPr>
                <w:color w:val="000000" w:themeColor="text1"/>
                <w:sz w:val="26"/>
                <w:szCs w:val="26"/>
              </w:rPr>
              <w:t>Komisijas</w:t>
            </w:r>
            <w:r>
              <w:rPr>
                <w:color w:val="000000" w:themeColor="text1"/>
                <w:sz w:val="26"/>
                <w:szCs w:val="26"/>
              </w:rPr>
              <w:t xml:space="preserve"> pārziņā esošo</w:t>
            </w:r>
            <w:r w:rsidRPr="00ED29D2">
              <w:rPr>
                <w:color w:val="000000" w:themeColor="text1"/>
                <w:sz w:val="26"/>
                <w:szCs w:val="26"/>
              </w:rPr>
              <w:t xml:space="preserve"> elektroniskās paziņošanas sistēmu</w:t>
            </w:r>
            <w:r>
              <w:rPr>
                <w:color w:val="000000" w:themeColor="text1"/>
                <w:sz w:val="26"/>
                <w:szCs w:val="26"/>
              </w:rPr>
              <w:t xml:space="preserve"> – SANI 2</w:t>
            </w:r>
            <w:r w:rsidRPr="00ED29D2">
              <w:rPr>
                <w:iCs/>
                <w:color w:val="000000" w:themeColor="text1"/>
                <w:sz w:val="26"/>
                <w:szCs w:val="26"/>
              </w:rPr>
              <w:t xml:space="preserve">. </w:t>
            </w:r>
            <w:r w:rsidR="00721A37" w:rsidRPr="00ED29D2">
              <w:rPr>
                <w:iCs/>
                <w:color w:val="000000" w:themeColor="text1"/>
                <w:sz w:val="26"/>
                <w:szCs w:val="26"/>
              </w:rPr>
              <w:t xml:space="preserve"> </w:t>
            </w:r>
            <w:r w:rsidR="001902DC">
              <w:rPr>
                <w:iCs/>
                <w:color w:val="000000" w:themeColor="text1"/>
                <w:sz w:val="26"/>
                <w:szCs w:val="26"/>
              </w:rPr>
              <w:t>Lietai piešķirts Nr</w:t>
            </w:r>
            <w:r w:rsidR="001902DC" w:rsidRPr="001902DC">
              <w:rPr>
                <w:iCs/>
                <w:color w:val="000000" w:themeColor="text1"/>
                <w:sz w:val="26"/>
                <w:szCs w:val="26"/>
              </w:rPr>
              <w:t xml:space="preserve">. </w:t>
            </w:r>
            <w:r w:rsidR="001902DC" w:rsidRPr="001902DC">
              <w:rPr>
                <w:sz w:val="26"/>
                <w:szCs w:val="26"/>
              </w:rPr>
              <w:t>SA.59592</w:t>
            </w:r>
            <w:r w:rsidR="001902DC">
              <w:rPr>
                <w:sz w:val="26"/>
                <w:szCs w:val="26"/>
              </w:rPr>
              <w:t xml:space="preserve">. Līdz ar MK Noteikumu projekta apstiprināšanu, Ekonomikas ministrija </w:t>
            </w:r>
            <w:r w:rsidR="002D7E38">
              <w:rPr>
                <w:sz w:val="26"/>
                <w:szCs w:val="26"/>
              </w:rPr>
              <w:t>2020.gada 25.nove</w:t>
            </w:r>
            <w:r w:rsidR="00C869FA">
              <w:rPr>
                <w:sz w:val="26"/>
                <w:szCs w:val="26"/>
              </w:rPr>
              <w:t>m</w:t>
            </w:r>
            <w:r w:rsidR="002D7E38">
              <w:rPr>
                <w:sz w:val="26"/>
                <w:szCs w:val="26"/>
              </w:rPr>
              <w:t>brī ir vērsusi Eiropas Komisijas uzmanību par sagaidāmajām izmaiņām MK Noteikumos par nozarēm</w:t>
            </w:r>
            <w:r w:rsidR="00C869FA">
              <w:rPr>
                <w:sz w:val="26"/>
                <w:szCs w:val="26"/>
              </w:rPr>
              <w:t xml:space="preserve"> un attiecīgi plānoto papildus nepieciešamo budžetu</w:t>
            </w:r>
            <w:r w:rsidR="002D7E38">
              <w:rPr>
                <w:sz w:val="26"/>
                <w:szCs w:val="26"/>
              </w:rPr>
              <w:t xml:space="preserve">, un </w:t>
            </w:r>
            <w:r w:rsidR="001748F9">
              <w:rPr>
                <w:sz w:val="26"/>
                <w:szCs w:val="26"/>
              </w:rPr>
              <w:t xml:space="preserve">2020.gada 27.novembrī </w:t>
            </w:r>
            <w:r w:rsidR="002D7E38">
              <w:rPr>
                <w:sz w:val="26"/>
                <w:szCs w:val="26"/>
              </w:rPr>
              <w:t>snieg</w:t>
            </w:r>
            <w:r w:rsidR="001748F9">
              <w:rPr>
                <w:sz w:val="26"/>
                <w:szCs w:val="26"/>
              </w:rPr>
              <w:t>u</w:t>
            </w:r>
            <w:r w:rsidR="002D7E38">
              <w:rPr>
                <w:sz w:val="26"/>
                <w:szCs w:val="26"/>
              </w:rPr>
              <w:t>s</w:t>
            </w:r>
            <w:r w:rsidR="001748F9">
              <w:rPr>
                <w:sz w:val="26"/>
                <w:szCs w:val="26"/>
              </w:rPr>
              <w:t>i</w:t>
            </w:r>
            <w:r w:rsidR="001902DC">
              <w:rPr>
                <w:sz w:val="26"/>
                <w:szCs w:val="26"/>
              </w:rPr>
              <w:t xml:space="preserve"> precizētu informāciju Eiropas Komisijai par </w:t>
            </w:r>
            <w:r w:rsidR="001748F9">
              <w:rPr>
                <w:sz w:val="26"/>
                <w:szCs w:val="26"/>
              </w:rPr>
              <w:t xml:space="preserve">sagatavotajām </w:t>
            </w:r>
            <w:r w:rsidR="001902DC">
              <w:rPr>
                <w:sz w:val="26"/>
                <w:szCs w:val="26"/>
              </w:rPr>
              <w:t>izmaiņām atbalsta programmā.</w:t>
            </w:r>
            <w:r w:rsidR="004C0DBB">
              <w:rPr>
                <w:sz w:val="26"/>
                <w:szCs w:val="26"/>
              </w:rPr>
              <w:t xml:space="preserve"> Provizoriski Eiropas Komisija plāno pieņemt lēmumu 2020.gada </w:t>
            </w:r>
            <w:r w:rsidR="001748F9">
              <w:rPr>
                <w:sz w:val="26"/>
                <w:szCs w:val="26"/>
              </w:rPr>
              <w:t>30</w:t>
            </w:r>
            <w:r w:rsidR="004C0DBB">
              <w:rPr>
                <w:sz w:val="26"/>
                <w:szCs w:val="26"/>
              </w:rPr>
              <w:t>.novembrī</w:t>
            </w:r>
            <w:r w:rsidR="001748F9">
              <w:rPr>
                <w:sz w:val="26"/>
                <w:szCs w:val="26"/>
              </w:rPr>
              <w:t>-5.decembrī</w:t>
            </w:r>
            <w:r w:rsidR="004C0DBB">
              <w:rPr>
                <w:sz w:val="26"/>
                <w:szCs w:val="26"/>
              </w:rPr>
              <w:t>.</w:t>
            </w:r>
          </w:p>
          <w:p w14:paraId="09F04E06" w14:textId="44F989EA" w:rsidR="004C0DBB" w:rsidRPr="002D7E38" w:rsidRDefault="004C0DBB" w:rsidP="002D7E38">
            <w:pPr>
              <w:pStyle w:val="paragraph"/>
              <w:spacing w:before="120" w:beforeAutospacing="0" w:after="0" w:afterAutospacing="0"/>
              <w:jc w:val="both"/>
              <w:rPr>
                <w:iCs/>
                <w:color w:val="000000" w:themeColor="text1"/>
                <w:sz w:val="26"/>
                <w:szCs w:val="26"/>
              </w:rPr>
            </w:pPr>
            <w:r w:rsidRPr="00ED29D2">
              <w:rPr>
                <w:color w:val="000000" w:themeColor="text1"/>
                <w:sz w:val="26"/>
                <w:szCs w:val="26"/>
              </w:rPr>
              <w:t>VID atbalsta izmaksu vei</w:t>
            </w:r>
            <w:r>
              <w:rPr>
                <w:color w:val="000000" w:themeColor="text1"/>
                <w:sz w:val="26"/>
                <w:szCs w:val="26"/>
              </w:rPr>
              <w:t>ks</w:t>
            </w:r>
            <w:r w:rsidRPr="00ED29D2">
              <w:rPr>
                <w:color w:val="000000" w:themeColor="text1"/>
                <w:sz w:val="26"/>
                <w:szCs w:val="26"/>
              </w:rPr>
              <w:t>, kad Eiropas Komisija pieņēmusi lēmumu par šo noteikumu atbalsta saderību ar Eiropas Savienības iekšējo tirgu</w:t>
            </w:r>
            <w:r>
              <w:rPr>
                <w:color w:val="000000" w:themeColor="text1"/>
                <w:sz w:val="26"/>
                <w:szCs w:val="26"/>
              </w:rPr>
              <w:t>.</w:t>
            </w:r>
          </w:p>
        </w:tc>
      </w:tr>
      <w:tr w:rsidR="00844176" w:rsidRPr="00ED29D2" w14:paraId="41041CF1" w14:textId="77777777" w:rsidTr="0050598D">
        <w:trPr>
          <w:trHeight w:val="465"/>
          <w:tblCellSpacing w:w="20" w:type="dxa"/>
        </w:trPr>
        <w:tc>
          <w:tcPr>
            <w:tcW w:w="408" w:type="dxa"/>
            <w:hideMark/>
          </w:tcPr>
          <w:p w14:paraId="5CAB363A" w14:textId="77777777" w:rsidR="00844176" w:rsidRPr="00ED29D2" w:rsidRDefault="00844176" w:rsidP="003D3252">
            <w:pPr>
              <w:contextualSpacing/>
              <w:rPr>
                <w:rFonts w:eastAsia="Times New Roman"/>
                <w:color w:val="000000" w:themeColor="text1"/>
                <w:sz w:val="26"/>
                <w:szCs w:val="26"/>
                <w:lang w:val="lv-LV" w:eastAsia="lv-LV"/>
              </w:rPr>
            </w:pPr>
            <w:r w:rsidRPr="00ED29D2">
              <w:rPr>
                <w:color w:val="000000" w:themeColor="text1"/>
                <w:sz w:val="26"/>
                <w:szCs w:val="26"/>
                <w:lang w:val="lv-LV"/>
              </w:rPr>
              <w:lastRenderedPageBreak/>
              <w:t>3.</w:t>
            </w:r>
          </w:p>
        </w:tc>
        <w:tc>
          <w:tcPr>
            <w:tcW w:w="2036" w:type="dxa"/>
            <w:hideMark/>
          </w:tcPr>
          <w:p w14:paraId="2F4C459C" w14:textId="2F738161" w:rsidR="00844176" w:rsidRPr="00ED29D2" w:rsidRDefault="00557B17" w:rsidP="003D3252">
            <w:pPr>
              <w:contextualSpacing/>
              <w:rPr>
                <w:rFonts w:eastAsia="Times New Roman"/>
                <w:color w:val="000000" w:themeColor="text1"/>
                <w:sz w:val="26"/>
                <w:szCs w:val="26"/>
                <w:lang w:val="lv-LV" w:eastAsia="lv-LV"/>
              </w:rPr>
            </w:pPr>
            <w:r w:rsidRPr="00ED29D2">
              <w:rPr>
                <w:color w:val="000000" w:themeColor="text1"/>
                <w:sz w:val="26"/>
                <w:szCs w:val="26"/>
                <w:lang w:val="lv-LV"/>
              </w:rPr>
              <w:t>Projekta izstrādē iesaistītās institūcijas un publiskas personas kapitālsabiedrības</w:t>
            </w:r>
          </w:p>
        </w:tc>
        <w:tc>
          <w:tcPr>
            <w:tcW w:w="6744" w:type="dxa"/>
            <w:hideMark/>
          </w:tcPr>
          <w:p w14:paraId="1C1732C9" w14:textId="442B1482" w:rsidR="00844176" w:rsidRPr="00ED29D2" w:rsidRDefault="00CE0AC5" w:rsidP="003D3252">
            <w:pPr>
              <w:ind w:left="-31"/>
              <w:contextualSpacing/>
              <w:rPr>
                <w:rFonts w:eastAsia="Times New Roman"/>
                <w:color w:val="000000" w:themeColor="text1"/>
                <w:sz w:val="26"/>
                <w:szCs w:val="26"/>
                <w:lang w:val="lv-LV" w:eastAsia="lv-LV"/>
              </w:rPr>
            </w:pPr>
            <w:r w:rsidRPr="00ED29D2">
              <w:rPr>
                <w:color w:val="000000" w:themeColor="text1"/>
                <w:sz w:val="26"/>
                <w:szCs w:val="26"/>
                <w:lang w:val="lv-LV"/>
              </w:rPr>
              <w:t>E</w:t>
            </w:r>
            <w:r w:rsidR="00547ACF" w:rsidRPr="00ED29D2">
              <w:rPr>
                <w:color w:val="000000" w:themeColor="text1"/>
                <w:sz w:val="26"/>
                <w:szCs w:val="26"/>
                <w:lang w:val="lv-LV"/>
              </w:rPr>
              <w:t>konomikas ministrija</w:t>
            </w:r>
            <w:r w:rsidRPr="00ED29D2">
              <w:rPr>
                <w:color w:val="000000" w:themeColor="text1"/>
                <w:sz w:val="26"/>
                <w:szCs w:val="26"/>
                <w:lang w:val="lv-LV"/>
              </w:rPr>
              <w:t xml:space="preserve">, </w:t>
            </w:r>
            <w:r w:rsidR="00CF2973" w:rsidRPr="00ED29D2">
              <w:rPr>
                <w:color w:val="000000" w:themeColor="text1"/>
                <w:sz w:val="26"/>
                <w:szCs w:val="26"/>
                <w:lang w:val="lv-LV"/>
              </w:rPr>
              <w:t>Finanšu ministrija</w:t>
            </w:r>
            <w:r w:rsidR="001F5AB0" w:rsidRPr="00ED29D2">
              <w:rPr>
                <w:color w:val="000000" w:themeColor="text1"/>
                <w:sz w:val="26"/>
                <w:szCs w:val="26"/>
                <w:lang w:val="lv-LV"/>
              </w:rPr>
              <w:t>.</w:t>
            </w:r>
          </w:p>
        </w:tc>
      </w:tr>
      <w:tr w:rsidR="00844176" w:rsidRPr="00ED29D2" w14:paraId="3C98D228" w14:textId="77777777" w:rsidTr="0050598D">
        <w:trPr>
          <w:tblCellSpacing w:w="20" w:type="dxa"/>
        </w:trPr>
        <w:tc>
          <w:tcPr>
            <w:tcW w:w="408" w:type="dxa"/>
            <w:hideMark/>
          </w:tcPr>
          <w:p w14:paraId="55D70DCF" w14:textId="77777777" w:rsidR="00844176" w:rsidRPr="00ED29D2" w:rsidRDefault="00844176" w:rsidP="003D3252">
            <w:pPr>
              <w:contextualSpacing/>
              <w:rPr>
                <w:rFonts w:eastAsia="Times New Roman"/>
                <w:color w:val="000000" w:themeColor="text1"/>
                <w:sz w:val="26"/>
                <w:szCs w:val="26"/>
                <w:lang w:val="lv-LV" w:eastAsia="lv-LV"/>
              </w:rPr>
            </w:pPr>
            <w:r w:rsidRPr="00ED29D2">
              <w:rPr>
                <w:color w:val="000000" w:themeColor="text1"/>
                <w:sz w:val="26"/>
                <w:szCs w:val="26"/>
                <w:lang w:val="lv-LV"/>
              </w:rPr>
              <w:t>4.</w:t>
            </w:r>
          </w:p>
        </w:tc>
        <w:tc>
          <w:tcPr>
            <w:tcW w:w="2036" w:type="dxa"/>
            <w:hideMark/>
          </w:tcPr>
          <w:p w14:paraId="3639AA3F" w14:textId="77777777" w:rsidR="00844176" w:rsidRPr="00ED29D2" w:rsidRDefault="00844176" w:rsidP="003D3252">
            <w:pPr>
              <w:contextualSpacing/>
              <w:rPr>
                <w:rFonts w:eastAsia="Times New Roman"/>
                <w:color w:val="000000" w:themeColor="text1"/>
                <w:sz w:val="26"/>
                <w:szCs w:val="26"/>
                <w:lang w:val="lv-LV" w:eastAsia="lv-LV"/>
              </w:rPr>
            </w:pPr>
            <w:r w:rsidRPr="00ED29D2">
              <w:rPr>
                <w:color w:val="000000" w:themeColor="text1"/>
                <w:sz w:val="26"/>
                <w:szCs w:val="26"/>
                <w:lang w:val="lv-LV"/>
              </w:rPr>
              <w:t>Cita informācija</w:t>
            </w:r>
          </w:p>
        </w:tc>
        <w:tc>
          <w:tcPr>
            <w:tcW w:w="6744" w:type="dxa"/>
            <w:hideMark/>
          </w:tcPr>
          <w:p w14:paraId="5D4509E1" w14:textId="77777777" w:rsidR="00844176" w:rsidRPr="00ED29D2" w:rsidRDefault="00844176" w:rsidP="003D3252">
            <w:pPr>
              <w:contextualSpacing/>
              <w:rPr>
                <w:rFonts w:eastAsia="Times New Roman"/>
                <w:color w:val="000000" w:themeColor="text1"/>
                <w:sz w:val="26"/>
                <w:szCs w:val="26"/>
                <w:lang w:val="lv-LV" w:eastAsia="lv-LV"/>
              </w:rPr>
            </w:pPr>
            <w:r w:rsidRPr="00ED29D2">
              <w:rPr>
                <w:color w:val="000000" w:themeColor="text1"/>
                <w:sz w:val="26"/>
                <w:szCs w:val="26"/>
                <w:lang w:val="lv-LV"/>
              </w:rPr>
              <w:t xml:space="preserve">Nav </w:t>
            </w:r>
          </w:p>
        </w:tc>
      </w:tr>
    </w:tbl>
    <w:p w14:paraId="00447F19" w14:textId="3BFE4D51" w:rsidR="009A00EB" w:rsidRPr="00ED29D2" w:rsidRDefault="009A00EB" w:rsidP="009A00EB">
      <w:pPr>
        <w:contextualSpacing/>
        <w:rPr>
          <w:rFonts w:eastAsia="Times New Roman"/>
          <w:color w:val="000000" w:themeColor="text1"/>
          <w:sz w:val="26"/>
          <w:szCs w:val="26"/>
          <w:lang w:val="lv-LV" w:eastAsia="lv-LV"/>
        </w:rPr>
      </w:pPr>
    </w:p>
    <w:tbl>
      <w:tblPr>
        <w:tblW w:w="9176" w:type="dxa"/>
        <w:tblInd w:w="-35"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6"/>
        <w:gridCol w:w="270"/>
        <w:gridCol w:w="1415"/>
        <w:gridCol w:w="1067"/>
        <w:gridCol w:w="45"/>
        <w:gridCol w:w="1357"/>
        <w:gridCol w:w="867"/>
        <w:gridCol w:w="1068"/>
        <w:gridCol w:w="867"/>
        <w:gridCol w:w="1068"/>
        <w:gridCol w:w="1067"/>
        <w:gridCol w:w="59"/>
      </w:tblGrid>
      <w:tr w:rsidR="00844176" w:rsidRPr="009653A8" w14:paraId="5271E387" w14:textId="77777777" w:rsidTr="00745145">
        <w:trPr>
          <w:gridBefore w:val="1"/>
          <w:wBefore w:w="26" w:type="dxa"/>
          <w:trHeight w:val="555"/>
        </w:trPr>
        <w:tc>
          <w:tcPr>
            <w:tcW w:w="9150" w:type="dxa"/>
            <w:gridSpan w:val="11"/>
            <w:tcBorders>
              <w:top w:val="single" w:sz="4" w:space="0" w:color="auto"/>
              <w:left w:val="single" w:sz="4" w:space="0" w:color="auto"/>
              <w:bottom w:val="single" w:sz="4" w:space="0" w:color="auto"/>
              <w:right w:val="single" w:sz="4" w:space="0" w:color="auto"/>
            </w:tcBorders>
            <w:hideMark/>
          </w:tcPr>
          <w:p w14:paraId="4DC32511" w14:textId="2050B5AE" w:rsidR="00844176" w:rsidRPr="00ED29D2" w:rsidRDefault="009A00EB" w:rsidP="003D3252">
            <w:pPr>
              <w:contextualSpacing/>
              <w:jc w:val="center"/>
              <w:rPr>
                <w:rFonts w:eastAsia="Times New Roman"/>
                <w:color w:val="000000" w:themeColor="text1"/>
                <w:sz w:val="26"/>
                <w:szCs w:val="26"/>
                <w:lang w:val="lv-LV" w:eastAsia="lv-LV"/>
              </w:rPr>
            </w:pPr>
            <w:r w:rsidRPr="00ED29D2">
              <w:rPr>
                <w:rFonts w:eastAsia="Times New Roman"/>
                <w:b/>
                <w:bCs/>
                <w:color w:val="000000" w:themeColor="text1"/>
                <w:sz w:val="26"/>
                <w:szCs w:val="26"/>
                <w:lang w:val="lv-LV" w:eastAsia="lv-LV"/>
              </w:rPr>
              <w:t>II. Tiesību akta projekta ietekme uz sabiedrību, tautsaimniecības attīstību un administratīvo slogu</w:t>
            </w:r>
          </w:p>
        </w:tc>
      </w:tr>
      <w:tr w:rsidR="00A76C0A" w:rsidRPr="009653A8" w14:paraId="7F8630C6" w14:textId="77777777" w:rsidTr="00745145">
        <w:trPr>
          <w:gridBefore w:val="1"/>
          <w:wBefore w:w="26" w:type="dxa"/>
          <w:trHeight w:val="465"/>
        </w:trPr>
        <w:tc>
          <w:tcPr>
            <w:tcW w:w="270" w:type="dxa"/>
            <w:tcBorders>
              <w:top w:val="single" w:sz="4" w:space="0" w:color="auto"/>
              <w:left w:val="outset" w:sz="6" w:space="0" w:color="414142"/>
              <w:bottom w:val="outset" w:sz="6" w:space="0" w:color="414142"/>
              <w:right w:val="outset" w:sz="6" w:space="0" w:color="414142"/>
            </w:tcBorders>
            <w:hideMark/>
          </w:tcPr>
          <w:p w14:paraId="523CFEBF" w14:textId="77777777" w:rsidR="009A00EB" w:rsidRPr="00ED29D2" w:rsidRDefault="009A00EB" w:rsidP="009A00EB">
            <w:pPr>
              <w:contextualSpacing/>
              <w:rPr>
                <w:rFonts w:eastAsia="Times New Roman"/>
                <w:color w:val="000000" w:themeColor="text1"/>
                <w:sz w:val="26"/>
                <w:szCs w:val="26"/>
                <w:lang w:val="lv-LV" w:eastAsia="lv-LV"/>
              </w:rPr>
            </w:pPr>
            <w:r w:rsidRPr="00ED29D2">
              <w:rPr>
                <w:rFonts w:eastAsia="Times New Roman"/>
                <w:color w:val="000000" w:themeColor="text1"/>
                <w:sz w:val="26"/>
                <w:szCs w:val="26"/>
                <w:lang w:val="lv-LV" w:eastAsia="lv-LV"/>
              </w:rPr>
              <w:t>1.</w:t>
            </w:r>
          </w:p>
        </w:tc>
        <w:tc>
          <w:tcPr>
            <w:tcW w:w="2482" w:type="dxa"/>
            <w:gridSpan w:val="2"/>
            <w:tcBorders>
              <w:top w:val="single" w:sz="4" w:space="0" w:color="auto"/>
              <w:left w:val="outset" w:sz="6" w:space="0" w:color="414142"/>
              <w:bottom w:val="outset" w:sz="6" w:space="0" w:color="414142"/>
              <w:right w:val="outset" w:sz="6" w:space="0" w:color="414142"/>
            </w:tcBorders>
            <w:hideMark/>
          </w:tcPr>
          <w:p w14:paraId="0905C526" w14:textId="77777777" w:rsidR="009A00EB" w:rsidRPr="00ED29D2" w:rsidRDefault="009A00EB" w:rsidP="009A00EB">
            <w:pPr>
              <w:contextualSpacing/>
              <w:rPr>
                <w:rFonts w:eastAsia="Times New Roman"/>
                <w:color w:val="000000" w:themeColor="text1"/>
                <w:sz w:val="26"/>
                <w:szCs w:val="26"/>
                <w:lang w:val="lv-LV" w:eastAsia="lv-LV"/>
              </w:rPr>
            </w:pPr>
            <w:r w:rsidRPr="00ED29D2">
              <w:rPr>
                <w:rFonts w:eastAsia="Times New Roman"/>
                <w:color w:val="000000" w:themeColor="text1"/>
                <w:sz w:val="26"/>
                <w:szCs w:val="26"/>
                <w:lang w:val="lv-LV" w:eastAsia="lv-LV"/>
              </w:rPr>
              <w:t xml:space="preserve">Sabiedrības </w:t>
            </w:r>
            <w:proofErr w:type="spellStart"/>
            <w:r w:rsidRPr="00ED29D2">
              <w:rPr>
                <w:rFonts w:eastAsia="Times New Roman"/>
                <w:color w:val="000000" w:themeColor="text1"/>
                <w:sz w:val="26"/>
                <w:szCs w:val="26"/>
                <w:lang w:val="lv-LV" w:eastAsia="lv-LV"/>
              </w:rPr>
              <w:t>mērķgrupas</w:t>
            </w:r>
            <w:proofErr w:type="spellEnd"/>
            <w:r w:rsidRPr="00ED29D2">
              <w:rPr>
                <w:rFonts w:eastAsia="Times New Roman"/>
                <w:color w:val="000000" w:themeColor="text1"/>
                <w:sz w:val="26"/>
                <w:szCs w:val="26"/>
                <w:lang w:val="lv-LV" w:eastAsia="lv-LV"/>
              </w:rPr>
              <w:t>, kuras tiesiskais regulējums ietekmē vai varētu ietekmēt</w:t>
            </w:r>
          </w:p>
        </w:tc>
        <w:tc>
          <w:tcPr>
            <w:tcW w:w="6398" w:type="dxa"/>
            <w:gridSpan w:val="8"/>
            <w:tcBorders>
              <w:top w:val="single" w:sz="4" w:space="0" w:color="auto"/>
              <w:left w:val="outset" w:sz="6" w:space="0" w:color="414142"/>
              <w:bottom w:val="outset" w:sz="6" w:space="0" w:color="414142"/>
              <w:right w:val="outset" w:sz="6" w:space="0" w:color="414142"/>
            </w:tcBorders>
            <w:hideMark/>
          </w:tcPr>
          <w:p w14:paraId="3D68FB87" w14:textId="10535524" w:rsidR="008B6988" w:rsidRPr="00ED29D2" w:rsidRDefault="003F0B47" w:rsidP="001902DC">
            <w:pPr>
              <w:ind w:right="201"/>
              <w:contextualSpacing/>
              <w:jc w:val="both"/>
              <w:rPr>
                <w:color w:val="000000" w:themeColor="text1"/>
                <w:sz w:val="26"/>
                <w:szCs w:val="26"/>
                <w:lang w:val="lv-LV"/>
              </w:rPr>
            </w:pPr>
            <w:r w:rsidRPr="00ED29D2">
              <w:rPr>
                <w:color w:val="000000" w:themeColor="text1"/>
                <w:sz w:val="26"/>
                <w:szCs w:val="26"/>
                <w:lang w:val="lv-LV"/>
              </w:rPr>
              <w:t xml:space="preserve">Latvijā reģistrēti </w:t>
            </w:r>
            <w:r w:rsidR="008B6988" w:rsidRPr="00ED29D2">
              <w:rPr>
                <w:color w:val="000000" w:themeColor="text1"/>
                <w:sz w:val="26"/>
                <w:szCs w:val="26"/>
                <w:lang w:val="lv-LV"/>
              </w:rPr>
              <w:t>nodokļu maksātāji</w:t>
            </w:r>
            <w:r w:rsidR="00080241" w:rsidRPr="00ED29D2">
              <w:rPr>
                <w:color w:val="000000" w:themeColor="text1"/>
                <w:sz w:val="26"/>
                <w:szCs w:val="26"/>
                <w:lang w:val="lv-LV"/>
              </w:rPr>
              <w:t>.</w:t>
            </w:r>
            <w:r w:rsidR="001902DC">
              <w:rPr>
                <w:color w:val="000000" w:themeColor="text1"/>
                <w:sz w:val="26"/>
                <w:szCs w:val="26"/>
                <w:lang w:val="lv-LV"/>
              </w:rPr>
              <w:t xml:space="preserve"> </w:t>
            </w:r>
            <w:r w:rsidR="00080241" w:rsidRPr="00ED29D2">
              <w:rPr>
                <w:color w:val="000000" w:themeColor="text1"/>
                <w:sz w:val="26"/>
                <w:szCs w:val="26"/>
                <w:lang w:val="lv-LV"/>
              </w:rPr>
              <w:t>VID</w:t>
            </w:r>
            <w:r w:rsidR="008B6988" w:rsidRPr="00ED29D2">
              <w:rPr>
                <w:color w:val="000000" w:themeColor="text1"/>
                <w:sz w:val="26"/>
                <w:szCs w:val="26"/>
                <w:lang w:val="lv-LV"/>
              </w:rPr>
              <w:t>.</w:t>
            </w:r>
          </w:p>
        </w:tc>
      </w:tr>
      <w:tr w:rsidR="00A76C0A" w:rsidRPr="009653A8" w14:paraId="718E705D" w14:textId="77777777" w:rsidTr="00745145">
        <w:trPr>
          <w:gridBefore w:val="1"/>
          <w:wBefore w:w="26" w:type="dxa"/>
          <w:trHeight w:val="510"/>
        </w:trPr>
        <w:tc>
          <w:tcPr>
            <w:tcW w:w="270" w:type="dxa"/>
            <w:tcBorders>
              <w:top w:val="outset" w:sz="6" w:space="0" w:color="414142"/>
              <w:left w:val="outset" w:sz="6" w:space="0" w:color="414142"/>
              <w:bottom w:val="outset" w:sz="6" w:space="0" w:color="414142"/>
              <w:right w:val="outset" w:sz="6" w:space="0" w:color="414142"/>
            </w:tcBorders>
            <w:hideMark/>
          </w:tcPr>
          <w:p w14:paraId="5A0A07C0" w14:textId="77777777" w:rsidR="009A00EB" w:rsidRPr="00ED29D2" w:rsidRDefault="009A00EB" w:rsidP="009A00EB">
            <w:pPr>
              <w:contextualSpacing/>
              <w:rPr>
                <w:rFonts w:eastAsia="Times New Roman"/>
                <w:color w:val="000000" w:themeColor="text1"/>
                <w:sz w:val="26"/>
                <w:szCs w:val="26"/>
                <w:lang w:val="lv-LV" w:eastAsia="lv-LV"/>
              </w:rPr>
            </w:pPr>
            <w:r w:rsidRPr="00ED29D2">
              <w:rPr>
                <w:rFonts w:eastAsia="Times New Roman"/>
                <w:color w:val="000000" w:themeColor="text1"/>
                <w:sz w:val="26"/>
                <w:szCs w:val="26"/>
                <w:lang w:val="lv-LV" w:eastAsia="lv-LV"/>
              </w:rPr>
              <w:t>2.</w:t>
            </w:r>
          </w:p>
        </w:tc>
        <w:tc>
          <w:tcPr>
            <w:tcW w:w="2482" w:type="dxa"/>
            <w:gridSpan w:val="2"/>
            <w:tcBorders>
              <w:top w:val="outset" w:sz="6" w:space="0" w:color="414142"/>
              <w:left w:val="outset" w:sz="6" w:space="0" w:color="414142"/>
              <w:bottom w:val="outset" w:sz="6" w:space="0" w:color="414142"/>
              <w:right w:val="outset" w:sz="6" w:space="0" w:color="414142"/>
            </w:tcBorders>
            <w:hideMark/>
          </w:tcPr>
          <w:p w14:paraId="4DD83946" w14:textId="77777777" w:rsidR="009A00EB" w:rsidRPr="00ED29D2" w:rsidRDefault="009A00EB" w:rsidP="009A00EB">
            <w:pPr>
              <w:contextualSpacing/>
              <w:rPr>
                <w:rFonts w:eastAsia="Times New Roman"/>
                <w:color w:val="000000" w:themeColor="text1"/>
                <w:sz w:val="26"/>
                <w:szCs w:val="26"/>
                <w:lang w:val="lv-LV" w:eastAsia="lv-LV"/>
              </w:rPr>
            </w:pPr>
            <w:r w:rsidRPr="00ED29D2">
              <w:rPr>
                <w:rFonts w:eastAsia="Times New Roman"/>
                <w:color w:val="000000" w:themeColor="text1"/>
                <w:sz w:val="26"/>
                <w:szCs w:val="26"/>
                <w:lang w:val="lv-LV" w:eastAsia="lv-LV"/>
              </w:rPr>
              <w:t>Tiesiskā regulējuma ietekme uz tautsaimniecību un administratīvo slogu</w:t>
            </w:r>
          </w:p>
        </w:tc>
        <w:tc>
          <w:tcPr>
            <w:tcW w:w="6398" w:type="dxa"/>
            <w:gridSpan w:val="8"/>
            <w:tcBorders>
              <w:top w:val="outset" w:sz="6" w:space="0" w:color="414142"/>
              <w:left w:val="outset" w:sz="6" w:space="0" w:color="414142"/>
              <w:bottom w:val="outset" w:sz="6" w:space="0" w:color="414142"/>
              <w:right w:val="outset" w:sz="6" w:space="0" w:color="414142"/>
            </w:tcBorders>
            <w:hideMark/>
          </w:tcPr>
          <w:p w14:paraId="33918B01" w14:textId="5DA535B4" w:rsidR="009A00EB" w:rsidRPr="00ED29D2" w:rsidRDefault="008B6988" w:rsidP="005F3196">
            <w:pPr>
              <w:pStyle w:val="BodyText"/>
              <w:ind w:right="201"/>
              <w:contextualSpacing/>
              <w:rPr>
                <w:rFonts w:eastAsia="Calibri"/>
                <w:color w:val="000000" w:themeColor="text1"/>
                <w:sz w:val="26"/>
                <w:szCs w:val="26"/>
                <w:lang w:eastAsia="en-US"/>
              </w:rPr>
            </w:pPr>
            <w:r w:rsidRPr="00ED29D2">
              <w:rPr>
                <w:rFonts w:eastAsia="Calibri"/>
                <w:color w:val="000000" w:themeColor="text1"/>
                <w:sz w:val="26"/>
                <w:szCs w:val="26"/>
                <w:lang w:eastAsia="en-US"/>
              </w:rPr>
              <w:t>Noteikumu projektā ietvertā tiesiskā regulējuma īstenošana tiks nodrošināta VID resora esošo līdzekļu un cilvēkresursu ietvaros.</w:t>
            </w:r>
          </w:p>
        </w:tc>
      </w:tr>
      <w:tr w:rsidR="00A76C0A" w:rsidRPr="00ED29D2" w14:paraId="6AF18C8D" w14:textId="77777777" w:rsidTr="00745145">
        <w:trPr>
          <w:gridBefore w:val="1"/>
          <w:wBefore w:w="26" w:type="dxa"/>
          <w:trHeight w:val="510"/>
        </w:trPr>
        <w:tc>
          <w:tcPr>
            <w:tcW w:w="270" w:type="dxa"/>
            <w:tcBorders>
              <w:top w:val="outset" w:sz="6" w:space="0" w:color="414142"/>
              <w:left w:val="outset" w:sz="6" w:space="0" w:color="414142"/>
              <w:bottom w:val="outset" w:sz="6" w:space="0" w:color="414142"/>
              <w:right w:val="outset" w:sz="6" w:space="0" w:color="414142"/>
            </w:tcBorders>
            <w:hideMark/>
          </w:tcPr>
          <w:p w14:paraId="0079992C" w14:textId="77777777" w:rsidR="009A00EB" w:rsidRPr="00ED29D2" w:rsidRDefault="009A00EB" w:rsidP="009A00EB">
            <w:pPr>
              <w:contextualSpacing/>
              <w:rPr>
                <w:rFonts w:eastAsia="Times New Roman"/>
                <w:color w:val="000000" w:themeColor="text1"/>
                <w:sz w:val="26"/>
                <w:szCs w:val="26"/>
                <w:lang w:val="lv-LV" w:eastAsia="lv-LV"/>
              </w:rPr>
            </w:pPr>
            <w:r w:rsidRPr="00ED29D2">
              <w:rPr>
                <w:rFonts w:eastAsia="Times New Roman"/>
                <w:color w:val="000000" w:themeColor="text1"/>
                <w:sz w:val="26"/>
                <w:szCs w:val="26"/>
                <w:lang w:val="lv-LV" w:eastAsia="lv-LV"/>
              </w:rPr>
              <w:lastRenderedPageBreak/>
              <w:t>3.</w:t>
            </w:r>
          </w:p>
        </w:tc>
        <w:tc>
          <w:tcPr>
            <w:tcW w:w="2482" w:type="dxa"/>
            <w:gridSpan w:val="2"/>
            <w:tcBorders>
              <w:top w:val="outset" w:sz="6" w:space="0" w:color="414142"/>
              <w:left w:val="outset" w:sz="6" w:space="0" w:color="414142"/>
              <w:bottom w:val="outset" w:sz="6" w:space="0" w:color="414142"/>
              <w:right w:val="outset" w:sz="6" w:space="0" w:color="414142"/>
            </w:tcBorders>
            <w:hideMark/>
          </w:tcPr>
          <w:p w14:paraId="53F5EA5A" w14:textId="77777777" w:rsidR="009A00EB" w:rsidRPr="00ED29D2" w:rsidRDefault="009A00EB" w:rsidP="009A00EB">
            <w:pPr>
              <w:contextualSpacing/>
              <w:rPr>
                <w:rFonts w:eastAsia="Times New Roman"/>
                <w:color w:val="000000" w:themeColor="text1"/>
                <w:sz w:val="26"/>
                <w:szCs w:val="26"/>
                <w:lang w:val="lv-LV" w:eastAsia="lv-LV"/>
              </w:rPr>
            </w:pPr>
            <w:r w:rsidRPr="00ED29D2">
              <w:rPr>
                <w:rFonts w:eastAsia="Times New Roman"/>
                <w:color w:val="000000" w:themeColor="text1"/>
                <w:sz w:val="26"/>
                <w:szCs w:val="26"/>
                <w:lang w:val="lv-LV" w:eastAsia="lv-LV"/>
              </w:rPr>
              <w:t>Administratīvo izmaksu monetārs novērtējums</w:t>
            </w:r>
          </w:p>
        </w:tc>
        <w:tc>
          <w:tcPr>
            <w:tcW w:w="6398" w:type="dxa"/>
            <w:gridSpan w:val="8"/>
            <w:tcBorders>
              <w:top w:val="outset" w:sz="6" w:space="0" w:color="414142"/>
              <w:left w:val="outset" w:sz="6" w:space="0" w:color="414142"/>
              <w:bottom w:val="outset" w:sz="6" w:space="0" w:color="414142"/>
              <w:right w:val="outset" w:sz="6" w:space="0" w:color="414142"/>
            </w:tcBorders>
            <w:hideMark/>
          </w:tcPr>
          <w:p w14:paraId="1C2C4F79" w14:textId="3AE3777D" w:rsidR="009A00EB" w:rsidRPr="00ED29D2" w:rsidRDefault="001F5AB0" w:rsidP="005F3196">
            <w:pPr>
              <w:pStyle w:val="BodyText"/>
              <w:ind w:right="201"/>
              <w:contextualSpacing/>
              <w:rPr>
                <w:rFonts w:eastAsia="Calibri"/>
                <w:color w:val="000000" w:themeColor="text1"/>
                <w:sz w:val="26"/>
                <w:szCs w:val="26"/>
                <w:lang w:eastAsia="en-US"/>
              </w:rPr>
            </w:pPr>
            <w:r w:rsidRPr="00ED29D2">
              <w:rPr>
                <w:bCs/>
                <w:iCs/>
                <w:color w:val="000000" w:themeColor="text1"/>
                <w:sz w:val="26"/>
                <w:szCs w:val="26"/>
              </w:rPr>
              <w:t>MK noteikumu projekts</w:t>
            </w:r>
            <w:r w:rsidRPr="00ED29D2">
              <w:rPr>
                <w:rFonts w:eastAsia="Calibri"/>
                <w:color w:val="000000" w:themeColor="text1"/>
                <w:sz w:val="26"/>
                <w:szCs w:val="26"/>
                <w:lang w:eastAsia="en-US"/>
              </w:rPr>
              <w:t xml:space="preserve"> </w:t>
            </w:r>
            <w:r w:rsidR="009A00EB" w:rsidRPr="00ED29D2">
              <w:rPr>
                <w:rFonts w:eastAsia="Calibri"/>
                <w:color w:val="000000" w:themeColor="text1"/>
                <w:sz w:val="26"/>
                <w:szCs w:val="26"/>
                <w:lang w:eastAsia="en-US"/>
              </w:rPr>
              <w:t>šo jomu neskar</w:t>
            </w:r>
          </w:p>
        </w:tc>
      </w:tr>
      <w:tr w:rsidR="00A76C0A" w:rsidRPr="00ED29D2" w14:paraId="259E0982" w14:textId="77777777" w:rsidTr="00745145">
        <w:trPr>
          <w:gridBefore w:val="1"/>
          <w:wBefore w:w="26" w:type="dxa"/>
          <w:trHeight w:val="510"/>
        </w:trPr>
        <w:tc>
          <w:tcPr>
            <w:tcW w:w="270" w:type="dxa"/>
            <w:tcBorders>
              <w:top w:val="outset" w:sz="6" w:space="0" w:color="auto"/>
              <w:left w:val="outset" w:sz="6" w:space="0" w:color="auto"/>
              <w:bottom w:val="outset" w:sz="6" w:space="0" w:color="auto"/>
              <w:right w:val="outset" w:sz="6" w:space="0" w:color="auto"/>
            </w:tcBorders>
          </w:tcPr>
          <w:p w14:paraId="4FA9F4E2" w14:textId="77777777" w:rsidR="009A00EB" w:rsidRPr="00ED29D2" w:rsidRDefault="009A00EB" w:rsidP="009A00EB">
            <w:pPr>
              <w:contextualSpacing/>
              <w:rPr>
                <w:rFonts w:eastAsia="Times New Roman"/>
                <w:color w:val="000000" w:themeColor="text1"/>
                <w:sz w:val="26"/>
                <w:szCs w:val="26"/>
                <w:lang w:val="lv-LV" w:eastAsia="lv-LV"/>
              </w:rPr>
            </w:pPr>
            <w:r w:rsidRPr="00ED29D2">
              <w:rPr>
                <w:rFonts w:eastAsia="Times New Roman"/>
                <w:color w:val="000000" w:themeColor="text1"/>
                <w:sz w:val="26"/>
                <w:szCs w:val="26"/>
                <w:lang w:val="lv-LV" w:eastAsia="lv-LV"/>
              </w:rPr>
              <w:t>4.</w:t>
            </w:r>
          </w:p>
        </w:tc>
        <w:tc>
          <w:tcPr>
            <w:tcW w:w="2482" w:type="dxa"/>
            <w:gridSpan w:val="2"/>
            <w:tcBorders>
              <w:top w:val="outset" w:sz="6" w:space="0" w:color="auto"/>
              <w:left w:val="outset" w:sz="6" w:space="0" w:color="auto"/>
              <w:bottom w:val="outset" w:sz="6" w:space="0" w:color="auto"/>
              <w:right w:val="outset" w:sz="6" w:space="0" w:color="auto"/>
            </w:tcBorders>
          </w:tcPr>
          <w:p w14:paraId="46245F16" w14:textId="77777777" w:rsidR="009A00EB" w:rsidRPr="00ED29D2" w:rsidRDefault="009A00EB" w:rsidP="009A00EB">
            <w:pPr>
              <w:contextualSpacing/>
              <w:rPr>
                <w:rFonts w:eastAsia="Times New Roman"/>
                <w:color w:val="000000" w:themeColor="text1"/>
                <w:sz w:val="26"/>
                <w:szCs w:val="26"/>
                <w:lang w:val="lv-LV" w:eastAsia="lv-LV"/>
              </w:rPr>
            </w:pPr>
            <w:r w:rsidRPr="00ED29D2">
              <w:rPr>
                <w:rFonts w:eastAsia="Times New Roman"/>
                <w:color w:val="000000" w:themeColor="text1"/>
                <w:sz w:val="26"/>
                <w:szCs w:val="26"/>
                <w:lang w:val="lv-LV" w:eastAsia="lv-LV"/>
              </w:rPr>
              <w:t>Atbilstības izmaksu monetārs novērtējums</w:t>
            </w:r>
          </w:p>
        </w:tc>
        <w:tc>
          <w:tcPr>
            <w:tcW w:w="6398" w:type="dxa"/>
            <w:gridSpan w:val="8"/>
            <w:tcBorders>
              <w:top w:val="outset" w:sz="6" w:space="0" w:color="auto"/>
              <w:left w:val="outset" w:sz="6" w:space="0" w:color="auto"/>
              <w:bottom w:val="outset" w:sz="6" w:space="0" w:color="auto"/>
              <w:right w:val="outset" w:sz="6" w:space="0" w:color="auto"/>
            </w:tcBorders>
          </w:tcPr>
          <w:p w14:paraId="7C60B8CA" w14:textId="34E0B4BC" w:rsidR="009A00EB" w:rsidRPr="00ED29D2" w:rsidRDefault="001F5AB0" w:rsidP="005F3196">
            <w:pPr>
              <w:pStyle w:val="BodyText"/>
              <w:ind w:right="201"/>
              <w:contextualSpacing/>
              <w:rPr>
                <w:rFonts w:eastAsia="Calibri"/>
                <w:color w:val="000000" w:themeColor="text1"/>
                <w:sz w:val="26"/>
                <w:szCs w:val="26"/>
                <w:lang w:eastAsia="en-US"/>
              </w:rPr>
            </w:pPr>
            <w:r w:rsidRPr="00ED29D2">
              <w:rPr>
                <w:bCs/>
                <w:iCs/>
                <w:color w:val="000000" w:themeColor="text1"/>
                <w:sz w:val="26"/>
                <w:szCs w:val="26"/>
              </w:rPr>
              <w:t>MK noteikumu projekts</w:t>
            </w:r>
            <w:r w:rsidRPr="00ED29D2">
              <w:rPr>
                <w:rFonts w:eastAsia="Calibri"/>
                <w:color w:val="000000" w:themeColor="text1"/>
                <w:sz w:val="26"/>
                <w:szCs w:val="26"/>
                <w:lang w:eastAsia="en-US"/>
              </w:rPr>
              <w:t xml:space="preserve"> </w:t>
            </w:r>
            <w:r w:rsidR="009A00EB" w:rsidRPr="00ED29D2">
              <w:rPr>
                <w:rFonts w:eastAsia="Calibri"/>
                <w:color w:val="000000" w:themeColor="text1"/>
                <w:sz w:val="26"/>
                <w:szCs w:val="26"/>
                <w:lang w:eastAsia="en-US"/>
              </w:rPr>
              <w:t>šo jomu neskar</w:t>
            </w:r>
          </w:p>
        </w:tc>
      </w:tr>
      <w:tr w:rsidR="00A76C0A" w:rsidRPr="00ED29D2" w14:paraId="14FCA979" w14:textId="77777777" w:rsidTr="00745145">
        <w:trPr>
          <w:gridBefore w:val="1"/>
          <w:wBefore w:w="26" w:type="dxa"/>
          <w:trHeight w:val="345"/>
        </w:trPr>
        <w:tc>
          <w:tcPr>
            <w:tcW w:w="270" w:type="dxa"/>
            <w:tcBorders>
              <w:top w:val="outset" w:sz="6" w:space="0" w:color="414142"/>
              <w:left w:val="outset" w:sz="6" w:space="0" w:color="414142"/>
              <w:bottom w:val="outset" w:sz="6" w:space="0" w:color="414142"/>
              <w:right w:val="outset" w:sz="6" w:space="0" w:color="414142"/>
            </w:tcBorders>
            <w:hideMark/>
          </w:tcPr>
          <w:p w14:paraId="3ADF77E6" w14:textId="77777777" w:rsidR="009A00EB" w:rsidRPr="00ED29D2" w:rsidRDefault="009A00EB" w:rsidP="009A00EB">
            <w:pPr>
              <w:contextualSpacing/>
              <w:rPr>
                <w:rFonts w:eastAsia="Times New Roman"/>
                <w:color w:val="000000" w:themeColor="text1"/>
                <w:sz w:val="26"/>
                <w:szCs w:val="26"/>
                <w:lang w:val="lv-LV" w:eastAsia="lv-LV"/>
              </w:rPr>
            </w:pPr>
            <w:r w:rsidRPr="00ED29D2">
              <w:rPr>
                <w:rFonts w:eastAsia="Times New Roman"/>
                <w:color w:val="000000" w:themeColor="text1"/>
                <w:sz w:val="26"/>
                <w:szCs w:val="26"/>
                <w:lang w:val="lv-LV" w:eastAsia="lv-LV"/>
              </w:rPr>
              <w:t>5.</w:t>
            </w:r>
          </w:p>
        </w:tc>
        <w:tc>
          <w:tcPr>
            <w:tcW w:w="2482" w:type="dxa"/>
            <w:gridSpan w:val="2"/>
            <w:tcBorders>
              <w:top w:val="outset" w:sz="6" w:space="0" w:color="414142"/>
              <w:left w:val="outset" w:sz="6" w:space="0" w:color="414142"/>
              <w:bottom w:val="outset" w:sz="6" w:space="0" w:color="414142"/>
              <w:right w:val="outset" w:sz="6" w:space="0" w:color="414142"/>
            </w:tcBorders>
            <w:hideMark/>
          </w:tcPr>
          <w:p w14:paraId="2A078AD2" w14:textId="77777777" w:rsidR="009A00EB" w:rsidRPr="00ED29D2" w:rsidRDefault="009A00EB" w:rsidP="009A00EB">
            <w:pPr>
              <w:contextualSpacing/>
              <w:rPr>
                <w:rFonts w:eastAsia="Times New Roman"/>
                <w:color w:val="000000" w:themeColor="text1"/>
                <w:sz w:val="26"/>
                <w:szCs w:val="26"/>
                <w:lang w:val="lv-LV" w:eastAsia="lv-LV"/>
              </w:rPr>
            </w:pPr>
            <w:r w:rsidRPr="00ED29D2">
              <w:rPr>
                <w:rFonts w:eastAsia="Times New Roman"/>
                <w:color w:val="000000" w:themeColor="text1"/>
                <w:sz w:val="26"/>
                <w:szCs w:val="26"/>
                <w:lang w:val="lv-LV" w:eastAsia="lv-LV"/>
              </w:rPr>
              <w:t>Cita informācija</w:t>
            </w:r>
          </w:p>
        </w:tc>
        <w:tc>
          <w:tcPr>
            <w:tcW w:w="6398" w:type="dxa"/>
            <w:gridSpan w:val="8"/>
            <w:tcBorders>
              <w:top w:val="outset" w:sz="6" w:space="0" w:color="414142"/>
              <w:left w:val="outset" w:sz="6" w:space="0" w:color="414142"/>
              <w:bottom w:val="outset" w:sz="6" w:space="0" w:color="414142"/>
              <w:right w:val="outset" w:sz="6" w:space="0" w:color="414142"/>
            </w:tcBorders>
            <w:hideMark/>
          </w:tcPr>
          <w:p w14:paraId="7E657313" w14:textId="77777777" w:rsidR="009A00EB" w:rsidRPr="00ED29D2" w:rsidRDefault="009A00EB" w:rsidP="005F3196">
            <w:pPr>
              <w:ind w:right="201"/>
              <w:contextualSpacing/>
              <w:jc w:val="both"/>
              <w:rPr>
                <w:color w:val="000000" w:themeColor="text1"/>
                <w:sz w:val="26"/>
                <w:szCs w:val="26"/>
                <w:lang w:val="lv-LV"/>
              </w:rPr>
            </w:pPr>
            <w:r w:rsidRPr="00ED29D2">
              <w:rPr>
                <w:color w:val="000000" w:themeColor="text1"/>
                <w:sz w:val="26"/>
                <w:szCs w:val="26"/>
                <w:lang w:val="lv-LV"/>
              </w:rPr>
              <w:t>Nav</w:t>
            </w:r>
          </w:p>
        </w:tc>
      </w:tr>
      <w:tr w:rsidR="00E72FF6" w:rsidRPr="00ED29D2" w14:paraId="4516D856" w14:textId="77777777" w:rsidTr="0074514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Ex>
        <w:trPr>
          <w:gridBefore w:val="1"/>
          <w:gridAfter w:val="1"/>
          <w:wBefore w:w="26" w:type="dxa"/>
          <w:wAfter w:w="59" w:type="dxa"/>
          <w:trHeight w:val="249"/>
        </w:trPr>
        <w:tc>
          <w:tcPr>
            <w:tcW w:w="9091" w:type="dxa"/>
            <w:gridSpan w:val="10"/>
            <w:tcBorders>
              <w:top w:val="single" w:sz="4" w:space="0" w:color="auto"/>
              <w:left w:val="single" w:sz="4" w:space="0" w:color="auto"/>
              <w:bottom w:val="single" w:sz="4" w:space="0" w:color="auto"/>
              <w:right w:val="single" w:sz="4" w:space="0" w:color="auto"/>
            </w:tcBorders>
            <w:shd w:val="clear" w:color="auto" w:fill="auto"/>
          </w:tcPr>
          <w:p w14:paraId="669D8C28" w14:textId="77777777" w:rsidR="00E72FF6" w:rsidRPr="00ED29D2" w:rsidRDefault="00E72FF6" w:rsidP="00B070DA">
            <w:pPr>
              <w:contextualSpacing/>
              <w:rPr>
                <w:rFonts w:eastAsia="Times New Roman"/>
                <w:b/>
                <w:bCs/>
                <w:color w:val="000000" w:themeColor="text1"/>
                <w:sz w:val="26"/>
                <w:szCs w:val="26"/>
                <w:lang w:val="lv-LV" w:eastAsia="lv-LV"/>
              </w:rPr>
            </w:pPr>
            <w:r w:rsidRPr="00ED29D2">
              <w:rPr>
                <w:rFonts w:eastAsia="Times New Roman"/>
                <w:b/>
                <w:bCs/>
                <w:color w:val="000000" w:themeColor="text1"/>
                <w:sz w:val="26"/>
                <w:szCs w:val="26"/>
                <w:lang w:val="lv-LV" w:eastAsia="lv-LV"/>
              </w:rPr>
              <w:t>III. Tiesību akta projekta ietekme uz valsts budžetu un pašvaldību budžetiem</w:t>
            </w:r>
          </w:p>
        </w:tc>
      </w:tr>
      <w:tr w:rsidR="00E72FF6" w:rsidRPr="00ED29D2" w14:paraId="3B639A60" w14:textId="77777777" w:rsidTr="007451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After w:val="1"/>
          <w:wAfter w:w="59" w:type="dxa"/>
          <w:cantSplit/>
          <w:trHeight w:val="266"/>
        </w:trPr>
        <w:tc>
          <w:tcPr>
            <w:tcW w:w="1711" w:type="dxa"/>
            <w:gridSpan w:val="3"/>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76341C" w14:textId="77777777" w:rsidR="00E72FF6" w:rsidRPr="00ED29D2" w:rsidRDefault="00E72FF6" w:rsidP="00B070DA">
            <w:pPr>
              <w:jc w:val="center"/>
              <w:rPr>
                <w:bCs/>
                <w:color w:val="000000" w:themeColor="text1"/>
                <w:sz w:val="26"/>
                <w:szCs w:val="26"/>
                <w:lang w:val="lv-LV"/>
              </w:rPr>
            </w:pPr>
            <w:r w:rsidRPr="00ED29D2">
              <w:rPr>
                <w:bCs/>
                <w:color w:val="000000" w:themeColor="text1"/>
                <w:sz w:val="26"/>
                <w:szCs w:val="26"/>
                <w:lang w:val="lv-LV"/>
              </w:rPr>
              <w:t>Rādītāji</w:t>
            </w:r>
          </w:p>
        </w:tc>
        <w:tc>
          <w:tcPr>
            <w:tcW w:w="2469" w:type="dxa"/>
            <w:gridSpan w:val="3"/>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9B9D9FC" w14:textId="0BA7A895" w:rsidR="00E72FF6" w:rsidRPr="00ED29D2" w:rsidRDefault="009F7FFA" w:rsidP="00B070DA">
            <w:pPr>
              <w:jc w:val="center"/>
              <w:rPr>
                <w:bCs/>
                <w:color w:val="000000" w:themeColor="text1"/>
                <w:sz w:val="26"/>
                <w:szCs w:val="26"/>
                <w:lang w:val="lv-LV"/>
              </w:rPr>
            </w:pPr>
            <w:r w:rsidRPr="00ED29D2">
              <w:rPr>
                <w:bCs/>
                <w:color w:val="000000" w:themeColor="text1"/>
                <w:sz w:val="26"/>
                <w:szCs w:val="26"/>
                <w:lang w:val="lv-LV"/>
              </w:rPr>
              <w:t>2020.</w:t>
            </w:r>
            <w:r w:rsidR="00E72FF6" w:rsidRPr="00ED29D2">
              <w:rPr>
                <w:bCs/>
                <w:color w:val="000000" w:themeColor="text1"/>
                <w:sz w:val="26"/>
                <w:szCs w:val="26"/>
                <w:lang w:val="lv-LV"/>
              </w:rPr>
              <w:t>gads</w:t>
            </w:r>
          </w:p>
        </w:tc>
        <w:tc>
          <w:tcPr>
            <w:tcW w:w="4937"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9EC5AC9" w14:textId="77777777" w:rsidR="00E72FF6" w:rsidRPr="00ED29D2" w:rsidRDefault="00E72FF6" w:rsidP="00B070DA">
            <w:pPr>
              <w:jc w:val="center"/>
              <w:rPr>
                <w:color w:val="000000" w:themeColor="text1"/>
                <w:sz w:val="26"/>
                <w:szCs w:val="26"/>
                <w:lang w:val="lv-LV"/>
              </w:rPr>
            </w:pPr>
            <w:r w:rsidRPr="00ED29D2">
              <w:rPr>
                <w:color w:val="000000" w:themeColor="text1"/>
                <w:sz w:val="26"/>
                <w:szCs w:val="26"/>
                <w:lang w:val="lv-LV"/>
              </w:rPr>
              <w:t>Turpmākie trīs gadi (</w:t>
            </w:r>
            <w:proofErr w:type="spellStart"/>
            <w:r w:rsidRPr="00ED29D2">
              <w:rPr>
                <w:i/>
                <w:iCs/>
                <w:color w:val="000000" w:themeColor="text1"/>
                <w:sz w:val="26"/>
                <w:szCs w:val="26"/>
                <w:lang w:val="lv-LV"/>
              </w:rPr>
              <w:t>euro</w:t>
            </w:r>
            <w:proofErr w:type="spellEnd"/>
            <w:r w:rsidRPr="00ED29D2">
              <w:rPr>
                <w:color w:val="000000" w:themeColor="text1"/>
                <w:sz w:val="26"/>
                <w:szCs w:val="26"/>
                <w:lang w:val="lv-LV"/>
              </w:rPr>
              <w:t>)</w:t>
            </w:r>
          </w:p>
        </w:tc>
      </w:tr>
      <w:tr w:rsidR="00E72FF6" w:rsidRPr="00ED29D2" w14:paraId="4524A607" w14:textId="77777777" w:rsidTr="007451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After w:val="1"/>
          <w:wAfter w:w="59" w:type="dxa"/>
          <w:cantSplit/>
          <w:trHeight w:val="266"/>
        </w:trPr>
        <w:tc>
          <w:tcPr>
            <w:tcW w:w="1711" w:type="dxa"/>
            <w:gridSpan w:val="3"/>
            <w:vMerge/>
            <w:vAlign w:val="center"/>
            <w:hideMark/>
          </w:tcPr>
          <w:p w14:paraId="7726280B" w14:textId="77777777" w:rsidR="00E72FF6" w:rsidRPr="00ED29D2" w:rsidRDefault="00E72FF6" w:rsidP="00B070DA">
            <w:pPr>
              <w:jc w:val="center"/>
              <w:rPr>
                <w:bCs/>
                <w:color w:val="000000" w:themeColor="text1"/>
                <w:sz w:val="26"/>
                <w:szCs w:val="26"/>
                <w:lang w:val="lv-LV"/>
              </w:rPr>
            </w:pPr>
          </w:p>
        </w:tc>
        <w:tc>
          <w:tcPr>
            <w:tcW w:w="2469" w:type="dxa"/>
            <w:gridSpan w:val="3"/>
            <w:vMerge/>
            <w:vAlign w:val="center"/>
            <w:hideMark/>
          </w:tcPr>
          <w:p w14:paraId="0DDB1FAA" w14:textId="77777777" w:rsidR="00E72FF6" w:rsidRPr="00ED29D2" w:rsidRDefault="00E72FF6" w:rsidP="00B070DA">
            <w:pPr>
              <w:jc w:val="center"/>
              <w:rPr>
                <w:bCs/>
                <w:color w:val="000000" w:themeColor="text1"/>
                <w:sz w:val="26"/>
                <w:szCs w:val="26"/>
                <w:lang w:val="lv-LV"/>
              </w:rPr>
            </w:pPr>
          </w:p>
        </w:tc>
        <w:tc>
          <w:tcPr>
            <w:tcW w:w="193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A5A855D" w14:textId="7521FE65" w:rsidR="00E72FF6" w:rsidRPr="00ED29D2" w:rsidRDefault="009F7FFA" w:rsidP="00B070DA">
            <w:pPr>
              <w:jc w:val="center"/>
              <w:rPr>
                <w:bCs/>
                <w:color w:val="000000" w:themeColor="text1"/>
                <w:sz w:val="26"/>
                <w:szCs w:val="26"/>
                <w:lang w:val="lv-LV"/>
              </w:rPr>
            </w:pPr>
            <w:r w:rsidRPr="00ED29D2">
              <w:rPr>
                <w:bCs/>
                <w:color w:val="000000" w:themeColor="text1"/>
                <w:sz w:val="26"/>
                <w:szCs w:val="26"/>
                <w:lang w:val="lv-LV"/>
              </w:rPr>
              <w:t>2021</w:t>
            </w:r>
          </w:p>
        </w:tc>
        <w:tc>
          <w:tcPr>
            <w:tcW w:w="193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DBB1AFF" w14:textId="07FD6C7C" w:rsidR="00E72FF6" w:rsidRPr="00ED29D2" w:rsidRDefault="009F7FFA" w:rsidP="00B070DA">
            <w:pPr>
              <w:jc w:val="center"/>
              <w:rPr>
                <w:bCs/>
                <w:color w:val="000000" w:themeColor="text1"/>
                <w:sz w:val="26"/>
                <w:szCs w:val="26"/>
                <w:lang w:val="lv-LV"/>
              </w:rPr>
            </w:pPr>
            <w:r w:rsidRPr="00ED29D2">
              <w:rPr>
                <w:bCs/>
                <w:color w:val="000000" w:themeColor="text1"/>
                <w:sz w:val="26"/>
                <w:szCs w:val="26"/>
                <w:lang w:val="lv-LV"/>
              </w:rPr>
              <w:t>2022</w:t>
            </w:r>
          </w:p>
        </w:tc>
        <w:tc>
          <w:tcPr>
            <w:tcW w:w="10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E079D27" w14:textId="5FB2720B" w:rsidR="00E72FF6" w:rsidRPr="00ED29D2" w:rsidRDefault="009F7FFA" w:rsidP="00B070DA">
            <w:pPr>
              <w:jc w:val="center"/>
              <w:rPr>
                <w:bCs/>
                <w:color w:val="000000" w:themeColor="text1"/>
                <w:sz w:val="26"/>
                <w:szCs w:val="26"/>
                <w:lang w:val="lv-LV"/>
              </w:rPr>
            </w:pPr>
            <w:r w:rsidRPr="00ED29D2">
              <w:rPr>
                <w:bCs/>
                <w:color w:val="000000" w:themeColor="text1"/>
                <w:sz w:val="26"/>
                <w:szCs w:val="26"/>
                <w:lang w:val="lv-LV"/>
              </w:rPr>
              <w:t>2023</w:t>
            </w:r>
          </w:p>
        </w:tc>
      </w:tr>
      <w:tr w:rsidR="00E72FF6" w:rsidRPr="00ED29D2" w14:paraId="35AA7B9C" w14:textId="77777777" w:rsidTr="007451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After w:val="1"/>
          <w:wAfter w:w="59" w:type="dxa"/>
          <w:cantSplit/>
          <w:trHeight w:val="266"/>
        </w:trPr>
        <w:tc>
          <w:tcPr>
            <w:tcW w:w="1711" w:type="dxa"/>
            <w:gridSpan w:val="3"/>
            <w:vMerge/>
            <w:vAlign w:val="center"/>
            <w:hideMark/>
          </w:tcPr>
          <w:p w14:paraId="2A02319C" w14:textId="77777777" w:rsidR="00E72FF6" w:rsidRPr="00ED29D2" w:rsidRDefault="00E72FF6" w:rsidP="00B070DA">
            <w:pPr>
              <w:jc w:val="center"/>
              <w:rPr>
                <w:b/>
                <w:bCs/>
                <w:color w:val="000000" w:themeColor="text1"/>
                <w:sz w:val="26"/>
                <w:szCs w:val="26"/>
                <w:lang w:val="lv-LV"/>
              </w:rPr>
            </w:pPr>
          </w:p>
        </w:tc>
        <w:tc>
          <w:tcPr>
            <w:tcW w:w="111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1360A0F" w14:textId="77777777" w:rsidR="00E72FF6" w:rsidRPr="00ED29D2" w:rsidRDefault="00E72FF6" w:rsidP="00B070DA">
            <w:pPr>
              <w:jc w:val="center"/>
              <w:rPr>
                <w:color w:val="000000" w:themeColor="text1"/>
                <w:sz w:val="26"/>
                <w:szCs w:val="26"/>
                <w:lang w:val="lv-LV"/>
              </w:rPr>
            </w:pPr>
            <w:r w:rsidRPr="00ED29D2">
              <w:rPr>
                <w:color w:val="000000" w:themeColor="text1"/>
                <w:sz w:val="26"/>
                <w:szCs w:val="26"/>
                <w:lang w:val="lv-LV"/>
              </w:rPr>
              <w:t>saskaņā ar valsts budžetu kārtējam gadam</w:t>
            </w:r>
          </w:p>
        </w:tc>
        <w:tc>
          <w:tcPr>
            <w:tcW w:w="135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12CB9DE" w14:textId="77777777" w:rsidR="00E72FF6" w:rsidRPr="00ED29D2" w:rsidRDefault="00E72FF6" w:rsidP="00B070DA">
            <w:pPr>
              <w:jc w:val="center"/>
              <w:rPr>
                <w:color w:val="000000" w:themeColor="text1"/>
                <w:sz w:val="26"/>
                <w:szCs w:val="26"/>
                <w:lang w:val="lv-LV"/>
              </w:rPr>
            </w:pPr>
            <w:r w:rsidRPr="00ED29D2">
              <w:rPr>
                <w:color w:val="000000" w:themeColor="text1"/>
                <w:sz w:val="26"/>
                <w:szCs w:val="26"/>
                <w:lang w:val="lv-LV"/>
              </w:rPr>
              <w:t>izmaiņas kārtējā gadā, salīdzinot ar valsts budžetu kārtējam gadam</w:t>
            </w:r>
          </w:p>
        </w:tc>
        <w:tc>
          <w:tcPr>
            <w:tcW w:w="8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BE33A03" w14:textId="77777777" w:rsidR="00E72FF6" w:rsidRPr="00ED29D2" w:rsidRDefault="00E72FF6" w:rsidP="00B070DA">
            <w:pPr>
              <w:jc w:val="center"/>
              <w:rPr>
                <w:color w:val="000000" w:themeColor="text1"/>
                <w:sz w:val="26"/>
                <w:szCs w:val="26"/>
                <w:lang w:val="lv-LV"/>
              </w:rPr>
            </w:pPr>
            <w:r w:rsidRPr="00ED29D2">
              <w:rPr>
                <w:color w:val="000000" w:themeColor="text1"/>
                <w:sz w:val="26"/>
                <w:szCs w:val="26"/>
                <w:lang w:val="lv-LV"/>
              </w:rPr>
              <w:t>saskaņā ar vidēja termiņa budžeta ietvaru</w:t>
            </w:r>
          </w:p>
        </w:tc>
        <w:tc>
          <w:tcPr>
            <w:tcW w:w="10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735600E" w14:textId="1F49D833" w:rsidR="00E72FF6" w:rsidRPr="00ED29D2" w:rsidRDefault="00E72FF6" w:rsidP="007623ED">
            <w:pPr>
              <w:jc w:val="center"/>
              <w:rPr>
                <w:color w:val="000000" w:themeColor="text1"/>
                <w:sz w:val="26"/>
                <w:szCs w:val="26"/>
                <w:lang w:val="lv-LV"/>
              </w:rPr>
            </w:pPr>
            <w:r w:rsidRPr="00ED29D2">
              <w:rPr>
                <w:color w:val="000000" w:themeColor="text1"/>
                <w:sz w:val="26"/>
                <w:szCs w:val="26"/>
                <w:lang w:val="lv-LV"/>
              </w:rPr>
              <w:t xml:space="preserve">izmaiņas, salīdzinot ar vidēja termiņa budžeta ietvaru </w:t>
            </w:r>
            <w:r w:rsidR="007623ED" w:rsidRPr="00ED29D2">
              <w:rPr>
                <w:color w:val="000000" w:themeColor="text1"/>
                <w:sz w:val="26"/>
                <w:szCs w:val="26"/>
                <w:lang w:val="lv-LV"/>
              </w:rPr>
              <w:t xml:space="preserve">2021. </w:t>
            </w:r>
            <w:r w:rsidRPr="00ED29D2">
              <w:rPr>
                <w:color w:val="000000" w:themeColor="text1"/>
                <w:sz w:val="26"/>
                <w:szCs w:val="26"/>
                <w:lang w:val="lv-LV"/>
              </w:rPr>
              <w:t>gadam</w:t>
            </w:r>
          </w:p>
        </w:tc>
        <w:tc>
          <w:tcPr>
            <w:tcW w:w="8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5B2CBB1" w14:textId="77777777" w:rsidR="00E72FF6" w:rsidRPr="00ED29D2" w:rsidRDefault="00E72FF6" w:rsidP="00B070DA">
            <w:pPr>
              <w:jc w:val="center"/>
              <w:rPr>
                <w:color w:val="000000" w:themeColor="text1"/>
                <w:sz w:val="26"/>
                <w:szCs w:val="26"/>
                <w:lang w:val="lv-LV"/>
              </w:rPr>
            </w:pPr>
            <w:r w:rsidRPr="00ED29D2">
              <w:rPr>
                <w:color w:val="000000" w:themeColor="text1"/>
                <w:sz w:val="26"/>
                <w:szCs w:val="26"/>
                <w:lang w:val="lv-LV"/>
              </w:rPr>
              <w:t>saskaņā ar vidēja termiņa budžeta ietvaru</w:t>
            </w:r>
          </w:p>
        </w:tc>
        <w:tc>
          <w:tcPr>
            <w:tcW w:w="10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73D3C4A" w14:textId="6EF7D146" w:rsidR="00E72FF6" w:rsidRPr="00ED29D2" w:rsidRDefault="00E72FF6" w:rsidP="007623ED">
            <w:pPr>
              <w:jc w:val="center"/>
              <w:rPr>
                <w:color w:val="000000" w:themeColor="text1"/>
                <w:sz w:val="26"/>
                <w:szCs w:val="26"/>
                <w:lang w:val="lv-LV"/>
              </w:rPr>
            </w:pPr>
            <w:r w:rsidRPr="00ED29D2">
              <w:rPr>
                <w:color w:val="000000" w:themeColor="text1"/>
                <w:sz w:val="26"/>
                <w:szCs w:val="26"/>
                <w:lang w:val="lv-LV"/>
              </w:rPr>
              <w:t xml:space="preserve">izmaiņas, salīdzinot ar vidēja termiņa budžeta ietvaru </w:t>
            </w:r>
            <w:r w:rsidR="007623ED" w:rsidRPr="00ED29D2">
              <w:rPr>
                <w:color w:val="000000" w:themeColor="text1"/>
                <w:sz w:val="26"/>
                <w:szCs w:val="26"/>
                <w:lang w:val="lv-LV"/>
              </w:rPr>
              <w:t xml:space="preserve">2022. </w:t>
            </w:r>
            <w:r w:rsidRPr="00ED29D2">
              <w:rPr>
                <w:color w:val="000000" w:themeColor="text1"/>
                <w:sz w:val="26"/>
                <w:szCs w:val="26"/>
                <w:lang w:val="lv-LV"/>
              </w:rPr>
              <w:t>gadam</w:t>
            </w:r>
          </w:p>
        </w:tc>
        <w:tc>
          <w:tcPr>
            <w:tcW w:w="10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33EA772" w14:textId="342465D6" w:rsidR="00E72FF6" w:rsidRPr="00ED29D2" w:rsidRDefault="00E72FF6" w:rsidP="007623ED">
            <w:pPr>
              <w:jc w:val="center"/>
              <w:rPr>
                <w:color w:val="000000" w:themeColor="text1"/>
                <w:sz w:val="26"/>
                <w:szCs w:val="26"/>
                <w:lang w:val="lv-LV"/>
              </w:rPr>
            </w:pPr>
            <w:r w:rsidRPr="00ED29D2">
              <w:rPr>
                <w:color w:val="000000" w:themeColor="text1"/>
                <w:sz w:val="26"/>
                <w:szCs w:val="26"/>
                <w:lang w:val="lv-LV"/>
              </w:rPr>
              <w:t xml:space="preserve">izmaiņas, salīdzinot ar vidēja termiņa budžeta ietvaru </w:t>
            </w:r>
            <w:r w:rsidRPr="00ED29D2">
              <w:rPr>
                <w:color w:val="000000" w:themeColor="text1"/>
                <w:sz w:val="26"/>
                <w:szCs w:val="26"/>
                <w:lang w:val="lv-LV"/>
              </w:rPr>
              <w:br/>
            </w:r>
            <w:r w:rsidR="007623ED" w:rsidRPr="00ED29D2">
              <w:rPr>
                <w:color w:val="000000" w:themeColor="text1"/>
                <w:sz w:val="26"/>
                <w:szCs w:val="26"/>
                <w:lang w:val="lv-LV"/>
              </w:rPr>
              <w:t xml:space="preserve">2022. </w:t>
            </w:r>
            <w:r w:rsidRPr="00ED29D2">
              <w:rPr>
                <w:color w:val="000000" w:themeColor="text1"/>
                <w:sz w:val="26"/>
                <w:szCs w:val="26"/>
                <w:lang w:val="lv-LV"/>
              </w:rPr>
              <w:t>gadam</w:t>
            </w:r>
          </w:p>
        </w:tc>
      </w:tr>
      <w:tr w:rsidR="00E72FF6" w:rsidRPr="00ED29D2" w14:paraId="31AFE02D" w14:textId="77777777" w:rsidTr="007451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After w:val="1"/>
          <w:wAfter w:w="59" w:type="dxa"/>
          <w:cantSplit/>
          <w:trHeight w:val="249"/>
        </w:trPr>
        <w:tc>
          <w:tcPr>
            <w:tcW w:w="1711"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854D62D" w14:textId="77777777" w:rsidR="00E72FF6" w:rsidRPr="00ED29D2" w:rsidRDefault="00E72FF6" w:rsidP="00B070DA">
            <w:pPr>
              <w:jc w:val="center"/>
              <w:rPr>
                <w:color w:val="000000" w:themeColor="text1"/>
                <w:sz w:val="26"/>
                <w:szCs w:val="26"/>
                <w:lang w:val="lv-LV"/>
              </w:rPr>
            </w:pPr>
            <w:r w:rsidRPr="00ED29D2">
              <w:rPr>
                <w:color w:val="000000" w:themeColor="text1"/>
                <w:sz w:val="26"/>
                <w:szCs w:val="26"/>
                <w:lang w:val="lv-LV"/>
              </w:rPr>
              <w:t>1</w:t>
            </w:r>
          </w:p>
        </w:tc>
        <w:tc>
          <w:tcPr>
            <w:tcW w:w="111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9A979A1" w14:textId="77777777" w:rsidR="00E72FF6" w:rsidRPr="00ED29D2" w:rsidRDefault="00E72FF6" w:rsidP="00B070DA">
            <w:pPr>
              <w:jc w:val="center"/>
              <w:rPr>
                <w:color w:val="000000" w:themeColor="text1"/>
                <w:sz w:val="26"/>
                <w:szCs w:val="26"/>
                <w:lang w:val="lv-LV"/>
              </w:rPr>
            </w:pPr>
            <w:r w:rsidRPr="00ED29D2">
              <w:rPr>
                <w:color w:val="000000" w:themeColor="text1"/>
                <w:sz w:val="26"/>
                <w:szCs w:val="26"/>
                <w:lang w:val="lv-LV"/>
              </w:rPr>
              <w:t>2</w:t>
            </w:r>
          </w:p>
        </w:tc>
        <w:tc>
          <w:tcPr>
            <w:tcW w:w="135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5ABE3F1" w14:textId="77777777" w:rsidR="00E72FF6" w:rsidRPr="00ED29D2" w:rsidRDefault="00E72FF6" w:rsidP="00B070DA">
            <w:pPr>
              <w:jc w:val="center"/>
              <w:rPr>
                <w:color w:val="000000" w:themeColor="text1"/>
                <w:sz w:val="26"/>
                <w:szCs w:val="26"/>
                <w:lang w:val="lv-LV"/>
              </w:rPr>
            </w:pPr>
            <w:r w:rsidRPr="00ED29D2">
              <w:rPr>
                <w:color w:val="000000" w:themeColor="text1"/>
                <w:sz w:val="26"/>
                <w:szCs w:val="26"/>
                <w:lang w:val="lv-LV"/>
              </w:rPr>
              <w:t>3</w:t>
            </w:r>
          </w:p>
        </w:tc>
        <w:tc>
          <w:tcPr>
            <w:tcW w:w="8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E544ED7" w14:textId="77777777" w:rsidR="00E72FF6" w:rsidRPr="00ED29D2" w:rsidRDefault="00E72FF6" w:rsidP="00B070DA">
            <w:pPr>
              <w:jc w:val="center"/>
              <w:rPr>
                <w:color w:val="000000" w:themeColor="text1"/>
                <w:sz w:val="26"/>
                <w:szCs w:val="26"/>
                <w:lang w:val="lv-LV"/>
              </w:rPr>
            </w:pPr>
            <w:r w:rsidRPr="00ED29D2">
              <w:rPr>
                <w:color w:val="000000" w:themeColor="text1"/>
                <w:sz w:val="26"/>
                <w:szCs w:val="26"/>
                <w:lang w:val="lv-LV"/>
              </w:rPr>
              <w:t>4</w:t>
            </w:r>
          </w:p>
        </w:tc>
        <w:tc>
          <w:tcPr>
            <w:tcW w:w="10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3619A73" w14:textId="77777777" w:rsidR="00E72FF6" w:rsidRPr="00ED29D2" w:rsidRDefault="00E72FF6" w:rsidP="00B070DA">
            <w:pPr>
              <w:jc w:val="center"/>
              <w:rPr>
                <w:color w:val="000000" w:themeColor="text1"/>
                <w:sz w:val="26"/>
                <w:szCs w:val="26"/>
                <w:lang w:val="lv-LV"/>
              </w:rPr>
            </w:pPr>
            <w:r w:rsidRPr="00ED29D2">
              <w:rPr>
                <w:color w:val="000000" w:themeColor="text1"/>
                <w:sz w:val="26"/>
                <w:szCs w:val="26"/>
                <w:lang w:val="lv-LV"/>
              </w:rPr>
              <w:t>5</w:t>
            </w:r>
          </w:p>
        </w:tc>
        <w:tc>
          <w:tcPr>
            <w:tcW w:w="8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26EE97F" w14:textId="77777777" w:rsidR="00E72FF6" w:rsidRPr="00ED29D2" w:rsidRDefault="00E72FF6" w:rsidP="00B070DA">
            <w:pPr>
              <w:jc w:val="center"/>
              <w:rPr>
                <w:color w:val="000000" w:themeColor="text1"/>
                <w:sz w:val="26"/>
                <w:szCs w:val="26"/>
                <w:lang w:val="lv-LV"/>
              </w:rPr>
            </w:pPr>
            <w:r w:rsidRPr="00ED29D2">
              <w:rPr>
                <w:color w:val="000000" w:themeColor="text1"/>
                <w:sz w:val="26"/>
                <w:szCs w:val="26"/>
                <w:lang w:val="lv-LV"/>
              </w:rPr>
              <w:t>6</w:t>
            </w:r>
          </w:p>
        </w:tc>
        <w:tc>
          <w:tcPr>
            <w:tcW w:w="10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4007E10" w14:textId="77777777" w:rsidR="00E72FF6" w:rsidRPr="00ED29D2" w:rsidRDefault="00E72FF6" w:rsidP="00B070DA">
            <w:pPr>
              <w:jc w:val="center"/>
              <w:rPr>
                <w:color w:val="000000" w:themeColor="text1"/>
                <w:sz w:val="26"/>
                <w:szCs w:val="26"/>
                <w:lang w:val="lv-LV"/>
              </w:rPr>
            </w:pPr>
            <w:r w:rsidRPr="00ED29D2">
              <w:rPr>
                <w:color w:val="000000" w:themeColor="text1"/>
                <w:sz w:val="26"/>
                <w:szCs w:val="26"/>
                <w:lang w:val="lv-LV"/>
              </w:rPr>
              <w:t>7</w:t>
            </w:r>
          </w:p>
        </w:tc>
        <w:tc>
          <w:tcPr>
            <w:tcW w:w="10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1F0E5E2" w14:textId="77777777" w:rsidR="00E72FF6" w:rsidRPr="00ED29D2" w:rsidRDefault="00E72FF6" w:rsidP="00B070DA">
            <w:pPr>
              <w:jc w:val="center"/>
              <w:rPr>
                <w:color w:val="000000" w:themeColor="text1"/>
                <w:sz w:val="26"/>
                <w:szCs w:val="26"/>
                <w:lang w:val="lv-LV"/>
              </w:rPr>
            </w:pPr>
            <w:r w:rsidRPr="00ED29D2">
              <w:rPr>
                <w:color w:val="000000" w:themeColor="text1"/>
                <w:sz w:val="26"/>
                <w:szCs w:val="26"/>
                <w:lang w:val="lv-LV"/>
              </w:rPr>
              <w:t>8</w:t>
            </w:r>
          </w:p>
        </w:tc>
      </w:tr>
      <w:tr w:rsidR="00E72FF6" w:rsidRPr="00ED29D2" w14:paraId="5FF8B6E0" w14:textId="77777777" w:rsidTr="007451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After w:val="1"/>
          <w:wAfter w:w="59" w:type="dxa"/>
          <w:cantSplit/>
          <w:trHeight w:val="490"/>
        </w:trPr>
        <w:tc>
          <w:tcPr>
            <w:tcW w:w="1711"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14:paraId="4337E65B" w14:textId="77777777" w:rsidR="00E72FF6" w:rsidRPr="00ED29D2" w:rsidRDefault="00E72FF6" w:rsidP="00B070DA">
            <w:pPr>
              <w:rPr>
                <w:color w:val="000000" w:themeColor="text1"/>
                <w:sz w:val="26"/>
                <w:szCs w:val="26"/>
                <w:lang w:val="lv-LV"/>
              </w:rPr>
            </w:pPr>
            <w:r w:rsidRPr="00ED29D2">
              <w:rPr>
                <w:color w:val="000000" w:themeColor="text1"/>
                <w:sz w:val="26"/>
                <w:szCs w:val="26"/>
                <w:lang w:val="lv-LV"/>
              </w:rPr>
              <w:t>1. Budžeta ieņēmumi</w:t>
            </w:r>
          </w:p>
        </w:tc>
        <w:tc>
          <w:tcPr>
            <w:tcW w:w="111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28CF9E3" w14:textId="77777777" w:rsidR="00E72FF6" w:rsidRPr="00ED29D2" w:rsidRDefault="00E72FF6" w:rsidP="00B070DA">
            <w:pPr>
              <w:jc w:val="center"/>
              <w:rPr>
                <w:color w:val="000000" w:themeColor="text1"/>
                <w:sz w:val="26"/>
                <w:szCs w:val="26"/>
                <w:lang w:val="lv-LV"/>
              </w:rPr>
            </w:pPr>
            <w:r w:rsidRPr="00ED29D2">
              <w:rPr>
                <w:color w:val="000000" w:themeColor="text1"/>
                <w:sz w:val="26"/>
                <w:szCs w:val="26"/>
                <w:lang w:val="lv-LV"/>
              </w:rPr>
              <w:t>0</w:t>
            </w:r>
          </w:p>
        </w:tc>
        <w:tc>
          <w:tcPr>
            <w:tcW w:w="135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55B6896" w14:textId="2037EBD2" w:rsidR="00E72FF6" w:rsidRPr="00ED29D2" w:rsidRDefault="002373EA" w:rsidP="00B070DA">
            <w:pPr>
              <w:jc w:val="center"/>
              <w:rPr>
                <w:color w:val="000000" w:themeColor="text1"/>
                <w:sz w:val="26"/>
                <w:szCs w:val="26"/>
                <w:lang w:val="lv-LV"/>
              </w:rPr>
            </w:pPr>
            <w:r w:rsidRPr="00ED29D2">
              <w:rPr>
                <w:color w:val="000000" w:themeColor="text1"/>
                <w:sz w:val="26"/>
                <w:szCs w:val="26"/>
                <w:lang w:val="lv-LV"/>
              </w:rPr>
              <w:t>0</w:t>
            </w:r>
          </w:p>
        </w:tc>
        <w:tc>
          <w:tcPr>
            <w:tcW w:w="8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EC80448" w14:textId="77777777" w:rsidR="00E72FF6" w:rsidRPr="00ED29D2" w:rsidRDefault="00E72FF6" w:rsidP="00B070DA">
            <w:pPr>
              <w:jc w:val="center"/>
              <w:rPr>
                <w:color w:val="000000" w:themeColor="text1"/>
                <w:sz w:val="26"/>
                <w:szCs w:val="26"/>
                <w:lang w:val="lv-LV"/>
              </w:rPr>
            </w:pPr>
            <w:r w:rsidRPr="00ED29D2">
              <w:rPr>
                <w:color w:val="000000" w:themeColor="text1"/>
                <w:sz w:val="26"/>
                <w:szCs w:val="26"/>
                <w:lang w:val="lv-LV"/>
              </w:rPr>
              <w:t>0</w:t>
            </w:r>
          </w:p>
        </w:tc>
        <w:tc>
          <w:tcPr>
            <w:tcW w:w="10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A590410" w14:textId="77777777" w:rsidR="00E72FF6" w:rsidRPr="00ED29D2" w:rsidRDefault="00E72FF6" w:rsidP="00B070DA">
            <w:pPr>
              <w:jc w:val="center"/>
              <w:rPr>
                <w:color w:val="000000" w:themeColor="text1"/>
                <w:sz w:val="26"/>
                <w:szCs w:val="26"/>
                <w:lang w:val="lv-LV"/>
              </w:rPr>
            </w:pPr>
            <w:r w:rsidRPr="00ED29D2">
              <w:rPr>
                <w:color w:val="000000" w:themeColor="text1"/>
                <w:sz w:val="26"/>
                <w:szCs w:val="26"/>
                <w:lang w:val="lv-LV"/>
              </w:rPr>
              <w:t>0</w:t>
            </w:r>
          </w:p>
        </w:tc>
        <w:tc>
          <w:tcPr>
            <w:tcW w:w="8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3FDC5B6" w14:textId="77777777" w:rsidR="00E72FF6" w:rsidRPr="00ED29D2" w:rsidRDefault="00E72FF6" w:rsidP="00B070DA">
            <w:pPr>
              <w:jc w:val="center"/>
              <w:rPr>
                <w:color w:val="000000" w:themeColor="text1"/>
                <w:sz w:val="26"/>
                <w:szCs w:val="26"/>
                <w:lang w:val="lv-LV"/>
              </w:rPr>
            </w:pPr>
            <w:r w:rsidRPr="00ED29D2">
              <w:rPr>
                <w:color w:val="000000" w:themeColor="text1"/>
                <w:sz w:val="26"/>
                <w:szCs w:val="26"/>
                <w:lang w:val="lv-LV"/>
              </w:rPr>
              <w:t>0</w:t>
            </w:r>
          </w:p>
        </w:tc>
        <w:tc>
          <w:tcPr>
            <w:tcW w:w="10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996A02B" w14:textId="77777777" w:rsidR="00E72FF6" w:rsidRPr="00ED29D2" w:rsidRDefault="00E72FF6" w:rsidP="00B070DA">
            <w:pPr>
              <w:jc w:val="center"/>
              <w:rPr>
                <w:color w:val="000000" w:themeColor="text1"/>
                <w:sz w:val="26"/>
                <w:szCs w:val="26"/>
                <w:lang w:val="lv-LV"/>
              </w:rPr>
            </w:pPr>
            <w:r w:rsidRPr="00ED29D2">
              <w:rPr>
                <w:color w:val="000000" w:themeColor="text1"/>
                <w:sz w:val="26"/>
                <w:szCs w:val="26"/>
                <w:lang w:val="lv-LV"/>
              </w:rPr>
              <w:t>0</w:t>
            </w:r>
          </w:p>
        </w:tc>
        <w:tc>
          <w:tcPr>
            <w:tcW w:w="10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28B95A6" w14:textId="77777777" w:rsidR="00E72FF6" w:rsidRPr="00ED29D2" w:rsidRDefault="00E72FF6" w:rsidP="00B070DA">
            <w:pPr>
              <w:jc w:val="center"/>
              <w:rPr>
                <w:color w:val="000000" w:themeColor="text1"/>
                <w:sz w:val="26"/>
                <w:szCs w:val="26"/>
                <w:lang w:val="lv-LV"/>
              </w:rPr>
            </w:pPr>
            <w:r w:rsidRPr="00ED29D2">
              <w:rPr>
                <w:color w:val="000000" w:themeColor="text1"/>
                <w:sz w:val="26"/>
                <w:szCs w:val="26"/>
                <w:lang w:val="lv-LV"/>
              </w:rPr>
              <w:t>0</w:t>
            </w:r>
          </w:p>
        </w:tc>
      </w:tr>
      <w:tr w:rsidR="009F7FFA" w:rsidRPr="00ED29D2" w14:paraId="0A871777" w14:textId="77777777" w:rsidTr="007451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After w:val="1"/>
          <w:wAfter w:w="59" w:type="dxa"/>
          <w:cantSplit/>
          <w:trHeight w:val="490"/>
        </w:trPr>
        <w:tc>
          <w:tcPr>
            <w:tcW w:w="1711"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5185CE35" w14:textId="23BA5B3D" w:rsidR="009F7FFA" w:rsidRPr="00ED29D2" w:rsidRDefault="009F7FFA" w:rsidP="009F7FFA">
            <w:pPr>
              <w:rPr>
                <w:color w:val="000000" w:themeColor="text1"/>
                <w:sz w:val="26"/>
                <w:szCs w:val="26"/>
                <w:lang w:val="lv-LV"/>
              </w:rPr>
            </w:pPr>
            <w:r w:rsidRPr="00ED29D2">
              <w:rPr>
                <w:color w:val="000000" w:themeColor="text1"/>
                <w:sz w:val="26"/>
                <w:szCs w:val="26"/>
                <w:lang w:val="lv-LV"/>
              </w:rPr>
              <w:t>1.1. valsts pamatbudžets</w:t>
            </w:r>
          </w:p>
        </w:tc>
        <w:tc>
          <w:tcPr>
            <w:tcW w:w="111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44B76D" w14:textId="555BB775" w:rsidR="009F7FFA" w:rsidRPr="00ED29D2" w:rsidRDefault="009F7FFA" w:rsidP="009F7FFA">
            <w:pPr>
              <w:jc w:val="center"/>
              <w:rPr>
                <w:color w:val="000000" w:themeColor="text1"/>
                <w:sz w:val="26"/>
                <w:szCs w:val="26"/>
                <w:lang w:val="lv-LV"/>
              </w:rPr>
            </w:pPr>
            <w:r w:rsidRPr="00ED29D2">
              <w:rPr>
                <w:color w:val="000000" w:themeColor="text1"/>
                <w:sz w:val="26"/>
                <w:szCs w:val="26"/>
                <w:lang w:val="lv-LV"/>
              </w:rPr>
              <w:t>0</w:t>
            </w:r>
          </w:p>
        </w:tc>
        <w:tc>
          <w:tcPr>
            <w:tcW w:w="135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3D80DB" w14:textId="720F9219" w:rsidR="009F7FFA" w:rsidRPr="00ED29D2" w:rsidRDefault="002373EA" w:rsidP="009F7FFA">
            <w:pPr>
              <w:jc w:val="center"/>
              <w:rPr>
                <w:color w:val="000000" w:themeColor="text1"/>
                <w:sz w:val="26"/>
                <w:szCs w:val="26"/>
                <w:lang w:val="lv-LV"/>
              </w:rPr>
            </w:pPr>
            <w:r w:rsidRPr="00ED29D2">
              <w:rPr>
                <w:color w:val="000000" w:themeColor="text1"/>
                <w:sz w:val="26"/>
                <w:szCs w:val="26"/>
                <w:lang w:val="lv-LV"/>
              </w:rPr>
              <w:t>0</w:t>
            </w:r>
          </w:p>
        </w:tc>
        <w:tc>
          <w:tcPr>
            <w:tcW w:w="8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850423" w14:textId="0703C137" w:rsidR="009F7FFA" w:rsidRPr="00ED29D2" w:rsidRDefault="009F7FFA" w:rsidP="009F7FFA">
            <w:pPr>
              <w:jc w:val="center"/>
              <w:rPr>
                <w:color w:val="000000" w:themeColor="text1"/>
                <w:sz w:val="26"/>
                <w:szCs w:val="26"/>
                <w:lang w:val="lv-LV"/>
              </w:rPr>
            </w:pPr>
            <w:r w:rsidRPr="00ED29D2">
              <w:rPr>
                <w:color w:val="000000" w:themeColor="text1"/>
                <w:sz w:val="26"/>
                <w:szCs w:val="26"/>
                <w:lang w:val="lv-LV"/>
              </w:rPr>
              <w:t>0</w:t>
            </w:r>
          </w:p>
        </w:tc>
        <w:tc>
          <w:tcPr>
            <w:tcW w:w="10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FC7D7F" w14:textId="36180D2F" w:rsidR="009F7FFA" w:rsidRPr="00ED29D2" w:rsidRDefault="009F7FFA" w:rsidP="009F7FFA">
            <w:pPr>
              <w:jc w:val="center"/>
              <w:rPr>
                <w:color w:val="000000" w:themeColor="text1"/>
                <w:sz w:val="26"/>
                <w:szCs w:val="26"/>
                <w:lang w:val="lv-LV"/>
              </w:rPr>
            </w:pPr>
            <w:r w:rsidRPr="00ED29D2">
              <w:rPr>
                <w:color w:val="000000" w:themeColor="text1"/>
                <w:sz w:val="26"/>
                <w:szCs w:val="26"/>
                <w:lang w:val="lv-LV"/>
              </w:rPr>
              <w:t>0</w:t>
            </w:r>
          </w:p>
        </w:tc>
        <w:tc>
          <w:tcPr>
            <w:tcW w:w="8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672F41" w14:textId="53BE9260" w:rsidR="009F7FFA" w:rsidRPr="00ED29D2" w:rsidRDefault="009F7FFA" w:rsidP="009F7FFA">
            <w:pPr>
              <w:jc w:val="center"/>
              <w:rPr>
                <w:color w:val="000000" w:themeColor="text1"/>
                <w:sz w:val="26"/>
                <w:szCs w:val="26"/>
                <w:lang w:val="lv-LV"/>
              </w:rPr>
            </w:pPr>
            <w:r w:rsidRPr="00ED29D2">
              <w:rPr>
                <w:color w:val="000000" w:themeColor="text1"/>
                <w:sz w:val="26"/>
                <w:szCs w:val="26"/>
                <w:lang w:val="lv-LV"/>
              </w:rPr>
              <w:t>0</w:t>
            </w:r>
          </w:p>
        </w:tc>
        <w:tc>
          <w:tcPr>
            <w:tcW w:w="10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8C9A58" w14:textId="51023F98" w:rsidR="009F7FFA" w:rsidRPr="00ED29D2" w:rsidRDefault="009F7FFA" w:rsidP="009F7FFA">
            <w:pPr>
              <w:jc w:val="center"/>
              <w:rPr>
                <w:color w:val="000000" w:themeColor="text1"/>
                <w:sz w:val="26"/>
                <w:szCs w:val="26"/>
                <w:lang w:val="lv-LV"/>
              </w:rPr>
            </w:pPr>
            <w:r w:rsidRPr="00ED29D2">
              <w:rPr>
                <w:color w:val="000000" w:themeColor="text1"/>
                <w:sz w:val="26"/>
                <w:szCs w:val="26"/>
                <w:lang w:val="lv-LV"/>
              </w:rPr>
              <w:t>0</w:t>
            </w:r>
          </w:p>
        </w:tc>
        <w:tc>
          <w:tcPr>
            <w:tcW w:w="10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09F19F" w14:textId="5E4E9870" w:rsidR="009F7FFA" w:rsidRPr="00ED29D2" w:rsidRDefault="009F7FFA" w:rsidP="009F7FFA">
            <w:pPr>
              <w:jc w:val="center"/>
              <w:rPr>
                <w:color w:val="000000" w:themeColor="text1"/>
                <w:sz w:val="26"/>
                <w:szCs w:val="26"/>
                <w:lang w:val="lv-LV"/>
              </w:rPr>
            </w:pPr>
            <w:r w:rsidRPr="00ED29D2">
              <w:rPr>
                <w:color w:val="000000" w:themeColor="text1"/>
                <w:sz w:val="26"/>
                <w:szCs w:val="26"/>
                <w:lang w:val="lv-LV"/>
              </w:rPr>
              <w:t>0</w:t>
            </w:r>
          </w:p>
        </w:tc>
      </w:tr>
      <w:tr w:rsidR="009F7FFA" w:rsidRPr="00ED29D2" w14:paraId="01CBA453" w14:textId="77777777" w:rsidTr="007451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After w:val="1"/>
          <w:wAfter w:w="59" w:type="dxa"/>
          <w:cantSplit/>
          <w:trHeight w:val="490"/>
        </w:trPr>
        <w:tc>
          <w:tcPr>
            <w:tcW w:w="1711"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333CB164" w14:textId="2B4B19C1" w:rsidR="009F7FFA" w:rsidRPr="00ED29D2" w:rsidRDefault="009F7FFA" w:rsidP="009F7FFA">
            <w:pPr>
              <w:rPr>
                <w:color w:val="000000" w:themeColor="text1"/>
                <w:sz w:val="26"/>
                <w:szCs w:val="26"/>
                <w:lang w:val="lv-LV"/>
              </w:rPr>
            </w:pPr>
            <w:r w:rsidRPr="00ED29D2">
              <w:rPr>
                <w:color w:val="000000" w:themeColor="text1"/>
                <w:sz w:val="26"/>
                <w:szCs w:val="26"/>
                <w:lang w:val="lv-LV"/>
              </w:rPr>
              <w:t>1.2. valsts speciālais budžets</w:t>
            </w:r>
          </w:p>
        </w:tc>
        <w:tc>
          <w:tcPr>
            <w:tcW w:w="111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6E28A3" w14:textId="3A99EFC7" w:rsidR="009F7FFA" w:rsidRPr="00ED29D2" w:rsidRDefault="009F7FFA" w:rsidP="009F7FFA">
            <w:pPr>
              <w:jc w:val="center"/>
              <w:rPr>
                <w:color w:val="000000" w:themeColor="text1"/>
                <w:sz w:val="26"/>
                <w:szCs w:val="26"/>
                <w:lang w:val="lv-LV"/>
              </w:rPr>
            </w:pPr>
            <w:r w:rsidRPr="00ED29D2">
              <w:rPr>
                <w:color w:val="000000" w:themeColor="text1"/>
                <w:sz w:val="26"/>
                <w:szCs w:val="26"/>
                <w:lang w:val="lv-LV"/>
              </w:rPr>
              <w:t>0</w:t>
            </w:r>
          </w:p>
        </w:tc>
        <w:tc>
          <w:tcPr>
            <w:tcW w:w="1357" w:type="dxa"/>
            <w:tcBorders>
              <w:top w:val="single" w:sz="4" w:space="0" w:color="auto"/>
              <w:left w:val="single" w:sz="4" w:space="0" w:color="auto"/>
              <w:bottom w:val="single" w:sz="4" w:space="0" w:color="auto"/>
              <w:right w:val="single" w:sz="4" w:space="0" w:color="auto"/>
            </w:tcBorders>
            <w:shd w:val="clear" w:color="auto" w:fill="FFFFFF" w:themeFill="background1"/>
          </w:tcPr>
          <w:p w14:paraId="2F19D0DA" w14:textId="4B467F31" w:rsidR="009F7FFA" w:rsidRPr="00ED29D2" w:rsidRDefault="009F7FFA" w:rsidP="009F7FFA">
            <w:pPr>
              <w:jc w:val="center"/>
              <w:rPr>
                <w:color w:val="000000" w:themeColor="text1"/>
                <w:sz w:val="26"/>
                <w:szCs w:val="26"/>
                <w:lang w:val="lv-LV"/>
              </w:rPr>
            </w:pPr>
            <w:r w:rsidRPr="00ED29D2">
              <w:rPr>
                <w:color w:val="000000" w:themeColor="text1"/>
                <w:sz w:val="26"/>
                <w:szCs w:val="26"/>
                <w:lang w:val="lv-LV"/>
              </w:rPr>
              <w:t>0</w:t>
            </w:r>
          </w:p>
        </w:tc>
        <w:tc>
          <w:tcPr>
            <w:tcW w:w="8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6E1AA8" w14:textId="52E05171" w:rsidR="009F7FFA" w:rsidRPr="00ED29D2" w:rsidRDefault="009F7FFA" w:rsidP="009F7FFA">
            <w:pPr>
              <w:jc w:val="center"/>
              <w:rPr>
                <w:color w:val="000000" w:themeColor="text1"/>
                <w:sz w:val="26"/>
                <w:szCs w:val="26"/>
                <w:lang w:val="lv-LV"/>
              </w:rPr>
            </w:pPr>
            <w:r w:rsidRPr="00ED29D2">
              <w:rPr>
                <w:color w:val="000000" w:themeColor="text1"/>
                <w:sz w:val="26"/>
                <w:szCs w:val="26"/>
                <w:lang w:val="lv-LV"/>
              </w:rPr>
              <w:t>0</w:t>
            </w:r>
          </w:p>
        </w:tc>
        <w:tc>
          <w:tcPr>
            <w:tcW w:w="10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01623D" w14:textId="02A147BA" w:rsidR="009F7FFA" w:rsidRPr="00ED29D2" w:rsidRDefault="009F7FFA" w:rsidP="009F7FFA">
            <w:pPr>
              <w:jc w:val="center"/>
              <w:rPr>
                <w:color w:val="000000" w:themeColor="text1"/>
                <w:sz w:val="26"/>
                <w:szCs w:val="26"/>
                <w:lang w:val="lv-LV"/>
              </w:rPr>
            </w:pPr>
            <w:r w:rsidRPr="00ED29D2">
              <w:rPr>
                <w:color w:val="000000" w:themeColor="text1"/>
                <w:sz w:val="26"/>
                <w:szCs w:val="26"/>
                <w:lang w:val="lv-LV"/>
              </w:rPr>
              <w:t>0</w:t>
            </w:r>
          </w:p>
        </w:tc>
        <w:tc>
          <w:tcPr>
            <w:tcW w:w="8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22BBBE" w14:textId="00495EBA" w:rsidR="009F7FFA" w:rsidRPr="00ED29D2" w:rsidRDefault="009F7FFA" w:rsidP="009F7FFA">
            <w:pPr>
              <w:jc w:val="center"/>
              <w:rPr>
                <w:color w:val="000000" w:themeColor="text1"/>
                <w:sz w:val="26"/>
                <w:szCs w:val="26"/>
                <w:lang w:val="lv-LV"/>
              </w:rPr>
            </w:pPr>
            <w:r w:rsidRPr="00ED29D2">
              <w:rPr>
                <w:color w:val="000000" w:themeColor="text1"/>
                <w:sz w:val="26"/>
                <w:szCs w:val="26"/>
                <w:lang w:val="lv-LV"/>
              </w:rPr>
              <w:t>0</w:t>
            </w:r>
          </w:p>
        </w:tc>
        <w:tc>
          <w:tcPr>
            <w:tcW w:w="10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892BFC" w14:textId="19C3A2DF" w:rsidR="009F7FFA" w:rsidRPr="00ED29D2" w:rsidRDefault="009F7FFA" w:rsidP="009F7FFA">
            <w:pPr>
              <w:jc w:val="center"/>
              <w:rPr>
                <w:color w:val="000000" w:themeColor="text1"/>
                <w:sz w:val="26"/>
                <w:szCs w:val="26"/>
                <w:lang w:val="lv-LV"/>
              </w:rPr>
            </w:pPr>
            <w:r w:rsidRPr="00ED29D2">
              <w:rPr>
                <w:color w:val="000000" w:themeColor="text1"/>
                <w:sz w:val="26"/>
                <w:szCs w:val="26"/>
                <w:lang w:val="lv-LV"/>
              </w:rPr>
              <w:t>0</w:t>
            </w:r>
          </w:p>
        </w:tc>
        <w:tc>
          <w:tcPr>
            <w:tcW w:w="10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6932B7" w14:textId="014C1050" w:rsidR="009F7FFA" w:rsidRPr="00ED29D2" w:rsidRDefault="009F7FFA" w:rsidP="009F7FFA">
            <w:pPr>
              <w:jc w:val="center"/>
              <w:rPr>
                <w:color w:val="000000" w:themeColor="text1"/>
                <w:sz w:val="26"/>
                <w:szCs w:val="26"/>
                <w:lang w:val="lv-LV"/>
              </w:rPr>
            </w:pPr>
            <w:r w:rsidRPr="00ED29D2">
              <w:rPr>
                <w:color w:val="000000" w:themeColor="text1"/>
                <w:sz w:val="26"/>
                <w:szCs w:val="26"/>
                <w:lang w:val="lv-LV"/>
              </w:rPr>
              <w:t>0</w:t>
            </w:r>
          </w:p>
        </w:tc>
      </w:tr>
      <w:tr w:rsidR="009F7FFA" w:rsidRPr="00ED29D2" w14:paraId="1AF8A151" w14:textId="77777777" w:rsidTr="007451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After w:val="1"/>
          <w:wAfter w:w="59" w:type="dxa"/>
          <w:cantSplit/>
          <w:trHeight w:val="490"/>
        </w:trPr>
        <w:tc>
          <w:tcPr>
            <w:tcW w:w="1711"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0F5B4406" w14:textId="40CE6DEB" w:rsidR="009F7FFA" w:rsidRPr="00ED29D2" w:rsidRDefault="009F7FFA" w:rsidP="009F7FFA">
            <w:pPr>
              <w:rPr>
                <w:color w:val="000000" w:themeColor="text1"/>
                <w:sz w:val="26"/>
                <w:szCs w:val="26"/>
                <w:lang w:val="lv-LV"/>
              </w:rPr>
            </w:pPr>
            <w:r w:rsidRPr="00ED29D2">
              <w:rPr>
                <w:color w:val="000000" w:themeColor="text1"/>
                <w:sz w:val="26"/>
                <w:szCs w:val="26"/>
                <w:lang w:val="lv-LV"/>
              </w:rPr>
              <w:t>1.3. pašvaldību budžets</w:t>
            </w:r>
          </w:p>
        </w:tc>
        <w:tc>
          <w:tcPr>
            <w:tcW w:w="111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4D5586" w14:textId="3E906AD4" w:rsidR="009F7FFA" w:rsidRPr="00ED29D2" w:rsidRDefault="009F7FFA" w:rsidP="009F7FFA">
            <w:pPr>
              <w:jc w:val="center"/>
              <w:rPr>
                <w:color w:val="000000" w:themeColor="text1"/>
                <w:sz w:val="26"/>
                <w:szCs w:val="26"/>
                <w:lang w:val="lv-LV"/>
              </w:rPr>
            </w:pPr>
            <w:r w:rsidRPr="00ED29D2">
              <w:rPr>
                <w:color w:val="000000" w:themeColor="text1"/>
                <w:sz w:val="26"/>
                <w:szCs w:val="26"/>
                <w:lang w:val="lv-LV"/>
              </w:rPr>
              <w:t>0</w:t>
            </w:r>
          </w:p>
        </w:tc>
        <w:tc>
          <w:tcPr>
            <w:tcW w:w="1357" w:type="dxa"/>
            <w:tcBorders>
              <w:top w:val="single" w:sz="4" w:space="0" w:color="auto"/>
              <w:left w:val="single" w:sz="4" w:space="0" w:color="auto"/>
              <w:bottom w:val="single" w:sz="4" w:space="0" w:color="auto"/>
              <w:right w:val="single" w:sz="4" w:space="0" w:color="auto"/>
            </w:tcBorders>
            <w:shd w:val="clear" w:color="auto" w:fill="FFFFFF" w:themeFill="background1"/>
          </w:tcPr>
          <w:p w14:paraId="20D6CA20" w14:textId="6A8A656C" w:rsidR="009F7FFA" w:rsidRPr="00ED29D2" w:rsidRDefault="009F7FFA" w:rsidP="009F7FFA">
            <w:pPr>
              <w:jc w:val="center"/>
              <w:rPr>
                <w:color w:val="000000" w:themeColor="text1"/>
                <w:sz w:val="26"/>
                <w:szCs w:val="26"/>
                <w:lang w:val="lv-LV"/>
              </w:rPr>
            </w:pPr>
            <w:r w:rsidRPr="00ED29D2">
              <w:rPr>
                <w:color w:val="000000" w:themeColor="text1"/>
                <w:sz w:val="26"/>
                <w:szCs w:val="26"/>
                <w:lang w:val="lv-LV"/>
              </w:rPr>
              <w:t>0</w:t>
            </w:r>
          </w:p>
        </w:tc>
        <w:tc>
          <w:tcPr>
            <w:tcW w:w="8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14FC4C" w14:textId="7439E652" w:rsidR="009F7FFA" w:rsidRPr="00ED29D2" w:rsidRDefault="009F7FFA" w:rsidP="009F7FFA">
            <w:pPr>
              <w:jc w:val="center"/>
              <w:rPr>
                <w:color w:val="000000" w:themeColor="text1"/>
                <w:sz w:val="26"/>
                <w:szCs w:val="26"/>
                <w:lang w:val="lv-LV"/>
              </w:rPr>
            </w:pPr>
            <w:r w:rsidRPr="00ED29D2">
              <w:rPr>
                <w:color w:val="000000" w:themeColor="text1"/>
                <w:sz w:val="26"/>
                <w:szCs w:val="26"/>
                <w:lang w:val="lv-LV"/>
              </w:rPr>
              <w:t>0</w:t>
            </w:r>
          </w:p>
        </w:tc>
        <w:tc>
          <w:tcPr>
            <w:tcW w:w="10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1FE52D" w14:textId="6C45D5AB" w:rsidR="009F7FFA" w:rsidRPr="00ED29D2" w:rsidRDefault="009F7FFA" w:rsidP="009F7FFA">
            <w:pPr>
              <w:jc w:val="center"/>
              <w:rPr>
                <w:color w:val="000000" w:themeColor="text1"/>
                <w:sz w:val="26"/>
                <w:szCs w:val="26"/>
                <w:lang w:val="lv-LV"/>
              </w:rPr>
            </w:pPr>
            <w:r w:rsidRPr="00ED29D2">
              <w:rPr>
                <w:color w:val="000000" w:themeColor="text1"/>
                <w:sz w:val="26"/>
                <w:szCs w:val="26"/>
                <w:lang w:val="lv-LV"/>
              </w:rPr>
              <w:t>0</w:t>
            </w:r>
          </w:p>
        </w:tc>
        <w:tc>
          <w:tcPr>
            <w:tcW w:w="8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A7A2AD" w14:textId="4E22E0F4" w:rsidR="009F7FFA" w:rsidRPr="00ED29D2" w:rsidRDefault="009F7FFA" w:rsidP="009F7FFA">
            <w:pPr>
              <w:jc w:val="center"/>
              <w:rPr>
                <w:color w:val="000000" w:themeColor="text1"/>
                <w:sz w:val="26"/>
                <w:szCs w:val="26"/>
                <w:lang w:val="lv-LV"/>
              </w:rPr>
            </w:pPr>
            <w:r w:rsidRPr="00ED29D2">
              <w:rPr>
                <w:color w:val="000000" w:themeColor="text1"/>
                <w:sz w:val="26"/>
                <w:szCs w:val="26"/>
                <w:lang w:val="lv-LV"/>
              </w:rPr>
              <w:t>0</w:t>
            </w:r>
          </w:p>
        </w:tc>
        <w:tc>
          <w:tcPr>
            <w:tcW w:w="10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188A96" w14:textId="2B1CD6C5" w:rsidR="009F7FFA" w:rsidRPr="00ED29D2" w:rsidRDefault="009F7FFA" w:rsidP="009F7FFA">
            <w:pPr>
              <w:jc w:val="center"/>
              <w:rPr>
                <w:color w:val="000000" w:themeColor="text1"/>
                <w:sz w:val="26"/>
                <w:szCs w:val="26"/>
                <w:lang w:val="lv-LV"/>
              </w:rPr>
            </w:pPr>
            <w:r w:rsidRPr="00ED29D2">
              <w:rPr>
                <w:color w:val="000000" w:themeColor="text1"/>
                <w:sz w:val="26"/>
                <w:szCs w:val="26"/>
                <w:lang w:val="lv-LV"/>
              </w:rPr>
              <w:t>0</w:t>
            </w:r>
          </w:p>
        </w:tc>
        <w:tc>
          <w:tcPr>
            <w:tcW w:w="10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8957C2" w14:textId="0C680D26" w:rsidR="009F7FFA" w:rsidRPr="00ED29D2" w:rsidRDefault="009F7FFA" w:rsidP="009F7FFA">
            <w:pPr>
              <w:jc w:val="center"/>
              <w:rPr>
                <w:color w:val="000000" w:themeColor="text1"/>
                <w:sz w:val="26"/>
                <w:szCs w:val="26"/>
                <w:lang w:val="lv-LV"/>
              </w:rPr>
            </w:pPr>
            <w:r w:rsidRPr="00ED29D2">
              <w:rPr>
                <w:color w:val="000000" w:themeColor="text1"/>
                <w:sz w:val="26"/>
                <w:szCs w:val="26"/>
                <w:lang w:val="lv-LV"/>
              </w:rPr>
              <w:t>0</w:t>
            </w:r>
          </w:p>
        </w:tc>
      </w:tr>
      <w:tr w:rsidR="006B0685" w:rsidRPr="00ED29D2" w14:paraId="42F8B414" w14:textId="77777777" w:rsidTr="006537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After w:val="1"/>
          <w:wAfter w:w="59" w:type="dxa"/>
          <w:cantSplit/>
          <w:trHeight w:val="499"/>
        </w:trPr>
        <w:tc>
          <w:tcPr>
            <w:tcW w:w="1711" w:type="dxa"/>
            <w:gridSpan w:val="3"/>
            <w:tcBorders>
              <w:top w:val="single" w:sz="4" w:space="0" w:color="auto"/>
              <w:left w:val="single" w:sz="4" w:space="0" w:color="auto"/>
              <w:bottom w:val="single" w:sz="4" w:space="0" w:color="auto"/>
              <w:right w:val="single" w:sz="4" w:space="0" w:color="auto"/>
            </w:tcBorders>
            <w:shd w:val="clear" w:color="auto" w:fill="auto"/>
            <w:hideMark/>
          </w:tcPr>
          <w:p w14:paraId="638CAAB5" w14:textId="77777777" w:rsidR="006B0685" w:rsidRPr="00ED29D2" w:rsidRDefault="006B0685" w:rsidP="006B0685">
            <w:pPr>
              <w:rPr>
                <w:color w:val="000000" w:themeColor="text1"/>
                <w:sz w:val="26"/>
                <w:szCs w:val="26"/>
                <w:lang w:val="lv-LV"/>
              </w:rPr>
            </w:pPr>
            <w:r w:rsidRPr="00ED29D2">
              <w:rPr>
                <w:color w:val="000000" w:themeColor="text1"/>
                <w:sz w:val="26"/>
                <w:szCs w:val="26"/>
                <w:lang w:val="lv-LV"/>
              </w:rPr>
              <w:t>2. Budžeta izdevumi</w:t>
            </w:r>
          </w:p>
        </w:tc>
        <w:tc>
          <w:tcPr>
            <w:tcW w:w="1112" w:type="dxa"/>
            <w:gridSpan w:val="2"/>
            <w:tcBorders>
              <w:top w:val="single" w:sz="4" w:space="0" w:color="auto"/>
              <w:left w:val="single" w:sz="4" w:space="0" w:color="auto"/>
              <w:bottom w:val="single" w:sz="4" w:space="0" w:color="auto"/>
              <w:right w:val="single" w:sz="4" w:space="0" w:color="auto"/>
            </w:tcBorders>
            <w:shd w:val="clear" w:color="auto" w:fill="auto"/>
            <w:hideMark/>
          </w:tcPr>
          <w:p w14:paraId="267DBAD8" w14:textId="53A133B0" w:rsidR="006B0685" w:rsidRPr="00ED29D2" w:rsidRDefault="006B0685" w:rsidP="006B0685">
            <w:pPr>
              <w:jc w:val="center"/>
              <w:rPr>
                <w:color w:val="000000" w:themeColor="text1"/>
                <w:sz w:val="26"/>
                <w:szCs w:val="26"/>
                <w:lang w:val="lv-LV"/>
              </w:rPr>
            </w:pPr>
            <w:r w:rsidRPr="00E9652C">
              <w:rPr>
                <w:color w:val="000000" w:themeColor="text1"/>
                <w:sz w:val="26"/>
                <w:szCs w:val="26"/>
                <w:lang w:val="lv-LV"/>
              </w:rPr>
              <w:t>0</w:t>
            </w:r>
          </w:p>
        </w:tc>
        <w:tc>
          <w:tcPr>
            <w:tcW w:w="1357" w:type="dxa"/>
            <w:tcBorders>
              <w:top w:val="single" w:sz="4" w:space="0" w:color="auto"/>
              <w:left w:val="single" w:sz="4" w:space="0" w:color="auto"/>
              <w:bottom w:val="single" w:sz="4" w:space="0" w:color="auto"/>
              <w:right w:val="single" w:sz="4" w:space="0" w:color="auto"/>
            </w:tcBorders>
            <w:shd w:val="clear" w:color="auto" w:fill="auto"/>
          </w:tcPr>
          <w:p w14:paraId="4075C92F" w14:textId="61EB0E08" w:rsidR="006B0685" w:rsidRPr="00ED29D2" w:rsidRDefault="006B0685" w:rsidP="006B0685">
            <w:pPr>
              <w:jc w:val="center"/>
              <w:rPr>
                <w:color w:val="000000" w:themeColor="text1"/>
                <w:sz w:val="26"/>
                <w:szCs w:val="26"/>
                <w:lang w:val="lv-LV"/>
              </w:rPr>
            </w:pPr>
            <w:r>
              <w:rPr>
                <w:color w:val="000000" w:themeColor="text1"/>
                <w:sz w:val="26"/>
                <w:szCs w:val="26"/>
                <w:lang w:val="lv-LV"/>
              </w:rPr>
              <w:t>70 800 000</w:t>
            </w:r>
          </w:p>
        </w:tc>
        <w:tc>
          <w:tcPr>
            <w:tcW w:w="8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B3EC51" w14:textId="77777777" w:rsidR="006B0685" w:rsidRPr="00ED29D2" w:rsidRDefault="006B0685" w:rsidP="006B0685">
            <w:pPr>
              <w:jc w:val="center"/>
              <w:rPr>
                <w:color w:val="000000" w:themeColor="text1"/>
                <w:sz w:val="26"/>
                <w:szCs w:val="26"/>
                <w:lang w:val="lv-LV"/>
              </w:rPr>
            </w:pPr>
            <w:r w:rsidRPr="00ED29D2">
              <w:rPr>
                <w:color w:val="000000" w:themeColor="text1"/>
                <w:sz w:val="26"/>
                <w:szCs w:val="26"/>
                <w:lang w:val="lv-LV"/>
              </w:rPr>
              <w:t>0</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7D838A" w14:textId="77777777" w:rsidR="006B0685" w:rsidRPr="00ED29D2" w:rsidRDefault="006B0685" w:rsidP="006B0685">
            <w:pPr>
              <w:jc w:val="center"/>
              <w:rPr>
                <w:color w:val="000000" w:themeColor="text1"/>
                <w:sz w:val="26"/>
                <w:szCs w:val="26"/>
                <w:lang w:val="lv-LV"/>
              </w:rPr>
            </w:pPr>
            <w:r w:rsidRPr="00ED29D2">
              <w:rPr>
                <w:color w:val="000000" w:themeColor="text1"/>
                <w:sz w:val="26"/>
                <w:szCs w:val="26"/>
                <w:lang w:val="lv-LV"/>
              </w:rPr>
              <w:t>0</w:t>
            </w:r>
          </w:p>
        </w:tc>
        <w:tc>
          <w:tcPr>
            <w:tcW w:w="8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2C341A" w14:textId="77777777" w:rsidR="006B0685" w:rsidRPr="00ED29D2" w:rsidRDefault="006B0685" w:rsidP="006B0685">
            <w:pPr>
              <w:jc w:val="center"/>
              <w:rPr>
                <w:color w:val="000000" w:themeColor="text1"/>
                <w:sz w:val="26"/>
                <w:szCs w:val="26"/>
                <w:lang w:val="lv-LV"/>
              </w:rPr>
            </w:pPr>
            <w:r w:rsidRPr="00ED29D2">
              <w:rPr>
                <w:color w:val="000000" w:themeColor="text1"/>
                <w:sz w:val="26"/>
                <w:szCs w:val="26"/>
                <w:lang w:val="lv-LV"/>
              </w:rPr>
              <w:t>0</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D7BAAA" w14:textId="77777777" w:rsidR="006B0685" w:rsidRPr="00ED29D2" w:rsidRDefault="006B0685" w:rsidP="006B0685">
            <w:pPr>
              <w:jc w:val="center"/>
              <w:rPr>
                <w:color w:val="000000" w:themeColor="text1"/>
                <w:sz w:val="26"/>
                <w:szCs w:val="26"/>
                <w:lang w:val="lv-LV"/>
              </w:rPr>
            </w:pPr>
            <w:r w:rsidRPr="00ED29D2">
              <w:rPr>
                <w:color w:val="000000" w:themeColor="text1"/>
                <w:sz w:val="26"/>
                <w:szCs w:val="26"/>
                <w:lang w:val="lv-LV"/>
              </w:rPr>
              <w:t>0</w:t>
            </w:r>
          </w:p>
        </w:tc>
        <w:tc>
          <w:tcPr>
            <w:tcW w:w="10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20D0D7" w14:textId="77777777" w:rsidR="006B0685" w:rsidRPr="00ED29D2" w:rsidRDefault="006B0685" w:rsidP="006B0685">
            <w:pPr>
              <w:jc w:val="center"/>
              <w:rPr>
                <w:color w:val="000000" w:themeColor="text1"/>
                <w:sz w:val="26"/>
                <w:szCs w:val="26"/>
                <w:lang w:val="lv-LV"/>
              </w:rPr>
            </w:pPr>
            <w:r w:rsidRPr="00ED29D2">
              <w:rPr>
                <w:color w:val="000000" w:themeColor="text1"/>
                <w:sz w:val="26"/>
                <w:szCs w:val="26"/>
                <w:lang w:val="lv-LV"/>
              </w:rPr>
              <w:t>0</w:t>
            </w:r>
          </w:p>
        </w:tc>
      </w:tr>
      <w:tr w:rsidR="006B0685" w:rsidRPr="00ED29D2" w14:paraId="7F14BEE7" w14:textId="77777777" w:rsidTr="006537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After w:val="1"/>
          <w:wAfter w:w="59" w:type="dxa"/>
          <w:cantSplit/>
          <w:trHeight w:val="490"/>
        </w:trPr>
        <w:tc>
          <w:tcPr>
            <w:tcW w:w="1711" w:type="dxa"/>
            <w:gridSpan w:val="3"/>
            <w:tcBorders>
              <w:top w:val="single" w:sz="4" w:space="0" w:color="auto"/>
              <w:left w:val="single" w:sz="4" w:space="0" w:color="auto"/>
              <w:bottom w:val="single" w:sz="4" w:space="0" w:color="auto"/>
              <w:right w:val="single" w:sz="4" w:space="0" w:color="auto"/>
            </w:tcBorders>
            <w:shd w:val="clear" w:color="auto" w:fill="auto"/>
            <w:hideMark/>
          </w:tcPr>
          <w:p w14:paraId="5A21334A" w14:textId="77777777" w:rsidR="006B0685" w:rsidRPr="00ED29D2" w:rsidRDefault="006B0685" w:rsidP="006B0685">
            <w:pPr>
              <w:rPr>
                <w:color w:val="000000" w:themeColor="text1"/>
                <w:sz w:val="26"/>
                <w:szCs w:val="26"/>
                <w:lang w:val="lv-LV"/>
              </w:rPr>
            </w:pPr>
            <w:r w:rsidRPr="00ED29D2">
              <w:rPr>
                <w:color w:val="000000" w:themeColor="text1"/>
                <w:sz w:val="26"/>
                <w:szCs w:val="26"/>
                <w:lang w:val="lv-LV"/>
              </w:rPr>
              <w:t>2.1. valsts pamatbudžets</w:t>
            </w:r>
          </w:p>
        </w:tc>
        <w:tc>
          <w:tcPr>
            <w:tcW w:w="1112" w:type="dxa"/>
            <w:gridSpan w:val="2"/>
            <w:tcBorders>
              <w:top w:val="single" w:sz="4" w:space="0" w:color="auto"/>
              <w:left w:val="single" w:sz="4" w:space="0" w:color="auto"/>
              <w:bottom w:val="single" w:sz="4" w:space="0" w:color="auto"/>
              <w:right w:val="single" w:sz="4" w:space="0" w:color="auto"/>
            </w:tcBorders>
            <w:shd w:val="clear" w:color="auto" w:fill="auto"/>
            <w:hideMark/>
          </w:tcPr>
          <w:p w14:paraId="46B9776C" w14:textId="06010DFC" w:rsidR="006B0685" w:rsidRPr="00ED29D2" w:rsidRDefault="006B0685" w:rsidP="006B0685">
            <w:pPr>
              <w:jc w:val="center"/>
              <w:rPr>
                <w:color w:val="000000" w:themeColor="text1"/>
                <w:sz w:val="26"/>
                <w:szCs w:val="26"/>
                <w:lang w:val="lv-LV"/>
              </w:rPr>
            </w:pPr>
            <w:r w:rsidRPr="00E9652C">
              <w:rPr>
                <w:color w:val="000000" w:themeColor="text1"/>
                <w:sz w:val="26"/>
                <w:szCs w:val="26"/>
                <w:lang w:val="lv-LV"/>
              </w:rPr>
              <w:t>0</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14:paraId="01C47A92" w14:textId="2E6D9718" w:rsidR="006B0685" w:rsidRPr="00ED29D2" w:rsidRDefault="006B0685" w:rsidP="006B0685">
            <w:pPr>
              <w:jc w:val="center"/>
              <w:rPr>
                <w:color w:val="000000" w:themeColor="text1"/>
                <w:sz w:val="26"/>
                <w:szCs w:val="26"/>
                <w:lang w:val="lv-LV"/>
              </w:rPr>
            </w:pPr>
            <w:r>
              <w:rPr>
                <w:color w:val="000000" w:themeColor="text1"/>
                <w:sz w:val="26"/>
                <w:szCs w:val="26"/>
                <w:lang w:val="lv-LV"/>
              </w:rPr>
              <w:t>70 800 000</w:t>
            </w:r>
          </w:p>
        </w:tc>
        <w:tc>
          <w:tcPr>
            <w:tcW w:w="8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9ED966" w14:textId="77777777" w:rsidR="006B0685" w:rsidRPr="00ED29D2" w:rsidRDefault="006B0685" w:rsidP="006B0685">
            <w:pPr>
              <w:jc w:val="center"/>
              <w:rPr>
                <w:color w:val="000000" w:themeColor="text1"/>
                <w:sz w:val="26"/>
                <w:szCs w:val="26"/>
                <w:lang w:val="lv-LV"/>
              </w:rPr>
            </w:pPr>
            <w:r w:rsidRPr="00ED29D2">
              <w:rPr>
                <w:color w:val="000000" w:themeColor="text1"/>
                <w:sz w:val="26"/>
                <w:szCs w:val="26"/>
                <w:lang w:val="lv-LV"/>
              </w:rPr>
              <w:t>0</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071E43" w14:textId="77777777" w:rsidR="006B0685" w:rsidRPr="00ED29D2" w:rsidRDefault="006B0685" w:rsidP="006B0685">
            <w:pPr>
              <w:jc w:val="center"/>
              <w:rPr>
                <w:color w:val="000000" w:themeColor="text1"/>
                <w:sz w:val="26"/>
                <w:szCs w:val="26"/>
                <w:lang w:val="lv-LV"/>
              </w:rPr>
            </w:pPr>
            <w:r w:rsidRPr="00ED29D2">
              <w:rPr>
                <w:color w:val="000000" w:themeColor="text1"/>
                <w:sz w:val="26"/>
                <w:szCs w:val="26"/>
                <w:lang w:val="lv-LV"/>
              </w:rPr>
              <w:t>0</w:t>
            </w:r>
          </w:p>
        </w:tc>
        <w:tc>
          <w:tcPr>
            <w:tcW w:w="8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20B2A7" w14:textId="77777777" w:rsidR="006B0685" w:rsidRPr="00ED29D2" w:rsidRDefault="006B0685" w:rsidP="006B0685">
            <w:pPr>
              <w:jc w:val="center"/>
              <w:rPr>
                <w:color w:val="000000" w:themeColor="text1"/>
                <w:sz w:val="26"/>
                <w:szCs w:val="26"/>
                <w:lang w:val="lv-LV"/>
              </w:rPr>
            </w:pPr>
            <w:r w:rsidRPr="00ED29D2">
              <w:rPr>
                <w:color w:val="000000" w:themeColor="text1"/>
                <w:sz w:val="26"/>
                <w:szCs w:val="26"/>
                <w:lang w:val="lv-LV"/>
              </w:rPr>
              <w:t>0</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7280FD" w14:textId="77777777" w:rsidR="006B0685" w:rsidRPr="00ED29D2" w:rsidRDefault="006B0685" w:rsidP="006B0685">
            <w:pPr>
              <w:jc w:val="center"/>
              <w:rPr>
                <w:color w:val="000000" w:themeColor="text1"/>
                <w:sz w:val="26"/>
                <w:szCs w:val="26"/>
                <w:lang w:val="lv-LV"/>
              </w:rPr>
            </w:pPr>
            <w:r w:rsidRPr="00ED29D2">
              <w:rPr>
                <w:color w:val="000000" w:themeColor="text1"/>
                <w:sz w:val="26"/>
                <w:szCs w:val="26"/>
                <w:lang w:val="lv-LV"/>
              </w:rPr>
              <w:t>0</w:t>
            </w:r>
          </w:p>
        </w:tc>
        <w:tc>
          <w:tcPr>
            <w:tcW w:w="10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CB5F52" w14:textId="77777777" w:rsidR="006B0685" w:rsidRPr="00ED29D2" w:rsidRDefault="006B0685" w:rsidP="006B0685">
            <w:pPr>
              <w:jc w:val="center"/>
              <w:rPr>
                <w:color w:val="000000" w:themeColor="text1"/>
                <w:sz w:val="26"/>
                <w:szCs w:val="26"/>
                <w:lang w:val="lv-LV"/>
              </w:rPr>
            </w:pPr>
            <w:r w:rsidRPr="00ED29D2">
              <w:rPr>
                <w:color w:val="000000" w:themeColor="text1"/>
                <w:sz w:val="26"/>
                <w:szCs w:val="26"/>
                <w:lang w:val="lv-LV"/>
              </w:rPr>
              <w:t>0</w:t>
            </w:r>
          </w:p>
        </w:tc>
      </w:tr>
      <w:tr w:rsidR="006B0685" w:rsidRPr="00ED29D2" w14:paraId="450A7D90" w14:textId="77777777" w:rsidTr="006537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After w:val="1"/>
          <w:wAfter w:w="59" w:type="dxa"/>
          <w:cantSplit/>
          <w:trHeight w:val="740"/>
        </w:trPr>
        <w:tc>
          <w:tcPr>
            <w:tcW w:w="1711" w:type="dxa"/>
            <w:gridSpan w:val="3"/>
            <w:tcBorders>
              <w:top w:val="single" w:sz="4" w:space="0" w:color="auto"/>
              <w:left w:val="single" w:sz="4" w:space="0" w:color="auto"/>
              <w:bottom w:val="single" w:sz="4" w:space="0" w:color="auto"/>
              <w:right w:val="single" w:sz="4" w:space="0" w:color="auto"/>
            </w:tcBorders>
            <w:shd w:val="clear" w:color="auto" w:fill="auto"/>
            <w:hideMark/>
          </w:tcPr>
          <w:p w14:paraId="59EC9655" w14:textId="77777777" w:rsidR="006B0685" w:rsidRPr="00ED29D2" w:rsidRDefault="006B0685" w:rsidP="006B0685">
            <w:pPr>
              <w:rPr>
                <w:color w:val="000000" w:themeColor="text1"/>
                <w:sz w:val="26"/>
                <w:szCs w:val="26"/>
                <w:lang w:val="lv-LV"/>
              </w:rPr>
            </w:pPr>
            <w:r w:rsidRPr="00ED29D2">
              <w:rPr>
                <w:color w:val="000000" w:themeColor="text1"/>
                <w:sz w:val="26"/>
                <w:szCs w:val="26"/>
                <w:lang w:val="lv-LV"/>
              </w:rPr>
              <w:t>2.2. valsts speciālais budžets</w:t>
            </w:r>
          </w:p>
        </w:tc>
        <w:tc>
          <w:tcPr>
            <w:tcW w:w="1112" w:type="dxa"/>
            <w:gridSpan w:val="2"/>
            <w:tcBorders>
              <w:top w:val="single" w:sz="4" w:space="0" w:color="auto"/>
              <w:left w:val="single" w:sz="4" w:space="0" w:color="auto"/>
              <w:bottom w:val="single" w:sz="4" w:space="0" w:color="auto"/>
              <w:right w:val="single" w:sz="4" w:space="0" w:color="auto"/>
            </w:tcBorders>
            <w:shd w:val="clear" w:color="auto" w:fill="auto"/>
            <w:hideMark/>
          </w:tcPr>
          <w:p w14:paraId="645022CD" w14:textId="28E6B9F5" w:rsidR="006B0685" w:rsidRPr="00ED29D2" w:rsidRDefault="006B0685" w:rsidP="006B0685">
            <w:pPr>
              <w:jc w:val="center"/>
              <w:rPr>
                <w:color w:val="000000" w:themeColor="text1"/>
                <w:sz w:val="26"/>
                <w:szCs w:val="26"/>
                <w:lang w:val="lv-LV"/>
              </w:rPr>
            </w:pPr>
            <w:r w:rsidRPr="00E9652C">
              <w:rPr>
                <w:color w:val="000000" w:themeColor="text1"/>
                <w:sz w:val="26"/>
                <w:szCs w:val="26"/>
                <w:lang w:val="lv-LV"/>
              </w:rPr>
              <w:t>0</w:t>
            </w:r>
          </w:p>
        </w:tc>
        <w:tc>
          <w:tcPr>
            <w:tcW w:w="1357" w:type="dxa"/>
            <w:tcBorders>
              <w:top w:val="single" w:sz="4" w:space="0" w:color="auto"/>
              <w:left w:val="single" w:sz="4" w:space="0" w:color="auto"/>
              <w:bottom w:val="single" w:sz="4" w:space="0" w:color="auto"/>
              <w:right w:val="single" w:sz="4" w:space="0" w:color="auto"/>
            </w:tcBorders>
            <w:shd w:val="clear" w:color="auto" w:fill="auto"/>
          </w:tcPr>
          <w:p w14:paraId="71541033" w14:textId="58786ADB" w:rsidR="006B0685" w:rsidRPr="00ED29D2" w:rsidRDefault="006B0685" w:rsidP="006B0685">
            <w:pPr>
              <w:jc w:val="center"/>
              <w:rPr>
                <w:color w:val="000000" w:themeColor="text1"/>
                <w:sz w:val="26"/>
                <w:szCs w:val="26"/>
                <w:lang w:val="lv-LV"/>
              </w:rPr>
            </w:pPr>
            <w:r w:rsidRPr="00ED29D2">
              <w:rPr>
                <w:color w:val="000000" w:themeColor="text1"/>
                <w:sz w:val="26"/>
                <w:szCs w:val="26"/>
                <w:lang w:val="lv-LV"/>
              </w:rPr>
              <w:t>0</w:t>
            </w:r>
          </w:p>
        </w:tc>
        <w:tc>
          <w:tcPr>
            <w:tcW w:w="8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FE6CCA" w14:textId="77777777" w:rsidR="006B0685" w:rsidRPr="00ED29D2" w:rsidRDefault="006B0685" w:rsidP="006B0685">
            <w:pPr>
              <w:jc w:val="center"/>
              <w:rPr>
                <w:color w:val="000000" w:themeColor="text1"/>
                <w:sz w:val="26"/>
                <w:szCs w:val="26"/>
                <w:lang w:val="lv-LV"/>
              </w:rPr>
            </w:pPr>
            <w:r w:rsidRPr="00ED29D2">
              <w:rPr>
                <w:color w:val="000000" w:themeColor="text1"/>
                <w:sz w:val="26"/>
                <w:szCs w:val="26"/>
                <w:lang w:val="lv-LV"/>
              </w:rPr>
              <w:t>0</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A04963" w14:textId="77777777" w:rsidR="006B0685" w:rsidRPr="00ED29D2" w:rsidRDefault="006B0685" w:rsidP="006B0685">
            <w:pPr>
              <w:jc w:val="center"/>
              <w:rPr>
                <w:color w:val="000000" w:themeColor="text1"/>
                <w:sz w:val="26"/>
                <w:szCs w:val="26"/>
                <w:lang w:val="lv-LV"/>
              </w:rPr>
            </w:pPr>
            <w:r w:rsidRPr="00ED29D2">
              <w:rPr>
                <w:color w:val="000000" w:themeColor="text1"/>
                <w:sz w:val="26"/>
                <w:szCs w:val="26"/>
                <w:lang w:val="lv-LV"/>
              </w:rPr>
              <w:t>0</w:t>
            </w:r>
          </w:p>
        </w:tc>
        <w:tc>
          <w:tcPr>
            <w:tcW w:w="8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2C4A28" w14:textId="77777777" w:rsidR="006B0685" w:rsidRPr="00ED29D2" w:rsidRDefault="006B0685" w:rsidP="006B0685">
            <w:pPr>
              <w:jc w:val="center"/>
              <w:rPr>
                <w:color w:val="000000" w:themeColor="text1"/>
                <w:sz w:val="26"/>
                <w:szCs w:val="26"/>
                <w:lang w:val="lv-LV"/>
              </w:rPr>
            </w:pPr>
            <w:r w:rsidRPr="00ED29D2">
              <w:rPr>
                <w:color w:val="000000" w:themeColor="text1"/>
                <w:sz w:val="26"/>
                <w:szCs w:val="26"/>
                <w:lang w:val="lv-LV"/>
              </w:rPr>
              <w:t>0</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25CFA6" w14:textId="77777777" w:rsidR="006B0685" w:rsidRPr="00ED29D2" w:rsidRDefault="006B0685" w:rsidP="006B0685">
            <w:pPr>
              <w:jc w:val="center"/>
              <w:rPr>
                <w:color w:val="000000" w:themeColor="text1"/>
                <w:sz w:val="26"/>
                <w:szCs w:val="26"/>
                <w:lang w:val="lv-LV"/>
              </w:rPr>
            </w:pPr>
            <w:r w:rsidRPr="00ED29D2">
              <w:rPr>
                <w:color w:val="000000" w:themeColor="text1"/>
                <w:sz w:val="26"/>
                <w:szCs w:val="26"/>
                <w:lang w:val="lv-LV"/>
              </w:rPr>
              <w:t>0</w:t>
            </w:r>
          </w:p>
        </w:tc>
        <w:tc>
          <w:tcPr>
            <w:tcW w:w="10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9BFB74" w14:textId="77777777" w:rsidR="006B0685" w:rsidRPr="00ED29D2" w:rsidRDefault="006B0685" w:rsidP="006B0685">
            <w:pPr>
              <w:jc w:val="center"/>
              <w:rPr>
                <w:color w:val="000000" w:themeColor="text1"/>
                <w:sz w:val="26"/>
                <w:szCs w:val="26"/>
                <w:lang w:val="lv-LV"/>
              </w:rPr>
            </w:pPr>
            <w:r w:rsidRPr="00ED29D2">
              <w:rPr>
                <w:color w:val="000000" w:themeColor="text1"/>
                <w:sz w:val="26"/>
                <w:szCs w:val="26"/>
                <w:lang w:val="lv-LV"/>
              </w:rPr>
              <w:t>0</w:t>
            </w:r>
          </w:p>
        </w:tc>
      </w:tr>
      <w:tr w:rsidR="006B0685" w:rsidRPr="00ED29D2" w14:paraId="16104F02" w14:textId="77777777" w:rsidTr="006537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After w:val="1"/>
          <w:wAfter w:w="59" w:type="dxa"/>
          <w:cantSplit/>
          <w:trHeight w:val="499"/>
        </w:trPr>
        <w:tc>
          <w:tcPr>
            <w:tcW w:w="1711" w:type="dxa"/>
            <w:gridSpan w:val="3"/>
            <w:tcBorders>
              <w:top w:val="single" w:sz="4" w:space="0" w:color="auto"/>
              <w:left w:val="single" w:sz="4" w:space="0" w:color="auto"/>
              <w:bottom w:val="single" w:sz="4" w:space="0" w:color="auto"/>
              <w:right w:val="single" w:sz="4" w:space="0" w:color="auto"/>
            </w:tcBorders>
            <w:shd w:val="clear" w:color="auto" w:fill="auto"/>
            <w:hideMark/>
          </w:tcPr>
          <w:p w14:paraId="3E7FD0C8" w14:textId="77777777" w:rsidR="006B0685" w:rsidRPr="00ED29D2" w:rsidRDefault="006B0685" w:rsidP="006B0685">
            <w:pPr>
              <w:rPr>
                <w:color w:val="000000" w:themeColor="text1"/>
                <w:sz w:val="26"/>
                <w:szCs w:val="26"/>
                <w:lang w:val="lv-LV"/>
              </w:rPr>
            </w:pPr>
            <w:r w:rsidRPr="00ED29D2">
              <w:rPr>
                <w:color w:val="000000" w:themeColor="text1"/>
                <w:sz w:val="26"/>
                <w:szCs w:val="26"/>
                <w:lang w:val="lv-LV"/>
              </w:rPr>
              <w:t>2.3. pašvaldību budžets</w:t>
            </w:r>
          </w:p>
        </w:tc>
        <w:tc>
          <w:tcPr>
            <w:tcW w:w="1112" w:type="dxa"/>
            <w:gridSpan w:val="2"/>
            <w:tcBorders>
              <w:top w:val="single" w:sz="4" w:space="0" w:color="auto"/>
              <w:left w:val="single" w:sz="4" w:space="0" w:color="auto"/>
              <w:bottom w:val="single" w:sz="4" w:space="0" w:color="auto"/>
              <w:right w:val="single" w:sz="4" w:space="0" w:color="auto"/>
            </w:tcBorders>
            <w:shd w:val="clear" w:color="auto" w:fill="auto"/>
            <w:hideMark/>
          </w:tcPr>
          <w:p w14:paraId="48796FD5" w14:textId="5278BF12" w:rsidR="006B0685" w:rsidRPr="00ED29D2" w:rsidRDefault="006B0685" w:rsidP="006B0685">
            <w:pPr>
              <w:jc w:val="center"/>
              <w:rPr>
                <w:color w:val="000000" w:themeColor="text1"/>
                <w:sz w:val="26"/>
                <w:szCs w:val="26"/>
                <w:lang w:val="lv-LV"/>
              </w:rPr>
            </w:pPr>
            <w:r w:rsidRPr="00E9652C">
              <w:rPr>
                <w:color w:val="000000" w:themeColor="text1"/>
                <w:sz w:val="26"/>
                <w:szCs w:val="26"/>
                <w:lang w:val="lv-LV"/>
              </w:rPr>
              <w:t>0</w:t>
            </w:r>
          </w:p>
        </w:tc>
        <w:tc>
          <w:tcPr>
            <w:tcW w:w="1357" w:type="dxa"/>
            <w:tcBorders>
              <w:top w:val="single" w:sz="4" w:space="0" w:color="auto"/>
              <w:left w:val="single" w:sz="4" w:space="0" w:color="auto"/>
              <w:bottom w:val="single" w:sz="4" w:space="0" w:color="auto"/>
              <w:right w:val="single" w:sz="4" w:space="0" w:color="auto"/>
            </w:tcBorders>
            <w:shd w:val="clear" w:color="auto" w:fill="auto"/>
          </w:tcPr>
          <w:p w14:paraId="75C41CC9" w14:textId="1EA8259C" w:rsidR="006B0685" w:rsidRPr="00ED29D2" w:rsidRDefault="006B0685" w:rsidP="006B0685">
            <w:pPr>
              <w:jc w:val="center"/>
              <w:rPr>
                <w:color w:val="000000" w:themeColor="text1"/>
                <w:sz w:val="26"/>
                <w:szCs w:val="26"/>
                <w:lang w:val="lv-LV"/>
              </w:rPr>
            </w:pPr>
            <w:r w:rsidRPr="00ED29D2">
              <w:rPr>
                <w:color w:val="000000" w:themeColor="text1"/>
                <w:sz w:val="26"/>
                <w:szCs w:val="26"/>
                <w:lang w:val="lv-LV"/>
              </w:rPr>
              <w:t>0</w:t>
            </w:r>
          </w:p>
        </w:tc>
        <w:tc>
          <w:tcPr>
            <w:tcW w:w="8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914620" w14:textId="77777777" w:rsidR="006B0685" w:rsidRPr="00ED29D2" w:rsidRDefault="006B0685" w:rsidP="006B0685">
            <w:pPr>
              <w:jc w:val="center"/>
              <w:rPr>
                <w:color w:val="000000" w:themeColor="text1"/>
                <w:sz w:val="26"/>
                <w:szCs w:val="26"/>
                <w:lang w:val="lv-LV"/>
              </w:rPr>
            </w:pPr>
            <w:r w:rsidRPr="00ED29D2">
              <w:rPr>
                <w:color w:val="000000" w:themeColor="text1"/>
                <w:sz w:val="26"/>
                <w:szCs w:val="26"/>
                <w:lang w:val="lv-LV"/>
              </w:rPr>
              <w:t>0</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3C2441" w14:textId="77777777" w:rsidR="006B0685" w:rsidRPr="00ED29D2" w:rsidRDefault="006B0685" w:rsidP="006B0685">
            <w:pPr>
              <w:jc w:val="center"/>
              <w:rPr>
                <w:color w:val="000000" w:themeColor="text1"/>
                <w:sz w:val="26"/>
                <w:szCs w:val="26"/>
                <w:lang w:val="lv-LV"/>
              </w:rPr>
            </w:pPr>
            <w:r w:rsidRPr="00ED29D2">
              <w:rPr>
                <w:color w:val="000000" w:themeColor="text1"/>
                <w:sz w:val="26"/>
                <w:szCs w:val="26"/>
                <w:lang w:val="lv-LV"/>
              </w:rPr>
              <w:t>0</w:t>
            </w:r>
          </w:p>
        </w:tc>
        <w:tc>
          <w:tcPr>
            <w:tcW w:w="8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477102" w14:textId="77777777" w:rsidR="006B0685" w:rsidRPr="00ED29D2" w:rsidRDefault="006B0685" w:rsidP="006B0685">
            <w:pPr>
              <w:jc w:val="center"/>
              <w:rPr>
                <w:color w:val="000000" w:themeColor="text1"/>
                <w:sz w:val="26"/>
                <w:szCs w:val="26"/>
                <w:lang w:val="lv-LV"/>
              </w:rPr>
            </w:pPr>
            <w:r w:rsidRPr="00ED29D2">
              <w:rPr>
                <w:color w:val="000000" w:themeColor="text1"/>
                <w:sz w:val="26"/>
                <w:szCs w:val="26"/>
                <w:lang w:val="lv-LV"/>
              </w:rPr>
              <w:t>0</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C737B1" w14:textId="77777777" w:rsidR="006B0685" w:rsidRPr="00ED29D2" w:rsidRDefault="006B0685" w:rsidP="006B0685">
            <w:pPr>
              <w:jc w:val="center"/>
              <w:rPr>
                <w:color w:val="000000" w:themeColor="text1"/>
                <w:sz w:val="26"/>
                <w:szCs w:val="26"/>
                <w:lang w:val="lv-LV"/>
              </w:rPr>
            </w:pPr>
            <w:r w:rsidRPr="00ED29D2">
              <w:rPr>
                <w:color w:val="000000" w:themeColor="text1"/>
                <w:sz w:val="26"/>
                <w:szCs w:val="26"/>
                <w:lang w:val="lv-LV"/>
              </w:rPr>
              <w:t>0</w:t>
            </w:r>
          </w:p>
        </w:tc>
        <w:tc>
          <w:tcPr>
            <w:tcW w:w="10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B0433D" w14:textId="77777777" w:rsidR="006B0685" w:rsidRPr="00ED29D2" w:rsidRDefault="006B0685" w:rsidP="006B0685">
            <w:pPr>
              <w:jc w:val="center"/>
              <w:rPr>
                <w:color w:val="000000" w:themeColor="text1"/>
                <w:sz w:val="26"/>
                <w:szCs w:val="26"/>
                <w:lang w:val="lv-LV"/>
              </w:rPr>
            </w:pPr>
            <w:r w:rsidRPr="00ED29D2">
              <w:rPr>
                <w:color w:val="000000" w:themeColor="text1"/>
                <w:sz w:val="26"/>
                <w:szCs w:val="26"/>
                <w:lang w:val="lv-LV"/>
              </w:rPr>
              <w:t>0</w:t>
            </w:r>
          </w:p>
        </w:tc>
      </w:tr>
      <w:tr w:rsidR="006B0685" w:rsidRPr="00ED29D2" w14:paraId="47265989" w14:textId="77777777" w:rsidTr="006537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After w:val="1"/>
          <w:wAfter w:w="59" w:type="dxa"/>
          <w:cantSplit/>
          <w:trHeight w:val="490"/>
        </w:trPr>
        <w:tc>
          <w:tcPr>
            <w:tcW w:w="1711" w:type="dxa"/>
            <w:gridSpan w:val="3"/>
            <w:tcBorders>
              <w:top w:val="single" w:sz="4" w:space="0" w:color="auto"/>
              <w:left w:val="single" w:sz="4" w:space="0" w:color="auto"/>
              <w:bottom w:val="single" w:sz="4" w:space="0" w:color="auto"/>
              <w:right w:val="single" w:sz="4" w:space="0" w:color="auto"/>
            </w:tcBorders>
            <w:shd w:val="clear" w:color="auto" w:fill="auto"/>
            <w:hideMark/>
          </w:tcPr>
          <w:p w14:paraId="0AB3BD06" w14:textId="77777777" w:rsidR="006B0685" w:rsidRPr="00ED29D2" w:rsidRDefault="006B0685" w:rsidP="006B0685">
            <w:pPr>
              <w:rPr>
                <w:color w:val="000000" w:themeColor="text1"/>
                <w:sz w:val="26"/>
                <w:szCs w:val="26"/>
                <w:lang w:val="lv-LV"/>
              </w:rPr>
            </w:pPr>
            <w:r w:rsidRPr="00ED29D2">
              <w:rPr>
                <w:color w:val="000000" w:themeColor="text1"/>
                <w:sz w:val="26"/>
                <w:szCs w:val="26"/>
                <w:lang w:val="lv-LV"/>
              </w:rPr>
              <w:t>3. Finansiālā ietekme</w:t>
            </w:r>
          </w:p>
        </w:tc>
        <w:tc>
          <w:tcPr>
            <w:tcW w:w="1112" w:type="dxa"/>
            <w:gridSpan w:val="2"/>
            <w:tcBorders>
              <w:top w:val="single" w:sz="4" w:space="0" w:color="auto"/>
              <w:left w:val="single" w:sz="4" w:space="0" w:color="auto"/>
              <w:bottom w:val="single" w:sz="4" w:space="0" w:color="auto"/>
              <w:right w:val="single" w:sz="4" w:space="0" w:color="auto"/>
            </w:tcBorders>
            <w:shd w:val="clear" w:color="auto" w:fill="auto"/>
            <w:hideMark/>
          </w:tcPr>
          <w:p w14:paraId="2C67329F" w14:textId="26E6DC11" w:rsidR="006B0685" w:rsidRPr="00ED29D2" w:rsidRDefault="006B0685" w:rsidP="006B0685">
            <w:pPr>
              <w:jc w:val="center"/>
              <w:rPr>
                <w:color w:val="000000" w:themeColor="text1"/>
                <w:sz w:val="26"/>
                <w:szCs w:val="26"/>
                <w:lang w:val="lv-LV"/>
              </w:rPr>
            </w:pPr>
            <w:r w:rsidRPr="00E9652C">
              <w:rPr>
                <w:color w:val="000000" w:themeColor="text1"/>
                <w:sz w:val="26"/>
                <w:szCs w:val="26"/>
                <w:lang w:val="lv-LV"/>
              </w:rPr>
              <w:t>0</w:t>
            </w:r>
          </w:p>
        </w:tc>
        <w:tc>
          <w:tcPr>
            <w:tcW w:w="1357" w:type="dxa"/>
            <w:tcBorders>
              <w:top w:val="single" w:sz="4" w:space="0" w:color="auto"/>
              <w:left w:val="single" w:sz="4" w:space="0" w:color="auto"/>
              <w:bottom w:val="single" w:sz="4" w:space="0" w:color="auto"/>
              <w:right w:val="single" w:sz="4" w:space="0" w:color="auto"/>
            </w:tcBorders>
            <w:shd w:val="clear" w:color="auto" w:fill="auto"/>
          </w:tcPr>
          <w:p w14:paraId="0E0DD462" w14:textId="731CE34E" w:rsidR="006B0685" w:rsidRPr="00ED29D2" w:rsidRDefault="006B0685" w:rsidP="006B0685">
            <w:pPr>
              <w:jc w:val="center"/>
              <w:rPr>
                <w:color w:val="000000" w:themeColor="text1"/>
                <w:sz w:val="26"/>
                <w:szCs w:val="26"/>
                <w:lang w:val="lv-LV"/>
              </w:rPr>
            </w:pPr>
            <w:r>
              <w:rPr>
                <w:color w:val="000000" w:themeColor="text1"/>
                <w:sz w:val="26"/>
                <w:szCs w:val="26"/>
                <w:lang w:val="lv-LV"/>
              </w:rPr>
              <w:t>70 800 000</w:t>
            </w:r>
          </w:p>
        </w:tc>
        <w:tc>
          <w:tcPr>
            <w:tcW w:w="8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99662E" w14:textId="77777777" w:rsidR="006B0685" w:rsidRPr="00ED29D2" w:rsidRDefault="006B0685" w:rsidP="006B0685">
            <w:pPr>
              <w:jc w:val="center"/>
              <w:rPr>
                <w:color w:val="000000" w:themeColor="text1"/>
                <w:sz w:val="26"/>
                <w:szCs w:val="26"/>
                <w:lang w:val="lv-LV"/>
              </w:rPr>
            </w:pPr>
            <w:r w:rsidRPr="00ED29D2">
              <w:rPr>
                <w:color w:val="000000" w:themeColor="text1"/>
                <w:sz w:val="26"/>
                <w:szCs w:val="26"/>
                <w:lang w:val="lv-LV"/>
              </w:rPr>
              <w:t>0</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F1BD7D" w14:textId="77777777" w:rsidR="006B0685" w:rsidRPr="00ED29D2" w:rsidRDefault="006B0685" w:rsidP="006B0685">
            <w:pPr>
              <w:jc w:val="center"/>
              <w:rPr>
                <w:color w:val="000000" w:themeColor="text1"/>
                <w:sz w:val="26"/>
                <w:szCs w:val="26"/>
                <w:lang w:val="lv-LV"/>
              </w:rPr>
            </w:pPr>
            <w:r w:rsidRPr="00ED29D2">
              <w:rPr>
                <w:color w:val="000000" w:themeColor="text1"/>
                <w:sz w:val="26"/>
                <w:szCs w:val="26"/>
                <w:lang w:val="lv-LV"/>
              </w:rPr>
              <w:t>0</w:t>
            </w:r>
          </w:p>
        </w:tc>
        <w:tc>
          <w:tcPr>
            <w:tcW w:w="8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FF48E3" w14:textId="77777777" w:rsidR="006B0685" w:rsidRPr="00ED29D2" w:rsidRDefault="006B0685" w:rsidP="006B0685">
            <w:pPr>
              <w:jc w:val="center"/>
              <w:rPr>
                <w:color w:val="000000" w:themeColor="text1"/>
                <w:sz w:val="26"/>
                <w:szCs w:val="26"/>
                <w:lang w:val="lv-LV"/>
              </w:rPr>
            </w:pPr>
            <w:r w:rsidRPr="00ED29D2">
              <w:rPr>
                <w:color w:val="000000" w:themeColor="text1"/>
                <w:sz w:val="26"/>
                <w:szCs w:val="26"/>
                <w:lang w:val="lv-LV"/>
              </w:rPr>
              <w:t>0</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9C1CA2" w14:textId="77777777" w:rsidR="006B0685" w:rsidRPr="00ED29D2" w:rsidRDefault="006B0685" w:rsidP="006B0685">
            <w:pPr>
              <w:jc w:val="center"/>
              <w:rPr>
                <w:color w:val="000000" w:themeColor="text1"/>
                <w:sz w:val="26"/>
                <w:szCs w:val="26"/>
                <w:lang w:val="lv-LV"/>
              </w:rPr>
            </w:pPr>
            <w:r w:rsidRPr="00ED29D2">
              <w:rPr>
                <w:color w:val="000000" w:themeColor="text1"/>
                <w:sz w:val="26"/>
                <w:szCs w:val="26"/>
                <w:lang w:val="lv-LV"/>
              </w:rPr>
              <w:t>0</w:t>
            </w:r>
          </w:p>
        </w:tc>
        <w:tc>
          <w:tcPr>
            <w:tcW w:w="10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034979" w14:textId="77777777" w:rsidR="006B0685" w:rsidRPr="00ED29D2" w:rsidRDefault="006B0685" w:rsidP="006B0685">
            <w:pPr>
              <w:jc w:val="center"/>
              <w:rPr>
                <w:color w:val="000000" w:themeColor="text1"/>
                <w:sz w:val="26"/>
                <w:szCs w:val="26"/>
                <w:lang w:val="lv-LV"/>
              </w:rPr>
            </w:pPr>
            <w:r w:rsidRPr="00ED29D2">
              <w:rPr>
                <w:color w:val="000000" w:themeColor="text1"/>
                <w:sz w:val="26"/>
                <w:szCs w:val="26"/>
                <w:lang w:val="lv-LV"/>
              </w:rPr>
              <w:t>0</w:t>
            </w:r>
          </w:p>
        </w:tc>
      </w:tr>
      <w:tr w:rsidR="006B0685" w:rsidRPr="00ED29D2" w14:paraId="7041CF3E" w14:textId="77777777" w:rsidTr="006537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After w:val="1"/>
          <w:wAfter w:w="59" w:type="dxa"/>
          <w:cantSplit/>
          <w:trHeight w:val="499"/>
        </w:trPr>
        <w:tc>
          <w:tcPr>
            <w:tcW w:w="1711" w:type="dxa"/>
            <w:gridSpan w:val="3"/>
            <w:tcBorders>
              <w:top w:val="single" w:sz="4" w:space="0" w:color="auto"/>
              <w:left w:val="single" w:sz="4" w:space="0" w:color="auto"/>
              <w:bottom w:val="single" w:sz="4" w:space="0" w:color="auto"/>
              <w:right w:val="single" w:sz="4" w:space="0" w:color="auto"/>
            </w:tcBorders>
            <w:shd w:val="clear" w:color="auto" w:fill="auto"/>
            <w:hideMark/>
          </w:tcPr>
          <w:p w14:paraId="2545A78D" w14:textId="77777777" w:rsidR="006B0685" w:rsidRPr="00ED29D2" w:rsidRDefault="006B0685" w:rsidP="006B0685">
            <w:pPr>
              <w:rPr>
                <w:color w:val="000000" w:themeColor="text1"/>
                <w:sz w:val="26"/>
                <w:szCs w:val="26"/>
                <w:lang w:val="lv-LV"/>
              </w:rPr>
            </w:pPr>
            <w:r w:rsidRPr="00ED29D2">
              <w:rPr>
                <w:color w:val="000000" w:themeColor="text1"/>
                <w:sz w:val="26"/>
                <w:szCs w:val="26"/>
                <w:lang w:val="lv-LV"/>
              </w:rPr>
              <w:t>3.1. valsts pamatbudžets</w:t>
            </w:r>
          </w:p>
        </w:tc>
        <w:tc>
          <w:tcPr>
            <w:tcW w:w="1112" w:type="dxa"/>
            <w:gridSpan w:val="2"/>
            <w:tcBorders>
              <w:top w:val="single" w:sz="4" w:space="0" w:color="auto"/>
              <w:left w:val="single" w:sz="4" w:space="0" w:color="auto"/>
              <w:bottom w:val="single" w:sz="4" w:space="0" w:color="auto"/>
              <w:right w:val="single" w:sz="4" w:space="0" w:color="auto"/>
            </w:tcBorders>
            <w:shd w:val="clear" w:color="auto" w:fill="auto"/>
            <w:hideMark/>
          </w:tcPr>
          <w:p w14:paraId="7C398A56" w14:textId="53A9EC7A" w:rsidR="006B0685" w:rsidRPr="00ED29D2" w:rsidRDefault="006B0685" w:rsidP="006B0685">
            <w:pPr>
              <w:jc w:val="center"/>
              <w:rPr>
                <w:color w:val="000000" w:themeColor="text1"/>
                <w:sz w:val="26"/>
                <w:szCs w:val="26"/>
                <w:lang w:val="lv-LV"/>
              </w:rPr>
            </w:pPr>
            <w:r w:rsidRPr="00E9652C">
              <w:rPr>
                <w:color w:val="000000" w:themeColor="text1"/>
                <w:sz w:val="26"/>
                <w:szCs w:val="26"/>
                <w:lang w:val="lv-LV"/>
              </w:rPr>
              <w:t>0</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14:paraId="467CF556" w14:textId="4E7A562D" w:rsidR="006B0685" w:rsidRPr="00ED29D2" w:rsidRDefault="006B0685" w:rsidP="006B0685">
            <w:pPr>
              <w:pStyle w:val="ListParagraph"/>
              <w:tabs>
                <w:tab w:val="left" w:pos="196"/>
                <w:tab w:val="left" w:pos="361"/>
              </w:tabs>
              <w:ind w:left="0"/>
              <w:jc w:val="center"/>
              <w:rPr>
                <w:color w:val="000000" w:themeColor="text1"/>
                <w:sz w:val="26"/>
                <w:szCs w:val="26"/>
                <w:lang w:val="lv-LV"/>
              </w:rPr>
            </w:pPr>
            <w:r>
              <w:rPr>
                <w:color w:val="000000" w:themeColor="text1"/>
                <w:sz w:val="26"/>
                <w:szCs w:val="26"/>
                <w:lang w:val="lv-LV"/>
              </w:rPr>
              <w:t>70 800 000</w:t>
            </w:r>
          </w:p>
        </w:tc>
        <w:tc>
          <w:tcPr>
            <w:tcW w:w="8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DCB3E4" w14:textId="77777777" w:rsidR="006B0685" w:rsidRPr="00ED29D2" w:rsidRDefault="006B0685" w:rsidP="006B0685">
            <w:pPr>
              <w:jc w:val="center"/>
              <w:rPr>
                <w:color w:val="000000" w:themeColor="text1"/>
                <w:sz w:val="26"/>
                <w:szCs w:val="26"/>
                <w:lang w:val="lv-LV"/>
              </w:rPr>
            </w:pPr>
            <w:r w:rsidRPr="00ED29D2">
              <w:rPr>
                <w:color w:val="000000" w:themeColor="text1"/>
                <w:sz w:val="26"/>
                <w:szCs w:val="26"/>
                <w:lang w:val="lv-LV"/>
              </w:rPr>
              <w:t>0</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EE0EE4" w14:textId="77777777" w:rsidR="006B0685" w:rsidRPr="00ED29D2" w:rsidRDefault="006B0685" w:rsidP="006B0685">
            <w:pPr>
              <w:jc w:val="center"/>
              <w:rPr>
                <w:color w:val="000000" w:themeColor="text1"/>
                <w:sz w:val="26"/>
                <w:szCs w:val="26"/>
                <w:lang w:val="lv-LV"/>
              </w:rPr>
            </w:pPr>
            <w:r w:rsidRPr="00ED29D2">
              <w:rPr>
                <w:color w:val="000000" w:themeColor="text1"/>
                <w:sz w:val="26"/>
                <w:szCs w:val="26"/>
                <w:lang w:val="lv-LV"/>
              </w:rPr>
              <w:t>0</w:t>
            </w:r>
          </w:p>
        </w:tc>
        <w:tc>
          <w:tcPr>
            <w:tcW w:w="8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BE0B3B" w14:textId="77777777" w:rsidR="006B0685" w:rsidRPr="00ED29D2" w:rsidRDefault="006B0685" w:rsidP="006B0685">
            <w:pPr>
              <w:jc w:val="center"/>
              <w:rPr>
                <w:color w:val="000000" w:themeColor="text1"/>
                <w:sz w:val="26"/>
                <w:szCs w:val="26"/>
                <w:lang w:val="lv-LV"/>
              </w:rPr>
            </w:pPr>
            <w:r w:rsidRPr="00ED29D2">
              <w:rPr>
                <w:color w:val="000000" w:themeColor="text1"/>
                <w:sz w:val="26"/>
                <w:szCs w:val="26"/>
                <w:lang w:val="lv-LV"/>
              </w:rPr>
              <w:t>0</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C1BE6E" w14:textId="77777777" w:rsidR="006B0685" w:rsidRPr="00ED29D2" w:rsidRDefault="006B0685" w:rsidP="006B0685">
            <w:pPr>
              <w:jc w:val="center"/>
              <w:rPr>
                <w:color w:val="000000" w:themeColor="text1"/>
                <w:sz w:val="26"/>
                <w:szCs w:val="26"/>
                <w:lang w:val="lv-LV"/>
              </w:rPr>
            </w:pPr>
            <w:r w:rsidRPr="00ED29D2">
              <w:rPr>
                <w:color w:val="000000" w:themeColor="text1"/>
                <w:sz w:val="26"/>
                <w:szCs w:val="26"/>
                <w:lang w:val="lv-LV"/>
              </w:rPr>
              <w:t>0</w:t>
            </w:r>
          </w:p>
        </w:tc>
        <w:tc>
          <w:tcPr>
            <w:tcW w:w="10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B386A9" w14:textId="77777777" w:rsidR="006B0685" w:rsidRPr="00ED29D2" w:rsidRDefault="006B0685" w:rsidP="006B0685">
            <w:pPr>
              <w:jc w:val="center"/>
              <w:rPr>
                <w:color w:val="000000" w:themeColor="text1"/>
                <w:sz w:val="26"/>
                <w:szCs w:val="26"/>
                <w:lang w:val="lv-LV"/>
              </w:rPr>
            </w:pPr>
            <w:r w:rsidRPr="00ED29D2">
              <w:rPr>
                <w:color w:val="000000" w:themeColor="text1"/>
                <w:sz w:val="26"/>
                <w:szCs w:val="26"/>
                <w:lang w:val="lv-LV"/>
              </w:rPr>
              <w:t>0</w:t>
            </w:r>
          </w:p>
        </w:tc>
      </w:tr>
      <w:tr w:rsidR="006B0685" w:rsidRPr="00ED29D2" w14:paraId="006945FF" w14:textId="77777777" w:rsidTr="006537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After w:val="1"/>
          <w:wAfter w:w="59" w:type="dxa"/>
          <w:cantSplit/>
          <w:trHeight w:val="490"/>
        </w:trPr>
        <w:tc>
          <w:tcPr>
            <w:tcW w:w="1711" w:type="dxa"/>
            <w:gridSpan w:val="3"/>
            <w:tcBorders>
              <w:top w:val="single" w:sz="4" w:space="0" w:color="auto"/>
              <w:left w:val="single" w:sz="4" w:space="0" w:color="auto"/>
              <w:bottom w:val="single" w:sz="4" w:space="0" w:color="auto"/>
              <w:right w:val="single" w:sz="4" w:space="0" w:color="auto"/>
            </w:tcBorders>
            <w:shd w:val="clear" w:color="auto" w:fill="auto"/>
            <w:hideMark/>
          </w:tcPr>
          <w:p w14:paraId="27B8732A" w14:textId="77777777" w:rsidR="006B0685" w:rsidRPr="00ED29D2" w:rsidRDefault="006B0685" w:rsidP="006B0685">
            <w:pPr>
              <w:rPr>
                <w:color w:val="000000" w:themeColor="text1"/>
                <w:sz w:val="26"/>
                <w:szCs w:val="26"/>
                <w:lang w:val="lv-LV"/>
              </w:rPr>
            </w:pPr>
            <w:r w:rsidRPr="00ED29D2">
              <w:rPr>
                <w:color w:val="000000" w:themeColor="text1"/>
                <w:sz w:val="26"/>
                <w:szCs w:val="26"/>
                <w:lang w:val="lv-LV"/>
              </w:rPr>
              <w:t>3.2. speciālais budžets</w:t>
            </w:r>
          </w:p>
        </w:tc>
        <w:tc>
          <w:tcPr>
            <w:tcW w:w="1112" w:type="dxa"/>
            <w:gridSpan w:val="2"/>
            <w:tcBorders>
              <w:top w:val="single" w:sz="4" w:space="0" w:color="auto"/>
              <w:left w:val="single" w:sz="4" w:space="0" w:color="auto"/>
              <w:bottom w:val="single" w:sz="4" w:space="0" w:color="auto"/>
              <w:right w:val="single" w:sz="4" w:space="0" w:color="auto"/>
            </w:tcBorders>
            <w:shd w:val="clear" w:color="auto" w:fill="auto"/>
            <w:hideMark/>
          </w:tcPr>
          <w:p w14:paraId="6A26CCA0" w14:textId="4BE0EA5C" w:rsidR="006B0685" w:rsidRPr="00ED29D2" w:rsidRDefault="006B0685" w:rsidP="006B0685">
            <w:pPr>
              <w:jc w:val="center"/>
              <w:rPr>
                <w:color w:val="000000" w:themeColor="text1"/>
                <w:sz w:val="26"/>
                <w:szCs w:val="26"/>
                <w:lang w:val="lv-LV"/>
              </w:rPr>
            </w:pPr>
            <w:r w:rsidRPr="00E9652C">
              <w:rPr>
                <w:color w:val="000000" w:themeColor="text1"/>
                <w:sz w:val="26"/>
                <w:szCs w:val="26"/>
                <w:lang w:val="lv-LV"/>
              </w:rPr>
              <w:t>0</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850311" w14:textId="77777777" w:rsidR="006B0685" w:rsidRPr="00ED29D2" w:rsidRDefault="006B0685" w:rsidP="006B0685">
            <w:pPr>
              <w:jc w:val="center"/>
              <w:rPr>
                <w:color w:val="000000" w:themeColor="text1"/>
                <w:sz w:val="26"/>
                <w:szCs w:val="26"/>
                <w:lang w:val="lv-LV"/>
              </w:rPr>
            </w:pPr>
            <w:r w:rsidRPr="00ED29D2">
              <w:rPr>
                <w:color w:val="000000" w:themeColor="text1"/>
                <w:sz w:val="26"/>
                <w:szCs w:val="26"/>
                <w:lang w:val="lv-LV"/>
              </w:rPr>
              <w:t>0</w:t>
            </w:r>
          </w:p>
        </w:tc>
        <w:tc>
          <w:tcPr>
            <w:tcW w:w="8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D3A76D" w14:textId="77777777" w:rsidR="006B0685" w:rsidRPr="00ED29D2" w:rsidRDefault="006B0685" w:rsidP="006B0685">
            <w:pPr>
              <w:jc w:val="center"/>
              <w:rPr>
                <w:color w:val="000000" w:themeColor="text1"/>
                <w:sz w:val="26"/>
                <w:szCs w:val="26"/>
                <w:lang w:val="lv-LV"/>
              </w:rPr>
            </w:pPr>
            <w:r w:rsidRPr="00ED29D2">
              <w:rPr>
                <w:color w:val="000000" w:themeColor="text1"/>
                <w:sz w:val="26"/>
                <w:szCs w:val="26"/>
                <w:lang w:val="lv-LV"/>
              </w:rPr>
              <w:t>0</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CACB01" w14:textId="77777777" w:rsidR="006B0685" w:rsidRPr="00ED29D2" w:rsidRDefault="006B0685" w:rsidP="006B0685">
            <w:pPr>
              <w:jc w:val="center"/>
              <w:rPr>
                <w:color w:val="000000" w:themeColor="text1"/>
                <w:sz w:val="26"/>
                <w:szCs w:val="26"/>
                <w:lang w:val="lv-LV"/>
              </w:rPr>
            </w:pPr>
            <w:r w:rsidRPr="00ED29D2">
              <w:rPr>
                <w:color w:val="000000" w:themeColor="text1"/>
                <w:sz w:val="26"/>
                <w:szCs w:val="26"/>
                <w:lang w:val="lv-LV"/>
              </w:rPr>
              <w:t>0</w:t>
            </w:r>
          </w:p>
        </w:tc>
        <w:tc>
          <w:tcPr>
            <w:tcW w:w="8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DAA6FF" w14:textId="77777777" w:rsidR="006B0685" w:rsidRPr="00ED29D2" w:rsidRDefault="006B0685" w:rsidP="006B0685">
            <w:pPr>
              <w:jc w:val="center"/>
              <w:rPr>
                <w:color w:val="000000" w:themeColor="text1"/>
                <w:sz w:val="26"/>
                <w:szCs w:val="26"/>
                <w:lang w:val="lv-LV"/>
              </w:rPr>
            </w:pPr>
            <w:r w:rsidRPr="00ED29D2">
              <w:rPr>
                <w:color w:val="000000" w:themeColor="text1"/>
                <w:sz w:val="26"/>
                <w:szCs w:val="26"/>
                <w:lang w:val="lv-LV"/>
              </w:rPr>
              <w:t>0</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458956" w14:textId="77777777" w:rsidR="006B0685" w:rsidRPr="00ED29D2" w:rsidRDefault="006B0685" w:rsidP="006B0685">
            <w:pPr>
              <w:jc w:val="center"/>
              <w:rPr>
                <w:color w:val="000000" w:themeColor="text1"/>
                <w:sz w:val="26"/>
                <w:szCs w:val="26"/>
                <w:lang w:val="lv-LV"/>
              </w:rPr>
            </w:pPr>
            <w:r w:rsidRPr="00ED29D2">
              <w:rPr>
                <w:color w:val="000000" w:themeColor="text1"/>
                <w:sz w:val="26"/>
                <w:szCs w:val="26"/>
                <w:lang w:val="lv-LV"/>
              </w:rPr>
              <w:t>0</w:t>
            </w:r>
          </w:p>
        </w:tc>
        <w:tc>
          <w:tcPr>
            <w:tcW w:w="10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B27618" w14:textId="77777777" w:rsidR="006B0685" w:rsidRPr="00ED29D2" w:rsidRDefault="006B0685" w:rsidP="006B0685">
            <w:pPr>
              <w:jc w:val="center"/>
              <w:rPr>
                <w:color w:val="000000" w:themeColor="text1"/>
                <w:sz w:val="26"/>
                <w:szCs w:val="26"/>
                <w:lang w:val="lv-LV"/>
              </w:rPr>
            </w:pPr>
            <w:r w:rsidRPr="00ED29D2">
              <w:rPr>
                <w:color w:val="000000" w:themeColor="text1"/>
                <w:sz w:val="26"/>
                <w:szCs w:val="26"/>
                <w:lang w:val="lv-LV"/>
              </w:rPr>
              <w:t>0</w:t>
            </w:r>
          </w:p>
        </w:tc>
      </w:tr>
      <w:tr w:rsidR="006B0685" w:rsidRPr="00ED29D2" w14:paraId="22D7CB38" w14:textId="77777777" w:rsidTr="006537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After w:val="1"/>
          <w:wAfter w:w="59" w:type="dxa"/>
          <w:cantSplit/>
          <w:trHeight w:val="490"/>
        </w:trPr>
        <w:tc>
          <w:tcPr>
            <w:tcW w:w="1711" w:type="dxa"/>
            <w:gridSpan w:val="3"/>
            <w:tcBorders>
              <w:top w:val="single" w:sz="4" w:space="0" w:color="auto"/>
              <w:left w:val="single" w:sz="4" w:space="0" w:color="auto"/>
              <w:bottom w:val="single" w:sz="4" w:space="0" w:color="auto"/>
              <w:right w:val="single" w:sz="4" w:space="0" w:color="auto"/>
            </w:tcBorders>
            <w:shd w:val="clear" w:color="auto" w:fill="auto"/>
            <w:hideMark/>
          </w:tcPr>
          <w:p w14:paraId="61AF01DB" w14:textId="77777777" w:rsidR="006B0685" w:rsidRPr="00ED29D2" w:rsidRDefault="006B0685" w:rsidP="006B0685">
            <w:pPr>
              <w:rPr>
                <w:color w:val="000000" w:themeColor="text1"/>
                <w:sz w:val="26"/>
                <w:szCs w:val="26"/>
                <w:lang w:val="lv-LV"/>
              </w:rPr>
            </w:pPr>
            <w:r w:rsidRPr="00ED29D2">
              <w:rPr>
                <w:color w:val="000000" w:themeColor="text1"/>
                <w:sz w:val="26"/>
                <w:szCs w:val="26"/>
                <w:lang w:val="lv-LV"/>
              </w:rPr>
              <w:t>3.3. pašvaldību budžets</w:t>
            </w:r>
          </w:p>
        </w:tc>
        <w:tc>
          <w:tcPr>
            <w:tcW w:w="1112" w:type="dxa"/>
            <w:gridSpan w:val="2"/>
            <w:tcBorders>
              <w:top w:val="single" w:sz="4" w:space="0" w:color="auto"/>
              <w:left w:val="single" w:sz="4" w:space="0" w:color="auto"/>
              <w:bottom w:val="single" w:sz="4" w:space="0" w:color="auto"/>
              <w:right w:val="single" w:sz="4" w:space="0" w:color="auto"/>
            </w:tcBorders>
            <w:shd w:val="clear" w:color="auto" w:fill="auto"/>
            <w:hideMark/>
          </w:tcPr>
          <w:p w14:paraId="11E70D93" w14:textId="1CA94006" w:rsidR="006B0685" w:rsidRPr="00ED29D2" w:rsidRDefault="006B0685" w:rsidP="006B0685">
            <w:pPr>
              <w:jc w:val="center"/>
              <w:rPr>
                <w:color w:val="000000" w:themeColor="text1"/>
                <w:sz w:val="26"/>
                <w:szCs w:val="26"/>
                <w:lang w:val="lv-LV"/>
              </w:rPr>
            </w:pPr>
            <w:r w:rsidRPr="00E9652C">
              <w:rPr>
                <w:color w:val="000000" w:themeColor="text1"/>
                <w:sz w:val="26"/>
                <w:szCs w:val="26"/>
                <w:lang w:val="lv-LV"/>
              </w:rPr>
              <w:t>0</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006830" w14:textId="77777777" w:rsidR="006B0685" w:rsidRPr="00ED29D2" w:rsidRDefault="006B0685" w:rsidP="006B0685">
            <w:pPr>
              <w:jc w:val="center"/>
              <w:rPr>
                <w:color w:val="000000" w:themeColor="text1"/>
                <w:sz w:val="26"/>
                <w:szCs w:val="26"/>
                <w:lang w:val="lv-LV"/>
              </w:rPr>
            </w:pPr>
            <w:r w:rsidRPr="00ED29D2">
              <w:rPr>
                <w:color w:val="000000" w:themeColor="text1"/>
                <w:sz w:val="26"/>
                <w:szCs w:val="26"/>
                <w:lang w:val="lv-LV"/>
              </w:rPr>
              <w:t>0</w:t>
            </w:r>
          </w:p>
        </w:tc>
        <w:tc>
          <w:tcPr>
            <w:tcW w:w="8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A9E495" w14:textId="77777777" w:rsidR="006B0685" w:rsidRPr="00ED29D2" w:rsidRDefault="006B0685" w:rsidP="006B0685">
            <w:pPr>
              <w:jc w:val="center"/>
              <w:rPr>
                <w:color w:val="000000" w:themeColor="text1"/>
                <w:sz w:val="26"/>
                <w:szCs w:val="26"/>
                <w:lang w:val="lv-LV"/>
              </w:rPr>
            </w:pPr>
            <w:r w:rsidRPr="00ED29D2">
              <w:rPr>
                <w:color w:val="000000" w:themeColor="text1"/>
                <w:sz w:val="26"/>
                <w:szCs w:val="26"/>
                <w:lang w:val="lv-LV"/>
              </w:rPr>
              <w:t>0</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B31E96" w14:textId="77777777" w:rsidR="006B0685" w:rsidRPr="00ED29D2" w:rsidRDefault="006B0685" w:rsidP="006B0685">
            <w:pPr>
              <w:jc w:val="center"/>
              <w:rPr>
                <w:color w:val="000000" w:themeColor="text1"/>
                <w:sz w:val="26"/>
                <w:szCs w:val="26"/>
                <w:lang w:val="lv-LV"/>
              </w:rPr>
            </w:pPr>
            <w:r w:rsidRPr="00ED29D2">
              <w:rPr>
                <w:color w:val="000000" w:themeColor="text1"/>
                <w:sz w:val="26"/>
                <w:szCs w:val="26"/>
                <w:lang w:val="lv-LV"/>
              </w:rPr>
              <w:t>0</w:t>
            </w:r>
          </w:p>
        </w:tc>
        <w:tc>
          <w:tcPr>
            <w:tcW w:w="8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A96770" w14:textId="77777777" w:rsidR="006B0685" w:rsidRPr="00ED29D2" w:rsidRDefault="006B0685" w:rsidP="006B0685">
            <w:pPr>
              <w:jc w:val="center"/>
              <w:rPr>
                <w:color w:val="000000" w:themeColor="text1"/>
                <w:sz w:val="26"/>
                <w:szCs w:val="26"/>
                <w:lang w:val="lv-LV"/>
              </w:rPr>
            </w:pPr>
            <w:r w:rsidRPr="00ED29D2">
              <w:rPr>
                <w:color w:val="000000" w:themeColor="text1"/>
                <w:sz w:val="26"/>
                <w:szCs w:val="26"/>
                <w:lang w:val="lv-LV"/>
              </w:rPr>
              <w:t>0</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F212C6" w14:textId="77777777" w:rsidR="006B0685" w:rsidRPr="00ED29D2" w:rsidRDefault="006B0685" w:rsidP="006B0685">
            <w:pPr>
              <w:jc w:val="center"/>
              <w:rPr>
                <w:color w:val="000000" w:themeColor="text1"/>
                <w:sz w:val="26"/>
                <w:szCs w:val="26"/>
                <w:lang w:val="lv-LV"/>
              </w:rPr>
            </w:pPr>
            <w:r w:rsidRPr="00ED29D2">
              <w:rPr>
                <w:color w:val="000000" w:themeColor="text1"/>
                <w:sz w:val="26"/>
                <w:szCs w:val="26"/>
                <w:lang w:val="lv-LV"/>
              </w:rPr>
              <w:t>0</w:t>
            </w:r>
          </w:p>
        </w:tc>
        <w:tc>
          <w:tcPr>
            <w:tcW w:w="10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C6FCAA" w14:textId="77777777" w:rsidR="006B0685" w:rsidRPr="00ED29D2" w:rsidRDefault="006B0685" w:rsidP="006B0685">
            <w:pPr>
              <w:jc w:val="center"/>
              <w:rPr>
                <w:color w:val="000000" w:themeColor="text1"/>
                <w:sz w:val="26"/>
                <w:szCs w:val="26"/>
                <w:lang w:val="lv-LV"/>
              </w:rPr>
            </w:pPr>
            <w:r w:rsidRPr="00ED29D2">
              <w:rPr>
                <w:color w:val="000000" w:themeColor="text1"/>
                <w:sz w:val="26"/>
                <w:szCs w:val="26"/>
                <w:lang w:val="lv-LV"/>
              </w:rPr>
              <w:t>0</w:t>
            </w:r>
          </w:p>
        </w:tc>
      </w:tr>
      <w:tr w:rsidR="006B0685" w:rsidRPr="00ED29D2" w14:paraId="2AABB97A" w14:textId="77777777" w:rsidTr="00E761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After w:val="1"/>
          <w:wAfter w:w="59" w:type="dxa"/>
          <w:cantSplit/>
          <w:trHeight w:val="2237"/>
        </w:trPr>
        <w:tc>
          <w:tcPr>
            <w:tcW w:w="1711" w:type="dxa"/>
            <w:gridSpan w:val="3"/>
            <w:tcBorders>
              <w:top w:val="single" w:sz="4" w:space="0" w:color="auto"/>
              <w:left w:val="single" w:sz="4" w:space="0" w:color="auto"/>
              <w:bottom w:val="single" w:sz="4" w:space="0" w:color="auto"/>
              <w:right w:val="single" w:sz="4" w:space="0" w:color="auto"/>
            </w:tcBorders>
            <w:shd w:val="clear" w:color="auto" w:fill="auto"/>
            <w:hideMark/>
          </w:tcPr>
          <w:p w14:paraId="4B9BE56E" w14:textId="77777777" w:rsidR="006B0685" w:rsidRPr="00ED29D2" w:rsidRDefault="006B0685" w:rsidP="006B0685">
            <w:pPr>
              <w:rPr>
                <w:color w:val="000000" w:themeColor="text1"/>
                <w:sz w:val="26"/>
                <w:szCs w:val="26"/>
                <w:lang w:val="lv-LV"/>
              </w:rPr>
            </w:pPr>
            <w:r w:rsidRPr="00ED29D2">
              <w:rPr>
                <w:color w:val="000000" w:themeColor="text1"/>
                <w:sz w:val="26"/>
                <w:szCs w:val="26"/>
                <w:lang w:val="lv-LV"/>
              </w:rPr>
              <w:lastRenderedPageBreak/>
              <w:t>4. Finanšu līdzekļi papildu izdevumu finansēšanai (kompensējošu izdevumu samazinājumu norāda ar "+" zīmi)</w:t>
            </w:r>
          </w:p>
        </w:tc>
        <w:tc>
          <w:tcPr>
            <w:tcW w:w="1112" w:type="dxa"/>
            <w:gridSpan w:val="2"/>
            <w:tcBorders>
              <w:top w:val="single" w:sz="4" w:space="0" w:color="auto"/>
              <w:left w:val="single" w:sz="4" w:space="0" w:color="auto"/>
              <w:bottom w:val="single" w:sz="4" w:space="0" w:color="auto"/>
              <w:right w:val="single" w:sz="4" w:space="0" w:color="auto"/>
            </w:tcBorders>
            <w:shd w:val="clear" w:color="auto" w:fill="auto"/>
            <w:hideMark/>
          </w:tcPr>
          <w:p w14:paraId="36BD8EBE" w14:textId="25D2BCCA" w:rsidR="006B0685" w:rsidRPr="00ED29D2" w:rsidRDefault="006B0685" w:rsidP="006B0685">
            <w:pPr>
              <w:jc w:val="center"/>
              <w:rPr>
                <w:color w:val="000000" w:themeColor="text1"/>
                <w:sz w:val="26"/>
                <w:szCs w:val="26"/>
                <w:lang w:val="lv-LV"/>
              </w:rPr>
            </w:pPr>
            <w:r>
              <w:rPr>
                <w:color w:val="000000" w:themeColor="text1"/>
                <w:sz w:val="26"/>
                <w:szCs w:val="26"/>
                <w:lang w:val="lv-LV"/>
              </w:rPr>
              <w:t>X</w:t>
            </w:r>
          </w:p>
        </w:tc>
        <w:tc>
          <w:tcPr>
            <w:tcW w:w="1357" w:type="dxa"/>
            <w:tcBorders>
              <w:top w:val="single" w:sz="4" w:space="0" w:color="auto"/>
              <w:left w:val="single" w:sz="4" w:space="0" w:color="auto"/>
              <w:bottom w:val="single" w:sz="4" w:space="0" w:color="auto"/>
              <w:right w:val="single" w:sz="4" w:space="0" w:color="auto"/>
            </w:tcBorders>
            <w:shd w:val="clear" w:color="auto" w:fill="auto"/>
            <w:hideMark/>
          </w:tcPr>
          <w:p w14:paraId="2119EA70" w14:textId="4E6B6321" w:rsidR="006B0685" w:rsidRPr="00ED29D2" w:rsidRDefault="006B0685" w:rsidP="006B0685">
            <w:pPr>
              <w:jc w:val="center"/>
              <w:rPr>
                <w:color w:val="000000" w:themeColor="text1"/>
                <w:sz w:val="26"/>
                <w:szCs w:val="26"/>
                <w:lang w:val="lv-LV"/>
              </w:rPr>
            </w:pPr>
            <w:r w:rsidRPr="00ED29D2">
              <w:rPr>
                <w:rFonts w:eastAsia="Arial Unicode MS"/>
                <w:color w:val="000000" w:themeColor="text1"/>
                <w:sz w:val="26"/>
                <w:szCs w:val="26"/>
                <w:lang w:val="lv-LV"/>
              </w:rPr>
              <w:t>+</w:t>
            </w:r>
            <w:r>
              <w:rPr>
                <w:color w:val="000000" w:themeColor="text1"/>
                <w:sz w:val="26"/>
                <w:szCs w:val="26"/>
                <w:lang w:val="lv-LV"/>
              </w:rPr>
              <w:t>70 800 000</w:t>
            </w:r>
          </w:p>
        </w:tc>
        <w:tc>
          <w:tcPr>
            <w:tcW w:w="867" w:type="dxa"/>
            <w:tcBorders>
              <w:top w:val="single" w:sz="4" w:space="0" w:color="auto"/>
              <w:left w:val="single" w:sz="4" w:space="0" w:color="auto"/>
              <w:bottom w:val="single" w:sz="4" w:space="0" w:color="auto"/>
              <w:right w:val="single" w:sz="4" w:space="0" w:color="auto"/>
            </w:tcBorders>
            <w:shd w:val="clear" w:color="auto" w:fill="auto"/>
            <w:hideMark/>
          </w:tcPr>
          <w:p w14:paraId="7A43953D" w14:textId="1E99951F" w:rsidR="006B0685" w:rsidRPr="00ED29D2" w:rsidRDefault="006B0685" w:rsidP="006B0685">
            <w:pPr>
              <w:jc w:val="center"/>
              <w:rPr>
                <w:color w:val="000000" w:themeColor="text1"/>
                <w:sz w:val="26"/>
                <w:szCs w:val="26"/>
                <w:lang w:val="lv-LV"/>
              </w:rPr>
            </w:pPr>
            <w:r w:rsidRPr="00ED29D2">
              <w:rPr>
                <w:rFonts w:eastAsia="Arial Unicode MS"/>
                <w:color w:val="000000" w:themeColor="text1"/>
                <w:sz w:val="26"/>
                <w:szCs w:val="26"/>
                <w:lang w:val="lv-LV"/>
              </w:rPr>
              <w:t>X</w:t>
            </w:r>
          </w:p>
        </w:tc>
        <w:tc>
          <w:tcPr>
            <w:tcW w:w="1068" w:type="dxa"/>
            <w:tcBorders>
              <w:top w:val="single" w:sz="4" w:space="0" w:color="auto"/>
              <w:left w:val="single" w:sz="4" w:space="0" w:color="auto"/>
              <w:bottom w:val="single" w:sz="4" w:space="0" w:color="auto"/>
              <w:right w:val="single" w:sz="4" w:space="0" w:color="auto"/>
            </w:tcBorders>
            <w:shd w:val="clear" w:color="auto" w:fill="auto"/>
            <w:hideMark/>
          </w:tcPr>
          <w:p w14:paraId="0DC13B1A" w14:textId="1CA38537" w:rsidR="006B0685" w:rsidRPr="00ED29D2" w:rsidRDefault="006B0685" w:rsidP="006B0685">
            <w:pPr>
              <w:jc w:val="center"/>
              <w:rPr>
                <w:color w:val="000000" w:themeColor="text1"/>
                <w:sz w:val="26"/>
                <w:szCs w:val="26"/>
                <w:lang w:val="lv-LV"/>
              </w:rPr>
            </w:pPr>
            <w:r w:rsidRPr="00ED29D2">
              <w:rPr>
                <w:rFonts w:eastAsia="Arial Unicode MS"/>
                <w:color w:val="000000" w:themeColor="text1"/>
                <w:sz w:val="26"/>
                <w:szCs w:val="26"/>
                <w:lang w:val="lv-LV"/>
              </w:rPr>
              <w:t>0</w:t>
            </w:r>
          </w:p>
        </w:tc>
        <w:tc>
          <w:tcPr>
            <w:tcW w:w="867" w:type="dxa"/>
            <w:tcBorders>
              <w:top w:val="single" w:sz="4" w:space="0" w:color="auto"/>
              <w:left w:val="single" w:sz="4" w:space="0" w:color="auto"/>
              <w:bottom w:val="single" w:sz="4" w:space="0" w:color="auto"/>
              <w:right w:val="single" w:sz="4" w:space="0" w:color="auto"/>
            </w:tcBorders>
            <w:shd w:val="clear" w:color="auto" w:fill="auto"/>
            <w:hideMark/>
          </w:tcPr>
          <w:p w14:paraId="49050453" w14:textId="02168603" w:rsidR="006B0685" w:rsidRPr="00ED29D2" w:rsidRDefault="006B0685" w:rsidP="006B0685">
            <w:pPr>
              <w:jc w:val="center"/>
              <w:rPr>
                <w:color w:val="000000" w:themeColor="text1"/>
                <w:sz w:val="26"/>
                <w:szCs w:val="26"/>
                <w:lang w:val="lv-LV"/>
              </w:rPr>
            </w:pPr>
            <w:r w:rsidRPr="00ED29D2">
              <w:rPr>
                <w:rFonts w:eastAsia="Arial Unicode MS"/>
                <w:color w:val="000000" w:themeColor="text1"/>
                <w:sz w:val="26"/>
                <w:szCs w:val="26"/>
                <w:lang w:val="lv-LV"/>
              </w:rPr>
              <w:t>X</w:t>
            </w:r>
          </w:p>
        </w:tc>
        <w:tc>
          <w:tcPr>
            <w:tcW w:w="1068" w:type="dxa"/>
            <w:tcBorders>
              <w:top w:val="single" w:sz="4" w:space="0" w:color="auto"/>
              <w:left w:val="single" w:sz="4" w:space="0" w:color="auto"/>
              <w:bottom w:val="single" w:sz="4" w:space="0" w:color="auto"/>
              <w:right w:val="single" w:sz="4" w:space="0" w:color="auto"/>
            </w:tcBorders>
            <w:shd w:val="clear" w:color="auto" w:fill="auto"/>
            <w:hideMark/>
          </w:tcPr>
          <w:p w14:paraId="6083C09D" w14:textId="1F16C847" w:rsidR="006B0685" w:rsidRPr="00ED29D2" w:rsidRDefault="006B0685" w:rsidP="006B0685">
            <w:pPr>
              <w:jc w:val="center"/>
              <w:rPr>
                <w:color w:val="000000" w:themeColor="text1"/>
                <w:sz w:val="26"/>
                <w:szCs w:val="26"/>
                <w:lang w:val="lv-LV"/>
              </w:rPr>
            </w:pPr>
            <w:r w:rsidRPr="00ED29D2">
              <w:rPr>
                <w:rFonts w:eastAsia="Arial Unicode MS"/>
                <w:color w:val="000000" w:themeColor="text1"/>
                <w:sz w:val="26"/>
                <w:szCs w:val="26"/>
                <w:lang w:val="lv-LV"/>
              </w:rPr>
              <w:t>0</w:t>
            </w:r>
          </w:p>
        </w:tc>
        <w:tc>
          <w:tcPr>
            <w:tcW w:w="1067" w:type="dxa"/>
            <w:tcBorders>
              <w:top w:val="single" w:sz="4" w:space="0" w:color="auto"/>
              <w:left w:val="single" w:sz="4" w:space="0" w:color="auto"/>
              <w:bottom w:val="single" w:sz="4" w:space="0" w:color="auto"/>
              <w:right w:val="single" w:sz="4" w:space="0" w:color="auto"/>
            </w:tcBorders>
            <w:shd w:val="clear" w:color="auto" w:fill="auto"/>
            <w:hideMark/>
          </w:tcPr>
          <w:p w14:paraId="3981266B" w14:textId="5EAD2D37" w:rsidR="006B0685" w:rsidRPr="00ED29D2" w:rsidRDefault="006B0685" w:rsidP="006B0685">
            <w:pPr>
              <w:jc w:val="center"/>
              <w:rPr>
                <w:color w:val="000000" w:themeColor="text1"/>
                <w:sz w:val="26"/>
                <w:szCs w:val="26"/>
                <w:lang w:val="lv-LV"/>
              </w:rPr>
            </w:pPr>
            <w:r w:rsidRPr="00ED29D2">
              <w:rPr>
                <w:rFonts w:eastAsia="Arial Unicode MS"/>
                <w:color w:val="000000" w:themeColor="text1"/>
                <w:sz w:val="26"/>
                <w:szCs w:val="26"/>
                <w:lang w:val="lv-LV"/>
              </w:rPr>
              <w:t>X</w:t>
            </w:r>
          </w:p>
        </w:tc>
      </w:tr>
      <w:tr w:rsidR="00745145" w:rsidRPr="00ED29D2" w14:paraId="7EA90108" w14:textId="77777777" w:rsidTr="00E761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After w:val="1"/>
          <w:wAfter w:w="59" w:type="dxa"/>
          <w:cantSplit/>
          <w:trHeight w:val="740"/>
        </w:trPr>
        <w:tc>
          <w:tcPr>
            <w:tcW w:w="1711" w:type="dxa"/>
            <w:gridSpan w:val="3"/>
            <w:tcBorders>
              <w:top w:val="single" w:sz="4" w:space="0" w:color="auto"/>
              <w:left w:val="single" w:sz="4" w:space="0" w:color="auto"/>
              <w:bottom w:val="single" w:sz="4" w:space="0" w:color="auto"/>
              <w:right w:val="single" w:sz="4" w:space="0" w:color="auto"/>
            </w:tcBorders>
            <w:shd w:val="clear" w:color="auto" w:fill="auto"/>
            <w:hideMark/>
          </w:tcPr>
          <w:p w14:paraId="18F758A9" w14:textId="77777777" w:rsidR="00745145" w:rsidRPr="00ED29D2" w:rsidRDefault="00745145" w:rsidP="00745145">
            <w:pPr>
              <w:rPr>
                <w:color w:val="000000" w:themeColor="text1"/>
                <w:sz w:val="26"/>
                <w:szCs w:val="26"/>
                <w:lang w:val="lv-LV"/>
              </w:rPr>
            </w:pPr>
            <w:r w:rsidRPr="00ED29D2">
              <w:rPr>
                <w:color w:val="000000" w:themeColor="text1"/>
                <w:sz w:val="26"/>
                <w:szCs w:val="26"/>
                <w:lang w:val="lv-LV"/>
              </w:rPr>
              <w:t>5. Precizēta finansiālā ietekme</w:t>
            </w:r>
          </w:p>
        </w:tc>
        <w:tc>
          <w:tcPr>
            <w:tcW w:w="1112" w:type="dxa"/>
            <w:gridSpan w:val="2"/>
            <w:tcBorders>
              <w:top w:val="single" w:sz="4" w:space="0" w:color="auto"/>
              <w:left w:val="single" w:sz="4" w:space="0" w:color="auto"/>
              <w:bottom w:val="single" w:sz="4" w:space="0" w:color="auto"/>
              <w:right w:val="single" w:sz="4" w:space="0" w:color="auto"/>
            </w:tcBorders>
            <w:shd w:val="clear" w:color="auto" w:fill="auto"/>
            <w:hideMark/>
          </w:tcPr>
          <w:p w14:paraId="64110EFA" w14:textId="46646C3F" w:rsidR="00745145" w:rsidRPr="00ED29D2" w:rsidRDefault="00745145" w:rsidP="00745145">
            <w:pPr>
              <w:jc w:val="center"/>
              <w:rPr>
                <w:color w:val="000000" w:themeColor="text1"/>
                <w:sz w:val="26"/>
                <w:szCs w:val="26"/>
                <w:lang w:val="lv-LV"/>
              </w:rPr>
            </w:pPr>
            <w:r w:rsidRPr="00ED29D2">
              <w:rPr>
                <w:rFonts w:eastAsia="Arial Unicode MS"/>
                <w:color w:val="000000" w:themeColor="text1"/>
                <w:sz w:val="26"/>
                <w:szCs w:val="26"/>
                <w:lang w:val="lv-LV"/>
              </w:rPr>
              <w:t>X</w:t>
            </w:r>
          </w:p>
        </w:tc>
        <w:tc>
          <w:tcPr>
            <w:tcW w:w="1357" w:type="dxa"/>
            <w:tcBorders>
              <w:top w:val="single" w:sz="4" w:space="0" w:color="auto"/>
              <w:left w:val="single" w:sz="4" w:space="0" w:color="auto"/>
              <w:bottom w:val="single" w:sz="4" w:space="0" w:color="auto"/>
              <w:right w:val="single" w:sz="4" w:space="0" w:color="auto"/>
            </w:tcBorders>
            <w:shd w:val="clear" w:color="auto" w:fill="auto"/>
          </w:tcPr>
          <w:p w14:paraId="1533F37E" w14:textId="77777777" w:rsidR="006B0685" w:rsidRDefault="006B0685" w:rsidP="00745145">
            <w:pPr>
              <w:jc w:val="center"/>
              <w:rPr>
                <w:color w:val="000000" w:themeColor="text1"/>
                <w:sz w:val="26"/>
                <w:szCs w:val="26"/>
                <w:lang w:val="lv-LV"/>
              </w:rPr>
            </w:pPr>
          </w:p>
          <w:p w14:paraId="7D7886E0" w14:textId="61F5309D" w:rsidR="00745145" w:rsidRPr="00ED29D2" w:rsidRDefault="006B0685" w:rsidP="00745145">
            <w:pPr>
              <w:jc w:val="center"/>
              <w:rPr>
                <w:color w:val="000000" w:themeColor="text1"/>
                <w:sz w:val="26"/>
                <w:szCs w:val="26"/>
                <w:lang w:val="lv-LV"/>
              </w:rPr>
            </w:pPr>
            <w:r>
              <w:rPr>
                <w:color w:val="000000" w:themeColor="text1"/>
                <w:sz w:val="26"/>
                <w:szCs w:val="26"/>
                <w:lang w:val="lv-LV"/>
              </w:rPr>
              <w:t>+70 800 000</w:t>
            </w:r>
          </w:p>
        </w:tc>
        <w:tc>
          <w:tcPr>
            <w:tcW w:w="867" w:type="dxa"/>
            <w:tcBorders>
              <w:top w:val="single" w:sz="4" w:space="0" w:color="auto"/>
              <w:left w:val="single" w:sz="4" w:space="0" w:color="auto"/>
              <w:bottom w:val="single" w:sz="4" w:space="0" w:color="auto"/>
              <w:right w:val="single" w:sz="4" w:space="0" w:color="auto"/>
            </w:tcBorders>
            <w:shd w:val="clear" w:color="auto" w:fill="auto"/>
            <w:hideMark/>
          </w:tcPr>
          <w:p w14:paraId="13DB3B76" w14:textId="54320525" w:rsidR="00745145" w:rsidRPr="00ED29D2" w:rsidRDefault="00745145" w:rsidP="00745145">
            <w:pPr>
              <w:jc w:val="center"/>
              <w:rPr>
                <w:color w:val="000000" w:themeColor="text1"/>
                <w:sz w:val="26"/>
                <w:szCs w:val="26"/>
                <w:lang w:val="lv-LV"/>
              </w:rPr>
            </w:pPr>
            <w:r w:rsidRPr="00ED29D2">
              <w:rPr>
                <w:rFonts w:eastAsia="Arial Unicode MS"/>
                <w:color w:val="000000" w:themeColor="text1"/>
                <w:sz w:val="26"/>
                <w:szCs w:val="26"/>
                <w:lang w:val="lv-LV"/>
              </w:rPr>
              <w:t>X</w:t>
            </w:r>
          </w:p>
        </w:tc>
        <w:tc>
          <w:tcPr>
            <w:tcW w:w="1068" w:type="dxa"/>
            <w:tcBorders>
              <w:top w:val="single" w:sz="4" w:space="0" w:color="auto"/>
              <w:left w:val="single" w:sz="4" w:space="0" w:color="auto"/>
              <w:bottom w:val="single" w:sz="4" w:space="0" w:color="auto"/>
              <w:right w:val="single" w:sz="4" w:space="0" w:color="auto"/>
            </w:tcBorders>
            <w:shd w:val="clear" w:color="auto" w:fill="auto"/>
            <w:hideMark/>
          </w:tcPr>
          <w:p w14:paraId="5C84C98D" w14:textId="03DC71A5" w:rsidR="00745145" w:rsidRPr="00ED29D2" w:rsidRDefault="00745145" w:rsidP="00745145">
            <w:pPr>
              <w:jc w:val="center"/>
              <w:rPr>
                <w:color w:val="000000" w:themeColor="text1"/>
                <w:sz w:val="26"/>
                <w:szCs w:val="26"/>
                <w:lang w:val="lv-LV"/>
              </w:rPr>
            </w:pPr>
            <w:r w:rsidRPr="00ED29D2">
              <w:rPr>
                <w:rFonts w:eastAsia="Arial Unicode MS"/>
                <w:color w:val="000000" w:themeColor="text1"/>
                <w:sz w:val="26"/>
                <w:szCs w:val="26"/>
                <w:lang w:val="lv-LV"/>
              </w:rPr>
              <w:t>0</w:t>
            </w:r>
          </w:p>
        </w:tc>
        <w:tc>
          <w:tcPr>
            <w:tcW w:w="867" w:type="dxa"/>
            <w:tcBorders>
              <w:top w:val="single" w:sz="4" w:space="0" w:color="auto"/>
              <w:left w:val="single" w:sz="4" w:space="0" w:color="auto"/>
              <w:bottom w:val="single" w:sz="4" w:space="0" w:color="auto"/>
              <w:right w:val="single" w:sz="4" w:space="0" w:color="auto"/>
            </w:tcBorders>
            <w:shd w:val="clear" w:color="auto" w:fill="auto"/>
            <w:hideMark/>
          </w:tcPr>
          <w:p w14:paraId="6D34FC17" w14:textId="5039BCE4" w:rsidR="00745145" w:rsidRPr="00ED29D2" w:rsidRDefault="00745145" w:rsidP="00745145">
            <w:pPr>
              <w:jc w:val="center"/>
              <w:rPr>
                <w:color w:val="000000" w:themeColor="text1"/>
                <w:sz w:val="26"/>
                <w:szCs w:val="26"/>
                <w:lang w:val="lv-LV"/>
              </w:rPr>
            </w:pPr>
            <w:r w:rsidRPr="00ED29D2">
              <w:rPr>
                <w:rFonts w:eastAsia="Arial Unicode MS"/>
                <w:color w:val="000000" w:themeColor="text1"/>
                <w:sz w:val="26"/>
                <w:szCs w:val="26"/>
                <w:lang w:val="lv-LV"/>
              </w:rPr>
              <w:t>X</w:t>
            </w:r>
          </w:p>
        </w:tc>
        <w:tc>
          <w:tcPr>
            <w:tcW w:w="1068" w:type="dxa"/>
            <w:tcBorders>
              <w:top w:val="single" w:sz="4" w:space="0" w:color="auto"/>
              <w:left w:val="single" w:sz="4" w:space="0" w:color="auto"/>
              <w:bottom w:val="single" w:sz="4" w:space="0" w:color="auto"/>
              <w:right w:val="single" w:sz="4" w:space="0" w:color="auto"/>
            </w:tcBorders>
            <w:shd w:val="clear" w:color="auto" w:fill="auto"/>
            <w:hideMark/>
          </w:tcPr>
          <w:p w14:paraId="24B7DE57" w14:textId="08857C81" w:rsidR="00745145" w:rsidRPr="00ED29D2" w:rsidRDefault="00745145" w:rsidP="00745145">
            <w:pPr>
              <w:jc w:val="center"/>
              <w:rPr>
                <w:color w:val="000000" w:themeColor="text1"/>
                <w:sz w:val="26"/>
                <w:szCs w:val="26"/>
                <w:lang w:val="lv-LV"/>
              </w:rPr>
            </w:pPr>
            <w:r w:rsidRPr="00ED29D2">
              <w:rPr>
                <w:rFonts w:eastAsia="Arial Unicode MS"/>
                <w:color w:val="000000" w:themeColor="text1"/>
                <w:sz w:val="26"/>
                <w:szCs w:val="26"/>
                <w:lang w:val="lv-LV"/>
              </w:rPr>
              <w:t>0</w:t>
            </w:r>
          </w:p>
        </w:tc>
        <w:tc>
          <w:tcPr>
            <w:tcW w:w="1067" w:type="dxa"/>
            <w:tcBorders>
              <w:top w:val="single" w:sz="4" w:space="0" w:color="auto"/>
              <w:left w:val="single" w:sz="4" w:space="0" w:color="auto"/>
              <w:bottom w:val="single" w:sz="4" w:space="0" w:color="auto"/>
              <w:right w:val="single" w:sz="4" w:space="0" w:color="auto"/>
            </w:tcBorders>
            <w:shd w:val="clear" w:color="auto" w:fill="auto"/>
            <w:hideMark/>
          </w:tcPr>
          <w:p w14:paraId="3CD97D4E" w14:textId="795832FD" w:rsidR="00745145" w:rsidRPr="00ED29D2" w:rsidRDefault="00745145" w:rsidP="00745145">
            <w:pPr>
              <w:jc w:val="center"/>
              <w:rPr>
                <w:color w:val="000000" w:themeColor="text1"/>
                <w:sz w:val="26"/>
                <w:szCs w:val="26"/>
                <w:lang w:val="lv-LV"/>
              </w:rPr>
            </w:pPr>
            <w:r w:rsidRPr="00ED29D2">
              <w:rPr>
                <w:rFonts w:eastAsia="Arial Unicode MS"/>
                <w:color w:val="000000" w:themeColor="text1"/>
                <w:sz w:val="26"/>
                <w:szCs w:val="26"/>
                <w:lang w:val="lv-LV"/>
              </w:rPr>
              <w:t>X</w:t>
            </w:r>
          </w:p>
        </w:tc>
      </w:tr>
      <w:tr w:rsidR="00ED29D2" w:rsidRPr="009653A8" w14:paraId="05463ACF" w14:textId="77777777" w:rsidTr="007451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After w:val="1"/>
          <w:wAfter w:w="59" w:type="dxa"/>
          <w:cantSplit/>
          <w:trHeight w:val="2977"/>
        </w:trPr>
        <w:tc>
          <w:tcPr>
            <w:tcW w:w="1711" w:type="dxa"/>
            <w:gridSpan w:val="3"/>
            <w:tcBorders>
              <w:top w:val="single" w:sz="4" w:space="0" w:color="auto"/>
              <w:left w:val="single" w:sz="4" w:space="0" w:color="auto"/>
              <w:bottom w:val="single" w:sz="4" w:space="0" w:color="auto"/>
              <w:right w:val="single" w:sz="4" w:space="0" w:color="auto"/>
            </w:tcBorders>
            <w:shd w:val="clear" w:color="auto" w:fill="auto"/>
            <w:hideMark/>
          </w:tcPr>
          <w:p w14:paraId="095EDB07" w14:textId="77777777" w:rsidR="004F0105" w:rsidRPr="00ED29D2" w:rsidRDefault="004F0105" w:rsidP="004F0105">
            <w:pPr>
              <w:rPr>
                <w:color w:val="000000" w:themeColor="text1"/>
                <w:sz w:val="26"/>
                <w:szCs w:val="26"/>
                <w:lang w:val="lv-LV"/>
              </w:rPr>
            </w:pPr>
            <w:r w:rsidRPr="00ED29D2">
              <w:rPr>
                <w:color w:val="000000" w:themeColor="text1"/>
                <w:sz w:val="26"/>
                <w:szCs w:val="26"/>
                <w:lang w:val="lv-LV"/>
              </w:rPr>
              <w:t>6. Detalizēts ieņēmumu un izdevumu aprēķins (ja nepieciešams, detalizētu ieņēmumu un izdevumu aprēķinu var pievienot anotācijas pielikumā)</w:t>
            </w:r>
          </w:p>
        </w:tc>
        <w:tc>
          <w:tcPr>
            <w:tcW w:w="7406" w:type="dxa"/>
            <w:gridSpan w:val="8"/>
            <w:vMerge w:val="restart"/>
            <w:tcBorders>
              <w:top w:val="single" w:sz="4" w:space="0" w:color="auto"/>
              <w:left w:val="single" w:sz="4" w:space="0" w:color="auto"/>
              <w:bottom w:val="single" w:sz="4" w:space="0" w:color="auto"/>
              <w:right w:val="single" w:sz="4" w:space="0" w:color="auto"/>
            </w:tcBorders>
            <w:shd w:val="clear" w:color="auto" w:fill="auto"/>
            <w:hideMark/>
          </w:tcPr>
          <w:p w14:paraId="432533EF" w14:textId="3FE07EAA" w:rsidR="006B0685" w:rsidRPr="006B0685" w:rsidRDefault="006B0685" w:rsidP="00E12680">
            <w:pPr>
              <w:ind w:left="134" w:right="130"/>
              <w:jc w:val="both"/>
              <w:rPr>
                <w:color w:val="000000" w:themeColor="text1"/>
                <w:sz w:val="26"/>
                <w:szCs w:val="26"/>
                <w:highlight w:val="yellow"/>
                <w:lang w:val="lv-LV"/>
              </w:rPr>
            </w:pPr>
            <w:r w:rsidRPr="006B0685">
              <w:rPr>
                <w:color w:val="000000"/>
                <w:sz w:val="26"/>
                <w:szCs w:val="26"/>
                <w:lang w:val="lv-LV" w:eastAsia="lv-LV"/>
              </w:rPr>
              <w:t xml:space="preserve">MK Noteikumu projekta ietvaros uz atbalstu varētu pretendēt 110 tūkstoši uzņēmumu, kuru kopējais mēneša bruto algas fonds ir 256.9 milj. </w:t>
            </w:r>
            <w:proofErr w:type="spellStart"/>
            <w:r w:rsidRPr="006B0685">
              <w:rPr>
                <w:color w:val="000000"/>
                <w:sz w:val="26"/>
                <w:szCs w:val="26"/>
                <w:lang w:val="lv-LV" w:eastAsia="lv-LV"/>
              </w:rPr>
              <w:t>euro</w:t>
            </w:r>
            <w:proofErr w:type="spellEnd"/>
            <w:r w:rsidRPr="006B0685">
              <w:rPr>
                <w:color w:val="000000"/>
                <w:sz w:val="26"/>
                <w:szCs w:val="26"/>
                <w:lang w:val="lv-LV" w:eastAsia="lv-LV"/>
              </w:rPr>
              <w:t xml:space="preserve">. Ņemot vērā ierobežojumus par 20% kritumu, pieredzi, ka parasti piesakās mazāks skaits nekā sākotnēji plānots, kā arī ierobežojumu saņemt ne vairāk kā 50 tūkstošus </w:t>
            </w:r>
            <w:proofErr w:type="spellStart"/>
            <w:r w:rsidRPr="006B0685">
              <w:rPr>
                <w:color w:val="000000"/>
                <w:sz w:val="26"/>
                <w:szCs w:val="26"/>
                <w:lang w:val="lv-LV" w:eastAsia="lv-LV"/>
              </w:rPr>
              <w:t>euro</w:t>
            </w:r>
            <w:proofErr w:type="spellEnd"/>
            <w:r w:rsidRPr="006B0685">
              <w:rPr>
                <w:color w:val="000000"/>
                <w:sz w:val="26"/>
                <w:szCs w:val="26"/>
                <w:lang w:val="lv-LV" w:eastAsia="lv-LV"/>
              </w:rPr>
              <w:t xml:space="preserve">, Ekonomikas ministrijai ir pieņēmums ir ka programma ieviešanai varētu būt kopā nepieciešami 70,8 milj. </w:t>
            </w:r>
            <w:proofErr w:type="spellStart"/>
            <w:r w:rsidRPr="006B0685">
              <w:rPr>
                <w:color w:val="000000"/>
                <w:sz w:val="26"/>
                <w:szCs w:val="26"/>
                <w:lang w:val="lv-LV" w:eastAsia="lv-LV"/>
              </w:rPr>
              <w:t>euro</w:t>
            </w:r>
            <w:proofErr w:type="spellEnd"/>
            <w:r w:rsidRPr="006B0685">
              <w:rPr>
                <w:color w:val="000000"/>
                <w:sz w:val="26"/>
                <w:szCs w:val="26"/>
                <w:lang w:val="lv-LV" w:eastAsia="lv-LV"/>
              </w:rPr>
              <w:t>.</w:t>
            </w:r>
            <w:r>
              <w:rPr>
                <w:color w:val="000000"/>
                <w:sz w:val="26"/>
                <w:szCs w:val="26"/>
                <w:lang w:val="lv-LV" w:eastAsia="lv-LV"/>
              </w:rPr>
              <w:t xml:space="preserve"> Līdz ar MK Noteikumu Nr.676 apstiprināšanu apstiprināti ir jau 30 000 000 </w:t>
            </w:r>
            <w:proofErr w:type="spellStart"/>
            <w:r>
              <w:rPr>
                <w:color w:val="000000"/>
                <w:sz w:val="26"/>
                <w:szCs w:val="26"/>
                <w:lang w:val="lv-LV" w:eastAsia="lv-LV"/>
              </w:rPr>
              <w:t>euro</w:t>
            </w:r>
            <w:proofErr w:type="spellEnd"/>
            <w:r>
              <w:rPr>
                <w:color w:val="000000"/>
                <w:sz w:val="26"/>
                <w:szCs w:val="26"/>
                <w:lang w:val="lv-LV" w:eastAsia="lv-LV"/>
              </w:rPr>
              <w:t xml:space="preserve">, līdz ar to papildus nepieciešami </w:t>
            </w:r>
            <w:r>
              <w:rPr>
                <w:color w:val="000000" w:themeColor="text1"/>
                <w:sz w:val="26"/>
                <w:szCs w:val="26"/>
                <w:lang w:val="lv-LV"/>
              </w:rPr>
              <w:t>4</w:t>
            </w:r>
            <w:r w:rsidRPr="00ED29D2">
              <w:rPr>
                <w:color w:val="000000" w:themeColor="text1"/>
                <w:sz w:val="26"/>
                <w:szCs w:val="26"/>
                <w:lang w:val="lv-LV"/>
              </w:rPr>
              <w:t>0 </w:t>
            </w:r>
            <w:r>
              <w:rPr>
                <w:color w:val="000000" w:themeColor="text1"/>
                <w:sz w:val="26"/>
                <w:szCs w:val="26"/>
                <w:lang w:val="lv-LV"/>
              </w:rPr>
              <w:t>8</w:t>
            </w:r>
            <w:r w:rsidRPr="00ED29D2">
              <w:rPr>
                <w:color w:val="000000" w:themeColor="text1"/>
                <w:sz w:val="26"/>
                <w:szCs w:val="26"/>
                <w:lang w:val="lv-LV"/>
              </w:rPr>
              <w:t>00</w:t>
            </w:r>
            <w:r>
              <w:rPr>
                <w:color w:val="000000" w:themeColor="text1"/>
                <w:sz w:val="26"/>
                <w:szCs w:val="26"/>
                <w:lang w:val="lv-LV"/>
              </w:rPr>
              <w:t> </w:t>
            </w:r>
            <w:r w:rsidRPr="00ED29D2">
              <w:rPr>
                <w:color w:val="000000" w:themeColor="text1"/>
                <w:sz w:val="26"/>
                <w:szCs w:val="26"/>
                <w:lang w:val="lv-LV"/>
              </w:rPr>
              <w:t>000</w:t>
            </w:r>
            <w:r>
              <w:rPr>
                <w:color w:val="000000" w:themeColor="text1"/>
                <w:sz w:val="26"/>
                <w:szCs w:val="26"/>
                <w:lang w:val="lv-LV"/>
              </w:rPr>
              <w:t xml:space="preserve"> </w:t>
            </w:r>
            <w:proofErr w:type="spellStart"/>
            <w:r>
              <w:rPr>
                <w:color w:val="000000" w:themeColor="text1"/>
                <w:sz w:val="26"/>
                <w:szCs w:val="26"/>
                <w:lang w:val="lv-LV"/>
              </w:rPr>
              <w:t>euro</w:t>
            </w:r>
            <w:proofErr w:type="spellEnd"/>
            <w:r>
              <w:rPr>
                <w:color w:val="000000" w:themeColor="text1"/>
                <w:sz w:val="26"/>
                <w:szCs w:val="26"/>
                <w:lang w:val="lv-LV"/>
              </w:rPr>
              <w:t>.</w:t>
            </w:r>
          </w:p>
        </w:tc>
      </w:tr>
      <w:tr w:rsidR="004F0105" w:rsidRPr="00ED29D2" w14:paraId="40D53CBC" w14:textId="77777777" w:rsidTr="007451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After w:val="1"/>
          <w:wAfter w:w="59" w:type="dxa"/>
          <w:cantSplit/>
          <w:trHeight w:val="748"/>
        </w:trPr>
        <w:tc>
          <w:tcPr>
            <w:tcW w:w="1711" w:type="dxa"/>
            <w:gridSpan w:val="3"/>
            <w:tcBorders>
              <w:top w:val="single" w:sz="4" w:space="0" w:color="auto"/>
              <w:left w:val="single" w:sz="4" w:space="0" w:color="auto"/>
              <w:bottom w:val="single" w:sz="4" w:space="0" w:color="auto"/>
              <w:right w:val="single" w:sz="4" w:space="0" w:color="auto"/>
            </w:tcBorders>
            <w:shd w:val="clear" w:color="auto" w:fill="auto"/>
            <w:hideMark/>
          </w:tcPr>
          <w:p w14:paraId="724AC8A6" w14:textId="77777777" w:rsidR="004F0105" w:rsidRPr="00ED29D2" w:rsidRDefault="004F0105" w:rsidP="004F0105">
            <w:pPr>
              <w:rPr>
                <w:color w:val="000000" w:themeColor="text1"/>
                <w:sz w:val="26"/>
                <w:szCs w:val="26"/>
                <w:lang w:val="lv-LV"/>
              </w:rPr>
            </w:pPr>
            <w:r w:rsidRPr="00ED29D2">
              <w:rPr>
                <w:color w:val="000000" w:themeColor="text1"/>
                <w:sz w:val="26"/>
                <w:szCs w:val="26"/>
                <w:lang w:val="lv-LV"/>
              </w:rPr>
              <w:t>6.1. detalizēts ieņēmumu aprēķins</w:t>
            </w:r>
          </w:p>
        </w:tc>
        <w:tc>
          <w:tcPr>
            <w:tcW w:w="7406" w:type="dxa"/>
            <w:gridSpan w:val="8"/>
            <w:vMerge/>
            <w:hideMark/>
          </w:tcPr>
          <w:p w14:paraId="3A008403" w14:textId="77777777" w:rsidR="004F0105" w:rsidRPr="00ED29D2" w:rsidRDefault="004F0105" w:rsidP="004F0105">
            <w:pPr>
              <w:jc w:val="center"/>
              <w:rPr>
                <w:color w:val="000000" w:themeColor="text1"/>
                <w:sz w:val="26"/>
                <w:szCs w:val="26"/>
                <w:lang w:val="lv-LV"/>
              </w:rPr>
            </w:pPr>
          </w:p>
        </w:tc>
      </w:tr>
      <w:tr w:rsidR="004F0105" w:rsidRPr="00ED29D2" w14:paraId="2889E4E5" w14:textId="77777777" w:rsidTr="007451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After w:val="1"/>
          <w:wAfter w:w="59" w:type="dxa"/>
          <w:cantSplit/>
          <w:trHeight w:val="740"/>
        </w:trPr>
        <w:tc>
          <w:tcPr>
            <w:tcW w:w="1711" w:type="dxa"/>
            <w:gridSpan w:val="3"/>
            <w:tcBorders>
              <w:top w:val="single" w:sz="4" w:space="0" w:color="auto"/>
              <w:left w:val="single" w:sz="4" w:space="0" w:color="auto"/>
              <w:bottom w:val="single" w:sz="4" w:space="0" w:color="auto"/>
              <w:right w:val="single" w:sz="4" w:space="0" w:color="auto"/>
            </w:tcBorders>
            <w:shd w:val="clear" w:color="auto" w:fill="auto"/>
            <w:hideMark/>
          </w:tcPr>
          <w:p w14:paraId="4F87C360" w14:textId="77777777" w:rsidR="004F0105" w:rsidRPr="00ED29D2" w:rsidRDefault="004F0105" w:rsidP="004F0105">
            <w:pPr>
              <w:rPr>
                <w:color w:val="000000" w:themeColor="text1"/>
                <w:sz w:val="26"/>
                <w:szCs w:val="26"/>
                <w:lang w:val="lv-LV"/>
              </w:rPr>
            </w:pPr>
            <w:r w:rsidRPr="00ED29D2">
              <w:rPr>
                <w:color w:val="000000" w:themeColor="text1"/>
                <w:sz w:val="26"/>
                <w:szCs w:val="26"/>
                <w:lang w:val="lv-LV"/>
              </w:rPr>
              <w:t>6.2. detalizēts izdevumu aprēķins</w:t>
            </w:r>
          </w:p>
        </w:tc>
        <w:tc>
          <w:tcPr>
            <w:tcW w:w="7406" w:type="dxa"/>
            <w:gridSpan w:val="8"/>
            <w:vMerge/>
            <w:hideMark/>
          </w:tcPr>
          <w:p w14:paraId="265F13DE" w14:textId="77777777" w:rsidR="004F0105" w:rsidRPr="00ED29D2" w:rsidRDefault="004F0105" w:rsidP="004F0105">
            <w:pPr>
              <w:jc w:val="center"/>
              <w:rPr>
                <w:color w:val="000000" w:themeColor="text1"/>
                <w:sz w:val="26"/>
                <w:szCs w:val="26"/>
                <w:lang w:val="lv-LV"/>
              </w:rPr>
            </w:pPr>
          </w:p>
        </w:tc>
      </w:tr>
      <w:tr w:rsidR="004F0105" w:rsidRPr="00ED29D2" w14:paraId="240A1F3D" w14:textId="77777777" w:rsidTr="007451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After w:val="1"/>
          <w:wAfter w:w="59" w:type="dxa"/>
          <w:cantSplit/>
          <w:trHeight w:val="490"/>
        </w:trPr>
        <w:tc>
          <w:tcPr>
            <w:tcW w:w="1711" w:type="dxa"/>
            <w:gridSpan w:val="3"/>
            <w:tcBorders>
              <w:top w:val="single" w:sz="4" w:space="0" w:color="auto"/>
              <w:left w:val="single" w:sz="4" w:space="0" w:color="auto"/>
              <w:bottom w:val="single" w:sz="4" w:space="0" w:color="auto"/>
              <w:right w:val="single" w:sz="4" w:space="0" w:color="auto"/>
            </w:tcBorders>
            <w:shd w:val="clear" w:color="auto" w:fill="auto"/>
            <w:hideMark/>
          </w:tcPr>
          <w:p w14:paraId="4D1EF657" w14:textId="77777777" w:rsidR="004F0105" w:rsidRPr="00ED29D2" w:rsidRDefault="004F0105" w:rsidP="004F0105">
            <w:pPr>
              <w:rPr>
                <w:color w:val="000000" w:themeColor="text1"/>
                <w:sz w:val="26"/>
                <w:szCs w:val="26"/>
                <w:lang w:val="lv-LV"/>
              </w:rPr>
            </w:pPr>
            <w:r w:rsidRPr="00ED29D2">
              <w:rPr>
                <w:color w:val="000000" w:themeColor="text1"/>
                <w:sz w:val="26"/>
                <w:szCs w:val="26"/>
                <w:lang w:val="lv-LV"/>
              </w:rPr>
              <w:t>7. Amata vietu skaita izmaiņas</w:t>
            </w:r>
          </w:p>
        </w:tc>
        <w:tc>
          <w:tcPr>
            <w:tcW w:w="7406" w:type="dxa"/>
            <w:gridSpan w:val="8"/>
            <w:tcBorders>
              <w:top w:val="single" w:sz="4" w:space="0" w:color="auto"/>
              <w:left w:val="single" w:sz="4" w:space="0" w:color="auto"/>
              <w:bottom w:val="single" w:sz="4" w:space="0" w:color="auto"/>
              <w:right w:val="single" w:sz="4" w:space="0" w:color="auto"/>
            </w:tcBorders>
            <w:shd w:val="clear" w:color="auto" w:fill="auto"/>
            <w:hideMark/>
          </w:tcPr>
          <w:p w14:paraId="3C83B6D7" w14:textId="3965F2B8" w:rsidR="004F0105" w:rsidRPr="00ED29D2" w:rsidRDefault="004F0105" w:rsidP="004F0105">
            <w:pPr>
              <w:rPr>
                <w:color w:val="000000" w:themeColor="text1"/>
                <w:sz w:val="26"/>
                <w:szCs w:val="26"/>
                <w:lang w:val="lv-LV"/>
              </w:rPr>
            </w:pPr>
            <w:r w:rsidRPr="00ED29D2">
              <w:rPr>
                <w:iCs/>
                <w:color w:val="000000" w:themeColor="text1"/>
                <w:sz w:val="26"/>
                <w:szCs w:val="26"/>
                <w:lang w:val="lv-LV"/>
              </w:rPr>
              <w:t>Noteikumu projekts šo jomu neskar.</w:t>
            </w:r>
          </w:p>
        </w:tc>
      </w:tr>
      <w:tr w:rsidR="004F0105" w:rsidRPr="009653A8" w14:paraId="071435FC" w14:textId="77777777" w:rsidTr="007451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After w:val="1"/>
          <w:wAfter w:w="59" w:type="dxa"/>
          <w:cantSplit/>
          <w:trHeight w:val="748"/>
        </w:trPr>
        <w:tc>
          <w:tcPr>
            <w:tcW w:w="1711" w:type="dxa"/>
            <w:gridSpan w:val="3"/>
            <w:tcBorders>
              <w:top w:val="single" w:sz="4" w:space="0" w:color="auto"/>
              <w:left w:val="single" w:sz="4" w:space="0" w:color="auto"/>
              <w:bottom w:val="single" w:sz="4" w:space="0" w:color="auto"/>
              <w:right w:val="single" w:sz="4" w:space="0" w:color="auto"/>
            </w:tcBorders>
            <w:shd w:val="clear" w:color="auto" w:fill="auto"/>
            <w:hideMark/>
          </w:tcPr>
          <w:p w14:paraId="335D256D" w14:textId="77777777" w:rsidR="004F0105" w:rsidRPr="00ED29D2" w:rsidRDefault="004F0105" w:rsidP="004F0105">
            <w:pPr>
              <w:rPr>
                <w:color w:val="000000" w:themeColor="text1"/>
                <w:sz w:val="26"/>
                <w:szCs w:val="26"/>
                <w:lang w:val="lv-LV"/>
              </w:rPr>
            </w:pPr>
            <w:r w:rsidRPr="00ED29D2">
              <w:rPr>
                <w:color w:val="000000" w:themeColor="text1"/>
                <w:sz w:val="26"/>
                <w:szCs w:val="26"/>
                <w:lang w:val="lv-LV"/>
              </w:rPr>
              <w:t>8. Cita informācija</w:t>
            </w:r>
          </w:p>
        </w:tc>
        <w:tc>
          <w:tcPr>
            <w:tcW w:w="7406" w:type="dxa"/>
            <w:gridSpan w:val="8"/>
            <w:tcBorders>
              <w:top w:val="single" w:sz="4" w:space="0" w:color="auto"/>
              <w:left w:val="single" w:sz="4" w:space="0" w:color="auto"/>
              <w:bottom w:val="single" w:sz="4" w:space="0" w:color="auto"/>
              <w:right w:val="single" w:sz="4" w:space="0" w:color="auto"/>
            </w:tcBorders>
            <w:shd w:val="clear" w:color="auto" w:fill="auto"/>
            <w:hideMark/>
          </w:tcPr>
          <w:p w14:paraId="7CD15E1B" w14:textId="171D58A2" w:rsidR="004F0105" w:rsidRPr="00ED29D2" w:rsidRDefault="004F0105" w:rsidP="004F0105">
            <w:pPr>
              <w:shd w:val="clear" w:color="auto" w:fill="FFFFFF"/>
              <w:jc w:val="both"/>
              <w:rPr>
                <w:color w:val="000000" w:themeColor="text1"/>
                <w:sz w:val="26"/>
                <w:szCs w:val="26"/>
                <w:lang w:val="lv-LV"/>
              </w:rPr>
            </w:pPr>
            <w:r w:rsidRPr="00ED29D2">
              <w:rPr>
                <w:rFonts w:eastAsia="Times New Roman"/>
                <w:color w:val="000000" w:themeColor="text1"/>
                <w:sz w:val="26"/>
                <w:szCs w:val="26"/>
                <w:lang w:val="lv-LV" w:eastAsia="ja-JP"/>
              </w:rPr>
              <w:t xml:space="preserve">Nepieciešamais finansējums Covid-19 krīzes skartajiem nodokļu maksātājiem apgrozāmo līdzekļu plūsmas nodrošināšanai tiks  pārdalīts no 74.resora „Gadskārtējā valsts budžeta izpildes procesā pārdalāmais finansējums” programmas 02.00.00 „Līdzekļi neparedzētiem gadījumiem”, Valsts ieņēmumu dienestam finansējumu pieprasot pa daļām atbilstoši nepieciešamajam apmēram. </w:t>
            </w:r>
          </w:p>
        </w:tc>
      </w:tr>
    </w:tbl>
    <w:p w14:paraId="2A21AD4B" w14:textId="4CA3C9E0" w:rsidR="00844176" w:rsidRPr="00ED29D2" w:rsidRDefault="00844176" w:rsidP="00370711">
      <w:pPr>
        <w:contextualSpacing/>
        <w:rPr>
          <w:rFonts w:eastAsia="Times New Roman"/>
          <w:color w:val="000000" w:themeColor="text1"/>
          <w:sz w:val="26"/>
          <w:szCs w:val="26"/>
          <w:lang w:val="lv-LV" w:eastAsia="lv-LV"/>
        </w:rPr>
      </w:pPr>
    </w:p>
    <w:p w14:paraId="44F7A133" w14:textId="77777777" w:rsidR="00745145" w:rsidRPr="00ED29D2" w:rsidRDefault="00745145" w:rsidP="00745145">
      <w:pPr>
        <w:contextualSpacing/>
        <w:rPr>
          <w:rFonts w:eastAsia="Times New Roman"/>
          <w:color w:val="000000" w:themeColor="text1"/>
          <w:sz w:val="26"/>
          <w:szCs w:val="26"/>
          <w:lang w:val="lv-LV" w:eastAsia="lv-LV"/>
        </w:rPr>
      </w:pPr>
    </w:p>
    <w:tbl>
      <w:tblPr>
        <w:tblW w:w="5083"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205"/>
      </w:tblGrid>
      <w:tr w:rsidR="00745145" w:rsidRPr="009653A8" w14:paraId="126BA3C2" w14:textId="77777777" w:rsidTr="00E7617E">
        <w:trPr>
          <w:trHeight w:val="450"/>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6AEFF3DF" w14:textId="77777777" w:rsidR="00745145" w:rsidRPr="00ED29D2" w:rsidRDefault="00745145" w:rsidP="00E7617E">
            <w:pPr>
              <w:ind w:firstLine="300"/>
              <w:contextualSpacing/>
              <w:rPr>
                <w:rFonts w:eastAsia="Times New Roman"/>
                <w:b/>
                <w:bCs/>
                <w:color w:val="000000" w:themeColor="text1"/>
                <w:sz w:val="26"/>
                <w:szCs w:val="26"/>
                <w:lang w:val="lv-LV" w:eastAsia="lv-LV"/>
              </w:rPr>
            </w:pPr>
            <w:r w:rsidRPr="00ED29D2">
              <w:rPr>
                <w:rFonts w:eastAsia="Times New Roman"/>
                <w:b/>
                <w:bCs/>
                <w:color w:val="000000" w:themeColor="text1"/>
                <w:sz w:val="26"/>
                <w:szCs w:val="26"/>
                <w:lang w:val="lv-LV" w:eastAsia="lv-LV"/>
              </w:rPr>
              <w:t>IV. Tiesību akta projekta ietekme uz spēkā esošo tiesību normu sistēmu</w:t>
            </w:r>
          </w:p>
        </w:tc>
      </w:tr>
      <w:tr w:rsidR="00745145" w:rsidRPr="00ED29D2" w14:paraId="35EEFFE7" w14:textId="77777777" w:rsidTr="00E7617E">
        <w:trPr>
          <w:trHeight w:val="450"/>
        </w:trPr>
        <w:tc>
          <w:tcPr>
            <w:tcW w:w="5000" w:type="pct"/>
            <w:tcBorders>
              <w:top w:val="outset" w:sz="6" w:space="0" w:color="414142"/>
              <w:left w:val="outset" w:sz="6" w:space="0" w:color="414142"/>
              <w:bottom w:val="outset" w:sz="6" w:space="0" w:color="414142"/>
              <w:right w:val="outset" w:sz="6" w:space="0" w:color="414142"/>
            </w:tcBorders>
            <w:vAlign w:val="center"/>
          </w:tcPr>
          <w:p w14:paraId="4675F2C3" w14:textId="77777777" w:rsidR="00745145" w:rsidRPr="00ED29D2" w:rsidRDefault="00745145" w:rsidP="00E7617E">
            <w:pPr>
              <w:ind w:firstLine="300"/>
              <w:contextualSpacing/>
              <w:jc w:val="center"/>
              <w:rPr>
                <w:rFonts w:eastAsia="Times New Roman"/>
                <w:b/>
                <w:bCs/>
                <w:color w:val="000000" w:themeColor="text1"/>
                <w:sz w:val="26"/>
                <w:szCs w:val="26"/>
                <w:lang w:val="lv-LV" w:eastAsia="lv-LV"/>
              </w:rPr>
            </w:pPr>
            <w:r w:rsidRPr="00ED29D2">
              <w:rPr>
                <w:bCs/>
                <w:iCs/>
                <w:color w:val="000000" w:themeColor="text1"/>
                <w:sz w:val="26"/>
                <w:szCs w:val="26"/>
                <w:lang w:val="lv-LV"/>
              </w:rPr>
              <w:t>Projekts šo jomu neskar</w:t>
            </w:r>
          </w:p>
        </w:tc>
      </w:tr>
    </w:tbl>
    <w:p w14:paraId="2CDC0B53" w14:textId="77777777" w:rsidR="00745145" w:rsidRPr="00ED29D2" w:rsidRDefault="00745145" w:rsidP="00745145">
      <w:pPr>
        <w:contextualSpacing/>
        <w:rPr>
          <w:rFonts w:eastAsia="Times New Roman"/>
          <w:color w:val="000000" w:themeColor="text1"/>
          <w:sz w:val="26"/>
          <w:szCs w:val="26"/>
          <w:lang w:val="lv-LV" w:eastAsia="lv-LV"/>
        </w:rPr>
      </w:pPr>
    </w:p>
    <w:p w14:paraId="10AB30CB" w14:textId="77777777" w:rsidR="00745145" w:rsidRPr="00ED29D2" w:rsidRDefault="00745145" w:rsidP="00745145">
      <w:pPr>
        <w:contextualSpacing/>
        <w:rPr>
          <w:rFonts w:eastAsia="Times New Roman"/>
          <w:color w:val="000000" w:themeColor="text1"/>
          <w:sz w:val="26"/>
          <w:szCs w:val="26"/>
          <w:lang w:val="lv-LV" w:eastAsia="lv-LV"/>
        </w:rPr>
      </w:pPr>
    </w:p>
    <w:tbl>
      <w:tblPr>
        <w:tblW w:w="9205"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205"/>
      </w:tblGrid>
      <w:tr w:rsidR="00745145" w:rsidRPr="00ED29D2" w14:paraId="29DEC79F" w14:textId="77777777" w:rsidTr="00E7617E">
        <w:tc>
          <w:tcPr>
            <w:tcW w:w="0" w:type="auto"/>
            <w:tcBorders>
              <w:top w:val="outset" w:sz="6" w:space="0" w:color="414142"/>
              <w:left w:val="outset" w:sz="6" w:space="0" w:color="414142"/>
              <w:bottom w:val="outset" w:sz="6" w:space="0" w:color="414142"/>
              <w:right w:val="outset" w:sz="6" w:space="0" w:color="414142"/>
            </w:tcBorders>
            <w:hideMark/>
          </w:tcPr>
          <w:p w14:paraId="127B93B8" w14:textId="77777777" w:rsidR="00745145" w:rsidRPr="00ED29D2" w:rsidRDefault="00745145" w:rsidP="00E7617E">
            <w:pPr>
              <w:contextualSpacing/>
              <w:jc w:val="center"/>
              <w:rPr>
                <w:rFonts w:eastAsia="Times New Roman"/>
                <w:color w:val="000000" w:themeColor="text1"/>
                <w:sz w:val="26"/>
                <w:szCs w:val="26"/>
                <w:lang w:val="lv-LV" w:eastAsia="lv-LV"/>
              </w:rPr>
            </w:pPr>
            <w:r w:rsidRPr="00ED29D2">
              <w:rPr>
                <w:b/>
                <w:color w:val="000000" w:themeColor="text1"/>
                <w:sz w:val="26"/>
                <w:szCs w:val="26"/>
                <w:lang w:val="lv-LV"/>
              </w:rPr>
              <w:lastRenderedPageBreak/>
              <w:t>V. Tiesību akta projekta atbilstība Latvijas Republikas starptautiskajām saistībām</w:t>
            </w:r>
          </w:p>
        </w:tc>
      </w:tr>
      <w:tr w:rsidR="005C0D97" w:rsidRPr="00C228F0" w14:paraId="362ED6A5" w14:textId="77777777" w:rsidTr="005C0D97">
        <w:trPr>
          <w:trHeight w:val="120"/>
        </w:trPr>
        <w:tc>
          <w:tcPr>
            <w:tcW w:w="5000" w:type="pct"/>
            <w:tcBorders>
              <w:top w:val="outset" w:sz="6" w:space="0" w:color="414142"/>
              <w:left w:val="outset" w:sz="6" w:space="0" w:color="414142"/>
              <w:right w:val="outset" w:sz="6" w:space="0" w:color="414142"/>
            </w:tcBorders>
            <w:vAlign w:val="center"/>
            <w:hideMark/>
          </w:tcPr>
          <w:p w14:paraId="54720B78" w14:textId="4BC1785F" w:rsidR="005C0D97" w:rsidRPr="00ED29D2" w:rsidRDefault="005C0D97" w:rsidP="005C0D97">
            <w:pPr>
              <w:contextualSpacing/>
              <w:jc w:val="center"/>
              <w:rPr>
                <w:rFonts w:eastAsia="Times New Roman"/>
                <w:color w:val="000000" w:themeColor="text1"/>
                <w:sz w:val="26"/>
                <w:szCs w:val="26"/>
                <w:lang w:val="lv-LV" w:eastAsia="lv-LV"/>
              </w:rPr>
            </w:pPr>
            <w:r w:rsidRPr="00ED29D2">
              <w:rPr>
                <w:bCs/>
                <w:iCs/>
                <w:color w:val="000000" w:themeColor="text1"/>
                <w:sz w:val="26"/>
                <w:szCs w:val="26"/>
                <w:lang w:val="lv-LV"/>
              </w:rPr>
              <w:t>Projekts šo jomu neskar</w:t>
            </w:r>
          </w:p>
        </w:tc>
      </w:tr>
    </w:tbl>
    <w:p w14:paraId="4592D96E" w14:textId="77777777" w:rsidR="00745145" w:rsidRPr="00ED29D2" w:rsidRDefault="00745145" w:rsidP="00745145">
      <w:pPr>
        <w:tabs>
          <w:tab w:val="left" w:pos="6840"/>
        </w:tabs>
        <w:contextualSpacing/>
        <w:jc w:val="both"/>
        <w:rPr>
          <w:color w:val="000000" w:themeColor="text1"/>
          <w:sz w:val="26"/>
          <w:szCs w:val="26"/>
          <w:lang w:val="lv-LV"/>
        </w:rPr>
      </w:pPr>
    </w:p>
    <w:p w14:paraId="4284722A" w14:textId="77777777" w:rsidR="00AA6BD3" w:rsidRPr="00ED29D2" w:rsidRDefault="00AA6BD3" w:rsidP="00370711">
      <w:pPr>
        <w:contextualSpacing/>
        <w:rPr>
          <w:rFonts w:eastAsia="Times New Roman"/>
          <w:color w:val="000000" w:themeColor="text1"/>
          <w:sz w:val="26"/>
          <w:szCs w:val="26"/>
          <w:lang w:val="lv-LV" w:eastAsia="lv-LV"/>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2"/>
        <w:gridCol w:w="2665"/>
        <w:gridCol w:w="6095"/>
      </w:tblGrid>
      <w:tr w:rsidR="006F4B13" w:rsidRPr="009653A8" w14:paraId="7EEC0F00" w14:textId="77777777" w:rsidTr="00AA6BD3">
        <w:trPr>
          <w:trHeight w:val="421"/>
        </w:trPr>
        <w:tc>
          <w:tcPr>
            <w:tcW w:w="9072" w:type="dxa"/>
            <w:gridSpan w:val="3"/>
            <w:tcBorders>
              <w:top w:val="single" w:sz="2" w:space="0" w:color="auto"/>
            </w:tcBorders>
            <w:vAlign w:val="center"/>
          </w:tcPr>
          <w:p w14:paraId="7BCCE7F8" w14:textId="77777777" w:rsidR="006F4B13" w:rsidRPr="00ED29D2" w:rsidRDefault="006F4B13" w:rsidP="00370711">
            <w:pPr>
              <w:ind w:left="57" w:right="57"/>
              <w:contextualSpacing/>
              <w:jc w:val="center"/>
              <w:rPr>
                <w:rFonts w:eastAsia="Times New Roman"/>
                <w:color w:val="000000" w:themeColor="text1"/>
                <w:sz w:val="26"/>
                <w:szCs w:val="26"/>
                <w:lang w:val="lv-LV"/>
              </w:rPr>
            </w:pPr>
            <w:r w:rsidRPr="00ED29D2">
              <w:rPr>
                <w:rFonts w:eastAsia="Times New Roman"/>
                <w:b/>
                <w:color w:val="000000" w:themeColor="text1"/>
                <w:sz w:val="26"/>
                <w:szCs w:val="26"/>
                <w:lang w:val="lv-LV"/>
              </w:rPr>
              <w:t>VI. Sabiedrības līdzdalība un komunikācijas aktivitātes</w:t>
            </w:r>
          </w:p>
        </w:tc>
      </w:tr>
      <w:tr w:rsidR="003F0B47" w:rsidRPr="009653A8" w14:paraId="6FEF54FD" w14:textId="77777777" w:rsidTr="00AA6BD3">
        <w:trPr>
          <w:trHeight w:val="553"/>
        </w:trPr>
        <w:tc>
          <w:tcPr>
            <w:tcW w:w="312" w:type="dxa"/>
          </w:tcPr>
          <w:p w14:paraId="41086138" w14:textId="77777777" w:rsidR="003F0B47" w:rsidRPr="00ED29D2" w:rsidRDefault="003F0B47" w:rsidP="003F0B47">
            <w:pPr>
              <w:ind w:left="57" w:right="57"/>
              <w:contextualSpacing/>
              <w:jc w:val="both"/>
              <w:rPr>
                <w:color w:val="000000" w:themeColor="text1"/>
                <w:sz w:val="26"/>
                <w:szCs w:val="26"/>
                <w:lang w:val="lv-LV"/>
              </w:rPr>
            </w:pPr>
            <w:r w:rsidRPr="00ED29D2">
              <w:rPr>
                <w:color w:val="000000" w:themeColor="text1"/>
                <w:sz w:val="26"/>
                <w:szCs w:val="26"/>
                <w:lang w:val="lv-LV"/>
              </w:rPr>
              <w:t>1.</w:t>
            </w:r>
          </w:p>
        </w:tc>
        <w:tc>
          <w:tcPr>
            <w:tcW w:w="2665" w:type="dxa"/>
          </w:tcPr>
          <w:p w14:paraId="798682AC" w14:textId="77777777" w:rsidR="003F0B47" w:rsidRPr="00ED29D2" w:rsidRDefault="003F0B47" w:rsidP="003F0B47">
            <w:pPr>
              <w:tabs>
                <w:tab w:val="left" w:pos="170"/>
              </w:tabs>
              <w:ind w:left="57" w:right="57"/>
              <w:contextualSpacing/>
              <w:rPr>
                <w:rFonts w:eastAsia="PMingLiU"/>
                <w:color w:val="000000" w:themeColor="text1"/>
                <w:sz w:val="26"/>
                <w:szCs w:val="26"/>
                <w:lang w:val="lv-LV" w:eastAsia="ja-JP"/>
              </w:rPr>
            </w:pPr>
            <w:r w:rsidRPr="00ED29D2">
              <w:rPr>
                <w:rFonts w:eastAsia="PMingLiU"/>
                <w:color w:val="000000" w:themeColor="text1"/>
                <w:sz w:val="26"/>
                <w:szCs w:val="26"/>
                <w:lang w:val="lv-LV" w:eastAsia="ja-JP"/>
              </w:rPr>
              <w:t>Plānotās sabiedrības līdzdalības un komunikācijas aktivitātes saistībā ar projektu</w:t>
            </w:r>
          </w:p>
        </w:tc>
        <w:tc>
          <w:tcPr>
            <w:tcW w:w="6095" w:type="dxa"/>
          </w:tcPr>
          <w:p w14:paraId="384FFED0" w14:textId="565B01CE" w:rsidR="003F0B47" w:rsidRPr="00ED29D2" w:rsidRDefault="00745145" w:rsidP="003F0B47">
            <w:pPr>
              <w:shd w:val="clear" w:color="auto" w:fill="FFFFFF"/>
              <w:ind w:right="113"/>
              <w:contextualSpacing/>
              <w:jc w:val="both"/>
              <w:rPr>
                <w:rFonts w:eastAsia="PMingLiU"/>
                <w:color w:val="000000" w:themeColor="text1"/>
                <w:sz w:val="26"/>
                <w:szCs w:val="26"/>
                <w:lang w:val="lv-LV" w:eastAsia="ja-JP"/>
              </w:rPr>
            </w:pPr>
            <w:r w:rsidRPr="00ED29D2">
              <w:rPr>
                <w:rFonts w:eastAsia="Times New Roman"/>
                <w:color w:val="000000" w:themeColor="text1"/>
                <w:sz w:val="26"/>
                <w:szCs w:val="26"/>
                <w:lang w:val="lv-LV"/>
              </w:rPr>
              <w:t xml:space="preserve">Sabiedrības līdzdalība ir nodrošināta </w:t>
            </w:r>
            <w:r w:rsidRPr="00ED29D2">
              <w:rPr>
                <w:color w:val="000000" w:themeColor="text1"/>
                <w:sz w:val="26"/>
                <w:szCs w:val="26"/>
                <w:lang w:val="lv-LV"/>
              </w:rPr>
              <w:t xml:space="preserve">krīzes vadības grupas uzņēmējdarbības veicināšanai </w:t>
            </w:r>
            <w:r w:rsidRPr="00ED29D2">
              <w:rPr>
                <w:rFonts w:eastAsia="Times New Roman"/>
                <w:color w:val="000000" w:themeColor="text1"/>
                <w:sz w:val="26"/>
                <w:szCs w:val="26"/>
                <w:lang w:val="lv-LV"/>
              </w:rPr>
              <w:t>ietvaros apspriežot noteikumu projektu ar nozares uzņēmējiem.</w:t>
            </w:r>
          </w:p>
        </w:tc>
      </w:tr>
      <w:tr w:rsidR="003F0B47" w:rsidRPr="00ED29D2" w14:paraId="3F5FD1CD" w14:textId="77777777" w:rsidTr="00AA6BD3">
        <w:trPr>
          <w:trHeight w:val="339"/>
        </w:trPr>
        <w:tc>
          <w:tcPr>
            <w:tcW w:w="312" w:type="dxa"/>
          </w:tcPr>
          <w:p w14:paraId="4B9C6F89" w14:textId="77777777" w:rsidR="003F0B47" w:rsidRPr="00ED29D2" w:rsidRDefault="003F0B47" w:rsidP="003F0B47">
            <w:pPr>
              <w:ind w:left="57" w:right="57"/>
              <w:contextualSpacing/>
              <w:jc w:val="both"/>
              <w:rPr>
                <w:color w:val="000000" w:themeColor="text1"/>
                <w:sz w:val="26"/>
                <w:szCs w:val="26"/>
                <w:lang w:val="lv-LV"/>
              </w:rPr>
            </w:pPr>
            <w:r w:rsidRPr="00ED29D2">
              <w:rPr>
                <w:color w:val="000000" w:themeColor="text1"/>
                <w:sz w:val="26"/>
                <w:szCs w:val="26"/>
                <w:lang w:val="lv-LV"/>
              </w:rPr>
              <w:t>2.</w:t>
            </w:r>
          </w:p>
        </w:tc>
        <w:tc>
          <w:tcPr>
            <w:tcW w:w="2665" w:type="dxa"/>
          </w:tcPr>
          <w:p w14:paraId="4B6FBDE6" w14:textId="77777777" w:rsidR="003F0B47" w:rsidRPr="00ED29D2" w:rsidRDefault="003F0B47" w:rsidP="003F0B47">
            <w:pPr>
              <w:ind w:left="57" w:right="57"/>
              <w:contextualSpacing/>
              <w:rPr>
                <w:rFonts w:eastAsia="PMingLiU"/>
                <w:color w:val="000000" w:themeColor="text1"/>
                <w:sz w:val="26"/>
                <w:szCs w:val="26"/>
                <w:lang w:val="lv-LV" w:eastAsia="ja-JP"/>
              </w:rPr>
            </w:pPr>
            <w:r w:rsidRPr="00ED29D2">
              <w:rPr>
                <w:rFonts w:eastAsia="PMingLiU"/>
                <w:color w:val="000000" w:themeColor="text1"/>
                <w:sz w:val="26"/>
                <w:szCs w:val="26"/>
                <w:lang w:val="lv-LV" w:eastAsia="ja-JP"/>
              </w:rPr>
              <w:t>Sabiedrības līdzdalība projekta izstrādē</w:t>
            </w:r>
          </w:p>
        </w:tc>
        <w:tc>
          <w:tcPr>
            <w:tcW w:w="6095" w:type="dxa"/>
          </w:tcPr>
          <w:p w14:paraId="18D5064F" w14:textId="46F904D3" w:rsidR="003F0B47" w:rsidRPr="00ED29D2" w:rsidRDefault="003F0B47" w:rsidP="003F0B47">
            <w:pPr>
              <w:shd w:val="clear" w:color="auto" w:fill="FFFFFF"/>
              <w:ind w:left="57" w:right="113"/>
              <w:contextualSpacing/>
              <w:jc w:val="both"/>
              <w:rPr>
                <w:rFonts w:eastAsia="PMingLiU"/>
                <w:color w:val="000000" w:themeColor="text1"/>
                <w:sz w:val="26"/>
                <w:szCs w:val="26"/>
                <w:shd w:val="clear" w:color="auto" w:fill="FFFFFF"/>
                <w:lang w:val="lv-LV" w:eastAsia="ja-JP"/>
              </w:rPr>
            </w:pPr>
          </w:p>
        </w:tc>
      </w:tr>
      <w:tr w:rsidR="006F4B13" w:rsidRPr="00ED29D2" w14:paraId="0F937EA3" w14:textId="77777777" w:rsidTr="00AA6BD3">
        <w:trPr>
          <w:trHeight w:val="476"/>
        </w:trPr>
        <w:tc>
          <w:tcPr>
            <w:tcW w:w="312" w:type="dxa"/>
          </w:tcPr>
          <w:p w14:paraId="5A007BCA" w14:textId="77777777" w:rsidR="006F4B13" w:rsidRPr="00ED29D2" w:rsidRDefault="006F4B13" w:rsidP="00370711">
            <w:pPr>
              <w:ind w:left="57" w:right="57"/>
              <w:contextualSpacing/>
              <w:jc w:val="both"/>
              <w:rPr>
                <w:color w:val="000000" w:themeColor="text1"/>
                <w:sz w:val="26"/>
                <w:szCs w:val="26"/>
                <w:lang w:val="lv-LV"/>
              </w:rPr>
            </w:pPr>
            <w:r w:rsidRPr="00ED29D2">
              <w:rPr>
                <w:color w:val="000000" w:themeColor="text1"/>
                <w:sz w:val="26"/>
                <w:szCs w:val="26"/>
                <w:lang w:val="lv-LV"/>
              </w:rPr>
              <w:t>3.</w:t>
            </w:r>
          </w:p>
        </w:tc>
        <w:tc>
          <w:tcPr>
            <w:tcW w:w="2665" w:type="dxa"/>
          </w:tcPr>
          <w:p w14:paraId="5F99D7D0" w14:textId="77777777" w:rsidR="006F4B13" w:rsidRPr="00ED29D2" w:rsidRDefault="006F4B13" w:rsidP="00370711">
            <w:pPr>
              <w:ind w:left="57" w:right="57"/>
              <w:contextualSpacing/>
              <w:rPr>
                <w:rFonts w:eastAsia="PMingLiU"/>
                <w:color w:val="000000" w:themeColor="text1"/>
                <w:sz w:val="26"/>
                <w:szCs w:val="26"/>
                <w:lang w:val="lv-LV" w:eastAsia="ja-JP"/>
              </w:rPr>
            </w:pPr>
            <w:r w:rsidRPr="00ED29D2">
              <w:rPr>
                <w:rFonts w:eastAsia="PMingLiU"/>
                <w:color w:val="000000" w:themeColor="text1"/>
                <w:sz w:val="26"/>
                <w:szCs w:val="26"/>
                <w:lang w:val="lv-LV" w:eastAsia="ja-JP"/>
              </w:rPr>
              <w:t>Sabiedrības līdzdalības rezultāti</w:t>
            </w:r>
          </w:p>
        </w:tc>
        <w:tc>
          <w:tcPr>
            <w:tcW w:w="6095" w:type="dxa"/>
          </w:tcPr>
          <w:p w14:paraId="2BF921D4" w14:textId="6D400666" w:rsidR="006F4B13" w:rsidRPr="00ED29D2" w:rsidRDefault="006F4B13" w:rsidP="00370711">
            <w:pPr>
              <w:shd w:val="clear" w:color="auto" w:fill="FFFFFF"/>
              <w:ind w:left="57" w:right="113"/>
              <w:contextualSpacing/>
              <w:jc w:val="both"/>
              <w:rPr>
                <w:rFonts w:eastAsia="PMingLiU"/>
                <w:color w:val="000000" w:themeColor="text1"/>
                <w:sz w:val="26"/>
                <w:szCs w:val="26"/>
                <w:shd w:val="clear" w:color="auto" w:fill="FFFFFF"/>
                <w:lang w:val="lv-LV" w:eastAsia="ja-JP"/>
              </w:rPr>
            </w:pPr>
            <w:r w:rsidRPr="00ED29D2">
              <w:rPr>
                <w:rFonts w:eastAsia="PMingLiU"/>
                <w:color w:val="000000" w:themeColor="text1"/>
                <w:sz w:val="26"/>
                <w:szCs w:val="26"/>
                <w:shd w:val="clear" w:color="auto" w:fill="FFFFFF"/>
                <w:lang w:val="lv-LV" w:eastAsia="ja-JP"/>
              </w:rPr>
              <w:t>Nav</w:t>
            </w:r>
          </w:p>
        </w:tc>
      </w:tr>
      <w:tr w:rsidR="006F4B13" w:rsidRPr="00ED29D2" w14:paraId="13638F96" w14:textId="77777777" w:rsidTr="00AA6BD3">
        <w:trPr>
          <w:trHeight w:val="205"/>
        </w:trPr>
        <w:tc>
          <w:tcPr>
            <w:tcW w:w="312" w:type="dxa"/>
          </w:tcPr>
          <w:p w14:paraId="286DE4AB" w14:textId="77777777" w:rsidR="006F4B13" w:rsidRPr="00ED29D2" w:rsidRDefault="006F4B13" w:rsidP="00282251">
            <w:pPr>
              <w:ind w:left="57" w:right="57"/>
              <w:contextualSpacing/>
              <w:jc w:val="both"/>
              <w:rPr>
                <w:color w:val="000000" w:themeColor="text1"/>
                <w:sz w:val="26"/>
                <w:szCs w:val="26"/>
                <w:lang w:val="lv-LV"/>
              </w:rPr>
            </w:pPr>
            <w:r w:rsidRPr="00ED29D2">
              <w:rPr>
                <w:color w:val="000000" w:themeColor="text1"/>
                <w:sz w:val="26"/>
                <w:szCs w:val="26"/>
                <w:lang w:val="lv-LV"/>
              </w:rPr>
              <w:t>4.</w:t>
            </w:r>
          </w:p>
        </w:tc>
        <w:tc>
          <w:tcPr>
            <w:tcW w:w="2665" w:type="dxa"/>
          </w:tcPr>
          <w:p w14:paraId="1AEA4978" w14:textId="77777777" w:rsidR="006F4B13" w:rsidRPr="00ED29D2" w:rsidRDefault="006F4B13" w:rsidP="00282251">
            <w:pPr>
              <w:ind w:left="57" w:right="57"/>
              <w:contextualSpacing/>
              <w:rPr>
                <w:rFonts w:eastAsia="PMingLiU"/>
                <w:color w:val="000000" w:themeColor="text1"/>
                <w:sz w:val="26"/>
                <w:szCs w:val="26"/>
                <w:lang w:val="lv-LV" w:eastAsia="ja-JP"/>
              </w:rPr>
            </w:pPr>
            <w:r w:rsidRPr="00ED29D2">
              <w:rPr>
                <w:rFonts w:eastAsia="PMingLiU"/>
                <w:color w:val="000000" w:themeColor="text1"/>
                <w:sz w:val="26"/>
                <w:szCs w:val="26"/>
                <w:lang w:val="lv-LV" w:eastAsia="ja-JP"/>
              </w:rPr>
              <w:t>Cita informācija</w:t>
            </w:r>
          </w:p>
        </w:tc>
        <w:tc>
          <w:tcPr>
            <w:tcW w:w="6095" w:type="dxa"/>
          </w:tcPr>
          <w:p w14:paraId="29112FCD" w14:textId="5927F71D" w:rsidR="006F4B13" w:rsidRPr="00ED29D2" w:rsidRDefault="006F4B13" w:rsidP="00282251">
            <w:pPr>
              <w:ind w:left="57" w:right="113"/>
              <w:contextualSpacing/>
              <w:jc w:val="both"/>
              <w:rPr>
                <w:rFonts w:eastAsia="PMingLiU"/>
                <w:color w:val="000000" w:themeColor="text1"/>
                <w:sz w:val="26"/>
                <w:szCs w:val="26"/>
                <w:lang w:val="lv-LV" w:eastAsia="ja-JP"/>
              </w:rPr>
            </w:pPr>
            <w:r w:rsidRPr="00ED29D2">
              <w:rPr>
                <w:rFonts w:eastAsia="PMingLiU"/>
                <w:color w:val="000000" w:themeColor="text1"/>
                <w:sz w:val="26"/>
                <w:szCs w:val="26"/>
                <w:lang w:val="lv-LV" w:eastAsia="ja-JP"/>
              </w:rPr>
              <w:t>Nav</w:t>
            </w:r>
          </w:p>
        </w:tc>
      </w:tr>
    </w:tbl>
    <w:p w14:paraId="2EB30350" w14:textId="77777777" w:rsidR="00AA6BD3" w:rsidRPr="00ED29D2" w:rsidRDefault="00AA6BD3" w:rsidP="00282251">
      <w:pPr>
        <w:contextualSpacing/>
        <w:rPr>
          <w:rFonts w:eastAsia="Times New Roman"/>
          <w:color w:val="000000" w:themeColor="text1"/>
          <w:sz w:val="26"/>
          <w:szCs w:val="26"/>
          <w:lang w:val="lv-LV" w:eastAsia="lv-LV"/>
        </w:rPr>
      </w:pPr>
    </w:p>
    <w:tbl>
      <w:tblPr>
        <w:tblW w:w="906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68"/>
        <w:gridCol w:w="2701"/>
        <w:gridCol w:w="6095"/>
      </w:tblGrid>
      <w:tr w:rsidR="00844176" w:rsidRPr="009653A8" w14:paraId="72278BCA" w14:textId="77777777" w:rsidTr="00AA6BD3">
        <w:trPr>
          <w:trHeight w:val="375"/>
        </w:trPr>
        <w:tc>
          <w:tcPr>
            <w:tcW w:w="9064" w:type="dxa"/>
            <w:gridSpan w:val="3"/>
            <w:tcBorders>
              <w:top w:val="outset" w:sz="6" w:space="0" w:color="414142"/>
              <w:left w:val="outset" w:sz="6" w:space="0" w:color="414142"/>
              <w:bottom w:val="outset" w:sz="6" w:space="0" w:color="414142"/>
              <w:right w:val="outset" w:sz="6" w:space="0" w:color="414142"/>
            </w:tcBorders>
            <w:hideMark/>
          </w:tcPr>
          <w:p w14:paraId="34C12EA7" w14:textId="53912CA3" w:rsidR="00844176" w:rsidRPr="00ED29D2" w:rsidRDefault="00844176" w:rsidP="005A1518">
            <w:pPr>
              <w:spacing w:before="100" w:beforeAutospacing="1" w:after="100" w:afterAutospacing="1"/>
              <w:ind w:firstLine="300"/>
              <w:jc w:val="center"/>
              <w:rPr>
                <w:rFonts w:eastAsia="Times New Roman"/>
                <w:color w:val="000000" w:themeColor="text1"/>
                <w:sz w:val="26"/>
                <w:szCs w:val="26"/>
                <w:lang w:val="lv-LV" w:eastAsia="lv-LV"/>
              </w:rPr>
            </w:pPr>
            <w:r w:rsidRPr="00ED29D2">
              <w:rPr>
                <w:b/>
                <w:color w:val="000000" w:themeColor="text1"/>
                <w:sz w:val="26"/>
                <w:szCs w:val="26"/>
                <w:lang w:val="lv-LV"/>
              </w:rPr>
              <w:t>VII. Tiesību akta projekta izpildes nodrošināšana un tās ietekme uz institūcijām</w:t>
            </w:r>
          </w:p>
        </w:tc>
      </w:tr>
      <w:tr w:rsidR="00844176" w:rsidRPr="00ED29D2" w14:paraId="3BE578E7" w14:textId="77777777" w:rsidTr="00AA6BD3">
        <w:trPr>
          <w:trHeight w:val="420"/>
        </w:trPr>
        <w:tc>
          <w:tcPr>
            <w:tcW w:w="268" w:type="dxa"/>
            <w:tcBorders>
              <w:top w:val="outset" w:sz="6" w:space="0" w:color="414142"/>
              <w:left w:val="outset" w:sz="6" w:space="0" w:color="414142"/>
              <w:bottom w:val="outset" w:sz="6" w:space="0" w:color="414142"/>
              <w:right w:val="outset" w:sz="6" w:space="0" w:color="414142"/>
            </w:tcBorders>
            <w:hideMark/>
          </w:tcPr>
          <w:p w14:paraId="722ABD64" w14:textId="77777777" w:rsidR="00844176" w:rsidRPr="00ED29D2" w:rsidRDefault="00844176" w:rsidP="00282251">
            <w:pPr>
              <w:contextualSpacing/>
              <w:rPr>
                <w:rFonts w:eastAsia="Times New Roman"/>
                <w:color w:val="000000" w:themeColor="text1"/>
                <w:sz w:val="26"/>
                <w:szCs w:val="26"/>
                <w:lang w:val="lv-LV" w:eastAsia="lv-LV"/>
              </w:rPr>
            </w:pPr>
            <w:r w:rsidRPr="00ED29D2">
              <w:rPr>
                <w:color w:val="000000" w:themeColor="text1"/>
                <w:sz w:val="26"/>
                <w:szCs w:val="26"/>
                <w:lang w:val="lv-LV"/>
              </w:rPr>
              <w:t>1.</w:t>
            </w:r>
          </w:p>
        </w:tc>
        <w:tc>
          <w:tcPr>
            <w:tcW w:w="2701" w:type="dxa"/>
            <w:tcBorders>
              <w:top w:val="outset" w:sz="6" w:space="0" w:color="414142"/>
              <w:left w:val="outset" w:sz="6" w:space="0" w:color="414142"/>
              <w:bottom w:val="outset" w:sz="6" w:space="0" w:color="414142"/>
              <w:right w:val="outset" w:sz="6" w:space="0" w:color="414142"/>
            </w:tcBorders>
            <w:hideMark/>
          </w:tcPr>
          <w:p w14:paraId="6CB08CA7" w14:textId="77777777" w:rsidR="00844176" w:rsidRPr="00ED29D2" w:rsidRDefault="00844176" w:rsidP="00282251">
            <w:pPr>
              <w:ind w:right="112"/>
              <w:contextualSpacing/>
              <w:jc w:val="both"/>
              <w:rPr>
                <w:color w:val="000000" w:themeColor="text1"/>
                <w:sz w:val="26"/>
                <w:szCs w:val="26"/>
                <w:lang w:val="lv-LV"/>
              </w:rPr>
            </w:pPr>
            <w:r w:rsidRPr="00ED29D2">
              <w:rPr>
                <w:color w:val="000000" w:themeColor="text1"/>
                <w:sz w:val="26"/>
                <w:szCs w:val="26"/>
                <w:lang w:val="lv-LV"/>
              </w:rPr>
              <w:t>Projekta izpildē iesaistītās institūcijas</w:t>
            </w:r>
          </w:p>
        </w:tc>
        <w:tc>
          <w:tcPr>
            <w:tcW w:w="6095" w:type="dxa"/>
            <w:tcBorders>
              <w:top w:val="outset" w:sz="6" w:space="0" w:color="414142"/>
              <w:left w:val="outset" w:sz="6" w:space="0" w:color="414142"/>
              <w:bottom w:val="outset" w:sz="6" w:space="0" w:color="414142"/>
              <w:right w:val="outset" w:sz="6" w:space="0" w:color="414142"/>
            </w:tcBorders>
            <w:hideMark/>
          </w:tcPr>
          <w:p w14:paraId="4C10CF17" w14:textId="6B14C65D" w:rsidR="00844176" w:rsidRPr="00ED29D2" w:rsidRDefault="00844176" w:rsidP="00282251">
            <w:pPr>
              <w:ind w:left="82" w:right="161"/>
              <w:contextualSpacing/>
              <w:jc w:val="both"/>
              <w:rPr>
                <w:color w:val="000000" w:themeColor="text1"/>
                <w:sz w:val="26"/>
                <w:szCs w:val="26"/>
                <w:lang w:val="lv-LV"/>
              </w:rPr>
            </w:pPr>
            <w:r w:rsidRPr="00ED29D2">
              <w:rPr>
                <w:color w:val="000000" w:themeColor="text1"/>
                <w:sz w:val="26"/>
                <w:szCs w:val="26"/>
                <w:lang w:val="lv-LV"/>
              </w:rPr>
              <w:t>E</w:t>
            </w:r>
            <w:r w:rsidR="00733C32" w:rsidRPr="00ED29D2">
              <w:rPr>
                <w:color w:val="000000" w:themeColor="text1"/>
                <w:sz w:val="26"/>
                <w:szCs w:val="26"/>
                <w:lang w:val="lv-LV"/>
              </w:rPr>
              <w:t>konomikas ministrija</w:t>
            </w:r>
            <w:r w:rsidR="0074545C" w:rsidRPr="00ED29D2">
              <w:rPr>
                <w:color w:val="000000" w:themeColor="text1"/>
                <w:sz w:val="26"/>
                <w:szCs w:val="26"/>
                <w:lang w:val="lv-LV"/>
              </w:rPr>
              <w:t xml:space="preserve">, </w:t>
            </w:r>
            <w:r w:rsidR="00745145" w:rsidRPr="00ED29D2">
              <w:rPr>
                <w:color w:val="000000" w:themeColor="text1"/>
                <w:sz w:val="26"/>
                <w:szCs w:val="26"/>
                <w:lang w:val="lv-LV"/>
              </w:rPr>
              <w:t>VID.</w:t>
            </w:r>
          </w:p>
        </w:tc>
      </w:tr>
      <w:tr w:rsidR="00844176" w:rsidRPr="009653A8" w14:paraId="2CF2C3EA" w14:textId="77777777" w:rsidTr="00AA6BD3">
        <w:trPr>
          <w:trHeight w:val="450"/>
        </w:trPr>
        <w:tc>
          <w:tcPr>
            <w:tcW w:w="268" w:type="dxa"/>
            <w:tcBorders>
              <w:top w:val="outset" w:sz="6" w:space="0" w:color="414142"/>
              <w:left w:val="outset" w:sz="6" w:space="0" w:color="414142"/>
              <w:bottom w:val="outset" w:sz="6" w:space="0" w:color="414142"/>
              <w:right w:val="outset" w:sz="6" w:space="0" w:color="414142"/>
            </w:tcBorders>
            <w:hideMark/>
          </w:tcPr>
          <w:p w14:paraId="6D5BFDB2" w14:textId="77777777" w:rsidR="00844176" w:rsidRPr="00ED29D2" w:rsidRDefault="00844176" w:rsidP="00282251">
            <w:pPr>
              <w:contextualSpacing/>
              <w:rPr>
                <w:rFonts w:eastAsia="Times New Roman"/>
                <w:color w:val="000000" w:themeColor="text1"/>
                <w:sz w:val="26"/>
                <w:szCs w:val="26"/>
                <w:lang w:val="lv-LV" w:eastAsia="lv-LV"/>
              </w:rPr>
            </w:pPr>
            <w:r w:rsidRPr="00ED29D2">
              <w:rPr>
                <w:color w:val="000000" w:themeColor="text1"/>
                <w:sz w:val="26"/>
                <w:szCs w:val="26"/>
                <w:lang w:val="lv-LV"/>
              </w:rPr>
              <w:t>2.</w:t>
            </w:r>
          </w:p>
        </w:tc>
        <w:tc>
          <w:tcPr>
            <w:tcW w:w="2701" w:type="dxa"/>
            <w:tcBorders>
              <w:top w:val="outset" w:sz="6" w:space="0" w:color="414142"/>
              <w:left w:val="outset" w:sz="6" w:space="0" w:color="414142"/>
              <w:bottom w:val="outset" w:sz="6" w:space="0" w:color="414142"/>
              <w:right w:val="outset" w:sz="6" w:space="0" w:color="414142"/>
            </w:tcBorders>
            <w:hideMark/>
          </w:tcPr>
          <w:p w14:paraId="7D209650" w14:textId="77777777" w:rsidR="00844176" w:rsidRPr="00ED29D2" w:rsidRDefault="00844176" w:rsidP="00282251">
            <w:pPr>
              <w:ind w:right="112"/>
              <w:contextualSpacing/>
              <w:jc w:val="both"/>
              <w:rPr>
                <w:color w:val="000000" w:themeColor="text1"/>
                <w:sz w:val="26"/>
                <w:szCs w:val="26"/>
                <w:lang w:val="lv-LV"/>
              </w:rPr>
            </w:pPr>
            <w:r w:rsidRPr="00ED29D2">
              <w:rPr>
                <w:color w:val="000000" w:themeColor="text1"/>
                <w:sz w:val="26"/>
                <w:szCs w:val="26"/>
                <w:lang w:val="lv-LV"/>
              </w:rPr>
              <w:t>Projekta izpildes ietekme uz pārvaldes funkcijām un institucionālo struktūru. Jaunu institūciju izveide, esošu institūciju likvidācija vai reorganizācija, to ietekme uz institūcijas cilvēkresursiem.</w:t>
            </w:r>
          </w:p>
        </w:tc>
        <w:tc>
          <w:tcPr>
            <w:tcW w:w="6095" w:type="dxa"/>
            <w:tcBorders>
              <w:top w:val="outset" w:sz="6" w:space="0" w:color="414142"/>
              <w:left w:val="outset" w:sz="6" w:space="0" w:color="414142"/>
              <w:bottom w:val="outset" w:sz="6" w:space="0" w:color="414142"/>
              <w:right w:val="outset" w:sz="6" w:space="0" w:color="414142"/>
            </w:tcBorders>
            <w:hideMark/>
          </w:tcPr>
          <w:p w14:paraId="5F5A7977" w14:textId="3504F0B5" w:rsidR="00844176" w:rsidRPr="00ED29D2" w:rsidRDefault="001F5AB0" w:rsidP="00282251">
            <w:pPr>
              <w:ind w:left="82" w:right="161"/>
              <w:contextualSpacing/>
              <w:jc w:val="both"/>
              <w:rPr>
                <w:color w:val="000000" w:themeColor="text1"/>
                <w:sz w:val="26"/>
                <w:szCs w:val="26"/>
                <w:lang w:val="lv-LV"/>
              </w:rPr>
            </w:pPr>
            <w:r w:rsidRPr="00ED29D2">
              <w:rPr>
                <w:rFonts w:eastAsia="Times New Roman"/>
                <w:bCs/>
                <w:iCs/>
                <w:color w:val="000000" w:themeColor="text1"/>
                <w:sz w:val="26"/>
                <w:szCs w:val="26"/>
                <w:lang w:val="lv-LV"/>
              </w:rPr>
              <w:t xml:space="preserve">MK noteikumu projekta </w:t>
            </w:r>
            <w:r w:rsidR="00733C32" w:rsidRPr="00ED29D2">
              <w:rPr>
                <w:color w:val="000000" w:themeColor="text1"/>
                <w:sz w:val="26"/>
                <w:szCs w:val="26"/>
                <w:lang w:val="lv-LV"/>
              </w:rPr>
              <w:t>izpilde tiks nodrošināta Ekonomikas ministrijas</w:t>
            </w:r>
            <w:r w:rsidR="00745145" w:rsidRPr="00ED29D2">
              <w:rPr>
                <w:color w:val="000000" w:themeColor="text1"/>
                <w:sz w:val="26"/>
                <w:szCs w:val="26"/>
                <w:lang w:val="lv-LV"/>
              </w:rPr>
              <w:t>, Finanšu ministrijas (normatīvā regulējuma izstrāde)</w:t>
            </w:r>
            <w:r w:rsidR="00844176" w:rsidRPr="00ED29D2">
              <w:rPr>
                <w:color w:val="000000" w:themeColor="text1"/>
                <w:sz w:val="26"/>
                <w:szCs w:val="26"/>
                <w:lang w:val="lv-LV"/>
              </w:rPr>
              <w:t xml:space="preserve"> un </w:t>
            </w:r>
            <w:r w:rsidR="00E147F3" w:rsidRPr="00ED29D2">
              <w:rPr>
                <w:color w:val="000000" w:themeColor="text1"/>
                <w:sz w:val="26"/>
                <w:szCs w:val="26"/>
                <w:lang w:val="lv-LV"/>
              </w:rPr>
              <w:t>VID</w:t>
            </w:r>
            <w:r w:rsidR="00733C32" w:rsidRPr="00ED29D2">
              <w:rPr>
                <w:color w:val="000000" w:themeColor="text1"/>
                <w:sz w:val="26"/>
                <w:szCs w:val="26"/>
                <w:lang w:val="lv-LV"/>
              </w:rPr>
              <w:t xml:space="preserve"> </w:t>
            </w:r>
            <w:r w:rsidR="00745145" w:rsidRPr="00ED29D2">
              <w:rPr>
                <w:color w:val="000000" w:themeColor="text1"/>
                <w:sz w:val="26"/>
                <w:szCs w:val="26"/>
                <w:lang w:val="lv-LV"/>
              </w:rPr>
              <w:t xml:space="preserve">(lēmumu pieņemšana un atbalsta izsniegšana) </w:t>
            </w:r>
            <w:r w:rsidR="00844176" w:rsidRPr="00ED29D2">
              <w:rPr>
                <w:color w:val="000000" w:themeColor="text1"/>
                <w:sz w:val="26"/>
                <w:szCs w:val="26"/>
                <w:lang w:val="lv-LV"/>
              </w:rPr>
              <w:t xml:space="preserve">esošo funkciju </w:t>
            </w:r>
            <w:r w:rsidR="002B7681" w:rsidRPr="00ED29D2">
              <w:rPr>
                <w:color w:val="000000" w:themeColor="text1"/>
                <w:sz w:val="26"/>
                <w:szCs w:val="26"/>
                <w:lang w:val="lv-LV"/>
              </w:rPr>
              <w:t xml:space="preserve">un cilvēkresursu </w:t>
            </w:r>
            <w:r w:rsidR="00844176" w:rsidRPr="00ED29D2">
              <w:rPr>
                <w:color w:val="000000" w:themeColor="text1"/>
                <w:sz w:val="26"/>
                <w:szCs w:val="26"/>
                <w:lang w:val="lv-LV"/>
              </w:rPr>
              <w:t>ietvaros</w:t>
            </w:r>
            <w:r w:rsidR="002B7681" w:rsidRPr="00ED29D2">
              <w:rPr>
                <w:color w:val="000000" w:themeColor="text1"/>
                <w:sz w:val="26"/>
                <w:szCs w:val="26"/>
                <w:lang w:val="lv-LV"/>
              </w:rPr>
              <w:t>, kā arī nav paredzēta jaunu institūciju izveide, esošu institūciju likvidācija vai reorganizācija</w:t>
            </w:r>
            <w:r w:rsidR="00844176" w:rsidRPr="00ED29D2">
              <w:rPr>
                <w:color w:val="000000" w:themeColor="text1"/>
                <w:sz w:val="26"/>
                <w:szCs w:val="26"/>
                <w:lang w:val="lv-LV"/>
              </w:rPr>
              <w:t>.</w:t>
            </w:r>
          </w:p>
        </w:tc>
      </w:tr>
      <w:tr w:rsidR="00844176" w:rsidRPr="00ED29D2" w14:paraId="2EBACAF6" w14:textId="77777777" w:rsidTr="00AA6BD3">
        <w:trPr>
          <w:trHeight w:val="390"/>
        </w:trPr>
        <w:tc>
          <w:tcPr>
            <w:tcW w:w="268" w:type="dxa"/>
            <w:tcBorders>
              <w:top w:val="outset" w:sz="6" w:space="0" w:color="414142"/>
              <w:left w:val="outset" w:sz="6" w:space="0" w:color="414142"/>
              <w:bottom w:val="outset" w:sz="6" w:space="0" w:color="414142"/>
              <w:right w:val="outset" w:sz="6" w:space="0" w:color="414142"/>
            </w:tcBorders>
            <w:hideMark/>
          </w:tcPr>
          <w:p w14:paraId="7852C13F" w14:textId="77777777" w:rsidR="00844176" w:rsidRPr="00ED29D2" w:rsidRDefault="00844176" w:rsidP="00282251">
            <w:pPr>
              <w:contextualSpacing/>
              <w:rPr>
                <w:rFonts w:eastAsia="Times New Roman"/>
                <w:color w:val="000000" w:themeColor="text1"/>
                <w:sz w:val="26"/>
                <w:szCs w:val="26"/>
                <w:lang w:val="lv-LV" w:eastAsia="lv-LV"/>
              </w:rPr>
            </w:pPr>
            <w:r w:rsidRPr="00ED29D2">
              <w:rPr>
                <w:color w:val="000000" w:themeColor="text1"/>
                <w:sz w:val="26"/>
                <w:szCs w:val="26"/>
                <w:lang w:val="lv-LV"/>
              </w:rPr>
              <w:t>3.</w:t>
            </w:r>
          </w:p>
        </w:tc>
        <w:tc>
          <w:tcPr>
            <w:tcW w:w="2701" w:type="dxa"/>
            <w:tcBorders>
              <w:top w:val="outset" w:sz="6" w:space="0" w:color="414142"/>
              <w:left w:val="outset" w:sz="6" w:space="0" w:color="414142"/>
              <w:bottom w:val="outset" w:sz="6" w:space="0" w:color="414142"/>
              <w:right w:val="outset" w:sz="6" w:space="0" w:color="414142"/>
            </w:tcBorders>
            <w:hideMark/>
          </w:tcPr>
          <w:p w14:paraId="19CC748B" w14:textId="77777777" w:rsidR="00844176" w:rsidRPr="00ED29D2" w:rsidRDefault="00844176" w:rsidP="00282251">
            <w:pPr>
              <w:contextualSpacing/>
              <w:jc w:val="both"/>
              <w:rPr>
                <w:rFonts w:eastAsia="Times New Roman"/>
                <w:color w:val="000000" w:themeColor="text1"/>
                <w:sz w:val="26"/>
                <w:szCs w:val="26"/>
                <w:lang w:val="lv-LV" w:eastAsia="lv-LV"/>
              </w:rPr>
            </w:pPr>
            <w:r w:rsidRPr="00ED29D2">
              <w:rPr>
                <w:rFonts w:eastAsia="Times New Roman"/>
                <w:color w:val="000000" w:themeColor="text1"/>
                <w:sz w:val="26"/>
                <w:szCs w:val="26"/>
                <w:lang w:val="lv-LV" w:eastAsia="lv-LV"/>
              </w:rPr>
              <w:t>Cita informācija</w:t>
            </w:r>
          </w:p>
        </w:tc>
        <w:tc>
          <w:tcPr>
            <w:tcW w:w="6095" w:type="dxa"/>
            <w:tcBorders>
              <w:top w:val="outset" w:sz="6" w:space="0" w:color="414142"/>
              <w:left w:val="outset" w:sz="6" w:space="0" w:color="414142"/>
              <w:bottom w:val="outset" w:sz="6" w:space="0" w:color="414142"/>
              <w:right w:val="outset" w:sz="6" w:space="0" w:color="414142"/>
            </w:tcBorders>
            <w:hideMark/>
          </w:tcPr>
          <w:p w14:paraId="539FA647" w14:textId="77777777" w:rsidR="00844176" w:rsidRPr="00ED29D2" w:rsidRDefault="00844176" w:rsidP="00282251">
            <w:pPr>
              <w:contextualSpacing/>
              <w:jc w:val="both"/>
              <w:rPr>
                <w:rFonts w:eastAsia="Times New Roman"/>
                <w:color w:val="000000" w:themeColor="text1"/>
                <w:sz w:val="26"/>
                <w:szCs w:val="26"/>
                <w:lang w:val="lv-LV" w:eastAsia="lv-LV"/>
              </w:rPr>
            </w:pPr>
            <w:r w:rsidRPr="00ED29D2">
              <w:rPr>
                <w:rFonts w:eastAsia="Times New Roman"/>
                <w:color w:val="000000" w:themeColor="text1"/>
                <w:sz w:val="26"/>
                <w:szCs w:val="26"/>
                <w:lang w:val="lv-LV" w:eastAsia="lv-LV"/>
              </w:rPr>
              <w:t>Nav</w:t>
            </w:r>
          </w:p>
        </w:tc>
      </w:tr>
    </w:tbl>
    <w:p w14:paraId="03EE94B5" w14:textId="20A97082" w:rsidR="00862580" w:rsidRPr="00ED29D2" w:rsidRDefault="00862580" w:rsidP="00282251">
      <w:pPr>
        <w:contextualSpacing/>
        <w:jc w:val="both"/>
        <w:rPr>
          <w:color w:val="000000" w:themeColor="text1"/>
          <w:sz w:val="26"/>
          <w:szCs w:val="26"/>
          <w:lang w:val="lv-LV"/>
        </w:rPr>
      </w:pPr>
    </w:p>
    <w:p w14:paraId="4C73C105" w14:textId="77777777" w:rsidR="00320B22" w:rsidRPr="00ED29D2" w:rsidRDefault="00320B22" w:rsidP="00282251">
      <w:pPr>
        <w:contextualSpacing/>
        <w:jc w:val="both"/>
        <w:rPr>
          <w:color w:val="000000" w:themeColor="text1"/>
          <w:sz w:val="26"/>
          <w:szCs w:val="26"/>
          <w:lang w:val="lv-LV"/>
        </w:rPr>
      </w:pPr>
    </w:p>
    <w:p w14:paraId="6452CC80" w14:textId="305D9CFB" w:rsidR="00DA1B53" w:rsidRPr="00ED29D2" w:rsidRDefault="00DA1B53" w:rsidP="00824797">
      <w:pPr>
        <w:ind w:firstLine="567"/>
        <w:jc w:val="both"/>
        <w:rPr>
          <w:color w:val="000000" w:themeColor="text1"/>
          <w:sz w:val="26"/>
          <w:szCs w:val="26"/>
          <w:lang w:val="lv-LV"/>
        </w:rPr>
      </w:pPr>
      <w:bookmarkStart w:id="7" w:name="_Hlk40807714"/>
      <w:r w:rsidRPr="00ED29D2">
        <w:rPr>
          <w:color w:val="000000" w:themeColor="text1"/>
          <w:sz w:val="26"/>
          <w:szCs w:val="26"/>
          <w:lang w:val="lv-LV"/>
        </w:rPr>
        <w:t>Ekonomikas ministr</w:t>
      </w:r>
      <w:r w:rsidR="003F0B47" w:rsidRPr="00ED29D2">
        <w:rPr>
          <w:color w:val="000000" w:themeColor="text1"/>
          <w:sz w:val="26"/>
          <w:szCs w:val="26"/>
          <w:lang w:val="lv-LV"/>
        </w:rPr>
        <w:t>s</w:t>
      </w:r>
      <w:r w:rsidR="003F0B47" w:rsidRPr="00ED29D2">
        <w:rPr>
          <w:color w:val="000000" w:themeColor="text1"/>
          <w:sz w:val="26"/>
          <w:szCs w:val="26"/>
          <w:lang w:val="lv-LV"/>
        </w:rPr>
        <w:tab/>
      </w:r>
      <w:r w:rsidR="003F0B47" w:rsidRPr="00ED29D2">
        <w:rPr>
          <w:color w:val="000000" w:themeColor="text1"/>
          <w:sz w:val="26"/>
          <w:szCs w:val="26"/>
          <w:lang w:val="lv-LV"/>
        </w:rPr>
        <w:tab/>
      </w:r>
      <w:r w:rsidR="003F0B47" w:rsidRPr="00ED29D2">
        <w:rPr>
          <w:color w:val="000000" w:themeColor="text1"/>
          <w:sz w:val="26"/>
          <w:szCs w:val="26"/>
          <w:lang w:val="lv-LV"/>
        </w:rPr>
        <w:tab/>
      </w:r>
      <w:r w:rsidR="003F0B47" w:rsidRPr="00ED29D2">
        <w:rPr>
          <w:color w:val="000000" w:themeColor="text1"/>
          <w:sz w:val="26"/>
          <w:szCs w:val="26"/>
          <w:lang w:val="lv-LV"/>
        </w:rPr>
        <w:tab/>
      </w:r>
      <w:r w:rsidR="00824797">
        <w:rPr>
          <w:color w:val="000000" w:themeColor="text1"/>
          <w:sz w:val="26"/>
          <w:szCs w:val="26"/>
          <w:lang w:val="lv-LV"/>
        </w:rPr>
        <w:tab/>
      </w:r>
      <w:r w:rsidR="00824797">
        <w:rPr>
          <w:color w:val="000000" w:themeColor="text1"/>
          <w:sz w:val="26"/>
          <w:szCs w:val="26"/>
          <w:lang w:val="lv-LV"/>
        </w:rPr>
        <w:tab/>
      </w:r>
      <w:r w:rsidR="003F0B47" w:rsidRPr="00ED29D2">
        <w:rPr>
          <w:color w:val="000000" w:themeColor="text1"/>
          <w:sz w:val="26"/>
          <w:szCs w:val="26"/>
          <w:lang w:val="lv-LV"/>
        </w:rPr>
        <w:tab/>
        <w:t>Jānis Vitenbergs</w:t>
      </w:r>
    </w:p>
    <w:p w14:paraId="77E70993" w14:textId="65F38BE2" w:rsidR="00232596" w:rsidRPr="00ED29D2" w:rsidRDefault="00102B0D" w:rsidP="00A2429F">
      <w:pPr>
        <w:rPr>
          <w:color w:val="000000" w:themeColor="text1"/>
          <w:sz w:val="26"/>
          <w:szCs w:val="26"/>
          <w:lang w:val="lv-LV"/>
        </w:rPr>
      </w:pPr>
      <w:r w:rsidRPr="00ED29D2">
        <w:rPr>
          <w:color w:val="000000" w:themeColor="text1"/>
          <w:sz w:val="26"/>
          <w:szCs w:val="26"/>
          <w:lang w:val="lv-LV"/>
        </w:rPr>
        <w:tab/>
      </w:r>
    </w:p>
    <w:p w14:paraId="186DE79D" w14:textId="77777777" w:rsidR="00102B0D" w:rsidRPr="00ED29D2" w:rsidRDefault="00862580" w:rsidP="00824797">
      <w:pPr>
        <w:tabs>
          <w:tab w:val="left" w:pos="6237"/>
        </w:tabs>
        <w:ind w:firstLine="567"/>
        <w:contextualSpacing/>
        <w:rPr>
          <w:color w:val="000000" w:themeColor="text1"/>
          <w:sz w:val="26"/>
          <w:szCs w:val="26"/>
          <w:lang w:val="lv-LV"/>
        </w:rPr>
      </w:pPr>
      <w:r w:rsidRPr="00ED29D2">
        <w:rPr>
          <w:color w:val="000000" w:themeColor="text1"/>
          <w:sz w:val="26"/>
          <w:szCs w:val="26"/>
          <w:lang w:val="lv-LV"/>
        </w:rPr>
        <w:t>Vīza</w:t>
      </w:r>
      <w:r w:rsidR="00102B0D" w:rsidRPr="00ED29D2">
        <w:rPr>
          <w:color w:val="000000" w:themeColor="text1"/>
          <w:sz w:val="26"/>
          <w:szCs w:val="26"/>
          <w:lang w:val="lv-LV"/>
        </w:rPr>
        <w:t>:</w:t>
      </w:r>
    </w:p>
    <w:bookmarkEnd w:id="7"/>
    <w:p w14:paraId="68EF6FCC" w14:textId="77777777" w:rsidR="00824797" w:rsidRPr="00824797" w:rsidRDefault="00824797" w:rsidP="00824797">
      <w:pPr>
        <w:tabs>
          <w:tab w:val="left" w:pos="6237"/>
        </w:tabs>
        <w:ind w:firstLine="567"/>
        <w:rPr>
          <w:rFonts w:eastAsiaTheme="minorHAnsi"/>
          <w:sz w:val="26"/>
          <w:szCs w:val="26"/>
          <w:lang w:val="lv-LV"/>
        </w:rPr>
      </w:pPr>
      <w:r w:rsidRPr="00824797">
        <w:rPr>
          <w:sz w:val="26"/>
          <w:szCs w:val="26"/>
          <w:lang w:val="lv-LV"/>
        </w:rPr>
        <w:t xml:space="preserve">Valsts sekretāra </w:t>
      </w:r>
      <w:proofErr w:type="spellStart"/>
      <w:r w:rsidRPr="00824797">
        <w:rPr>
          <w:sz w:val="26"/>
          <w:szCs w:val="26"/>
          <w:lang w:val="lv-LV"/>
        </w:rPr>
        <w:t>p.i</w:t>
      </w:r>
      <w:proofErr w:type="spellEnd"/>
      <w:r w:rsidRPr="00824797">
        <w:rPr>
          <w:sz w:val="26"/>
          <w:szCs w:val="26"/>
          <w:lang w:val="lv-LV"/>
        </w:rPr>
        <w:t>.,</w:t>
      </w:r>
    </w:p>
    <w:p w14:paraId="44A0D50D" w14:textId="0138614D" w:rsidR="00824797" w:rsidRDefault="00824797" w:rsidP="00824797">
      <w:pPr>
        <w:tabs>
          <w:tab w:val="left" w:pos="6237"/>
        </w:tabs>
        <w:ind w:firstLine="567"/>
        <w:rPr>
          <w:b/>
          <w:bCs/>
          <w:sz w:val="26"/>
          <w:szCs w:val="26"/>
        </w:rPr>
      </w:pPr>
      <w:r w:rsidRPr="00824797">
        <w:rPr>
          <w:sz w:val="26"/>
          <w:szCs w:val="26"/>
          <w:lang w:val="lv-LV"/>
        </w:rPr>
        <w:t>Valsts sekretāra vietniece</w:t>
      </w:r>
      <w:r w:rsidRPr="00824797">
        <w:rPr>
          <w:sz w:val="26"/>
          <w:szCs w:val="26"/>
          <w:lang w:val="lv-LV"/>
        </w:rPr>
        <w:tab/>
      </w:r>
      <w:r w:rsidRPr="00824797">
        <w:rPr>
          <w:sz w:val="26"/>
          <w:szCs w:val="26"/>
          <w:lang w:val="lv-LV"/>
        </w:rPr>
        <w:tab/>
      </w:r>
      <w:r w:rsidRPr="00824797">
        <w:rPr>
          <w:sz w:val="26"/>
          <w:szCs w:val="26"/>
          <w:lang w:val="lv-LV"/>
        </w:rPr>
        <w:tab/>
        <w:t>Zaiga Liepiņa</w:t>
      </w:r>
    </w:p>
    <w:p w14:paraId="1479C298" w14:textId="5ED33D9C" w:rsidR="00DF7086" w:rsidRPr="00ED29D2" w:rsidRDefault="00DF7086" w:rsidP="00824797">
      <w:pPr>
        <w:tabs>
          <w:tab w:val="left" w:pos="6237"/>
        </w:tabs>
        <w:ind w:firstLine="720"/>
        <w:contextualSpacing/>
        <w:rPr>
          <w:color w:val="000000" w:themeColor="text1"/>
          <w:sz w:val="26"/>
          <w:szCs w:val="26"/>
          <w:lang w:val="lv-LV"/>
        </w:rPr>
      </w:pPr>
    </w:p>
    <w:sectPr w:rsidR="00DF7086" w:rsidRPr="00ED29D2" w:rsidSect="00136B18">
      <w:headerReference w:type="default" r:id="rId8"/>
      <w:footerReference w:type="default" r:id="rId9"/>
      <w:footerReference w:type="first" r:id="rId10"/>
      <w:endnotePr>
        <w:numFmt w:val="decimal"/>
      </w:endnotePr>
      <w:type w:val="continuous"/>
      <w:pgSz w:w="11906" w:h="16838" w:code="9"/>
      <w:pgMar w:top="1134" w:right="1134" w:bottom="993" w:left="1701"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2B802B" w14:textId="77777777" w:rsidR="00B719D3" w:rsidRDefault="00B719D3" w:rsidP="006B2FEF">
      <w:r>
        <w:separator/>
      </w:r>
    </w:p>
  </w:endnote>
  <w:endnote w:type="continuationSeparator" w:id="0">
    <w:p w14:paraId="6C62A329" w14:textId="77777777" w:rsidR="00B719D3" w:rsidRDefault="00B719D3" w:rsidP="006B2FEF">
      <w:r>
        <w:continuationSeparator/>
      </w:r>
    </w:p>
  </w:endnote>
  <w:endnote w:type="continuationNotice" w:id="1">
    <w:p w14:paraId="4EA2BB8E" w14:textId="77777777" w:rsidR="00B719D3" w:rsidRDefault="00B719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entury Gothic">
    <w:panose1 w:val="020B0502020202020204"/>
    <w:charset w:val="BA"/>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C9F64A" w14:textId="1C37E69E" w:rsidR="00137CDB" w:rsidRPr="00CF2973" w:rsidRDefault="00137CDB" w:rsidP="00CF2973">
    <w:pPr>
      <w:pStyle w:val="Footer"/>
    </w:pPr>
    <w:r w:rsidRPr="00CF2973">
      <w:rPr>
        <w:lang w:val="lv-LV"/>
      </w:rPr>
      <w:t>MAnot_</w:t>
    </w:r>
    <w:r w:rsidR="008A4911">
      <w:rPr>
        <w:lang w:val="lv-LV"/>
      </w:rPr>
      <w:t>2</w:t>
    </w:r>
    <w:r w:rsidR="00C869FA">
      <w:rPr>
        <w:lang w:val="lv-LV"/>
      </w:rPr>
      <w:t>7</w:t>
    </w:r>
    <w:r w:rsidRPr="00CF2973">
      <w:rPr>
        <w:lang w:val="lv-LV"/>
      </w:rPr>
      <w:t>1120_apgrozlidz</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8EEC1D" w14:textId="58EF67D8" w:rsidR="00137CDB" w:rsidRPr="00CF2973" w:rsidRDefault="00137CDB" w:rsidP="00CF2973">
    <w:pPr>
      <w:pStyle w:val="Footer"/>
    </w:pPr>
    <w:r w:rsidRPr="00CF2973">
      <w:rPr>
        <w:lang w:val="lv-LV"/>
      </w:rPr>
      <w:t>MAnot_</w:t>
    </w:r>
    <w:r w:rsidR="008A4911">
      <w:rPr>
        <w:lang w:val="lv-LV"/>
      </w:rPr>
      <w:t>2</w:t>
    </w:r>
    <w:r w:rsidR="00C869FA">
      <w:rPr>
        <w:lang w:val="lv-LV"/>
      </w:rPr>
      <w:t>7</w:t>
    </w:r>
    <w:r w:rsidRPr="00CF2973">
      <w:rPr>
        <w:lang w:val="lv-LV"/>
      </w:rPr>
      <w:t>1120_apgrozlidz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045CFE" w14:textId="77777777" w:rsidR="00B719D3" w:rsidRDefault="00B719D3" w:rsidP="006B2FEF">
      <w:r>
        <w:separator/>
      </w:r>
    </w:p>
  </w:footnote>
  <w:footnote w:type="continuationSeparator" w:id="0">
    <w:p w14:paraId="5E8C8FB1" w14:textId="77777777" w:rsidR="00B719D3" w:rsidRDefault="00B719D3" w:rsidP="006B2FEF">
      <w:r>
        <w:continuationSeparator/>
      </w:r>
    </w:p>
  </w:footnote>
  <w:footnote w:type="continuationNotice" w:id="1">
    <w:p w14:paraId="03D45AA6" w14:textId="77777777" w:rsidR="00B719D3" w:rsidRDefault="00B719D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4627235"/>
      <w:docPartObj>
        <w:docPartGallery w:val="Page Numbers (Top of Page)"/>
        <w:docPartUnique/>
      </w:docPartObj>
    </w:sdtPr>
    <w:sdtEndPr>
      <w:rPr>
        <w:sz w:val="24"/>
        <w:szCs w:val="24"/>
      </w:rPr>
    </w:sdtEndPr>
    <w:sdtContent>
      <w:p w14:paraId="4597F8B3" w14:textId="36B16E87" w:rsidR="00137CDB" w:rsidRPr="005A1518" w:rsidRDefault="00137CDB" w:rsidP="005A1518">
        <w:pPr>
          <w:pStyle w:val="Header"/>
          <w:jc w:val="center"/>
          <w:rPr>
            <w:sz w:val="24"/>
          </w:rPr>
        </w:pPr>
        <w:r w:rsidRPr="00B014C2">
          <w:rPr>
            <w:sz w:val="24"/>
            <w:szCs w:val="24"/>
          </w:rPr>
          <w:fldChar w:fldCharType="begin"/>
        </w:r>
        <w:r w:rsidRPr="00B014C2">
          <w:rPr>
            <w:sz w:val="24"/>
            <w:szCs w:val="24"/>
          </w:rPr>
          <w:instrText xml:space="preserve"> PAGE   \* MERGEFORMAT </w:instrText>
        </w:r>
        <w:r w:rsidRPr="00B014C2">
          <w:rPr>
            <w:sz w:val="24"/>
            <w:szCs w:val="24"/>
          </w:rPr>
          <w:fldChar w:fldCharType="separate"/>
        </w:r>
        <w:r>
          <w:rPr>
            <w:noProof/>
            <w:sz w:val="24"/>
            <w:szCs w:val="24"/>
          </w:rPr>
          <w:t>10</w:t>
        </w:r>
        <w:r w:rsidRPr="00B014C2">
          <w:rPr>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018CE"/>
    <w:multiLevelType w:val="hybridMultilevel"/>
    <w:tmpl w:val="771AAA26"/>
    <w:lvl w:ilvl="0" w:tplc="A03242A8">
      <w:start w:val="2020"/>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D8307F7"/>
    <w:multiLevelType w:val="hybridMultilevel"/>
    <w:tmpl w:val="AA90F2CA"/>
    <w:lvl w:ilvl="0" w:tplc="A254E062">
      <w:start w:val="9"/>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3125538"/>
    <w:multiLevelType w:val="hybridMultilevel"/>
    <w:tmpl w:val="7F82FCC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6E508E5"/>
    <w:multiLevelType w:val="hybridMultilevel"/>
    <w:tmpl w:val="A84613B8"/>
    <w:lvl w:ilvl="0" w:tplc="B5EE08B0">
      <w:start w:val="6"/>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4" w15:restartNumberingAfterBreak="0">
    <w:nsid w:val="1E8F7FDD"/>
    <w:multiLevelType w:val="hybridMultilevel"/>
    <w:tmpl w:val="5386935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C44680E"/>
    <w:multiLevelType w:val="hybridMultilevel"/>
    <w:tmpl w:val="F1AC058E"/>
    <w:lvl w:ilvl="0" w:tplc="F83EFEA0">
      <w:start w:val="1"/>
      <w:numFmt w:val="decimal"/>
      <w:lvlText w:val="%1)"/>
      <w:lvlJc w:val="left"/>
      <w:pPr>
        <w:ind w:left="704" w:hanging="42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6" w15:restartNumberingAfterBreak="0">
    <w:nsid w:val="2DB942D5"/>
    <w:multiLevelType w:val="hybridMultilevel"/>
    <w:tmpl w:val="7B44420E"/>
    <w:lvl w:ilvl="0" w:tplc="04260001">
      <w:start w:val="1"/>
      <w:numFmt w:val="bullet"/>
      <w:lvlText w:val=""/>
      <w:lvlJc w:val="left"/>
      <w:pPr>
        <w:ind w:left="1077" w:hanging="360"/>
      </w:pPr>
      <w:rPr>
        <w:rFonts w:ascii="Symbol" w:hAnsi="Symbol" w:hint="default"/>
      </w:rPr>
    </w:lvl>
    <w:lvl w:ilvl="1" w:tplc="04260003">
      <w:start w:val="1"/>
      <w:numFmt w:val="bullet"/>
      <w:lvlText w:val="o"/>
      <w:lvlJc w:val="left"/>
      <w:pPr>
        <w:ind w:left="1797" w:hanging="360"/>
      </w:pPr>
      <w:rPr>
        <w:rFonts w:ascii="Courier New" w:hAnsi="Courier New" w:cs="Courier New" w:hint="default"/>
      </w:rPr>
    </w:lvl>
    <w:lvl w:ilvl="2" w:tplc="04260005">
      <w:start w:val="1"/>
      <w:numFmt w:val="bullet"/>
      <w:lvlText w:val=""/>
      <w:lvlJc w:val="left"/>
      <w:pPr>
        <w:ind w:left="2517" w:hanging="360"/>
      </w:pPr>
      <w:rPr>
        <w:rFonts w:ascii="Wingdings" w:hAnsi="Wingdings" w:hint="default"/>
      </w:rPr>
    </w:lvl>
    <w:lvl w:ilvl="3" w:tplc="04260001">
      <w:start w:val="1"/>
      <w:numFmt w:val="bullet"/>
      <w:lvlText w:val=""/>
      <w:lvlJc w:val="left"/>
      <w:pPr>
        <w:ind w:left="3237" w:hanging="360"/>
      </w:pPr>
      <w:rPr>
        <w:rFonts w:ascii="Symbol" w:hAnsi="Symbol" w:hint="default"/>
      </w:rPr>
    </w:lvl>
    <w:lvl w:ilvl="4" w:tplc="04260003">
      <w:start w:val="1"/>
      <w:numFmt w:val="bullet"/>
      <w:lvlText w:val="o"/>
      <w:lvlJc w:val="left"/>
      <w:pPr>
        <w:ind w:left="3957" w:hanging="360"/>
      </w:pPr>
      <w:rPr>
        <w:rFonts w:ascii="Courier New" w:hAnsi="Courier New" w:cs="Courier New" w:hint="default"/>
      </w:rPr>
    </w:lvl>
    <w:lvl w:ilvl="5" w:tplc="04260005">
      <w:start w:val="1"/>
      <w:numFmt w:val="bullet"/>
      <w:lvlText w:val=""/>
      <w:lvlJc w:val="left"/>
      <w:pPr>
        <w:ind w:left="4677" w:hanging="360"/>
      </w:pPr>
      <w:rPr>
        <w:rFonts w:ascii="Wingdings" w:hAnsi="Wingdings" w:hint="default"/>
      </w:rPr>
    </w:lvl>
    <w:lvl w:ilvl="6" w:tplc="04260001">
      <w:start w:val="1"/>
      <w:numFmt w:val="bullet"/>
      <w:lvlText w:val=""/>
      <w:lvlJc w:val="left"/>
      <w:pPr>
        <w:ind w:left="5397" w:hanging="360"/>
      </w:pPr>
      <w:rPr>
        <w:rFonts w:ascii="Symbol" w:hAnsi="Symbol" w:hint="default"/>
      </w:rPr>
    </w:lvl>
    <w:lvl w:ilvl="7" w:tplc="04260003">
      <w:start w:val="1"/>
      <w:numFmt w:val="bullet"/>
      <w:lvlText w:val="o"/>
      <w:lvlJc w:val="left"/>
      <w:pPr>
        <w:ind w:left="6117" w:hanging="360"/>
      </w:pPr>
      <w:rPr>
        <w:rFonts w:ascii="Courier New" w:hAnsi="Courier New" w:cs="Courier New" w:hint="default"/>
      </w:rPr>
    </w:lvl>
    <w:lvl w:ilvl="8" w:tplc="04260005">
      <w:start w:val="1"/>
      <w:numFmt w:val="bullet"/>
      <w:lvlText w:val=""/>
      <w:lvlJc w:val="left"/>
      <w:pPr>
        <w:ind w:left="6837" w:hanging="360"/>
      </w:pPr>
      <w:rPr>
        <w:rFonts w:ascii="Wingdings" w:hAnsi="Wingdings" w:hint="default"/>
      </w:rPr>
    </w:lvl>
  </w:abstractNum>
  <w:abstractNum w:abstractNumId="7" w15:restartNumberingAfterBreak="0">
    <w:nsid w:val="2F5D2E67"/>
    <w:multiLevelType w:val="hybridMultilevel"/>
    <w:tmpl w:val="61EC32F6"/>
    <w:lvl w:ilvl="0" w:tplc="DD163D06">
      <w:start w:val="1"/>
      <w:numFmt w:val="decimal"/>
      <w:lvlText w:val="%1)"/>
      <w:lvlJc w:val="left"/>
      <w:pPr>
        <w:ind w:left="720" w:hanging="360"/>
      </w:pPr>
      <w:rPr>
        <w:rFonts w:hint="default"/>
        <w:color w:val="000000" w:themeColor="text1"/>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3853A42"/>
    <w:multiLevelType w:val="hybridMultilevel"/>
    <w:tmpl w:val="123620B4"/>
    <w:lvl w:ilvl="0" w:tplc="A832F704">
      <w:start w:val="2020"/>
      <w:numFmt w:val="bullet"/>
      <w:lvlText w:val="-"/>
      <w:lvlJc w:val="left"/>
      <w:pPr>
        <w:ind w:left="720" w:hanging="360"/>
      </w:pPr>
      <w:rPr>
        <w:rFonts w:ascii="Times New Roman" w:eastAsiaTheme="minorHAnsi" w:hAnsi="Times New Roman" w:cs="Times New Roman" w:hint="default"/>
        <w:color w:val="000000" w:themeColor="text1"/>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33CD7DD8"/>
    <w:multiLevelType w:val="hybridMultilevel"/>
    <w:tmpl w:val="5D96A968"/>
    <w:lvl w:ilvl="0" w:tplc="741CB2FE">
      <w:start w:val="1"/>
      <w:numFmt w:val="decimal"/>
      <w:lvlText w:val="%1)"/>
      <w:lvlJc w:val="left"/>
      <w:pPr>
        <w:ind w:left="720" w:hanging="360"/>
      </w:pPr>
      <w:rPr>
        <w:rFonts w:hint="default"/>
        <w:color w:val="000000"/>
        <w:sz w:val="26"/>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4D218C9"/>
    <w:multiLevelType w:val="hybridMultilevel"/>
    <w:tmpl w:val="0E924508"/>
    <w:lvl w:ilvl="0" w:tplc="B2F01058">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35A110AF"/>
    <w:multiLevelType w:val="hybridMultilevel"/>
    <w:tmpl w:val="8CFABDA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CB7077B"/>
    <w:multiLevelType w:val="hybridMultilevel"/>
    <w:tmpl w:val="11F89F4E"/>
    <w:lvl w:ilvl="0" w:tplc="0240C17C">
      <w:start w:val="1"/>
      <w:numFmt w:val="decimal"/>
      <w:lvlText w:val="%1."/>
      <w:lvlJc w:val="left"/>
      <w:pPr>
        <w:ind w:left="9" w:hanging="360"/>
      </w:pPr>
      <w:rPr>
        <w:rFonts w:ascii="Times New Roman" w:eastAsia="Calibri" w:hAnsi="Times New Roman" w:cs="Times New Roman"/>
      </w:rPr>
    </w:lvl>
    <w:lvl w:ilvl="1" w:tplc="04260019" w:tentative="1">
      <w:start w:val="1"/>
      <w:numFmt w:val="lowerLetter"/>
      <w:lvlText w:val="%2."/>
      <w:lvlJc w:val="left"/>
      <w:pPr>
        <w:ind w:left="729" w:hanging="360"/>
      </w:pPr>
    </w:lvl>
    <w:lvl w:ilvl="2" w:tplc="0426001B" w:tentative="1">
      <w:start w:val="1"/>
      <w:numFmt w:val="lowerRoman"/>
      <w:lvlText w:val="%3."/>
      <w:lvlJc w:val="right"/>
      <w:pPr>
        <w:ind w:left="1449" w:hanging="180"/>
      </w:pPr>
    </w:lvl>
    <w:lvl w:ilvl="3" w:tplc="0426000F" w:tentative="1">
      <w:start w:val="1"/>
      <w:numFmt w:val="decimal"/>
      <w:lvlText w:val="%4."/>
      <w:lvlJc w:val="left"/>
      <w:pPr>
        <w:ind w:left="2169" w:hanging="360"/>
      </w:pPr>
    </w:lvl>
    <w:lvl w:ilvl="4" w:tplc="04260019" w:tentative="1">
      <w:start w:val="1"/>
      <w:numFmt w:val="lowerLetter"/>
      <w:lvlText w:val="%5."/>
      <w:lvlJc w:val="left"/>
      <w:pPr>
        <w:ind w:left="2889" w:hanging="360"/>
      </w:pPr>
    </w:lvl>
    <w:lvl w:ilvl="5" w:tplc="0426001B" w:tentative="1">
      <w:start w:val="1"/>
      <w:numFmt w:val="lowerRoman"/>
      <w:lvlText w:val="%6."/>
      <w:lvlJc w:val="right"/>
      <w:pPr>
        <w:ind w:left="3609" w:hanging="180"/>
      </w:pPr>
    </w:lvl>
    <w:lvl w:ilvl="6" w:tplc="0426000F" w:tentative="1">
      <w:start w:val="1"/>
      <w:numFmt w:val="decimal"/>
      <w:lvlText w:val="%7."/>
      <w:lvlJc w:val="left"/>
      <w:pPr>
        <w:ind w:left="4329" w:hanging="360"/>
      </w:pPr>
    </w:lvl>
    <w:lvl w:ilvl="7" w:tplc="04260019" w:tentative="1">
      <w:start w:val="1"/>
      <w:numFmt w:val="lowerLetter"/>
      <w:lvlText w:val="%8."/>
      <w:lvlJc w:val="left"/>
      <w:pPr>
        <w:ind w:left="5049" w:hanging="360"/>
      </w:pPr>
    </w:lvl>
    <w:lvl w:ilvl="8" w:tplc="0426001B" w:tentative="1">
      <w:start w:val="1"/>
      <w:numFmt w:val="lowerRoman"/>
      <w:lvlText w:val="%9."/>
      <w:lvlJc w:val="right"/>
      <w:pPr>
        <w:ind w:left="5769" w:hanging="180"/>
      </w:pPr>
    </w:lvl>
  </w:abstractNum>
  <w:abstractNum w:abstractNumId="13" w15:restartNumberingAfterBreak="0">
    <w:nsid w:val="44D733BF"/>
    <w:multiLevelType w:val="hybridMultilevel"/>
    <w:tmpl w:val="642AF86C"/>
    <w:lvl w:ilvl="0" w:tplc="04260001">
      <w:start w:val="1"/>
      <w:numFmt w:val="bullet"/>
      <w:lvlText w:val=""/>
      <w:lvlJc w:val="left"/>
      <w:pPr>
        <w:ind w:left="720" w:hanging="360"/>
      </w:pPr>
      <w:rPr>
        <w:rFonts w:ascii="Symbol" w:hAnsi="Symbol" w:hint="default"/>
      </w:rPr>
    </w:lvl>
    <w:lvl w:ilvl="1" w:tplc="0426000D">
      <w:start w:val="1"/>
      <w:numFmt w:val="bullet"/>
      <w:lvlText w:val=""/>
      <w:lvlJc w:val="left"/>
      <w:pPr>
        <w:ind w:left="1440" w:hanging="360"/>
      </w:pPr>
      <w:rPr>
        <w:rFonts w:ascii="Wingdings" w:hAnsi="Wingdings"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4" w15:restartNumberingAfterBreak="0">
    <w:nsid w:val="4A387C69"/>
    <w:multiLevelType w:val="multilevel"/>
    <w:tmpl w:val="404C0A92"/>
    <w:lvl w:ilvl="0">
      <w:start w:val="4"/>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5" w15:restartNumberingAfterBreak="0">
    <w:nsid w:val="4ABE1100"/>
    <w:multiLevelType w:val="hybridMultilevel"/>
    <w:tmpl w:val="10144120"/>
    <w:lvl w:ilvl="0" w:tplc="D0A627CC">
      <w:start w:val="9"/>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53C449D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674612C"/>
    <w:multiLevelType w:val="multilevel"/>
    <w:tmpl w:val="591296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7E25007"/>
    <w:multiLevelType w:val="hybridMultilevel"/>
    <w:tmpl w:val="CE92514A"/>
    <w:lvl w:ilvl="0" w:tplc="8FD2E8F6">
      <w:start w:val="1"/>
      <w:numFmt w:val="upperRoman"/>
      <w:lvlText w:val="%1."/>
      <w:lvlJc w:val="left"/>
      <w:pPr>
        <w:ind w:left="1080" w:hanging="72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599451A2"/>
    <w:multiLevelType w:val="hybridMultilevel"/>
    <w:tmpl w:val="D9B6B5E4"/>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0" w15:restartNumberingAfterBreak="0">
    <w:nsid w:val="5B9824DC"/>
    <w:multiLevelType w:val="hybridMultilevel"/>
    <w:tmpl w:val="0B0AE480"/>
    <w:lvl w:ilvl="0" w:tplc="385EE8B6">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689C6EA7"/>
    <w:multiLevelType w:val="hybridMultilevel"/>
    <w:tmpl w:val="16A4D00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6AAC0B53"/>
    <w:multiLevelType w:val="hybridMultilevel"/>
    <w:tmpl w:val="3A261E7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3" w15:restartNumberingAfterBreak="0">
    <w:nsid w:val="78482718"/>
    <w:multiLevelType w:val="hybridMultilevel"/>
    <w:tmpl w:val="615ED1BE"/>
    <w:lvl w:ilvl="0" w:tplc="B2F01058">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78622B5B"/>
    <w:multiLevelType w:val="hybridMultilevel"/>
    <w:tmpl w:val="FE90A802"/>
    <w:lvl w:ilvl="0" w:tplc="04260011">
      <w:start w:val="1"/>
      <w:numFmt w:val="decimal"/>
      <w:lvlText w:val="%1)"/>
      <w:lvlJc w:val="left"/>
      <w:pPr>
        <w:ind w:left="720" w:hanging="360"/>
      </w:pPr>
      <w:rPr>
        <w:rFonts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7E13642B"/>
    <w:multiLevelType w:val="hybridMultilevel"/>
    <w:tmpl w:val="3B86CF8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15"/>
  </w:num>
  <w:num w:numId="3">
    <w:abstractNumId w:val="9"/>
  </w:num>
  <w:num w:numId="4">
    <w:abstractNumId w:val="23"/>
  </w:num>
  <w:num w:numId="5">
    <w:abstractNumId w:val="25"/>
  </w:num>
  <w:num w:numId="6">
    <w:abstractNumId w:val="19"/>
  </w:num>
  <w:num w:numId="7">
    <w:abstractNumId w:val="20"/>
  </w:num>
  <w:num w:numId="8">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6"/>
  </w:num>
  <w:num w:numId="11">
    <w:abstractNumId w:val="3"/>
  </w:num>
  <w:num w:numId="12">
    <w:abstractNumId w:val="18"/>
  </w:num>
  <w:num w:numId="13">
    <w:abstractNumId w:val="12"/>
  </w:num>
  <w:num w:numId="14">
    <w:abstractNumId w:val="21"/>
  </w:num>
  <w:num w:numId="15">
    <w:abstractNumId w:val="6"/>
  </w:num>
  <w:num w:numId="16">
    <w:abstractNumId w:val="8"/>
  </w:num>
  <w:num w:numId="17">
    <w:abstractNumId w:val="0"/>
  </w:num>
  <w:num w:numId="18">
    <w:abstractNumId w:val="6"/>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11"/>
  </w:num>
  <w:num w:numId="22">
    <w:abstractNumId w:val="13"/>
  </w:num>
  <w:num w:numId="23">
    <w:abstractNumId w:val="2"/>
  </w:num>
  <w:num w:numId="24">
    <w:abstractNumId w:val="5"/>
  </w:num>
  <w:num w:numId="25">
    <w:abstractNumId w:val="24"/>
  </w:num>
  <w:num w:numId="26">
    <w:abstractNumId w:val="7"/>
  </w:num>
  <w:num w:numId="27">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6CD3"/>
    <w:rsid w:val="000008A9"/>
    <w:rsid w:val="000058AA"/>
    <w:rsid w:val="0000653D"/>
    <w:rsid w:val="00007491"/>
    <w:rsid w:val="0001048C"/>
    <w:rsid w:val="00013B61"/>
    <w:rsid w:val="00014B9F"/>
    <w:rsid w:val="00016159"/>
    <w:rsid w:val="0002003C"/>
    <w:rsid w:val="000231D2"/>
    <w:rsid w:val="000240CA"/>
    <w:rsid w:val="000245DB"/>
    <w:rsid w:val="00024D9D"/>
    <w:rsid w:val="0002596F"/>
    <w:rsid w:val="00026F18"/>
    <w:rsid w:val="0003012D"/>
    <w:rsid w:val="00030B7E"/>
    <w:rsid w:val="0003245D"/>
    <w:rsid w:val="00032471"/>
    <w:rsid w:val="0003265E"/>
    <w:rsid w:val="000331CC"/>
    <w:rsid w:val="00033F5A"/>
    <w:rsid w:val="00035C7B"/>
    <w:rsid w:val="00037F4B"/>
    <w:rsid w:val="0004198E"/>
    <w:rsid w:val="000430AC"/>
    <w:rsid w:val="0004380E"/>
    <w:rsid w:val="00043938"/>
    <w:rsid w:val="00044683"/>
    <w:rsid w:val="00044743"/>
    <w:rsid w:val="00047095"/>
    <w:rsid w:val="00047962"/>
    <w:rsid w:val="000527A4"/>
    <w:rsid w:val="0005406E"/>
    <w:rsid w:val="00055AB3"/>
    <w:rsid w:val="00057959"/>
    <w:rsid w:val="000678CD"/>
    <w:rsid w:val="00070F56"/>
    <w:rsid w:val="00071082"/>
    <w:rsid w:val="0007156D"/>
    <w:rsid w:val="00071BC9"/>
    <w:rsid w:val="00072B02"/>
    <w:rsid w:val="0007330D"/>
    <w:rsid w:val="00073914"/>
    <w:rsid w:val="00074090"/>
    <w:rsid w:val="00075EC8"/>
    <w:rsid w:val="0007733E"/>
    <w:rsid w:val="000773A5"/>
    <w:rsid w:val="00077712"/>
    <w:rsid w:val="00077D13"/>
    <w:rsid w:val="0008002B"/>
    <w:rsid w:val="000800A1"/>
    <w:rsid w:val="00080241"/>
    <w:rsid w:val="00080352"/>
    <w:rsid w:val="000818FB"/>
    <w:rsid w:val="00081EC5"/>
    <w:rsid w:val="000831EB"/>
    <w:rsid w:val="0008515E"/>
    <w:rsid w:val="00085640"/>
    <w:rsid w:val="00091668"/>
    <w:rsid w:val="00091F4F"/>
    <w:rsid w:val="0009324B"/>
    <w:rsid w:val="00094B1E"/>
    <w:rsid w:val="00095280"/>
    <w:rsid w:val="00095742"/>
    <w:rsid w:val="00096060"/>
    <w:rsid w:val="000964C6"/>
    <w:rsid w:val="00096F1F"/>
    <w:rsid w:val="000972D6"/>
    <w:rsid w:val="000A0059"/>
    <w:rsid w:val="000A06F7"/>
    <w:rsid w:val="000A14E3"/>
    <w:rsid w:val="000A2ABB"/>
    <w:rsid w:val="000A37C3"/>
    <w:rsid w:val="000A38DA"/>
    <w:rsid w:val="000A44CE"/>
    <w:rsid w:val="000B0748"/>
    <w:rsid w:val="000B0FC6"/>
    <w:rsid w:val="000B1926"/>
    <w:rsid w:val="000B1B64"/>
    <w:rsid w:val="000B2C54"/>
    <w:rsid w:val="000B3449"/>
    <w:rsid w:val="000B3FAB"/>
    <w:rsid w:val="000B445E"/>
    <w:rsid w:val="000B492B"/>
    <w:rsid w:val="000B4E50"/>
    <w:rsid w:val="000B5B68"/>
    <w:rsid w:val="000B71B4"/>
    <w:rsid w:val="000C090A"/>
    <w:rsid w:val="000C1062"/>
    <w:rsid w:val="000C2431"/>
    <w:rsid w:val="000C2723"/>
    <w:rsid w:val="000C33C1"/>
    <w:rsid w:val="000C4418"/>
    <w:rsid w:val="000D2474"/>
    <w:rsid w:val="000D3D56"/>
    <w:rsid w:val="000D43D9"/>
    <w:rsid w:val="000D74B9"/>
    <w:rsid w:val="000E257B"/>
    <w:rsid w:val="000E53C3"/>
    <w:rsid w:val="000E56F8"/>
    <w:rsid w:val="000E5DD2"/>
    <w:rsid w:val="000E63F3"/>
    <w:rsid w:val="000F0A62"/>
    <w:rsid w:val="000F0E0E"/>
    <w:rsid w:val="000F1DA6"/>
    <w:rsid w:val="000F25D2"/>
    <w:rsid w:val="000F2EA7"/>
    <w:rsid w:val="000F4230"/>
    <w:rsid w:val="001001F5"/>
    <w:rsid w:val="00102922"/>
    <w:rsid w:val="00102B0D"/>
    <w:rsid w:val="00102B1D"/>
    <w:rsid w:val="00105D17"/>
    <w:rsid w:val="00106F18"/>
    <w:rsid w:val="00110128"/>
    <w:rsid w:val="0011196B"/>
    <w:rsid w:val="001143FB"/>
    <w:rsid w:val="00115CE8"/>
    <w:rsid w:val="0011606F"/>
    <w:rsid w:val="00117C68"/>
    <w:rsid w:val="00122D1A"/>
    <w:rsid w:val="0012624C"/>
    <w:rsid w:val="00126AE9"/>
    <w:rsid w:val="0013024B"/>
    <w:rsid w:val="00131C9F"/>
    <w:rsid w:val="00136B18"/>
    <w:rsid w:val="00137388"/>
    <w:rsid w:val="00137CDB"/>
    <w:rsid w:val="00137F96"/>
    <w:rsid w:val="001411C3"/>
    <w:rsid w:val="00142C3C"/>
    <w:rsid w:val="00143BB6"/>
    <w:rsid w:val="00144CBE"/>
    <w:rsid w:val="00145366"/>
    <w:rsid w:val="00146697"/>
    <w:rsid w:val="00146D17"/>
    <w:rsid w:val="00151BBD"/>
    <w:rsid w:val="00152387"/>
    <w:rsid w:val="0015295F"/>
    <w:rsid w:val="00156067"/>
    <w:rsid w:val="00156C28"/>
    <w:rsid w:val="0016143E"/>
    <w:rsid w:val="00161BA7"/>
    <w:rsid w:val="001633A3"/>
    <w:rsid w:val="00164E20"/>
    <w:rsid w:val="001650AC"/>
    <w:rsid w:val="001655DD"/>
    <w:rsid w:val="00165747"/>
    <w:rsid w:val="00165F5E"/>
    <w:rsid w:val="0016668A"/>
    <w:rsid w:val="00166A8B"/>
    <w:rsid w:val="0016744E"/>
    <w:rsid w:val="00167597"/>
    <w:rsid w:val="00172082"/>
    <w:rsid w:val="001748F9"/>
    <w:rsid w:val="00176AB2"/>
    <w:rsid w:val="00177250"/>
    <w:rsid w:val="00177882"/>
    <w:rsid w:val="00177A1E"/>
    <w:rsid w:val="00177C69"/>
    <w:rsid w:val="00180E2B"/>
    <w:rsid w:val="001827B1"/>
    <w:rsid w:val="001830E7"/>
    <w:rsid w:val="00183A56"/>
    <w:rsid w:val="00183B65"/>
    <w:rsid w:val="00183C0A"/>
    <w:rsid w:val="00184926"/>
    <w:rsid w:val="00186A4D"/>
    <w:rsid w:val="00187140"/>
    <w:rsid w:val="001902DC"/>
    <w:rsid w:val="00190B3D"/>
    <w:rsid w:val="001935C8"/>
    <w:rsid w:val="001943B1"/>
    <w:rsid w:val="001946C8"/>
    <w:rsid w:val="00195D43"/>
    <w:rsid w:val="001A04ED"/>
    <w:rsid w:val="001A120C"/>
    <w:rsid w:val="001A1322"/>
    <w:rsid w:val="001A1368"/>
    <w:rsid w:val="001A1439"/>
    <w:rsid w:val="001A2748"/>
    <w:rsid w:val="001A38EA"/>
    <w:rsid w:val="001A3ED2"/>
    <w:rsid w:val="001A45C7"/>
    <w:rsid w:val="001A7C3A"/>
    <w:rsid w:val="001A7E1D"/>
    <w:rsid w:val="001B212C"/>
    <w:rsid w:val="001B3C82"/>
    <w:rsid w:val="001B70CA"/>
    <w:rsid w:val="001B7454"/>
    <w:rsid w:val="001C0801"/>
    <w:rsid w:val="001C143C"/>
    <w:rsid w:val="001C1B72"/>
    <w:rsid w:val="001C2832"/>
    <w:rsid w:val="001C28B9"/>
    <w:rsid w:val="001C362D"/>
    <w:rsid w:val="001C5ED6"/>
    <w:rsid w:val="001C6208"/>
    <w:rsid w:val="001C68A2"/>
    <w:rsid w:val="001C70CC"/>
    <w:rsid w:val="001D0561"/>
    <w:rsid w:val="001D0800"/>
    <w:rsid w:val="001D2C06"/>
    <w:rsid w:val="001D3167"/>
    <w:rsid w:val="001D41F0"/>
    <w:rsid w:val="001D4C0A"/>
    <w:rsid w:val="001D6EFA"/>
    <w:rsid w:val="001D7397"/>
    <w:rsid w:val="001D7DC1"/>
    <w:rsid w:val="001E023A"/>
    <w:rsid w:val="001E1B0F"/>
    <w:rsid w:val="001E3588"/>
    <w:rsid w:val="001E4C2F"/>
    <w:rsid w:val="001E5FBC"/>
    <w:rsid w:val="001E76A5"/>
    <w:rsid w:val="001E76BE"/>
    <w:rsid w:val="001F2BA2"/>
    <w:rsid w:val="001F5AB0"/>
    <w:rsid w:val="001F6DBE"/>
    <w:rsid w:val="001F7086"/>
    <w:rsid w:val="001F7AAD"/>
    <w:rsid w:val="00200E7D"/>
    <w:rsid w:val="00201D17"/>
    <w:rsid w:val="0020468C"/>
    <w:rsid w:val="002107BF"/>
    <w:rsid w:val="00210E64"/>
    <w:rsid w:val="00211315"/>
    <w:rsid w:val="00214E1D"/>
    <w:rsid w:val="002157CB"/>
    <w:rsid w:val="00215A5A"/>
    <w:rsid w:val="00215C6A"/>
    <w:rsid w:val="0021738A"/>
    <w:rsid w:val="002177B0"/>
    <w:rsid w:val="00217F5B"/>
    <w:rsid w:val="00220C45"/>
    <w:rsid w:val="00223778"/>
    <w:rsid w:val="00223ADA"/>
    <w:rsid w:val="00224E84"/>
    <w:rsid w:val="002253C8"/>
    <w:rsid w:val="002267E7"/>
    <w:rsid w:val="00227BC3"/>
    <w:rsid w:val="00227F25"/>
    <w:rsid w:val="00231BFD"/>
    <w:rsid w:val="00232596"/>
    <w:rsid w:val="00234EDE"/>
    <w:rsid w:val="0023582E"/>
    <w:rsid w:val="002373EA"/>
    <w:rsid w:val="00237878"/>
    <w:rsid w:val="0024184C"/>
    <w:rsid w:val="00241C8F"/>
    <w:rsid w:val="002438ED"/>
    <w:rsid w:val="00244A9E"/>
    <w:rsid w:val="00245164"/>
    <w:rsid w:val="00246849"/>
    <w:rsid w:val="00250127"/>
    <w:rsid w:val="0025023B"/>
    <w:rsid w:val="00252EEF"/>
    <w:rsid w:val="00253B6C"/>
    <w:rsid w:val="00254651"/>
    <w:rsid w:val="00254901"/>
    <w:rsid w:val="0025543B"/>
    <w:rsid w:val="00255BAC"/>
    <w:rsid w:val="0025654B"/>
    <w:rsid w:val="00257981"/>
    <w:rsid w:val="002601C7"/>
    <w:rsid w:val="00261B97"/>
    <w:rsid w:val="002651EA"/>
    <w:rsid w:val="0027369F"/>
    <w:rsid w:val="00273700"/>
    <w:rsid w:val="00273B21"/>
    <w:rsid w:val="00275E03"/>
    <w:rsid w:val="00276377"/>
    <w:rsid w:val="00277D9D"/>
    <w:rsid w:val="00281C0B"/>
    <w:rsid w:val="00282251"/>
    <w:rsid w:val="0028288E"/>
    <w:rsid w:val="00287A6F"/>
    <w:rsid w:val="00287CAE"/>
    <w:rsid w:val="00290EE2"/>
    <w:rsid w:val="00292062"/>
    <w:rsid w:val="002932D2"/>
    <w:rsid w:val="00294DDB"/>
    <w:rsid w:val="00294DF3"/>
    <w:rsid w:val="002957B7"/>
    <w:rsid w:val="002A0435"/>
    <w:rsid w:val="002A0BC1"/>
    <w:rsid w:val="002A166A"/>
    <w:rsid w:val="002A1AA4"/>
    <w:rsid w:val="002A3287"/>
    <w:rsid w:val="002A3EC2"/>
    <w:rsid w:val="002A6400"/>
    <w:rsid w:val="002A6535"/>
    <w:rsid w:val="002A669D"/>
    <w:rsid w:val="002B071C"/>
    <w:rsid w:val="002B24D2"/>
    <w:rsid w:val="002B3EAE"/>
    <w:rsid w:val="002B4900"/>
    <w:rsid w:val="002B6364"/>
    <w:rsid w:val="002B7681"/>
    <w:rsid w:val="002B7F82"/>
    <w:rsid w:val="002C00D1"/>
    <w:rsid w:val="002C15A0"/>
    <w:rsid w:val="002C22CF"/>
    <w:rsid w:val="002C3E23"/>
    <w:rsid w:val="002C3E35"/>
    <w:rsid w:val="002C3E51"/>
    <w:rsid w:val="002C49B1"/>
    <w:rsid w:val="002C504B"/>
    <w:rsid w:val="002C743D"/>
    <w:rsid w:val="002D339C"/>
    <w:rsid w:val="002D43A2"/>
    <w:rsid w:val="002D6A10"/>
    <w:rsid w:val="002D6BDB"/>
    <w:rsid w:val="002D744A"/>
    <w:rsid w:val="002D7D0E"/>
    <w:rsid w:val="002D7E38"/>
    <w:rsid w:val="002E024D"/>
    <w:rsid w:val="002E054E"/>
    <w:rsid w:val="002E06CA"/>
    <w:rsid w:val="002E0DBA"/>
    <w:rsid w:val="002E1075"/>
    <w:rsid w:val="002E42C4"/>
    <w:rsid w:val="002E4854"/>
    <w:rsid w:val="002E5019"/>
    <w:rsid w:val="002E5643"/>
    <w:rsid w:val="002E678E"/>
    <w:rsid w:val="002E708A"/>
    <w:rsid w:val="002E7635"/>
    <w:rsid w:val="002F06CE"/>
    <w:rsid w:val="002F5587"/>
    <w:rsid w:val="002F5FB0"/>
    <w:rsid w:val="002F741D"/>
    <w:rsid w:val="00300B84"/>
    <w:rsid w:val="00301852"/>
    <w:rsid w:val="00301A6D"/>
    <w:rsid w:val="0030247A"/>
    <w:rsid w:val="00303955"/>
    <w:rsid w:val="00303F18"/>
    <w:rsid w:val="003041BF"/>
    <w:rsid w:val="00304810"/>
    <w:rsid w:val="003055C3"/>
    <w:rsid w:val="003061FB"/>
    <w:rsid w:val="00306270"/>
    <w:rsid w:val="003075D3"/>
    <w:rsid w:val="0031008A"/>
    <w:rsid w:val="00310924"/>
    <w:rsid w:val="0031183F"/>
    <w:rsid w:val="0031259B"/>
    <w:rsid w:val="00312AC2"/>
    <w:rsid w:val="003132CE"/>
    <w:rsid w:val="00314298"/>
    <w:rsid w:val="0031471E"/>
    <w:rsid w:val="003149C1"/>
    <w:rsid w:val="00316B12"/>
    <w:rsid w:val="003176D3"/>
    <w:rsid w:val="00320B22"/>
    <w:rsid w:val="00321683"/>
    <w:rsid w:val="003228DE"/>
    <w:rsid w:val="003238F7"/>
    <w:rsid w:val="00323C8A"/>
    <w:rsid w:val="00326096"/>
    <w:rsid w:val="00326AE5"/>
    <w:rsid w:val="00330421"/>
    <w:rsid w:val="00331281"/>
    <w:rsid w:val="0033237E"/>
    <w:rsid w:val="003334FB"/>
    <w:rsid w:val="00333A5E"/>
    <w:rsid w:val="003344E7"/>
    <w:rsid w:val="0033779C"/>
    <w:rsid w:val="00337AC6"/>
    <w:rsid w:val="00343524"/>
    <w:rsid w:val="00343A18"/>
    <w:rsid w:val="0034476B"/>
    <w:rsid w:val="0034606E"/>
    <w:rsid w:val="00346913"/>
    <w:rsid w:val="003469B5"/>
    <w:rsid w:val="00346CE0"/>
    <w:rsid w:val="00354ABE"/>
    <w:rsid w:val="00356492"/>
    <w:rsid w:val="00357C6C"/>
    <w:rsid w:val="00360657"/>
    <w:rsid w:val="00362B12"/>
    <w:rsid w:val="003642CF"/>
    <w:rsid w:val="0036591D"/>
    <w:rsid w:val="00366AFE"/>
    <w:rsid w:val="00367B98"/>
    <w:rsid w:val="00367DBA"/>
    <w:rsid w:val="00370711"/>
    <w:rsid w:val="00371757"/>
    <w:rsid w:val="00372E81"/>
    <w:rsid w:val="00373F39"/>
    <w:rsid w:val="00374F73"/>
    <w:rsid w:val="0037530A"/>
    <w:rsid w:val="00375D4C"/>
    <w:rsid w:val="00375F30"/>
    <w:rsid w:val="00376F09"/>
    <w:rsid w:val="00380AC5"/>
    <w:rsid w:val="00380D03"/>
    <w:rsid w:val="00381382"/>
    <w:rsid w:val="003814A5"/>
    <w:rsid w:val="00381B26"/>
    <w:rsid w:val="00381F34"/>
    <w:rsid w:val="00382488"/>
    <w:rsid w:val="00382FEC"/>
    <w:rsid w:val="00385015"/>
    <w:rsid w:val="00385772"/>
    <w:rsid w:val="00385D0B"/>
    <w:rsid w:val="00385E45"/>
    <w:rsid w:val="00387734"/>
    <w:rsid w:val="00387A69"/>
    <w:rsid w:val="003911D7"/>
    <w:rsid w:val="0039139B"/>
    <w:rsid w:val="003913FB"/>
    <w:rsid w:val="00391F87"/>
    <w:rsid w:val="00392998"/>
    <w:rsid w:val="0039319E"/>
    <w:rsid w:val="00393AFF"/>
    <w:rsid w:val="00393E8A"/>
    <w:rsid w:val="003949F0"/>
    <w:rsid w:val="00395460"/>
    <w:rsid w:val="00396152"/>
    <w:rsid w:val="003962D9"/>
    <w:rsid w:val="003979E5"/>
    <w:rsid w:val="00397CBF"/>
    <w:rsid w:val="00397D0E"/>
    <w:rsid w:val="003A01ED"/>
    <w:rsid w:val="003A1D77"/>
    <w:rsid w:val="003A218C"/>
    <w:rsid w:val="003A24AD"/>
    <w:rsid w:val="003A2C91"/>
    <w:rsid w:val="003A3623"/>
    <w:rsid w:val="003A3B51"/>
    <w:rsid w:val="003A40AD"/>
    <w:rsid w:val="003A5DC7"/>
    <w:rsid w:val="003A6174"/>
    <w:rsid w:val="003A62EB"/>
    <w:rsid w:val="003A6532"/>
    <w:rsid w:val="003A66B2"/>
    <w:rsid w:val="003A6A32"/>
    <w:rsid w:val="003A6B7C"/>
    <w:rsid w:val="003A7D7E"/>
    <w:rsid w:val="003B1693"/>
    <w:rsid w:val="003B32EC"/>
    <w:rsid w:val="003B3488"/>
    <w:rsid w:val="003B5E55"/>
    <w:rsid w:val="003B5F6A"/>
    <w:rsid w:val="003B623A"/>
    <w:rsid w:val="003B63BE"/>
    <w:rsid w:val="003B7B62"/>
    <w:rsid w:val="003C072B"/>
    <w:rsid w:val="003C3D3D"/>
    <w:rsid w:val="003C5836"/>
    <w:rsid w:val="003C6B54"/>
    <w:rsid w:val="003C7796"/>
    <w:rsid w:val="003D0189"/>
    <w:rsid w:val="003D0448"/>
    <w:rsid w:val="003D0D82"/>
    <w:rsid w:val="003D0FB7"/>
    <w:rsid w:val="003D1A86"/>
    <w:rsid w:val="003D3252"/>
    <w:rsid w:val="003D3CA2"/>
    <w:rsid w:val="003D3E7E"/>
    <w:rsid w:val="003D5BA4"/>
    <w:rsid w:val="003D7F0B"/>
    <w:rsid w:val="003E06DF"/>
    <w:rsid w:val="003E145E"/>
    <w:rsid w:val="003E168E"/>
    <w:rsid w:val="003E171B"/>
    <w:rsid w:val="003E275D"/>
    <w:rsid w:val="003E3100"/>
    <w:rsid w:val="003E4132"/>
    <w:rsid w:val="003E5276"/>
    <w:rsid w:val="003E5850"/>
    <w:rsid w:val="003E58C7"/>
    <w:rsid w:val="003E5A6D"/>
    <w:rsid w:val="003E5B81"/>
    <w:rsid w:val="003E5D7B"/>
    <w:rsid w:val="003E637A"/>
    <w:rsid w:val="003E78C2"/>
    <w:rsid w:val="003F0341"/>
    <w:rsid w:val="003F0B47"/>
    <w:rsid w:val="003F1BF6"/>
    <w:rsid w:val="003F288B"/>
    <w:rsid w:val="003F2B20"/>
    <w:rsid w:val="003F2C34"/>
    <w:rsid w:val="003F2DF0"/>
    <w:rsid w:val="003F30FC"/>
    <w:rsid w:val="003F45CD"/>
    <w:rsid w:val="003F4CC7"/>
    <w:rsid w:val="003F7C94"/>
    <w:rsid w:val="00401397"/>
    <w:rsid w:val="0040156C"/>
    <w:rsid w:val="004038BC"/>
    <w:rsid w:val="0040415A"/>
    <w:rsid w:val="00406AE2"/>
    <w:rsid w:val="0041036A"/>
    <w:rsid w:val="0041316A"/>
    <w:rsid w:val="00413794"/>
    <w:rsid w:val="004158F6"/>
    <w:rsid w:val="00415A66"/>
    <w:rsid w:val="00416A31"/>
    <w:rsid w:val="00416FF5"/>
    <w:rsid w:val="00417136"/>
    <w:rsid w:val="00417240"/>
    <w:rsid w:val="0041770B"/>
    <w:rsid w:val="004205F6"/>
    <w:rsid w:val="00420760"/>
    <w:rsid w:val="00420CFF"/>
    <w:rsid w:val="004224C2"/>
    <w:rsid w:val="00423B46"/>
    <w:rsid w:val="00424376"/>
    <w:rsid w:val="00425AA9"/>
    <w:rsid w:val="00426250"/>
    <w:rsid w:val="00426A69"/>
    <w:rsid w:val="00426B77"/>
    <w:rsid w:val="00430F61"/>
    <w:rsid w:val="00431019"/>
    <w:rsid w:val="00433EC2"/>
    <w:rsid w:val="00434856"/>
    <w:rsid w:val="00434CD9"/>
    <w:rsid w:val="004352F7"/>
    <w:rsid w:val="0043554A"/>
    <w:rsid w:val="0043619D"/>
    <w:rsid w:val="004362D3"/>
    <w:rsid w:val="00437DC1"/>
    <w:rsid w:val="00440F95"/>
    <w:rsid w:val="00442246"/>
    <w:rsid w:val="00442A8B"/>
    <w:rsid w:val="00442D1E"/>
    <w:rsid w:val="00443016"/>
    <w:rsid w:val="00444344"/>
    <w:rsid w:val="00445945"/>
    <w:rsid w:val="00450691"/>
    <w:rsid w:val="00450D9C"/>
    <w:rsid w:val="00450DDE"/>
    <w:rsid w:val="00452140"/>
    <w:rsid w:val="00453BB3"/>
    <w:rsid w:val="00453F94"/>
    <w:rsid w:val="004545A3"/>
    <w:rsid w:val="00454695"/>
    <w:rsid w:val="00454F4E"/>
    <w:rsid w:val="00455D5E"/>
    <w:rsid w:val="00457427"/>
    <w:rsid w:val="0045789E"/>
    <w:rsid w:val="00457C1C"/>
    <w:rsid w:val="004619FE"/>
    <w:rsid w:val="00462679"/>
    <w:rsid w:val="00462B45"/>
    <w:rsid w:val="00463574"/>
    <w:rsid w:val="00464762"/>
    <w:rsid w:val="00466057"/>
    <w:rsid w:val="004666F3"/>
    <w:rsid w:val="00467343"/>
    <w:rsid w:val="0047031A"/>
    <w:rsid w:val="00471A6D"/>
    <w:rsid w:val="004720AD"/>
    <w:rsid w:val="0047322E"/>
    <w:rsid w:val="004741BD"/>
    <w:rsid w:val="00474978"/>
    <w:rsid w:val="004757CE"/>
    <w:rsid w:val="00475FA3"/>
    <w:rsid w:val="00476F80"/>
    <w:rsid w:val="00480F68"/>
    <w:rsid w:val="00481C20"/>
    <w:rsid w:val="00483B86"/>
    <w:rsid w:val="00485293"/>
    <w:rsid w:val="00485773"/>
    <w:rsid w:val="00485E47"/>
    <w:rsid w:val="00486DB6"/>
    <w:rsid w:val="00490499"/>
    <w:rsid w:val="00492273"/>
    <w:rsid w:val="00494206"/>
    <w:rsid w:val="00497AB8"/>
    <w:rsid w:val="004A2579"/>
    <w:rsid w:val="004A2EE3"/>
    <w:rsid w:val="004A4356"/>
    <w:rsid w:val="004A5EEF"/>
    <w:rsid w:val="004A7EC2"/>
    <w:rsid w:val="004B0B1D"/>
    <w:rsid w:val="004B32C2"/>
    <w:rsid w:val="004B3C41"/>
    <w:rsid w:val="004B6792"/>
    <w:rsid w:val="004C0738"/>
    <w:rsid w:val="004C0D20"/>
    <w:rsid w:val="004C0DBB"/>
    <w:rsid w:val="004C0FE6"/>
    <w:rsid w:val="004C10F5"/>
    <w:rsid w:val="004C20F1"/>
    <w:rsid w:val="004C212C"/>
    <w:rsid w:val="004C253C"/>
    <w:rsid w:val="004C2FC4"/>
    <w:rsid w:val="004C30C9"/>
    <w:rsid w:val="004D0B68"/>
    <w:rsid w:val="004D0F95"/>
    <w:rsid w:val="004D232B"/>
    <w:rsid w:val="004D3010"/>
    <w:rsid w:val="004D3ABB"/>
    <w:rsid w:val="004D4A6B"/>
    <w:rsid w:val="004D7342"/>
    <w:rsid w:val="004E1476"/>
    <w:rsid w:val="004E4946"/>
    <w:rsid w:val="004E5D38"/>
    <w:rsid w:val="004E603B"/>
    <w:rsid w:val="004E626B"/>
    <w:rsid w:val="004E6850"/>
    <w:rsid w:val="004E6C7D"/>
    <w:rsid w:val="004F0105"/>
    <w:rsid w:val="004F0C4A"/>
    <w:rsid w:val="004F13BD"/>
    <w:rsid w:val="004F3C4D"/>
    <w:rsid w:val="004F478F"/>
    <w:rsid w:val="004F489D"/>
    <w:rsid w:val="00501246"/>
    <w:rsid w:val="00502263"/>
    <w:rsid w:val="0050230D"/>
    <w:rsid w:val="0050364D"/>
    <w:rsid w:val="00503D17"/>
    <w:rsid w:val="00504D6E"/>
    <w:rsid w:val="0050598D"/>
    <w:rsid w:val="005116FB"/>
    <w:rsid w:val="00511D6F"/>
    <w:rsid w:val="00512576"/>
    <w:rsid w:val="00514B75"/>
    <w:rsid w:val="00515D44"/>
    <w:rsid w:val="00531AFF"/>
    <w:rsid w:val="00532875"/>
    <w:rsid w:val="00532E9D"/>
    <w:rsid w:val="00534305"/>
    <w:rsid w:val="0053691B"/>
    <w:rsid w:val="00536AEE"/>
    <w:rsid w:val="00537BA3"/>
    <w:rsid w:val="00537FF8"/>
    <w:rsid w:val="00540ED5"/>
    <w:rsid w:val="00542913"/>
    <w:rsid w:val="005430E0"/>
    <w:rsid w:val="00543516"/>
    <w:rsid w:val="005464E6"/>
    <w:rsid w:val="00546938"/>
    <w:rsid w:val="00547962"/>
    <w:rsid w:val="00547ACF"/>
    <w:rsid w:val="00551C58"/>
    <w:rsid w:val="005525C7"/>
    <w:rsid w:val="00552639"/>
    <w:rsid w:val="00554D3F"/>
    <w:rsid w:val="00555557"/>
    <w:rsid w:val="00557927"/>
    <w:rsid w:val="00557AA8"/>
    <w:rsid w:val="00557B17"/>
    <w:rsid w:val="00561126"/>
    <w:rsid w:val="00561296"/>
    <w:rsid w:val="005666D7"/>
    <w:rsid w:val="00566916"/>
    <w:rsid w:val="00566F71"/>
    <w:rsid w:val="00567EBC"/>
    <w:rsid w:val="00567FC5"/>
    <w:rsid w:val="00571CCF"/>
    <w:rsid w:val="00572180"/>
    <w:rsid w:val="00572337"/>
    <w:rsid w:val="00572616"/>
    <w:rsid w:val="00573FFE"/>
    <w:rsid w:val="00575FC3"/>
    <w:rsid w:val="0057625C"/>
    <w:rsid w:val="00576743"/>
    <w:rsid w:val="005771D5"/>
    <w:rsid w:val="0058066B"/>
    <w:rsid w:val="0058099B"/>
    <w:rsid w:val="00580B98"/>
    <w:rsid w:val="00581784"/>
    <w:rsid w:val="005836A3"/>
    <w:rsid w:val="00583CBA"/>
    <w:rsid w:val="00584453"/>
    <w:rsid w:val="00586771"/>
    <w:rsid w:val="00591838"/>
    <w:rsid w:val="00591C28"/>
    <w:rsid w:val="00592809"/>
    <w:rsid w:val="00593343"/>
    <w:rsid w:val="00594A83"/>
    <w:rsid w:val="005960FE"/>
    <w:rsid w:val="005A0C78"/>
    <w:rsid w:val="005A1518"/>
    <w:rsid w:val="005A4807"/>
    <w:rsid w:val="005A5A80"/>
    <w:rsid w:val="005A69BE"/>
    <w:rsid w:val="005B089D"/>
    <w:rsid w:val="005B0FC7"/>
    <w:rsid w:val="005B297A"/>
    <w:rsid w:val="005B29EF"/>
    <w:rsid w:val="005B2DA5"/>
    <w:rsid w:val="005B476F"/>
    <w:rsid w:val="005B5E25"/>
    <w:rsid w:val="005B5F05"/>
    <w:rsid w:val="005B6095"/>
    <w:rsid w:val="005B65B8"/>
    <w:rsid w:val="005B6A0D"/>
    <w:rsid w:val="005B6D1C"/>
    <w:rsid w:val="005B6FD2"/>
    <w:rsid w:val="005C04E5"/>
    <w:rsid w:val="005C0D97"/>
    <w:rsid w:val="005C1764"/>
    <w:rsid w:val="005C3B2C"/>
    <w:rsid w:val="005C3D03"/>
    <w:rsid w:val="005C51FA"/>
    <w:rsid w:val="005C5413"/>
    <w:rsid w:val="005C59B9"/>
    <w:rsid w:val="005C63C7"/>
    <w:rsid w:val="005C6628"/>
    <w:rsid w:val="005C6B2C"/>
    <w:rsid w:val="005C73E4"/>
    <w:rsid w:val="005C7B1F"/>
    <w:rsid w:val="005D06E8"/>
    <w:rsid w:val="005D1195"/>
    <w:rsid w:val="005D11E7"/>
    <w:rsid w:val="005D2167"/>
    <w:rsid w:val="005D688E"/>
    <w:rsid w:val="005D6B98"/>
    <w:rsid w:val="005D6F53"/>
    <w:rsid w:val="005D794E"/>
    <w:rsid w:val="005E2FF9"/>
    <w:rsid w:val="005E30B2"/>
    <w:rsid w:val="005E39B3"/>
    <w:rsid w:val="005E4164"/>
    <w:rsid w:val="005F24C4"/>
    <w:rsid w:val="005F3196"/>
    <w:rsid w:val="005F32D1"/>
    <w:rsid w:val="005F37CF"/>
    <w:rsid w:val="005F3E9D"/>
    <w:rsid w:val="005F3FC6"/>
    <w:rsid w:val="005F4CFC"/>
    <w:rsid w:val="005F4DD3"/>
    <w:rsid w:val="005F75C4"/>
    <w:rsid w:val="006002BF"/>
    <w:rsid w:val="00600301"/>
    <w:rsid w:val="006008D1"/>
    <w:rsid w:val="00603CC2"/>
    <w:rsid w:val="006064F8"/>
    <w:rsid w:val="0060759A"/>
    <w:rsid w:val="006101CF"/>
    <w:rsid w:val="00611ADA"/>
    <w:rsid w:val="00611E18"/>
    <w:rsid w:val="00611FC0"/>
    <w:rsid w:val="00613A4A"/>
    <w:rsid w:val="00614157"/>
    <w:rsid w:val="00614A2A"/>
    <w:rsid w:val="00614ECD"/>
    <w:rsid w:val="00622016"/>
    <w:rsid w:val="006231D7"/>
    <w:rsid w:val="00624A71"/>
    <w:rsid w:val="00626031"/>
    <w:rsid w:val="00630C6C"/>
    <w:rsid w:val="00630ED2"/>
    <w:rsid w:val="00631935"/>
    <w:rsid w:val="00633332"/>
    <w:rsid w:val="0063475C"/>
    <w:rsid w:val="00636B91"/>
    <w:rsid w:val="006373FF"/>
    <w:rsid w:val="00637833"/>
    <w:rsid w:val="00641AC4"/>
    <w:rsid w:val="006423DF"/>
    <w:rsid w:val="0064541C"/>
    <w:rsid w:val="00646237"/>
    <w:rsid w:val="00646A6F"/>
    <w:rsid w:val="00653397"/>
    <w:rsid w:val="006535C3"/>
    <w:rsid w:val="006537CB"/>
    <w:rsid w:val="00653BA7"/>
    <w:rsid w:val="006553CD"/>
    <w:rsid w:val="006559F5"/>
    <w:rsid w:val="0065752A"/>
    <w:rsid w:val="00657CE4"/>
    <w:rsid w:val="00660C99"/>
    <w:rsid w:val="00661782"/>
    <w:rsid w:val="00662C11"/>
    <w:rsid w:val="0066570F"/>
    <w:rsid w:val="00672822"/>
    <w:rsid w:val="006729D2"/>
    <w:rsid w:val="00673B07"/>
    <w:rsid w:val="00673BC6"/>
    <w:rsid w:val="00674D70"/>
    <w:rsid w:val="006775B3"/>
    <w:rsid w:val="00684808"/>
    <w:rsid w:val="0068483E"/>
    <w:rsid w:val="00685B85"/>
    <w:rsid w:val="00687967"/>
    <w:rsid w:val="00687C63"/>
    <w:rsid w:val="00690F72"/>
    <w:rsid w:val="00694B7D"/>
    <w:rsid w:val="00695FE4"/>
    <w:rsid w:val="006A0F95"/>
    <w:rsid w:val="006A23BF"/>
    <w:rsid w:val="006A427F"/>
    <w:rsid w:val="006A46ED"/>
    <w:rsid w:val="006A516C"/>
    <w:rsid w:val="006A6B80"/>
    <w:rsid w:val="006B0685"/>
    <w:rsid w:val="006B1301"/>
    <w:rsid w:val="006B2D92"/>
    <w:rsid w:val="006B2FEF"/>
    <w:rsid w:val="006B4B31"/>
    <w:rsid w:val="006B6581"/>
    <w:rsid w:val="006B6D6C"/>
    <w:rsid w:val="006B77B3"/>
    <w:rsid w:val="006B7E68"/>
    <w:rsid w:val="006C033D"/>
    <w:rsid w:val="006C20C5"/>
    <w:rsid w:val="006C5DED"/>
    <w:rsid w:val="006C5ECD"/>
    <w:rsid w:val="006D1520"/>
    <w:rsid w:val="006D2482"/>
    <w:rsid w:val="006D2E02"/>
    <w:rsid w:val="006D2F0C"/>
    <w:rsid w:val="006D3604"/>
    <w:rsid w:val="006D416D"/>
    <w:rsid w:val="006D536E"/>
    <w:rsid w:val="006D5EB4"/>
    <w:rsid w:val="006D6E23"/>
    <w:rsid w:val="006E2082"/>
    <w:rsid w:val="006E3BE5"/>
    <w:rsid w:val="006E5D5B"/>
    <w:rsid w:val="006E67BA"/>
    <w:rsid w:val="006E6C3F"/>
    <w:rsid w:val="006F2362"/>
    <w:rsid w:val="006F47EB"/>
    <w:rsid w:val="006F4B13"/>
    <w:rsid w:val="006F4DE9"/>
    <w:rsid w:val="006F61B5"/>
    <w:rsid w:val="006F71C2"/>
    <w:rsid w:val="00700894"/>
    <w:rsid w:val="007008B0"/>
    <w:rsid w:val="00700AC3"/>
    <w:rsid w:val="00700AD6"/>
    <w:rsid w:val="00700E68"/>
    <w:rsid w:val="00701065"/>
    <w:rsid w:val="0070175E"/>
    <w:rsid w:val="00703DC5"/>
    <w:rsid w:val="007040F2"/>
    <w:rsid w:val="007049DF"/>
    <w:rsid w:val="00705DFA"/>
    <w:rsid w:val="007061B6"/>
    <w:rsid w:val="007120EE"/>
    <w:rsid w:val="0071279F"/>
    <w:rsid w:val="007153C5"/>
    <w:rsid w:val="007161D3"/>
    <w:rsid w:val="00720C35"/>
    <w:rsid w:val="00720E7B"/>
    <w:rsid w:val="007211D2"/>
    <w:rsid w:val="00721A37"/>
    <w:rsid w:val="0072232C"/>
    <w:rsid w:val="00725676"/>
    <w:rsid w:val="007262F0"/>
    <w:rsid w:val="00727BE9"/>
    <w:rsid w:val="007314F1"/>
    <w:rsid w:val="00731BE9"/>
    <w:rsid w:val="00731E2B"/>
    <w:rsid w:val="00733C32"/>
    <w:rsid w:val="007366D2"/>
    <w:rsid w:val="00736B34"/>
    <w:rsid w:val="007420D7"/>
    <w:rsid w:val="00745145"/>
    <w:rsid w:val="0074545C"/>
    <w:rsid w:val="0074742D"/>
    <w:rsid w:val="00752DBC"/>
    <w:rsid w:val="00753B2E"/>
    <w:rsid w:val="00753DC5"/>
    <w:rsid w:val="00753FF4"/>
    <w:rsid w:val="0075411D"/>
    <w:rsid w:val="00755CB1"/>
    <w:rsid w:val="00756116"/>
    <w:rsid w:val="00756F8A"/>
    <w:rsid w:val="00757367"/>
    <w:rsid w:val="007601AF"/>
    <w:rsid w:val="00760295"/>
    <w:rsid w:val="00760998"/>
    <w:rsid w:val="00760B97"/>
    <w:rsid w:val="00760CC2"/>
    <w:rsid w:val="007623ED"/>
    <w:rsid w:val="00762675"/>
    <w:rsid w:val="00762FC8"/>
    <w:rsid w:val="007632E7"/>
    <w:rsid w:val="00765825"/>
    <w:rsid w:val="007700D3"/>
    <w:rsid w:val="00770970"/>
    <w:rsid w:val="0077131C"/>
    <w:rsid w:val="0077138B"/>
    <w:rsid w:val="0077534E"/>
    <w:rsid w:val="00775B8D"/>
    <w:rsid w:val="00777133"/>
    <w:rsid w:val="0077733C"/>
    <w:rsid w:val="0078045E"/>
    <w:rsid w:val="00780B70"/>
    <w:rsid w:val="007818F1"/>
    <w:rsid w:val="00782502"/>
    <w:rsid w:val="00782847"/>
    <w:rsid w:val="00783777"/>
    <w:rsid w:val="00783D20"/>
    <w:rsid w:val="00785232"/>
    <w:rsid w:val="0078549A"/>
    <w:rsid w:val="007862D0"/>
    <w:rsid w:val="00786300"/>
    <w:rsid w:val="00787100"/>
    <w:rsid w:val="00787CDA"/>
    <w:rsid w:val="00791047"/>
    <w:rsid w:val="0079247D"/>
    <w:rsid w:val="00794F2D"/>
    <w:rsid w:val="007954D3"/>
    <w:rsid w:val="00796159"/>
    <w:rsid w:val="00797AAD"/>
    <w:rsid w:val="007A02C6"/>
    <w:rsid w:val="007A2F02"/>
    <w:rsid w:val="007A5127"/>
    <w:rsid w:val="007A5C51"/>
    <w:rsid w:val="007A68C0"/>
    <w:rsid w:val="007B12C5"/>
    <w:rsid w:val="007B18E8"/>
    <w:rsid w:val="007B1C32"/>
    <w:rsid w:val="007B25FF"/>
    <w:rsid w:val="007B2A03"/>
    <w:rsid w:val="007B2D5B"/>
    <w:rsid w:val="007B41D7"/>
    <w:rsid w:val="007B470C"/>
    <w:rsid w:val="007B70B5"/>
    <w:rsid w:val="007C0DB7"/>
    <w:rsid w:val="007C1A7D"/>
    <w:rsid w:val="007C1F6C"/>
    <w:rsid w:val="007C4094"/>
    <w:rsid w:val="007C45C5"/>
    <w:rsid w:val="007C608D"/>
    <w:rsid w:val="007D2317"/>
    <w:rsid w:val="007D29EC"/>
    <w:rsid w:val="007D50AE"/>
    <w:rsid w:val="007D516C"/>
    <w:rsid w:val="007E1EA6"/>
    <w:rsid w:val="007E2FDE"/>
    <w:rsid w:val="007E4C1F"/>
    <w:rsid w:val="007E50CC"/>
    <w:rsid w:val="007E6851"/>
    <w:rsid w:val="007E6943"/>
    <w:rsid w:val="007F0204"/>
    <w:rsid w:val="007F0E24"/>
    <w:rsid w:val="007F15FD"/>
    <w:rsid w:val="007F3879"/>
    <w:rsid w:val="007F5C3C"/>
    <w:rsid w:val="007F5C58"/>
    <w:rsid w:val="007F6449"/>
    <w:rsid w:val="007F6674"/>
    <w:rsid w:val="00801CA5"/>
    <w:rsid w:val="00805C8C"/>
    <w:rsid w:val="0080630B"/>
    <w:rsid w:val="00806AB5"/>
    <w:rsid w:val="00807142"/>
    <w:rsid w:val="008074E3"/>
    <w:rsid w:val="00807802"/>
    <w:rsid w:val="0080799C"/>
    <w:rsid w:val="00810C18"/>
    <w:rsid w:val="00813ACD"/>
    <w:rsid w:val="00814421"/>
    <w:rsid w:val="00814AFC"/>
    <w:rsid w:val="00814B22"/>
    <w:rsid w:val="00817B14"/>
    <w:rsid w:val="0082279D"/>
    <w:rsid w:val="00822862"/>
    <w:rsid w:val="0082350A"/>
    <w:rsid w:val="00823765"/>
    <w:rsid w:val="00824346"/>
    <w:rsid w:val="00824797"/>
    <w:rsid w:val="0082597B"/>
    <w:rsid w:val="00830A11"/>
    <w:rsid w:val="00831653"/>
    <w:rsid w:val="00831A5D"/>
    <w:rsid w:val="00831DB4"/>
    <w:rsid w:val="00835C08"/>
    <w:rsid w:val="008365EC"/>
    <w:rsid w:val="00836E98"/>
    <w:rsid w:val="00837390"/>
    <w:rsid w:val="00840A8F"/>
    <w:rsid w:val="00844176"/>
    <w:rsid w:val="00844A32"/>
    <w:rsid w:val="00844BF8"/>
    <w:rsid w:val="00846A9D"/>
    <w:rsid w:val="008503CA"/>
    <w:rsid w:val="00852BA6"/>
    <w:rsid w:val="0085308E"/>
    <w:rsid w:val="0085318D"/>
    <w:rsid w:val="008547B4"/>
    <w:rsid w:val="008565FB"/>
    <w:rsid w:val="008577FA"/>
    <w:rsid w:val="00862580"/>
    <w:rsid w:val="00862745"/>
    <w:rsid w:val="00862834"/>
    <w:rsid w:val="00870E97"/>
    <w:rsid w:val="00871516"/>
    <w:rsid w:val="00871E2F"/>
    <w:rsid w:val="00876284"/>
    <w:rsid w:val="008764DD"/>
    <w:rsid w:val="00876E40"/>
    <w:rsid w:val="00877499"/>
    <w:rsid w:val="008814E9"/>
    <w:rsid w:val="00882CCA"/>
    <w:rsid w:val="00883C37"/>
    <w:rsid w:val="008841EB"/>
    <w:rsid w:val="0088688D"/>
    <w:rsid w:val="00886A4C"/>
    <w:rsid w:val="00887064"/>
    <w:rsid w:val="008910B2"/>
    <w:rsid w:val="00891622"/>
    <w:rsid w:val="00891C00"/>
    <w:rsid w:val="008921BE"/>
    <w:rsid w:val="00895BF6"/>
    <w:rsid w:val="00895E41"/>
    <w:rsid w:val="0089734D"/>
    <w:rsid w:val="008A0A32"/>
    <w:rsid w:val="008A0D08"/>
    <w:rsid w:val="008A1056"/>
    <w:rsid w:val="008A3637"/>
    <w:rsid w:val="008A4911"/>
    <w:rsid w:val="008A50CB"/>
    <w:rsid w:val="008A7CC5"/>
    <w:rsid w:val="008A7E11"/>
    <w:rsid w:val="008B0720"/>
    <w:rsid w:val="008B1C5A"/>
    <w:rsid w:val="008B1CC3"/>
    <w:rsid w:val="008B1DB2"/>
    <w:rsid w:val="008B206C"/>
    <w:rsid w:val="008B34AA"/>
    <w:rsid w:val="008B4335"/>
    <w:rsid w:val="008B5413"/>
    <w:rsid w:val="008B56DF"/>
    <w:rsid w:val="008B5B2C"/>
    <w:rsid w:val="008B5EFB"/>
    <w:rsid w:val="008B6988"/>
    <w:rsid w:val="008B69DC"/>
    <w:rsid w:val="008C10A8"/>
    <w:rsid w:val="008C4552"/>
    <w:rsid w:val="008C4728"/>
    <w:rsid w:val="008C6F73"/>
    <w:rsid w:val="008C7959"/>
    <w:rsid w:val="008D3653"/>
    <w:rsid w:val="008D4F09"/>
    <w:rsid w:val="008D539E"/>
    <w:rsid w:val="008D65D5"/>
    <w:rsid w:val="008D75EB"/>
    <w:rsid w:val="008D7F23"/>
    <w:rsid w:val="008E12FB"/>
    <w:rsid w:val="008E1F57"/>
    <w:rsid w:val="008E5D85"/>
    <w:rsid w:val="008E623A"/>
    <w:rsid w:val="008E751B"/>
    <w:rsid w:val="008F5CF9"/>
    <w:rsid w:val="00900C33"/>
    <w:rsid w:val="0090193D"/>
    <w:rsid w:val="009034C7"/>
    <w:rsid w:val="00903AFA"/>
    <w:rsid w:val="00906ABE"/>
    <w:rsid w:val="00907D1C"/>
    <w:rsid w:val="00907DD7"/>
    <w:rsid w:val="00910BBC"/>
    <w:rsid w:val="0091182D"/>
    <w:rsid w:val="00911DA2"/>
    <w:rsid w:val="00915081"/>
    <w:rsid w:val="009165D6"/>
    <w:rsid w:val="00917D6F"/>
    <w:rsid w:val="0092003A"/>
    <w:rsid w:val="00921504"/>
    <w:rsid w:val="00921E12"/>
    <w:rsid w:val="00922352"/>
    <w:rsid w:val="00924FE5"/>
    <w:rsid w:val="0092710C"/>
    <w:rsid w:val="009271F4"/>
    <w:rsid w:val="00930B77"/>
    <w:rsid w:val="0093112B"/>
    <w:rsid w:val="0093298F"/>
    <w:rsid w:val="009354F2"/>
    <w:rsid w:val="009370A3"/>
    <w:rsid w:val="00937BB0"/>
    <w:rsid w:val="0094022B"/>
    <w:rsid w:val="00941E05"/>
    <w:rsid w:val="00942D63"/>
    <w:rsid w:val="0094437B"/>
    <w:rsid w:val="009455DB"/>
    <w:rsid w:val="00945DB2"/>
    <w:rsid w:val="009511D6"/>
    <w:rsid w:val="00951DCF"/>
    <w:rsid w:val="00951ED7"/>
    <w:rsid w:val="00954428"/>
    <w:rsid w:val="00954541"/>
    <w:rsid w:val="00954C0F"/>
    <w:rsid w:val="00955118"/>
    <w:rsid w:val="009551F0"/>
    <w:rsid w:val="00956218"/>
    <w:rsid w:val="00956C4B"/>
    <w:rsid w:val="00957E64"/>
    <w:rsid w:val="00961605"/>
    <w:rsid w:val="009620C5"/>
    <w:rsid w:val="00963C88"/>
    <w:rsid w:val="009653A8"/>
    <w:rsid w:val="00965995"/>
    <w:rsid w:val="00965DED"/>
    <w:rsid w:val="00966814"/>
    <w:rsid w:val="00970D58"/>
    <w:rsid w:val="00973167"/>
    <w:rsid w:val="00980174"/>
    <w:rsid w:val="00981A42"/>
    <w:rsid w:val="00985A6C"/>
    <w:rsid w:val="00991E45"/>
    <w:rsid w:val="009921E3"/>
    <w:rsid w:val="0099282E"/>
    <w:rsid w:val="00993596"/>
    <w:rsid w:val="009A00EB"/>
    <w:rsid w:val="009A01FD"/>
    <w:rsid w:val="009A0CC6"/>
    <w:rsid w:val="009A6766"/>
    <w:rsid w:val="009A692C"/>
    <w:rsid w:val="009A7E10"/>
    <w:rsid w:val="009B0239"/>
    <w:rsid w:val="009B1CEB"/>
    <w:rsid w:val="009B2576"/>
    <w:rsid w:val="009B3508"/>
    <w:rsid w:val="009B3AE3"/>
    <w:rsid w:val="009B430C"/>
    <w:rsid w:val="009B43EB"/>
    <w:rsid w:val="009B584C"/>
    <w:rsid w:val="009B60F7"/>
    <w:rsid w:val="009B6613"/>
    <w:rsid w:val="009B6674"/>
    <w:rsid w:val="009B7000"/>
    <w:rsid w:val="009B75D4"/>
    <w:rsid w:val="009C0178"/>
    <w:rsid w:val="009C030C"/>
    <w:rsid w:val="009C061A"/>
    <w:rsid w:val="009C108E"/>
    <w:rsid w:val="009C1FE8"/>
    <w:rsid w:val="009C228A"/>
    <w:rsid w:val="009C282F"/>
    <w:rsid w:val="009C2E2D"/>
    <w:rsid w:val="009C3257"/>
    <w:rsid w:val="009C5640"/>
    <w:rsid w:val="009C641F"/>
    <w:rsid w:val="009C7F6E"/>
    <w:rsid w:val="009D0A96"/>
    <w:rsid w:val="009D1051"/>
    <w:rsid w:val="009D2037"/>
    <w:rsid w:val="009D3F87"/>
    <w:rsid w:val="009D43B2"/>
    <w:rsid w:val="009E03F3"/>
    <w:rsid w:val="009E401F"/>
    <w:rsid w:val="009E5C84"/>
    <w:rsid w:val="009E5FB1"/>
    <w:rsid w:val="009E696E"/>
    <w:rsid w:val="009F0613"/>
    <w:rsid w:val="009F0FC9"/>
    <w:rsid w:val="009F1A7E"/>
    <w:rsid w:val="009F3DC0"/>
    <w:rsid w:val="009F7FFA"/>
    <w:rsid w:val="00A03E32"/>
    <w:rsid w:val="00A075B0"/>
    <w:rsid w:val="00A11259"/>
    <w:rsid w:val="00A12B76"/>
    <w:rsid w:val="00A13FC8"/>
    <w:rsid w:val="00A14369"/>
    <w:rsid w:val="00A154D5"/>
    <w:rsid w:val="00A15993"/>
    <w:rsid w:val="00A2067E"/>
    <w:rsid w:val="00A20B99"/>
    <w:rsid w:val="00A21F19"/>
    <w:rsid w:val="00A229AC"/>
    <w:rsid w:val="00A23E8B"/>
    <w:rsid w:val="00A2429F"/>
    <w:rsid w:val="00A25225"/>
    <w:rsid w:val="00A26607"/>
    <w:rsid w:val="00A26676"/>
    <w:rsid w:val="00A267B2"/>
    <w:rsid w:val="00A27A02"/>
    <w:rsid w:val="00A300B4"/>
    <w:rsid w:val="00A30DAB"/>
    <w:rsid w:val="00A3172A"/>
    <w:rsid w:val="00A32A3F"/>
    <w:rsid w:val="00A337C5"/>
    <w:rsid w:val="00A33B10"/>
    <w:rsid w:val="00A33C43"/>
    <w:rsid w:val="00A340FB"/>
    <w:rsid w:val="00A34C17"/>
    <w:rsid w:val="00A34EAB"/>
    <w:rsid w:val="00A37CD5"/>
    <w:rsid w:val="00A40349"/>
    <w:rsid w:val="00A41560"/>
    <w:rsid w:val="00A41FB2"/>
    <w:rsid w:val="00A43105"/>
    <w:rsid w:val="00A43A02"/>
    <w:rsid w:val="00A468F1"/>
    <w:rsid w:val="00A46F10"/>
    <w:rsid w:val="00A471D7"/>
    <w:rsid w:val="00A47CEA"/>
    <w:rsid w:val="00A5065C"/>
    <w:rsid w:val="00A541ED"/>
    <w:rsid w:val="00A5551D"/>
    <w:rsid w:val="00A556E0"/>
    <w:rsid w:val="00A562DC"/>
    <w:rsid w:val="00A56E11"/>
    <w:rsid w:val="00A56E9B"/>
    <w:rsid w:val="00A56F27"/>
    <w:rsid w:val="00A57518"/>
    <w:rsid w:val="00A57E77"/>
    <w:rsid w:val="00A60C80"/>
    <w:rsid w:val="00A61231"/>
    <w:rsid w:val="00A613FE"/>
    <w:rsid w:val="00A662C8"/>
    <w:rsid w:val="00A66F1F"/>
    <w:rsid w:val="00A71824"/>
    <w:rsid w:val="00A718EE"/>
    <w:rsid w:val="00A73448"/>
    <w:rsid w:val="00A76C0A"/>
    <w:rsid w:val="00A82EF2"/>
    <w:rsid w:val="00A8518E"/>
    <w:rsid w:val="00A86F1C"/>
    <w:rsid w:val="00A9174A"/>
    <w:rsid w:val="00A92A07"/>
    <w:rsid w:val="00A93054"/>
    <w:rsid w:val="00A9317F"/>
    <w:rsid w:val="00A93A17"/>
    <w:rsid w:val="00A94B68"/>
    <w:rsid w:val="00A969CC"/>
    <w:rsid w:val="00A96C8D"/>
    <w:rsid w:val="00A9708B"/>
    <w:rsid w:val="00AA2DCA"/>
    <w:rsid w:val="00AA34A6"/>
    <w:rsid w:val="00AA3A72"/>
    <w:rsid w:val="00AA45BA"/>
    <w:rsid w:val="00AA6BD3"/>
    <w:rsid w:val="00AA75C7"/>
    <w:rsid w:val="00AB3EB4"/>
    <w:rsid w:val="00AB4677"/>
    <w:rsid w:val="00AB6AE8"/>
    <w:rsid w:val="00AC16D2"/>
    <w:rsid w:val="00AC24BD"/>
    <w:rsid w:val="00AC5779"/>
    <w:rsid w:val="00AD146F"/>
    <w:rsid w:val="00AD3391"/>
    <w:rsid w:val="00AD3789"/>
    <w:rsid w:val="00AD3D79"/>
    <w:rsid w:val="00AD4417"/>
    <w:rsid w:val="00AD48AA"/>
    <w:rsid w:val="00AD5B91"/>
    <w:rsid w:val="00AD5C75"/>
    <w:rsid w:val="00AD6AEF"/>
    <w:rsid w:val="00AE0055"/>
    <w:rsid w:val="00AE091D"/>
    <w:rsid w:val="00AE3B88"/>
    <w:rsid w:val="00AE4C8F"/>
    <w:rsid w:val="00AE5675"/>
    <w:rsid w:val="00AE57EC"/>
    <w:rsid w:val="00AE64F9"/>
    <w:rsid w:val="00AF1B01"/>
    <w:rsid w:val="00AF1C04"/>
    <w:rsid w:val="00AF2547"/>
    <w:rsid w:val="00AF254A"/>
    <w:rsid w:val="00AF36C9"/>
    <w:rsid w:val="00AF5053"/>
    <w:rsid w:val="00AF5DF5"/>
    <w:rsid w:val="00AF755E"/>
    <w:rsid w:val="00B02EDD"/>
    <w:rsid w:val="00B039A0"/>
    <w:rsid w:val="00B04603"/>
    <w:rsid w:val="00B0569D"/>
    <w:rsid w:val="00B070DA"/>
    <w:rsid w:val="00B1092B"/>
    <w:rsid w:val="00B10B94"/>
    <w:rsid w:val="00B10BDA"/>
    <w:rsid w:val="00B111A5"/>
    <w:rsid w:val="00B117F2"/>
    <w:rsid w:val="00B13379"/>
    <w:rsid w:val="00B13C6F"/>
    <w:rsid w:val="00B14D75"/>
    <w:rsid w:val="00B15DBA"/>
    <w:rsid w:val="00B16A95"/>
    <w:rsid w:val="00B2297A"/>
    <w:rsid w:val="00B230F6"/>
    <w:rsid w:val="00B234DB"/>
    <w:rsid w:val="00B26202"/>
    <w:rsid w:val="00B300C7"/>
    <w:rsid w:val="00B30CFE"/>
    <w:rsid w:val="00B313B7"/>
    <w:rsid w:val="00B32793"/>
    <w:rsid w:val="00B33D89"/>
    <w:rsid w:val="00B34F7D"/>
    <w:rsid w:val="00B355D9"/>
    <w:rsid w:val="00B404B6"/>
    <w:rsid w:val="00B40525"/>
    <w:rsid w:val="00B414FF"/>
    <w:rsid w:val="00B4164D"/>
    <w:rsid w:val="00B41B41"/>
    <w:rsid w:val="00B44AB9"/>
    <w:rsid w:val="00B450C4"/>
    <w:rsid w:val="00B457C4"/>
    <w:rsid w:val="00B45CBC"/>
    <w:rsid w:val="00B462F7"/>
    <w:rsid w:val="00B4697F"/>
    <w:rsid w:val="00B46A16"/>
    <w:rsid w:val="00B47747"/>
    <w:rsid w:val="00B47E34"/>
    <w:rsid w:val="00B504BC"/>
    <w:rsid w:val="00B50D88"/>
    <w:rsid w:val="00B51099"/>
    <w:rsid w:val="00B51427"/>
    <w:rsid w:val="00B5564B"/>
    <w:rsid w:val="00B55A30"/>
    <w:rsid w:val="00B56A48"/>
    <w:rsid w:val="00B56B47"/>
    <w:rsid w:val="00B6171F"/>
    <w:rsid w:val="00B618A9"/>
    <w:rsid w:val="00B621AF"/>
    <w:rsid w:val="00B6475A"/>
    <w:rsid w:val="00B652FE"/>
    <w:rsid w:val="00B65A0A"/>
    <w:rsid w:val="00B65CF6"/>
    <w:rsid w:val="00B65FCF"/>
    <w:rsid w:val="00B66C55"/>
    <w:rsid w:val="00B700CC"/>
    <w:rsid w:val="00B70D5E"/>
    <w:rsid w:val="00B719D3"/>
    <w:rsid w:val="00B7213C"/>
    <w:rsid w:val="00B7247E"/>
    <w:rsid w:val="00B74B38"/>
    <w:rsid w:val="00B758FC"/>
    <w:rsid w:val="00B762A0"/>
    <w:rsid w:val="00B76FBA"/>
    <w:rsid w:val="00B77E56"/>
    <w:rsid w:val="00B80371"/>
    <w:rsid w:val="00B8269F"/>
    <w:rsid w:val="00B837AE"/>
    <w:rsid w:val="00B83EED"/>
    <w:rsid w:val="00B85597"/>
    <w:rsid w:val="00B85A89"/>
    <w:rsid w:val="00B868AD"/>
    <w:rsid w:val="00B86DD0"/>
    <w:rsid w:val="00B90822"/>
    <w:rsid w:val="00B90DFE"/>
    <w:rsid w:val="00B91B04"/>
    <w:rsid w:val="00B91C8A"/>
    <w:rsid w:val="00B9742D"/>
    <w:rsid w:val="00BA131A"/>
    <w:rsid w:val="00BA2274"/>
    <w:rsid w:val="00BA549E"/>
    <w:rsid w:val="00BB0042"/>
    <w:rsid w:val="00BB0BAA"/>
    <w:rsid w:val="00BB1EA2"/>
    <w:rsid w:val="00BB3437"/>
    <w:rsid w:val="00BB480B"/>
    <w:rsid w:val="00BB4E62"/>
    <w:rsid w:val="00BB55EA"/>
    <w:rsid w:val="00BB6326"/>
    <w:rsid w:val="00BB7389"/>
    <w:rsid w:val="00BB7D03"/>
    <w:rsid w:val="00BC1411"/>
    <w:rsid w:val="00BC31E7"/>
    <w:rsid w:val="00BC384D"/>
    <w:rsid w:val="00BC3E8D"/>
    <w:rsid w:val="00BC608E"/>
    <w:rsid w:val="00BC69DC"/>
    <w:rsid w:val="00BC7045"/>
    <w:rsid w:val="00BD188A"/>
    <w:rsid w:val="00BD20AE"/>
    <w:rsid w:val="00BD48AF"/>
    <w:rsid w:val="00BD746F"/>
    <w:rsid w:val="00BD7AE1"/>
    <w:rsid w:val="00BE0E6C"/>
    <w:rsid w:val="00BE15E4"/>
    <w:rsid w:val="00BE39A9"/>
    <w:rsid w:val="00BE4F6B"/>
    <w:rsid w:val="00BE6127"/>
    <w:rsid w:val="00BE786E"/>
    <w:rsid w:val="00BF13E6"/>
    <w:rsid w:val="00BF15B9"/>
    <w:rsid w:val="00BF2A0D"/>
    <w:rsid w:val="00BF2AA4"/>
    <w:rsid w:val="00BF5BCD"/>
    <w:rsid w:val="00BF630B"/>
    <w:rsid w:val="00BF6A38"/>
    <w:rsid w:val="00BF742F"/>
    <w:rsid w:val="00BF7AE2"/>
    <w:rsid w:val="00BF7BD9"/>
    <w:rsid w:val="00BF7D60"/>
    <w:rsid w:val="00C00B0A"/>
    <w:rsid w:val="00C017FE"/>
    <w:rsid w:val="00C030EA"/>
    <w:rsid w:val="00C03273"/>
    <w:rsid w:val="00C0447C"/>
    <w:rsid w:val="00C04CAF"/>
    <w:rsid w:val="00C050AF"/>
    <w:rsid w:val="00C054A9"/>
    <w:rsid w:val="00C05DCC"/>
    <w:rsid w:val="00C05EF2"/>
    <w:rsid w:val="00C07585"/>
    <w:rsid w:val="00C10ACD"/>
    <w:rsid w:val="00C11685"/>
    <w:rsid w:val="00C1189F"/>
    <w:rsid w:val="00C12263"/>
    <w:rsid w:val="00C12CF8"/>
    <w:rsid w:val="00C136CD"/>
    <w:rsid w:val="00C13D67"/>
    <w:rsid w:val="00C14903"/>
    <w:rsid w:val="00C151DF"/>
    <w:rsid w:val="00C1563D"/>
    <w:rsid w:val="00C15EB7"/>
    <w:rsid w:val="00C1626D"/>
    <w:rsid w:val="00C175FA"/>
    <w:rsid w:val="00C17A3E"/>
    <w:rsid w:val="00C212B4"/>
    <w:rsid w:val="00C21746"/>
    <w:rsid w:val="00C21BC7"/>
    <w:rsid w:val="00C220E6"/>
    <w:rsid w:val="00C228F0"/>
    <w:rsid w:val="00C23427"/>
    <w:rsid w:val="00C23F73"/>
    <w:rsid w:val="00C25016"/>
    <w:rsid w:val="00C2510F"/>
    <w:rsid w:val="00C2517F"/>
    <w:rsid w:val="00C26333"/>
    <w:rsid w:val="00C264E6"/>
    <w:rsid w:val="00C26C80"/>
    <w:rsid w:val="00C26E37"/>
    <w:rsid w:val="00C271E6"/>
    <w:rsid w:val="00C328B0"/>
    <w:rsid w:val="00C32C97"/>
    <w:rsid w:val="00C32DF0"/>
    <w:rsid w:val="00C33A18"/>
    <w:rsid w:val="00C3507C"/>
    <w:rsid w:val="00C353F8"/>
    <w:rsid w:val="00C35A54"/>
    <w:rsid w:val="00C416DB"/>
    <w:rsid w:val="00C423B7"/>
    <w:rsid w:val="00C42887"/>
    <w:rsid w:val="00C42ACD"/>
    <w:rsid w:val="00C42C49"/>
    <w:rsid w:val="00C44178"/>
    <w:rsid w:val="00C446A5"/>
    <w:rsid w:val="00C45150"/>
    <w:rsid w:val="00C46737"/>
    <w:rsid w:val="00C52004"/>
    <w:rsid w:val="00C56C9E"/>
    <w:rsid w:val="00C62D9D"/>
    <w:rsid w:val="00C6333E"/>
    <w:rsid w:val="00C633A8"/>
    <w:rsid w:val="00C64DE5"/>
    <w:rsid w:val="00C65AAE"/>
    <w:rsid w:val="00C66A4D"/>
    <w:rsid w:val="00C703A0"/>
    <w:rsid w:val="00C7141D"/>
    <w:rsid w:val="00C72945"/>
    <w:rsid w:val="00C75E3A"/>
    <w:rsid w:val="00C77378"/>
    <w:rsid w:val="00C77C68"/>
    <w:rsid w:val="00C77E1B"/>
    <w:rsid w:val="00C82E0E"/>
    <w:rsid w:val="00C82FA2"/>
    <w:rsid w:val="00C85115"/>
    <w:rsid w:val="00C86896"/>
    <w:rsid w:val="00C869FA"/>
    <w:rsid w:val="00C86AE5"/>
    <w:rsid w:val="00C86B0C"/>
    <w:rsid w:val="00C87C40"/>
    <w:rsid w:val="00C90148"/>
    <w:rsid w:val="00C933DE"/>
    <w:rsid w:val="00C93422"/>
    <w:rsid w:val="00C95D2F"/>
    <w:rsid w:val="00C973F1"/>
    <w:rsid w:val="00CA082C"/>
    <w:rsid w:val="00CA0BCB"/>
    <w:rsid w:val="00CA373F"/>
    <w:rsid w:val="00CB237D"/>
    <w:rsid w:val="00CB2492"/>
    <w:rsid w:val="00CB2A80"/>
    <w:rsid w:val="00CB2F00"/>
    <w:rsid w:val="00CB5A26"/>
    <w:rsid w:val="00CB6AC4"/>
    <w:rsid w:val="00CC08B4"/>
    <w:rsid w:val="00CC10D3"/>
    <w:rsid w:val="00CC2DAC"/>
    <w:rsid w:val="00CC4858"/>
    <w:rsid w:val="00CC6195"/>
    <w:rsid w:val="00CC7F65"/>
    <w:rsid w:val="00CD1C12"/>
    <w:rsid w:val="00CD1D66"/>
    <w:rsid w:val="00CD1F7F"/>
    <w:rsid w:val="00CD2774"/>
    <w:rsid w:val="00CD2B6A"/>
    <w:rsid w:val="00CD5FCA"/>
    <w:rsid w:val="00CD7CCA"/>
    <w:rsid w:val="00CE0AC5"/>
    <w:rsid w:val="00CE1DD6"/>
    <w:rsid w:val="00CE261F"/>
    <w:rsid w:val="00CE35E1"/>
    <w:rsid w:val="00CE399B"/>
    <w:rsid w:val="00CE5541"/>
    <w:rsid w:val="00CE5C53"/>
    <w:rsid w:val="00CF0573"/>
    <w:rsid w:val="00CF24BB"/>
    <w:rsid w:val="00CF2973"/>
    <w:rsid w:val="00CF4607"/>
    <w:rsid w:val="00CF5CC7"/>
    <w:rsid w:val="00CF6767"/>
    <w:rsid w:val="00CF747C"/>
    <w:rsid w:val="00D00576"/>
    <w:rsid w:val="00D0207F"/>
    <w:rsid w:val="00D02CD4"/>
    <w:rsid w:val="00D04299"/>
    <w:rsid w:val="00D0506F"/>
    <w:rsid w:val="00D05A7A"/>
    <w:rsid w:val="00D07B78"/>
    <w:rsid w:val="00D12B80"/>
    <w:rsid w:val="00D137C3"/>
    <w:rsid w:val="00D13BD0"/>
    <w:rsid w:val="00D13D6F"/>
    <w:rsid w:val="00D165F4"/>
    <w:rsid w:val="00D1668E"/>
    <w:rsid w:val="00D16C33"/>
    <w:rsid w:val="00D177EA"/>
    <w:rsid w:val="00D20CC5"/>
    <w:rsid w:val="00D217AC"/>
    <w:rsid w:val="00D2202A"/>
    <w:rsid w:val="00D27E4D"/>
    <w:rsid w:val="00D31BE1"/>
    <w:rsid w:val="00D35B96"/>
    <w:rsid w:val="00D37973"/>
    <w:rsid w:val="00D40EAC"/>
    <w:rsid w:val="00D41F46"/>
    <w:rsid w:val="00D4222D"/>
    <w:rsid w:val="00D42754"/>
    <w:rsid w:val="00D455A4"/>
    <w:rsid w:val="00D45636"/>
    <w:rsid w:val="00D51DD0"/>
    <w:rsid w:val="00D5265D"/>
    <w:rsid w:val="00D52D6B"/>
    <w:rsid w:val="00D60415"/>
    <w:rsid w:val="00D610AA"/>
    <w:rsid w:val="00D62E09"/>
    <w:rsid w:val="00D64101"/>
    <w:rsid w:val="00D64FFD"/>
    <w:rsid w:val="00D671F5"/>
    <w:rsid w:val="00D67CE9"/>
    <w:rsid w:val="00D70AAA"/>
    <w:rsid w:val="00D7105E"/>
    <w:rsid w:val="00D71684"/>
    <w:rsid w:val="00D72D32"/>
    <w:rsid w:val="00D7671C"/>
    <w:rsid w:val="00D767E6"/>
    <w:rsid w:val="00D76D7C"/>
    <w:rsid w:val="00D77A0C"/>
    <w:rsid w:val="00D8131B"/>
    <w:rsid w:val="00D816A2"/>
    <w:rsid w:val="00D81D94"/>
    <w:rsid w:val="00D8420C"/>
    <w:rsid w:val="00D844C8"/>
    <w:rsid w:val="00D84DE0"/>
    <w:rsid w:val="00D854E6"/>
    <w:rsid w:val="00D85E59"/>
    <w:rsid w:val="00D90CAE"/>
    <w:rsid w:val="00D9189D"/>
    <w:rsid w:val="00D93A48"/>
    <w:rsid w:val="00D96FBA"/>
    <w:rsid w:val="00D97622"/>
    <w:rsid w:val="00DA1B53"/>
    <w:rsid w:val="00DA1FCE"/>
    <w:rsid w:val="00DA2048"/>
    <w:rsid w:val="00DA239C"/>
    <w:rsid w:val="00DA433D"/>
    <w:rsid w:val="00DA58AF"/>
    <w:rsid w:val="00DA7141"/>
    <w:rsid w:val="00DA744D"/>
    <w:rsid w:val="00DA7DEB"/>
    <w:rsid w:val="00DB14CA"/>
    <w:rsid w:val="00DB3228"/>
    <w:rsid w:val="00DB3721"/>
    <w:rsid w:val="00DB3D04"/>
    <w:rsid w:val="00DB57B4"/>
    <w:rsid w:val="00DB65B4"/>
    <w:rsid w:val="00DC07AE"/>
    <w:rsid w:val="00DC10A1"/>
    <w:rsid w:val="00DC15CB"/>
    <w:rsid w:val="00DC1AC5"/>
    <w:rsid w:val="00DC3106"/>
    <w:rsid w:val="00DC3534"/>
    <w:rsid w:val="00DC499A"/>
    <w:rsid w:val="00DC64F8"/>
    <w:rsid w:val="00DC72F1"/>
    <w:rsid w:val="00DD00BE"/>
    <w:rsid w:val="00DD02D4"/>
    <w:rsid w:val="00DD0953"/>
    <w:rsid w:val="00DD0F2E"/>
    <w:rsid w:val="00DD1A44"/>
    <w:rsid w:val="00DD1CB9"/>
    <w:rsid w:val="00DD1F77"/>
    <w:rsid w:val="00DD23E0"/>
    <w:rsid w:val="00DD2637"/>
    <w:rsid w:val="00DD2F35"/>
    <w:rsid w:val="00DD3660"/>
    <w:rsid w:val="00DD696D"/>
    <w:rsid w:val="00DD7872"/>
    <w:rsid w:val="00DD79C8"/>
    <w:rsid w:val="00DD7FBA"/>
    <w:rsid w:val="00DE0896"/>
    <w:rsid w:val="00DE0AD5"/>
    <w:rsid w:val="00DE6C1E"/>
    <w:rsid w:val="00DE7E62"/>
    <w:rsid w:val="00DF1A49"/>
    <w:rsid w:val="00DF1C2B"/>
    <w:rsid w:val="00DF2F6B"/>
    <w:rsid w:val="00DF3993"/>
    <w:rsid w:val="00DF6975"/>
    <w:rsid w:val="00DF6E16"/>
    <w:rsid w:val="00DF7086"/>
    <w:rsid w:val="00E00218"/>
    <w:rsid w:val="00E018E1"/>
    <w:rsid w:val="00E0333C"/>
    <w:rsid w:val="00E0484E"/>
    <w:rsid w:val="00E07AC4"/>
    <w:rsid w:val="00E10305"/>
    <w:rsid w:val="00E1062C"/>
    <w:rsid w:val="00E1136D"/>
    <w:rsid w:val="00E116BA"/>
    <w:rsid w:val="00E11D27"/>
    <w:rsid w:val="00E11D29"/>
    <w:rsid w:val="00E12680"/>
    <w:rsid w:val="00E140A6"/>
    <w:rsid w:val="00E147F3"/>
    <w:rsid w:val="00E15447"/>
    <w:rsid w:val="00E15B7B"/>
    <w:rsid w:val="00E167D8"/>
    <w:rsid w:val="00E16ACD"/>
    <w:rsid w:val="00E20773"/>
    <w:rsid w:val="00E2107F"/>
    <w:rsid w:val="00E22628"/>
    <w:rsid w:val="00E22EA4"/>
    <w:rsid w:val="00E23059"/>
    <w:rsid w:val="00E231E0"/>
    <w:rsid w:val="00E233A4"/>
    <w:rsid w:val="00E27DCB"/>
    <w:rsid w:val="00E30352"/>
    <w:rsid w:val="00E33146"/>
    <w:rsid w:val="00E374D1"/>
    <w:rsid w:val="00E37F50"/>
    <w:rsid w:val="00E40942"/>
    <w:rsid w:val="00E43646"/>
    <w:rsid w:val="00E44C1D"/>
    <w:rsid w:val="00E50D80"/>
    <w:rsid w:val="00E50E6F"/>
    <w:rsid w:val="00E51035"/>
    <w:rsid w:val="00E5218A"/>
    <w:rsid w:val="00E53438"/>
    <w:rsid w:val="00E539B3"/>
    <w:rsid w:val="00E552C2"/>
    <w:rsid w:val="00E55EC8"/>
    <w:rsid w:val="00E56469"/>
    <w:rsid w:val="00E56D02"/>
    <w:rsid w:val="00E57209"/>
    <w:rsid w:val="00E5727D"/>
    <w:rsid w:val="00E57FAB"/>
    <w:rsid w:val="00E670D3"/>
    <w:rsid w:val="00E713A7"/>
    <w:rsid w:val="00E72404"/>
    <w:rsid w:val="00E72FF6"/>
    <w:rsid w:val="00E73990"/>
    <w:rsid w:val="00E74A15"/>
    <w:rsid w:val="00E74E1B"/>
    <w:rsid w:val="00E7567F"/>
    <w:rsid w:val="00E7617E"/>
    <w:rsid w:val="00E8184B"/>
    <w:rsid w:val="00E81F3E"/>
    <w:rsid w:val="00E85807"/>
    <w:rsid w:val="00E86211"/>
    <w:rsid w:val="00E86ACB"/>
    <w:rsid w:val="00E900E0"/>
    <w:rsid w:val="00E90628"/>
    <w:rsid w:val="00E9122B"/>
    <w:rsid w:val="00E93CFE"/>
    <w:rsid w:val="00E94580"/>
    <w:rsid w:val="00E953B9"/>
    <w:rsid w:val="00EA0D43"/>
    <w:rsid w:val="00EA0EBB"/>
    <w:rsid w:val="00EA1619"/>
    <w:rsid w:val="00EA2EB1"/>
    <w:rsid w:val="00EA49CE"/>
    <w:rsid w:val="00EA4CBA"/>
    <w:rsid w:val="00EA6CD3"/>
    <w:rsid w:val="00EA7EDF"/>
    <w:rsid w:val="00EB184B"/>
    <w:rsid w:val="00EB27FB"/>
    <w:rsid w:val="00EB47F3"/>
    <w:rsid w:val="00EC03E6"/>
    <w:rsid w:val="00EC15B7"/>
    <w:rsid w:val="00EC218F"/>
    <w:rsid w:val="00EC53D6"/>
    <w:rsid w:val="00ED053C"/>
    <w:rsid w:val="00ED0911"/>
    <w:rsid w:val="00ED0A46"/>
    <w:rsid w:val="00ED1105"/>
    <w:rsid w:val="00ED18C9"/>
    <w:rsid w:val="00ED2979"/>
    <w:rsid w:val="00ED29D2"/>
    <w:rsid w:val="00ED377A"/>
    <w:rsid w:val="00ED39FF"/>
    <w:rsid w:val="00ED4255"/>
    <w:rsid w:val="00ED5CF7"/>
    <w:rsid w:val="00ED603E"/>
    <w:rsid w:val="00EE1650"/>
    <w:rsid w:val="00EE44FE"/>
    <w:rsid w:val="00EE4A54"/>
    <w:rsid w:val="00EE4C51"/>
    <w:rsid w:val="00EE59DE"/>
    <w:rsid w:val="00EE5F2B"/>
    <w:rsid w:val="00EE61BD"/>
    <w:rsid w:val="00EE7BA0"/>
    <w:rsid w:val="00EE7F7D"/>
    <w:rsid w:val="00EF2696"/>
    <w:rsid w:val="00EF55B6"/>
    <w:rsid w:val="00EF6CBF"/>
    <w:rsid w:val="00EF6F48"/>
    <w:rsid w:val="00F00E88"/>
    <w:rsid w:val="00F01691"/>
    <w:rsid w:val="00F019FA"/>
    <w:rsid w:val="00F02EB7"/>
    <w:rsid w:val="00F03FAA"/>
    <w:rsid w:val="00F05303"/>
    <w:rsid w:val="00F0662E"/>
    <w:rsid w:val="00F066C5"/>
    <w:rsid w:val="00F06F21"/>
    <w:rsid w:val="00F070EA"/>
    <w:rsid w:val="00F1504D"/>
    <w:rsid w:val="00F15773"/>
    <w:rsid w:val="00F1588A"/>
    <w:rsid w:val="00F17360"/>
    <w:rsid w:val="00F21E93"/>
    <w:rsid w:val="00F23C9C"/>
    <w:rsid w:val="00F25C34"/>
    <w:rsid w:val="00F2652E"/>
    <w:rsid w:val="00F27363"/>
    <w:rsid w:val="00F30608"/>
    <w:rsid w:val="00F30A0A"/>
    <w:rsid w:val="00F32129"/>
    <w:rsid w:val="00F32822"/>
    <w:rsid w:val="00F32ADC"/>
    <w:rsid w:val="00F34DCC"/>
    <w:rsid w:val="00F352DD"/>
    <w:rsid w:val="00F35567"/>
    <w:rsid w:val="00F40716"/>
    <w:rsid w:val="00F40762"/>
    <w:rsid w:val="00F40F20"/>
    <w:rsid w:val="00F418C2"/>
    <w:rsid w:val="00F41A04"/>
    <w:rsid w:val="00F42208"/>
    <w:rsid w:val="00F449A8"/>
    <w:rsid w:val="00F44B3E"/>
    <w:rsid w:val="00F509C9"/>
    <w:rsid w:val="00F51164"/>
    <w:rsid w:val="00F526D1"/>
    <w:rsid w:val="00F5297D"/>
    <w:rsid w:val="00F53042"/>
    <w:rsid w:val="00F53217"/>
    <w:rsid w:val="00F53508"/>
    <w:rsid w:val="00F53B91"/>
    <w:rsid w:val="00F542FA"/>
    <w:rsid w:val="00F544F1"/>
    <w:rsid w:val="00F5586F"/>
    <w:rsid w:val="00F64D33"/>
    <w:rsid w:val="00F652EB"/>
    <w:rsid w:val="00F65BFF"/>
    <w:rsid w:val="00F660C2"/>
    <w:rsid w:val="00F669EB"/>
    <w:rsid w:val="00F70443"/>
    <w:rsid w:val="00F7097D"/>
    <w:rsid w:val="00F716EF"/>
    <w:rsid w:val="00F758A5"/>
    <w:rsid w:val="00F76BCC"/>
    <w:rsid w:val="00F77D50"/>
    <w:rsid w:val="00F8059E"/>
    <w:rsid w:val="00F81A0A"/>
    <w:rsid w:val="00F838F0"/>
    <w:rsid w:val="00F858D1"/>
    <w:rsid w:val="00F85A24"/>
    <w:rsid w:val="00F87A26"/>
    <w:rsid w:val="00F9016C"/>
    <w:rsid w:val="00F929ED"/>
    <w:rsid w:val="00F9305D"/>
    <w:rsid w:val="00F94CC0"/>
    <w:rsid w:val="00F94D89"/>
    <w:rsid w:val="00F9522F"/>
    <w:rsid w:val="00F96902"/>
    <w:rsid w:val="00FA024A"/>
    <w:rsid w:val="00FA2346"/>
    <w:rsid w:val="00FA37DC"/>
    <w:rsid w:val="00FA3AB1"/>
    <w:rsid w:val="00FA3B62"/>
    <w:rsid w:val="00FA4A91"/>
    <w:rsid w:val="00FA4EC5"/>
    <w:rsid w:val="00FA5EE1"/>
    <w:rsid w:val="00FA6BB2"/>
    <w:rsid w:val="00FA6E71"/>
    <w:rsid w:val="00FA7ED3"/>
    <w:rsid w:val="00FB1472"/>
    <w:rsid w:val="00FB1994"/>
    <w:rsid w:val="00FB3376"/>
    <w:rsid w:val="00FB66E5"/>
    <w:rsid w:val="00FC3C5A"/>
    <w:rsid w:val="00FC3C7A"/>
    <w:rsid w:val="00FC4BE9"/>
    <w:rsid w:val="00FC4C22"/>
    <w:rsid w:val="00FC6839"/>
    <w:rsid w:val="00FC6FCC"/>
    <w:rsid w:val="00FC745E"/>
    <w:rsid w:val="00FD01FC"/>
    <w:rsid w:val="00FD061B"/>
    <w:rsid w:val="00FD2AD2"/>
    <w:rsid w:val="00FD5F34"/>
    <w:rsid w:val="00FD5FEF"/>
    <w:rsid w:val="00FE2D33"/>
    <w:rsid w:val="00FE510B"/>
    <w:rsid w:val="00FE6FC3"/>
    <w:rsid w:val="00FE76B5"/>
    <w:rsid w:val="00FE76D2"/>
    <w:rsid w:val="00FF15B4"/>
    <w:rsid w:val="00FF22AC"/>
    <w:rsid w:val="00FF2598"/>
    <w:rsid w:val="00FF3664"/>
    <w:rsid w:val="00FF42CE"/>
    <w:rsid w:val="00FF5967"/>
    <w:rsid w:val="00FF5D5C"/>
    <w:rsid w:val="00FF6BE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5049DE3"/>
  <w15:docId w15:val="{FFC5070A-869C-45D7-974A-330AE733C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6CD3"/>
    <w:pPr>
      <w:spacing w:after="0" w:line="240" w:lineRule="auto"/>
    </w:pPr>
    <w:rPr>
      <w:rFonts w:ascii="Times New Roman" w:eastAsia="Calibri" w:hAnsi="Times New Roman" w:cs="Times New Roman"/>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A6CD3"/>
    <w:pPr>
      <w:tabs>
        <w:tab w:val="center" w:pos="4153"/>
        <w:tab w:val="right" w:pos="8306"/>
      </w:tabs>
    </w:pPr>
  </w:style>
  <w:style w:type="character" w:customStyle="1" w:styleId="FooterChar">
    <w:name w:val="Footer Char"/>
    <w:basedOn w:val="DefaultParagraphFont"/>
    <w:link w:val="Footer"/>
    <w:uiPriority w:val="99"/>
    <w:rsid w:val="00EA6CD3"/>
    <w:rPr>
      <w:rFonts w:ascii="Times New Roman" w:eastAsia="Calibri" w:hAnsi="Times New Roman" w:cs="Times New Roman"/>
      <w:sz w:val="20"/>
      <w:szCs w:val="20"/>
      <w:lang w:val="en-AU"/>
    </w:rPr>
  </w:style>
  <w:style w:type="paragraph" w:styleId="BodyText">
    <w:name w:val="Body Text"/>
    <w:basedOn w:val="Normal"/>
    <w:link w:val="BodyTextChar"/>
    <w:unhideWhenUsed/>
    <w:rsid w:val="00EA6CD3"/>
    <w:pPr>
      <w:jc w:val="both"/>
    </w:pPr>
    <w:rPr>
      <w:rFonts w:eastAsia="Times New Roman"/>
      <w:sz w:val="28"/>
      <w:lang w:val="lv-LV" w:eastAsia="lv-LV"/>
    </w:rPr>
  </w:style>
  <w:style w:type="character" w:customStyle="1" w:styleId="BodyTextChar">
    <w:name w:val="Body Text Char"/>
    <w:basedOn w:val="DefaultParagraphFont"/>
    <w:link w:val="BodyText"/>
    <w:rsid w:val="00EA6CD3"/>
    <w:rPr>
      <w:rFonts w:ascii="Times New Roman" w:eastAsia="Times New Roman" w:hAnsi="Times New Roman" w:cs="Times New Roman"/>
      <w:sz w:val="28"/>
      <w:szCs w:val="20"/>
      <w:lang w:eastAsia="lv-LV"/>
    </w:rPr>
  </w:style>
  <w:style w:type="paragraph" w:styleId="Header">
    <w:name w:val="header"/>
    <w:basedOn w:val="Normal"/>
    <w:link w:val="HeaderChar"/>
    <w:unhideWhenUsed/>
    <w:rsid w:val="00EA6CD3"/>
    <w:pPr>
      <w:tabs>
        <w:tab w:val="center" w:pos="4153"/>
        <w:tab w:val="right" w:pos="8306"/>
      </w:tabs>
    </w:pPr>
  </w:style>
  <w:style w:type="character" w:customStyle="1" w:styleId="HeaderChar">
    <w:name w:val="Header Char"/>
    <w:basedOn w:val="DefaultParagraphFont"/>
    <w:link w:val="Header"/>
    <w:rsid w:val="00EA6CD3"/>
    <w:rPr>
      <w:rFonts w:ascii="Times New Roman" w:eastAsia="Calibri" w:hAnsi="Times New Roman" w:cs="Times New Roman"/>
      <w:sz w:val="20"/>
      <w:szCs w:val="20"/>
      <w:lang w:val="en-AU"/>
    </w:rPr>
  </w:style>
  <w:style w:type="paragraph" w:customStyle="1" w:styleId="naisf">
    <w:name w:val="naisf"/>
    <w:basedOn w:val="Normal"/>
    <w:rsid w:val="00EA6CD3"/>
    <w:pPr>
      <w:spacing w:before="75" w:after="75"/>
      <w:ind w:firstLine="375"/>
      <w:jc w:val="both"/>
    </w:pPr>
    <w:rPr>
      <w:rFonts w:eastAsia="Times New Roman"/>
      <w:sz w:val="24"/>
      <w:szCs w:val="24"/>
      <w:lang w:val="lv-LV" w:eastAsia="lv-LV"/>
    </w:rPr>
  </w:style>
  <w:style w:type="paragraph" w:customStyle="1" w:styleId="naiskr">
    <w:name w:val="naiskr"/>
    <w:basedOn w:val="Normal"/>
    <w:rsid w:val="00EA6CD3"/>
    <w:pPr>
      <w:spacing w:before="75" w:after="75"/>
    </w:pPr>
    <w:rPr>
      <w:rFonts w:eastAsia="Times New Roman"/>
      <w:sz w:val="24"/>
      <w:szCs w:val="24"/>
      <w:lang w:val="lv-LV" w:eastAsia="lv-LV"/>
    </w:rPr>
  </w:style>
  <w:style w:type="paragraph" w:customStyle="1" w:styleId="tv2131">
    <w:name w:val="tv2131"/>
    <w:basedOn w:val="Normal"/>
    <w:rsid w:val="00EA6CD3"/>
    <w:pPr>
      <w:spacing w:line="360" w:lineRule="auto"/>
      <w:ind w:firstLine="335"/>
    </w:pPr>
    <w:rPr>
      <w:rFonts w:eastAsia="Times New Roman"/>
      <w:color w:val="414142"/>
      <w:sz w:val="22"/>
      <w:szCs w:val="22"/>
      <w:lang w:val="en-US"/>
    </w:rPr>
  </w:style>
  <w:style w:type="paragraph" w:styleId="BalloonText">
    <w:name w:val="Balloon Text"/>
    <w:basedOn w:val="Normal"/>
    <w:link w:val="BalloonTextChar"/>
    <w:uiPriority w:val="99"/>
    <w:semiHidden/>
    <w:unhideWhenUsed/>
    <w:rsid w:val="008D65D5"/>
    <w:rPr>
      <w:rFonts w:ascii="Tahoma" w:hAnsi="Tahoma" w:cs="Tahoma"/>
      <w:sz w:val="16"/>
      <w:szCs w:val="16"/>
    </w:rPr>
  </w:style>
  <w:style w:type="character" w:customStyle="1" w:styleId="BalloonTextChar">
    <w:name w:val="Balloon Text Char"/>
    <w:basedOn w:val="DefaultParagraphFont"/>
    <w:link w:val="BalloonText"/>
    <w:uiPriority w:val="99"/>
    <w:semiHidden/>
    <w:rsid w:val="008D65D5"/>
    <w:rPr>
      <w:rFonts w:ascii="Tahoma" w:eastAsia="Calibri" w:hAnsi="Tahoma" w:cs="Tahoma"/>
      <w:sz w:val="16"/>
      <w:szCs w:val="16"/>
      <w:lang w:val="en-AU"/>
    </w:rPr>
  </w:style>
  <w:style w:type="paragraph" w:styleId="ListParagraph">
    <w:name w:val="List Paragraph"/>
    <w:aliases w:val="2,Strip,H&amp;P List Paragraph,Saraksta rindkopa,Saraksta rindkopa1"/>
    <w:basedOn w:val="Normal"/>
    <w:link w:val="ListParagraphChar"/>
    <w:uiPriority w:val="34"/>
    <w:qFormat/>
    <w:rsid w:val="00166A8B"/>
    <w:pPr>
      <w:ind w:left="720"/>
      <w:contextualSpacing/>
    </w:pPr>
  </w:style>
  <w:style w:type="character" w:styleId="CommentReference">
    <w:name w:val="annotation reference"/>
    <w:basedOn w:val="DefaultParagraphFont"/>
    <w:uiPriority w:val="99"/>
    <w:unhideWhenUsed/>
    <w:rsid w:val="00961605"/>
    <w:rPr>
      <w:sz w:val="16"/>
      <w:szCs w:val="16"/>
    </w:rPr>
  </w:style>
  <w:style w:type="paragraph" w:styleId="CommentText">
    <w:name w:val="annotation text"/>
    <w:basedOn w:val="Normal"/>
    <w:link w:val="CommentTextChar"/>
    <w:uiPriority w:val="99"/>
    <w:unhideWhenUsed/>
    <w:rsid w:val="00961605"/>
  </w:style>
  <w:style w:type="character" w:customStyle="1" w:styleId="CommentTextChar">
    <w:name w:val="Comment Text Char"/>
    <w:basedOn w:val="DefaultParagraphFont"/>
    <w:link w:val="CommentText"/>
    <w:uiPriority w:val="99"/>
    <w:rsid w:val="00961605"/>
    <w:rPr>
      <w:rFonts w:ascii="Times New Roman" w:eastAsia="Calibri" w:hAnsi="Times New Roman"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961605"/>
    <w:rPr>
      <w:b/>
      <w:bCs/>
    </w:rPr>
  </w:style>
  <w:style w:type="character" w:customStyle="1" w:styleId="CommentSubjectChar">
    <w:name w:val="Comment Subject Char"/>
    <w:basedOn w:val="CommentTextChar"/>
    <w:link w:val="CommentSubject"/>
    <w:uiPriority w:val="99"/>
    <w:semiHidden/>
    <w:rsid w:val="00961605"/>
    <w:rPr>
      <w:rFonts w:ascii="Times New Roman" w:eastAsia="Calibri" w:hAnsi="Times New Roman" w:cs="Times New Roman"/>
      <w:b/>
      <w:bCs/>
      <w:sz w:val="20"/>
      <w:szCs w:val="20"/>
      <w:lang w:val="en-AU"/>
    </w:rPr>
  </w:style>
  <w:style w:type="character" w:styleId="Hyperlink">
    <w:name w:val="Hyperlink"/>
    <w:basedOn w:val="DefaultParagraphFont"/>
    <w:uiPriority w:val="99"/>
    <w:unhideWhenUsed/>
    <w:rsid w:val="00B46A16"/>
    <w:rPr>
      <w:color w:val="0000FF" w:themeColor="hyperlink"/>
      <w:u w:val="single"/>
    </w:rPr>
  </w:style>
  <w:style w:type="paragraph" w:styleId="FootnoteText">
    <w:name w:val="footnote text"/>
    <w:basedOn w:val="Normal"/>
    <w:link w:val="FootnoteTextChar"/>
    <w:rsid w:val="00AD6AEF"/>
    <w:pPr>
      <w:jc w:val="both"/>
    </w:pPr>
    <w:rPr>
      <w:rFonts w:eastAsia="Times New Roman"/>
      <w:lang w:val="lv-LV"/>
    </w:rPr>
  </w:style>
  <w:style w:type="character" w:customStyle="1" w:styleId="FootnoteTextChar">
    <w:name w:val="Footnote Text Char"/>
    <w:basedOn w:val="DefaultParagraphFont"/>
    <w:link w:val="FootnoteText"/>
    <w:rsid w:val="00AD6AEF"/>
    <w:rPr>
      <w:rFonts w:ascii="Times New Roman" w:eastAsia="Times New Roman" w:hAnsi="Times New Roman" w:cs="Times New Roman"/>
      <w:sz w:val="20"/>
      <w:szCs w:val="20"/>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rsid w:val="00AD6AEF"/>
    <w:rPr>
      <w:rFonts w:ascii="Times New Roman" w:hAnsi="Times New Roman"/>
      <w:vertAlign w:val="superscript"/>
    </w:rPr>
  </w:style>
  <w:style w:type="character" w:customStyle="1" w:styleId="apple-converted-space">
    <w:name w:val="apple-converted-space"/>
    <w:basedOn w:val="DefaultParagraphFont"/>
    <w:rsid w:val="00753FF4"/>
  </w:style>
  <w:style w:type="character" w:customStyle="1" w:styleId="bumpedfont15">
    <w:name w:val="bumpedfont15"/>
    <w:rsid w:val="006C20C5"/>
  </w:style>
  <w:style w:type="character" w:styleId="PlaceholderText">
    <w:name w:val="Placeholder Text"/>
    <w:basedOn w:val="DefaultParagraphFont"/>
    <w:uiPriority w:val="99"/>
    <w:semiHidden/>
    <w:rsid w:val="00200E7D"/>
    <w:rPr>
      <w:color w:val="808080"/>
    </w:rPr>
  </w:style>
  <w:style w:type="character" w:customStyle="1" w:styleId="ListParagraphChar">
    <w:name w:val="List Paragraph Char"/>
    <w:aliases w:val="2 Char,Strip Char,H&amp;P List Paragraph Char,Saraksta rindkopa Char,Saraksta rindkopa1 Char"/>
    <w:link w:val="ListParagraph"/>
    <w:uiPriority w:val="34"/>
    <w:locked/>
    <w:rsid w:val="00D165F4"/>
    <w:rPr>
      <w:rFonts w:ascii="Times New Roman" w:eastAsia="Calibri" w:hAnsi="Times New Roman" w:cs="Times New Roman"/>
      <w:sz w:val="20"/>
      <w:szCs w:val="20"/>
      <w:lang w:val="en-AU"/>
    </w:rPr>
  </w:style>
  <w:style w:type="paragraph" w:styleId="NormalWeb">
    <w:name w:val="Normal (Web)"/>
    <w:basedOn w:val="Normal"/>
    <w:uiPriority w:val="99"/>
    <w:semiHidden/>
    <w:unhideWhenUsed/>
    <w:rsid w:val="005E30B2"/>
    <w:pPr>
      <w:spacing w:before="100" w:beforeAutospacing="1" w:after="100" w:afterAutospacing="1"/>
    </w:pPr>
    <w:rPr>
      <w:rFonts w:eastAsia="Times New Roman"/>
      <w:sz w:val="24"/>
      <w:szCs w:val="24"/>
      <w:lang w:val="lv-LV" w:eastAsia="lv-LV"/>
    </w:rPr>
  </w:style>
  <w:style w:type="paragraph" w:customStyle="1" w:styleId="naisnod">
    <w:name w:val="naisnod"/>
    <w:basedOn w:val="Normal"/>
    <w:rsid w:val="00DC64F8"/>
    <w:pPr>
      <w:spacing w:before="100" w:beforeAutospacing="1" w:after="100" w:afterAutospacing="1"/>
    </w:pPr>
    <w:rPr>
      <w:rFonts w:eastAsia="Times New Roman"/>
      <w:sz w:val="24"/>
      <w:szCs w:val="24"/>
      <w:lang w:val="lv-LV" w:eastAsia="lv-LV"/>
    </w:rPr>
  </w:style>
  <w:style w:type="paragraph" w:customStyle="1" w:styleId="Default">
    <w:name w:val="Default"/>
    <w:rsid w:val="00FE76B5"/>
    <w:pPr>
      <w:autoSpaceDE w:val="0"/>
      <w:autoSpaceDN w:val="0"/>
      <w:adjustRightInd w:val="0"/>
      <w:spacing w:after="0" w:line="240" w:lineRule="auto"/>
    </w:pPr>
    <w:rPr>
      <w:rFonts w:ascii="Century Gothic" w:hAnsi="Century Gothic" w:cs="Century Gothic"/>
      <w:color w:val="000000"/>
      <w:sz w:val="24"/>
      <w:szCs w:val="24"/>
    </w:rPr>
  </w:style>
  <w:style w:type="paragraph" w:customStyle="1" w:styleId="tv213">
    <w:name w:val="tv213"/>
    <w:basedOn w:val="Normal"/>
    <w:rsid w:val="00F94D89"/>
    <w:pPr>
      <w:spacing w:before="100" w:beforeAutospacing="1" w:after="100" w:afterAutospacing="1"/>
    </w:pPr>
    <w:rPr>
      <w:rFonts w:eastAsia="Times New Roman"/>
      <w:sz w:val="24"/>
      <w:szCs w:val="24"/>
      <w:lang w:val="lv-LV" w:eastAsia="lv-LV"/>
    </w:rPr>
  </w:style>
  <w:style w:type="paragraph" w:styleId="Revision">
    <w:name w:val="Revision"/>
    <w:hidden/>
    <w:uiPriority w:val="99"/>
    <w:semiHidden/>
    <w:rsid w:val="00733C32"/>
    <w:pPr>
      <w:spacing w:after="0" w:line="240" w:lineRule="auto"/>
    </w:pPr>
    <w:rPr>
      <w:rFonts w:ascii="Times New Roman" w:eastAsia="Calibri" w:hAnsi="Times New Roman" w:cs="Times New Roman"/>
      <w:sz w:val="20"/>
      <w:szCs w:val="20"/>
      <w:lang w:val="en-AU"/>
    </w:rPr>
  </w:style>
  <w:style w:type="character" w:styleId="FollowedHyperlink">
    <w:name w:val="FollowedHyperlink"/>
    <w:basedOn w:val="DefaultParagraphFont"/>
    <w:uiPriority w:val="99"/>
    <w:semiHidden/>
    <w:unhideWhenUsed/>
    <w:rsid w:val="00547ACF"/>
    <w:rPr>
      <w:color w:val="800080" w:themeColor="followedHyperlink"/>
      <w:u w:val="single"/>
    </w:rPr>
  </w:style>
  <w:style w:type="character" w:customStyle="1" w:styleId="Mention1">
    <w:name w:val="Mention1"/>
    <w:basedOn w:val="DefaultParagraphFont"/>
    <w:uiPriority w:val="99"/>
    <w:semiHidden/>
    <w:unhideWhenUsed/>
    <w:rsid w:val="00547ACF"/>
    <w:rPr>
      <w:color w:val="2B579A"/>
      <w:shd w:val="clear" w:color="auto" w:fill="E6E6E6"/>
    </w:rPr>
  </w:style>
  <w:style w:type="character" w:customStyle="1" w:styleId="Mention2">
    <w:name w:val="Mention2"/>
    <w:basedOn w:val="DefaultParagraphFont"/>
    <w:uiPriority w:val="99"/>
    <w:semiHidden/>
    <w:unhideWhenUsed/>
    <w:rsid w:val="00B621AF"/>
    <w:rPr>
      <w:color w:val="2B579A"/>
      <w:shd w:val="clear" w:color="auto" w:fill="E6E6E6"/>
    </w:rPr>
  </w:style>
  <w:style w:type="character" w:styleId="BookTitle">
    <w:name w:val="Book Title"/>
    <w:basedOn w:val="DefaultParagraphFont"/>
    <w:uiPriority w:val="33"/>
    <w:qFormat/>
    <w:rsid w:val="00D97622"/>
    <w:rPr>
      <w:b/>
      <w:bCs/>
      <w:i/>
      <w:iCs/>
      <w:spacing w:val="5"/>
    </w:rPr>
  </w:style>
  <w:style w:type="character" w:customStyle="1" w:styleId="UnresolvedMention1">
    <w:name w:val="Unresolved Mention1"/>
    <w:basedOn w:val="DefaultParagraphFont"/>
    <w:uiPriority w:val="99"/>
    <w:semiHidden/>
    <w:unhideWhenUsed/>
    <w:rsid w:val="005A0C78"/>
    <w:rPr>
      <w:color w:val="808080"/>
      <w:shd w:val="clear" w:color="auto" w:fill="E6E6E6"/>
    </w:rPr>
  </w:style>
  <w:style w:type="paragraph" w:styleId="EndnoteText">
    <w:name w:val="endnote text"/>
    <w:basedOn w:val="Normal"/>
    <w:link w:val="EndnoteTextChar"/>
    <w:uiPriority w:val="99"/>
    <w:semiHidden/>
    <w:unhideWhenUsed/>
    <w:rsid w:val="00E81F3E"/>
  </w:style>
  <w:style w:type="character" w:customStyle="1" w:styleId="EndnoteTextChar">
    <w:name w:val="Endnote Text Char"/>
    <w:basedOn w:val="DefaultParagraphFont"/>
    <w:link w:val="EndnoteText"/>
    <w:uiPriority w:val="99"/>
    <w:semiHidden/>
    <w:rsid w:val="00E81F3E"/>
    <w:rPr>
      <w:rFonts w:ascii="Times New Roman" w:eastAsia="Calibri" w:hAnsi="Times New Roman" w:cs="Times New Roman"/>
      <w:sz w:val="20"/>
      <w:szCs w:val="20"/>
      <w:lang w:val="en-AU"/>
    </w:rPr>
  </w:style>
  <w:style w:type="character" w:styleId="EndnoteReference">
    <w:name w:val="endnote reference"/>
    <w:basedOn w:val="DefaultParagraphFont"/>
    <w:uiPriority w:val="99"/>
    <w:semiHidden/>
    <w:unhideWhenUsed/>
    <w:rsid w:val="00E81F3E"/>
    <w:rPr>
      <w:vertAlign w:val="superscript"/>
    </w:rPr>
  </w:style>
  <w:style w:type="character" w:customStyle="1" w:styleId="italics">
    <w:name w:val="italics"/>
    <w:basedOn w:val="DefaultParagraphFont"/>
    <w:rsid w:val="00580B98"/>
  </w:style>
  <w:style w:type="character" w:customStyle="1" w:styleId="UnresolvedMention2">
    <w:name w:val="Unresolved Mention2"/>
    <w:basedOn w:val="DefaultParagraphFont"/>
    <w:uiPriority w:val="99"/>
    <w:semiHidden/>
    <w:unhideWhenUsed/>
    <w:rsid w:val="000A38DA"/>
    <w:rPr>
      <w:color w:val="605E5C"/>
      <w:shd w:val="clear" w:color="auto" w:fill="E1DFDD"/>
    </w:rPr>
  </w:style>
  <w:style w:type="character" w:customStyle="1" w:styleId="UnresolvedMention3">
    <w:name w:val="Unresolved Mention3"/>
    <w:basedOn w:val="DefaultParagraphFont"/>
    <w:uiPriority w:val="99"/>
    <w:semiHidden/>
    <w:unhideWhenUsed/>
    <w:rsid w:val="00E233A4"/>
    <w:rPr>
      <w:color w:val="605E5C"/>
      <w:shd w:val="clear" w:color="auto" w:fill="E1DFDD"/>
    </w:rPr>
  </w:style>
  <w:style w:type="character" w:styleId="UnresolvedMention">
    <w:name w:val="Unresolved Mention"/>
    <w:basedOn w:val="DefaultParagraphFont"/>
    <w:uiPriority w:val="99"/>
    <w:semiHidden/>
    <w:unhideWhenUsed/>
    <w:rsid w:val="00DF7086"/>
    <w:rPr>
      <w:color w:val="605E5C"/>
      <w:shd w:val="clear" w:color="auto" w:fill="E1DFDD"/>
    </w:rPr>
  </w:style>
  <w:style w:type="paragraph" w:customStyle="1" w:styleId="doc-ti">
    <w:name w:val="doc-ti"/>
    <w:basedOn w:val="Normal"/>
    <w:rsid w:val="008C10A8"/>
    <w:pPr>
      <w:spacing w:before="100" w:beforeAutospacing="1" w:after="100" w:afterAutospacing="1"/>
    </w:pPr>
    <w:rPr>
      <w:rFonts w:eastAsia="Times New Roman"/>
      <w:sz w:val="24"/>
      <w:szCs w:val="24"/>
      <w:lang w:val="lv-LV" w:eastAsia="lv-LV"/>
    </w:rPr>
  </w:style>
  <w:style w:type="character" w:customStyle="1" w:styleId="normaltextrun">
    <w:name w:val="normaltextrun"/>
    <w:basedOn w:val="DefaultParagraphFont"/>
    <w:rsid w:val="000B445E"/>
  </w:style>
  <w:style w:type="paragraph" w:customStyle="1" w:styleId="paragraph">
    <w:name w:val="paragraph"/>
    <w:basedOn w:val="Normal"/>
    <w:rsid w:val="0060759A"/>
    <w:pPr>
      <w:spacing w:before="100" w:beforeAutospacing="1" w:after="100" w:afterAutospacing="1"/>
    </w:pPr>
    <w:rPr>
      <w:rFonts w:eastAsia="Times New Roman"/>
      <w:sz w:val="24"/>
      <w:szCs w:val="24"/>
      <w:lang w:val="lv-LV" w:eastAsia="lv-LV"/>
    </w:rPr>
  </w:style>
  <w:style w:type="character" w:customStyle="1" w:styleId="spellingerror">
    <w:name w:val="spellingerror"/>
    <w:basedOn w:val="DefaultParagraphFont"/>
    <w:rsid w:val="00721A37"/>
  </w:style>
  <w:style w:type="character" w:customStyle="1" w:styleId="eop">
    <w:name w:val="eop"/>
    <w:basedOn w:val="DefaultParagraphFont"/>
    <w:rsid w:val="007451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688074">
      <w:bodyDiv w:val="1"/>
      <w:marLeft w:val="0"/>
      <w:marRight w:val="0"/>
      <w:marTop w:val="0"/>
      <w:marBottom w:val="0"/>
      <w:divBdr>
        <w:top w:val="none" w:sz="0" w:space="0" w:color="auto"/>
        <w:left w:val="none" w:sz="0" w:space="0" w:color="auto"/>
        <w:bottom w:val="none" w:sz="0" w:space="0" w:color="auto"/>
        <w:right w:val="none" w:sz="0" w:space="0" w:color="auto"/>
      </w:divBdr>
    </w:div>
    <w:div w:id="153881098">
      <w:bodyDiv w:val="1"/>
      <w:marLeft w:val="0"/>
      <w:marRight w:val="0"/>
      <w:marTop w:val="0"/>
      <w:marBottom w:val="0"/>
      <w:divBdr>
        <w:top w:val="none" w:sz="0" w:space="0" w:color="auto"/>
        <w:left w:val="none" w:sz="0" w:space="0" w:color="auto"/>
        <w:bottom w:val="none" w:sz="0" w:space="0" w:color="auto"/>
        <w:right w:val="none" w:sz="0" w:space="0" w:color="auto"/>
      </w:divBdr>
    </w:div>
    <w:div w:id="163324401">
      <w:bodyDiv w:val="1"/>
      <w:marLeft w:val="0"/>
      <w:marRight w:val="0"/>
      <w:marTop w:val="0"/>
      <w:marBottom w:val="0"/>
      <w:divBdr>
        <w:top w:val="none" w:sz="0" w:space="0" w:color="auto"/>
        <w:left w:val="none" w:sz="0" w:space="0" w:color="auto"/>
        <w:bottom w:val="none" w:sz="0" w:space="0" w:color="auto"/>
        <w:right w:val="none" w:sz="0" w:space="0" w:color="auto"/>
      </w:divBdr>
    </w:div>
    <w:div w:id="187447022">
      <w:bodyDiv w:val="1"/>
      <w:marLeft w:val="0"/>
      <w:marRight w:val="0"/>
      <w:marTop w:val="0"/>
      <w:marBottom w:val="0"/>
      <w:divBdr>
        <w:top w:val="none" w:sz="0" w:space="0" w:color="auto"/>
        <w:left w:val="none" w:sz="0" w:space="0" w:color="auto"/>
        <w:bottom w:val="none" w:sz="0" w:space="0" w:color="auto"/>
        <w:right w:val="none" w:sz="0" w:space="0" w:color="auto"/>
      </w:divBdr>
    </w:div>
    <w:div w:id="189733408">
      <w:bodyDiv w:val="1"/>
      <w:marLeft w:val="0"/>
      <w:marRight w:val="0"/>
      <w:marTop w:val="0"/>
      <w:marBottom w:val="0"/>
      <w:divBdr>
        <w:top w:val="none" w:sz="0" w:space="0" w:color="auto"/>
        <w:left w:val="none" w:sz="0" w:space="0" w:color="auto"/>
        <w:bottom w:val="none" w:sz="0" w:space="0" w:color="auto"/>
        <w:right w:val="none" w:sz="0" w:space="0" w:color="auto"/>
      </w:divBdr>
    </w:div>
    <w:div w:id="311568523">
      <w:bodyDiv w:val="1"/>
      <w:marLeft w:val="0"/>
      <w:marRight w:val="0"/>
      <w:marTop w:val="0"/>
      <w:marBottom w:val="0"/>
      <w:divBdr>
        <w:top w:val="none" w:sz="0" w:space="0" w:color="auto"/>
        <w:left w:val="none" w:sz="0" w:space="0" w:color="auto"/>
        <w:bottom w:val="none" w:sz="0" w:space="0" w:color="auto"/>
        <w:right w:val="none" w:sz="0" w:space="0" w:color="auto"/>
      </w:divBdr>
      <w:divsChild>
        <w:div w:id="1732731101">
          <w:marLeft w:val="0"/>
          <w:marRight w:val="0"/>
          <w:marTop w:val="0"/>
          <w:marBottom w:val="0"/>
          <w:divBdr>
            <w:top w:val="none" w:sz="0" w:space="0" w:color="auto"/>
            <w:left w:val="none" w:sz="0" w:space="0" w:color="auto"/>
            <w:bottom w:val="none" w:sz="0" w:space="0" w:color="auto"/>
            <w:right w:val="none" w:sz="0" w:space="0" w:color="auto"/>
          </w:divBdr>
          <w:divsChild>
            <w:div w:id="1926914412">
              <w:marLeft w:val="0"/>
              <w:marRight w:val="0"/>
              <w:marTop w:val="0"/>
              <w:marBottom w:val="0"/>
              <w:divBdr>
                <w:top w:val="none" w:sz="0" w:space="0" w:color="auto"/>
                <w:left w:val="none" w:sz="0" w:space="0" w:color="auto"/>
                <w:bottom w:val="none" w:sz="0" w:space="0" w:color="auto"/>
                <w:right w:val="none" w:sz="0" w:space="0" w:color="auto"/>
              </w:divBdr>
              <w:divsChild>
                <w:div w:id="2054378398">
                  <w:marLeft w:val="0"/>
                  <w:marRight w:val="0"/>
                  <w:marTop w:val="0"/>
                  <w:marBottom w:val="0"/>
                  <w:divBdr>
                    <w:top w:val="none" w:sz="0" w:space="0" w:color="auto"/>
                    <w:left w:val="none" w:sz="0" w:space="0" w:color="auto"/>
                    <w:bottom w:val="none" w:sz="0" w:space="0" w:color="auto"/>
                    <w:right w:val="none" w:sz="0" w:space="0" w:color="auto"/>
                  </w:divBdr>
                  <w:divsChild>
                    <w:div w:id="1514342674">
                      <w:marLeft w:val="0"/>
                      <w:marRight w:val="0"/>
                      <w:marTop w:val="0"/>
                      <w:marBottom w:val="0"/>
                      <w:divBdr>
                        <w:top w:val="none" w:sz="0" w:space="0" w:color="auto"/>
                        <w:left w:val="none" w:sz="0" w:space="0" w:color="auto"/>
                        <w:bottom w:val="none" w:sz="0" w:space="0" w:color="auto"/>
                        <w:right w:val="none" w:sz="0" w:space="0" w:color="auto"/>
                      </w:divBdr>
                      <w:divsChild>
                        <w:div w:id="208714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587003">
              <w:marLeft w:val="0"/>
              <w:marRight w:val="0"/>
              <w:marTop w:val="0"/>
              <w:marBottom w:val="0"/>
              <w:divBdr>
                <w:top w:val="none" w:sz="0" w:space="0" w:color="auto"/>
                <w:left w:val="none" w:sz="0" w:space="0" w:color="auto"/>
                <w:bottom w:val="none" w:sz="0" w:space="0" w:color="auto"/>
                <w:right w:val="none" w:sz="0" w:space="0" w:color="auto"/>
              </w:divBdr>
            </w:div>
            <w:div w:id="1219634301">
              <w:marLeft w:val="0"/>
              <w:marRight w:val="0"/>
              <w:marTop w:val="0"/>
              <w:marBottom w:val="0"/>
              <w:divBdr>
                <w:top w:val="none" w:sz="0" w:space="0" w:color="auto"/>
                <w:left w:val="none" w:sz="0" w:space="0" w:color="auto"/>
                <w:bottom w:val="none" w:sz="0" w:space="0" w:color="auto"/>
                <w:right w:val="none" w:sz="0" w:space="0" w:color="auto"/>
              </w:divBdr>
              <w:divsChild>
                <w:div w:id="90516642">
                  <w:marLeft w:val="0"/>
                  <w:marRight w:val="0"/>
                  <w:marTop w:val="0"/>
                  <w:marBottom w:val="0"/>
                  <w:divBdr>
                    <w:top w:val="none" w:sz="0" w:space="0" w:color="auto"/>
                    <w:left w:val="none" w:sz="0" w:space="0" w:color="auto"/>
                    <w:bottom w:val="none" w:sz="0" w:space="0" w:color="auto"/>
                    <w:right w:val="none" w:sz="0" w:space="0" w:color="auto"/>
                  </w:divBdr>
                  <w:divsChild>
                    <w:div w:id="2074035035">
                      <w:marLeft w:val="0"/>
                      <w:marRight w:val="0"/>
                      <w:marTop w:val="0"/>
                      <w:marBottom w:val="0"/>
                      <w:divBdr>
                        <w:top w:val="none" w:sz="0" w:space="0" w:color="auto"/>
                        <w:left w:val="none" w:sz="0" w:space="0" w:color="auto"/>
                        <w:bottom w:val="none" w:sz="0" w:space="0" w:color="auto"/>
                        <w:right w:val="none" w:sz="0" w:space="0" w:color="auto"/>
                      </w:divBdr>
                      <w:divsChild>
                        <w:div w:id="108554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2757699">
      <w:bodyDiv w:val="1"/>
      <w:marLeft w:val="0"/>
      <w:marRight w:val="0"/>
      <w:marTop w:val="0"/>
      <w:marBottom w:val="0"/>
      <w:divBdr>
        <w:top w:val="none" w:sz="0" w:space="0" w:color="auto"/>
        <w:left w:val="none" w:sz="0" w:space="0" w:color="auto"/>
        <w:bottom w:val="none" w:sz="0" w:space="0" w:color="auto"/>
        <w:right w:val="none" w:sz="0" w:space="0" w:color="auto"/>
      </w:divBdr>
    </w:div>
    <w:div w:id="385682458">
      <w:bodyDiv w:val="1"/>
      <w:marLeft w:val="0"/>
      <w:marRight w:val="0"/>
      <w:marTop w:val="0"/>
      <w:marBottom w:val="0"/>
      <w:divBdr>
        <w:top w:val="none" w:sz="0" w:space="0" w:color="auto"/>
        <w:left w:val="none" w:sz="0" w:space="0" w:color="auto"/>
        <w:bottom w:val="none" w:sz="0" w:space="0" w:color="auto"/>
        <w:right w:val="none" w:sz="0" w:space="0" w:color="auto"/>
      </w:divBdr>
    </w:div>
    <w:div w:id="405616175">
      <w:bodyDiv w:val="1"/>
      <w:marLeft w:val="0"/>
      <w:marRight w:val="0"/>
      <w:marTop w:val="0"/>
      <w:marBottom w:val="0"/>
      <w:divBdr>
        <w:top w:val="none" w:sz="0" w:space="0" w:color="auto"/>
        <w:left w:val="none" w:sz="0" w:space="0" w:color="auto"/>
        <w:bottom w:val="none" w:sz="0" w:space="0" w:color="auto"/>
        <w:right w:val="none" w:sz="0" w:space="0" w:color="auto"/>
      </w:divBdr>
    </w:div>
    <w:div w:id="436565123">
      <w:bodyDiv w:val="1"/>
      <w:marLeft w:val="0"/>
      <w:marRight w:val="0"/>
      <w:marTop w:val="0"/>
      <w:marBottom w:val="0"/>
      <w:divBdr>
        <w:top w:val="none" w:sz="0" w:space="0" w:color="auto"/>
        <w:left w:val="none" w:sz="0" w:space="0" w:color="auto"/>
        <w:bottom w:val="none" w:sz="0" w:space="0" w:color="auto"/>
        <w:right w:val="none" w:sz="0" w:space="0" w:color="auto"/>
      </w:divBdr>
    </w:div>
    <w:div w:id="445857011">
      <w:bodyDiv w:val="1"/>
      <w:marLeft w:val="0"/>
      <w:marRight w:val="0"/>
      <w:marTop w:val="0"/>
      <w:marBottom w:val="0"/>
      <w:divBdr>
        <w:top w:val="none" w:sz="0" w:space="0" w:color="auto"/>
        <w:left w:val="none" w:sz="0" w:space="0" w:color="auto"/>
        <w:bottom w:val="none" w:sz="0" w:space="0" w:color="auto"/>
        <w:right w:val="none" w:sz="0" w:space="0" w:color="auto"/>
      </w:divBdr>
    </w:div>
    <w:div w:id="480268138">
      <w:bodyDiv w:val="1"/>
      <w:marLeft w:val="0"/>
      <w:marRight w:val="0"/>
      <w:marTop w:val="0"/>
      <w:marBottom w:val="0"/>
      <w:divBdr>
        <w:top w:val="none" w:sz="0" w:space="0" w:color="auto"/>
        <w:left w:val="none" w:sz="0" w:space="0" w:color="auto"/>
        <w:bottom w:val="none" w:sz="0" w:space="0" w:color="auto"/>
        <w:right w:val="none" w:sz="0" w:space="0" w:color="auto"/>
      </w:divBdr>
    </w:div>
    <w:div w:id="505942513">
      <w:bodyDiv w:val="1"/>
      <w:marLeft w:val="0"/>
      <w:marRight w:val="0"/>
      <w:marTop w:val="0"/>
      <w:marBottom w:val="0"/>
      <w:divBdr>
        <w:top w:val="none" w:sz="0" w:space="0" w:color="auto"/>
        <w:left w:val="none" w:sz="0" w:space="0" w:color="auto"/>
        <w:bottom w:val="none" w:sz="0" w:space="0" w:color="auto"/>
        <w:right w:val="none" w:sz="0" w:space="0" w:color="auto"/>
      </w:divBdr>
    </w:div>
    <w:div w:id="529537990">
      <w:bodyDiv w:val="1"/>
      <w:marLeft w:val="0"/>
      <w:marRight w:val="0"/>
      <w:marTop w:val="0"/>
      <w:marBottom w:val="0"/>
      <w:divBdr>
        <w:top w:val="none" w:sz="0" w:space="0" w:color="auto"/>
        <w:left w:val="none" w:sz="0" w:space="0" w:color="auto"/>
        <w:bottom w:val="none" w:sz="0" w:space="0" w:color="auto"/>
        <w:right w:val="none" w:sz="0" w:space="0" w:color="auto"/>
      </w:divBdr>
    </w:div>
    <w:div w:id="559900845">
      <w:bodyDiv w:val="1"/>
      <w:marLeft w:val="0"/>
      <w:marRight w:val="0"/>
      <w:marTop w:val="0"/>
      <w:marBottom w:val="0"/>
      <w:divBdr>
        <w:top w:val="none" w:sz="0" w:space="0" w:color="auto"/>
        <w:left w:val="none" w:sz="0" w:space="0" w:color="auto"/>
        <w:bottom w:val="none" w:sz="0" w:space="0" w:color="auto"/>
        <w:right w:val="none" w:sz="0" w:space="0" w:color="auto"/>
      </w:divBdr>
    </w:div>
    <w:div w:id="561454382">
      <w:bodyDiv w:val="1"/>
      <w:marLeft w:val="0"/>
      <w:marRight w:val="0"/>
      <w:marTop w:val="0"/>
      <w:marBottom w:val="0"/>
      <w:divBdr>
        <w:top w:val="none" w:sz="0" w:space="0" w:color="auto"/>
        <w:left w:val="none" w:sz="0" w:space="0" w:color="auto"/>
        <w:bottom w:val="none" w:sz="0" w:space="0" w:color="auto"/>
        <w:right w:val="none" w:sz="0" w:space="0" w:color="auto"/>
      </w:divBdr>
    </w:div>
    <w:div w:id="659895293">
      <w:bodyDiv w:val="1"/>
      <w:marLeft w:val="0"/>
      <w:marRight w:val="0"/>
      <w:marTop w:val="0"/>
      <w:marBottom w:val="0"/>
      <w:divBdr>
        <w:top w:val="none" w:sz="0" w:space="0" w:color="auto"/>
        <w:left w:val="none" w:sz="0" w:space="0" w:color="auto"/>
        <w:bottom w:val="none" w:sz="0" w:space="0" w:color="auto"/>
        <w:right w:val="none" w:sz="0" w:space="0" w:color="auto"/>
      </w:divBdr>
    </w:div>
    <w:div w:id="772239477">
      <w:bodyDiv w:val="1"/>
      <w:marLeft w:val="0"/>
      <w:marRight w:val="0"/>
      <w:marTop w:val="0"/>
      <w:marBottom w:val="0"/>
      <w:divBdr>
        <w:top w:val="none" w:sz="0" w:space="0" w:color="auto"/>
        <w:left w:val="none" w:sz="0" w:space="0" w:color="auto"/>
        <w:bottom w:val="none" w:sz="0" w:space="0" w:color="auto"/>
        <w:right w:val="none" w:sz="0" w:space="0" w:color="auto"/>
      </w:divBdr>
    </w:div>
    <w:div w:id="828709906">
      <w:bodyDiv w:val="1"/>
      <w:marLeft w:val="0"/>
      <w:marRight w:val="0"/>
      <w:marTop w:val="0"/>
      <w:marBottom w:val="0"/>
      <w:divBdr>
        <w:top w:val="none" w:sz="0" w:space="0" w:color="auto"/>
        <w:left w:val="none" w:sz="0" w:space="0" w:color="auto"/>
        <w:bottom w:val="none" w:sz="0" w:space="0" w:color="auto"/>
        <w:right w:val="none" w:sz="0" w:space="0" w:color="auto"/>
      </w:divBdr>
    </w:div>
    <w:div w:id="869534302">
      <w:bodyDiv w:val="1"/>
      <w:marLeft w:val="0"/>
      <w:marRight w:val="0"/>
      <w:marTop w:val="0"/>
      <w:marBottom w:val="0"/>
      <w:divBdr>
        <w:top w:val="none" w:sz="0" w:space="0" w:color="auto"/>
        <w:left w:val="none" w:sz="0" w:space="0" w:color="auto"/>
        <w:bottom w:val="none" w:sz="0" w:space="0" w:color="auto"/>
        <w:right w:val="none" w:sz="0" w:space="0" w:color="auto"/>
      </w:divBdr>
    </w:div>
    <w:div w:id="1071120576">
      <w:bodyDiv w:val="1"/>
      <w:marLeft w:val="0"/>
      <w:marRight w:val="0"/>
      <w:marTop w:val="0"/>
      <w:marBottom w:val="0"/>
      <w:divBdr>
        <w:top w:val="none" w:sz="0" w:space="0" w:color="auto"/>
        <w:left w:val="none" w:sz="0" w:space="0" w:color="auto"/>
        <w:bottom w:val="none" w:sz="0" w:space="0" w:color="auto"/>
        <w:right w:val="none" w:sz="0" w:space="0" w:color="auto"/>
      </w:divBdr>
    </w:div>
    <w:div w:id="1122531101">
      <w:bodyDiv w:val="1"/>
      <w:marLeft w:val="0"/>
      <w:marRight w:val="0"/>
      <w:marTop w:val="0"/>
      <w:marBottom w:val="0"/>
      <w:divBdr>
        <w:top w:val="none" w:sz="0" w:space="0" w:color="auto"/>
        <w:left w:val="none" w:sz="0" w:space="0" w:color="auto"/>
        <w:bottom w:val="none" w:sz="0" w:space="0" w:color="auto"/>
        <w:right w:val="none" w:sz="0" w:space="0" w:color="auto"/>
      </w:divBdr>
    </w:div>
    <w:div w:id="1138106844">
      <w:bodyDiv w:val="1"/>
      <w:marLeft w:val="0"/>
      <w:marRight w:val="0"/>
      <w:marTop w:val="0"/>
      <w:marBottom w:val="0"/>
      <w:divBdr>
        <w:top w:val="none" w:sz="0" w:space="0" w:color="auto"/>
        <w:left w:val="none" w:sz="0" w:space="0" w:color="auto"/>
        <w:bottom w:val="none" w:sz="0" w:space="0" w:color="auto"/>
        <w:right w:val="none" w:sz="0" w:space="0" w:color="auto"/>
      </w:divBdr>
    </w:div>
    <w:div w:id="1330137368">
      <w:bodyDiv w:val="1"/>
      <w:marLeft w:val="0"/>
      <w:marRight w:val="0"/>
      <w:marTop w:val="0"/>
      <w:marBottom w:val="0"/>
      <w:divBdr>
        <w:top w:val="none" w:sz="0" w:space="0" w:color="auto"/>
        <w:left w:val="none" w:sz="0" w:space="0" w:color="auto"/>
        <w:bottom w:val="none" w:sz="0" w:space="0" w:color="auto"/>
        <w:right w:val="none" w:sz="0" w:space="0" w:color="auto"/>
      </w:divBdr>
    </w:div>
    <w:div w:id="1360546077">
      <w:bodyDiv w:val="1"/>
      <w:marLeft w:val="0"/>
      <w:marRight w:val="0"/>
      <w:marTop w:val="0"/>
      <w:marBottom w:val="0"/>
      <w:divBdr>
        <w:top w:val="none" w:sz="0" w:space="0" w:color="auto"/>
        <w:left w:val="none" w:sz="0" w:space="0" w:color="auto"/>
        <w:bottom w:val="none" w:sz="0" w:space="0" w:color="auto"/>
        <w:right w:val="none" w:sz="0" w:space="0" w:color="auto"/>
      </w:divBdr>
    </w:div>
    <w:div w:id="1368067931">
      <w:bodyDiv w:val="1"/>
      <w:marLeft w:val="0"/>
      <w:marRight w:val="0"/>
      <w:marTop w:val="0"/>
      <w:marBottom w:val="0"/>
      <w:divBdr>
        <w:top w:val="none" w:sz="0" w:space="0" w:color="auto"/>
        <w:left w:val="none" w:sz="0" w:space="0" w:color="auto"/>
        <w:bottom w:val="none" w:sz="0" w:space="0" w:color="auto"/>
        <w:right w:val="none" w:sz="0" w:space="0" w:color="auto"/>
      </w:divBdr>
    </w:div>
    <w:div w:id="1373574577">
      <w:bodyDiv w:val="1"/>
      <w:marLeft w:val="0"/>
      <w:marRight w:val="0"/>
      <w:marTop w:val="0"/>
      <w:marBottom w:val="0"/>
      <w:divBdr>
        <w:top w:val="none" w:sz="0" w:space="0" w:color="auto"/>
        <w:left w:val="none" w:sz="0" w:space="0" w:color="auto"/>
        <w:bottom w:val="none" w:sz="0" w:space="0" w:color="auto"/>
        <w:right w:val="none" w:sz="0" w:space="0" w:color="auto"/>
      </w:divBdr>
    </w:div>
    <w:div w:id="1538853176">
      <w:bodyDiv w:val="1"/>
      <w:marLeft w:val="0"/>
      <w:marRight w:val="0"/>
      <w:marTop w:val="0"/>
      <w:marBottom w:val="0"/>
      <w:divBdr>
        <w:top w:val="none" w:sz="0" w:space="0" w:color="auto"/>
        <w:left w:val="none" w:sz="0" w:space="0" w:color="auto"/>
        <w:bottom w:val="none" w:sz="0" w:space="0" w:color="auto"/>
        <w:right w:val="none" w:sz="0" w:space="0" w:color="auto"/>
      </w:divBdr>
    </w:div>
    <w:div w:id="1554655946">
      <w:bodyDiv w:val="1"/>
      <w:marLeft w:val="0"/>
      <w:marRight w:val="0"/>
      <w:marTop w:val="0"/>
      <w:marBottom w:val="0"/>
      <w:divBdr>
        <w:top w:val="none" w:sz="0" w:space="0" w:color="auto"/>
        <w:left w:val="none" w:sz="0" w:space="0" w:color="auto"/>
        <w:bottom w:val="none" w:sz="0" w:space="0" w:color="auto"/>
        <w:right w:val="none" w:sz="0" w:space="0" w:color="auto"/>
      </w:divBdr>
    </w:div>
    <w:div w:id="1575358383">
      <w:bodyDiv w:val="1"/>
      <w:marLeft w:val="0"/>
      <w:marRight w:val="0"/>
      <w:marTop w:val="0"/>
      <w:marBottom w:val="0"/>
      <w:divBdr>
        <w:top w:val="none" w:sz="0" w:space="0" w:color="auto"/>
        <w:left w:val="none" w:sz="0" w:space="0" w:color="auto"/>
        <w:bottom w:val="none" w:sz="0" w:space="0" w:color="auto"/>
        <w:right w:val="none" w:sz="0" w:space="0" w:color="auto"/>
      </w:divBdr>
    </w:div>
    <w:div w:id="1685815095">
      <w:bodyDiv w:val="1"/>
      <w:marLeft w:val="0"/>
      <w:marRight w:val="0"/>
      <w:marTop w:val="0"/>
      <w:marBottom w:val="0"/>
      <w:divBdr>
        <w:top w:val="none" w:sz="0" w:space="0" w:color="auto"/>
        <w:left w:val="none" w:sz="0" w:space="0" w:color="auto"/>
        <w:bottom w:val="none" w:sz="0" w:space="0" w:color="auto"/>
        <w:right w:val="none" w:sz="0" w:space="0" w:color="auto"/>
      </w:divBdr>
    </w:div>
    <w:div w:id="1739401775">
      <w:bodyDiv w:val="1"/>
      <w:marLeft w:val="0"/>
      <w:marRight w:val="0"/>
      <w:marTop w:val="0"/>
      <w:marBottom w:val="0"/>
      <w:divBdr>
        <w:top w:val="none" w:sz="0" w:space="0" w:color="auto"/>
        <w:left w:val="none" w:sz="0" w:space="0" w:color="auto"/>
        <w:bottom w:val="none" w:sz="0" w:space="0" w:color="auto"/>
        <w:right w:val="none" w:sz="0" w:space="0" w:color="auto"/>
      </w:divBdr>
    </w:div>
    <w:div w:id="1811047987">
      <w:bodyDiv w:val="1"/>
      <w:marLeft w:val="0"/>
      <w:marRight w:val="0"/>
      <w:marTop w:val="0"/>
      <w:marBottom w:val="0"/>
      <w:divBdr>
        <w:top w:val="none" w:sz="0" w:space="0" w:color="auto"/>
        <w:left w:val="none" w:sz="0" w:space="0" w:color="auto"/>
        <w:bottom w:val="none" w:sz="0" w:space="0" w:color="auto"/>
        <w:right w:val="none" w:sz="0" w:space="0" w:color="auto"/>
      </w:divBdr>
      <w:divsChild>
        <w:div w:id="1326327009">
          <w:marLeft w:val="0"/>
          <w:marRight w:val="0"/>
          <w:marTop w:val="0"/>
          <w:marBottom w:val="0"/>
          <w:divBdr>
            <w:top w:val="none" w:sz="0" w:space="0" w:color="auto"/>
            <w:left w:val="none" w:sz="0" w:space="0" w:color="auto"/>
            <w:bottom w:val="none" w:sz="0" w:space="0" w:color="auto"/>
            <w:right w:val="none" w:sz="0" w:space="0" w:color="auto"/>
          </w:divBdr>
        </w:div>
      </w:divsChild>
    </w:div>
    <w:div w:id="1843668056">
      <w:bodyDiv w:val="1"/>
      <w:marLeft w:val="0"/>
      <w:marRight w:val="0"/>
      <w:marTop w:val="0"/>
      <w:marBottom w:val="0"/>
      <w:divBdr>
        <w:top w:val="none" w:sz="0" w:space="0" w:color="auto"/>
        <w:left w:val="none" w:sz="0" w:space="0" w:color="auto"/>
        <w:bottom w:val="none" w:sz="0" w:space="0" w:color="auto"/>
        <w:right w:val="none" w:sz="0" w:space="0" w:color="auto"/>
      </w:divBdr>
    </w:div>
    <w:div w:id="1889297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BCC55C-2CEC-400F-875D-EDED7FECD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207</TotalTime>
  <Pages>6</Pages>
  <Words>6896</Words>
  <Characters>3932</Characters>
  <Application>Microsoft Office Word</Application>
  <DocSecurity>0</DocSecurity>
  <Lines>32</Lines>
  <Paragraphs>21</Paragraphs>
  <ScaleCrop>false</ScaleCrop>
  <HeadingPairs>
    <vt:vector size="2" baseType="variant">
      <vt:variant>
        <vt:lpstr>Title</vt:lpstr>
      </vt:variant>
      <vt:variant>
        <vt:i4>1</vt:i4>
      </vt:variant>
    </vt:vector>
  </HeadingPairs>
  <TitlesOfParts>
    <vt:vector size="1" baseType="lpstr">
      <vt:lpstr/>
    </vt:vector>
  </TitlesOfParts>
  <Company>Altum</Company>
  <LinksUpToDate>false</LinksUpToDate>
  <CharactersWithSpaces>10807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Anotācija</dc:subject>
  <dc:creator>Dita.Tetere@em.gov.lv</dc:creator>
  <dc:description>67013298
Signe.Tuklere@em.gov</dc:description>
  <cp:lastModifiedBy>Kaspars Lore</cp:lastModifiedBy>
  <cp:revision>19</cp:revision>
  <cp:lastPrinted>2020-05-15T10:54:00Z</cp:lastPrinted>
  <dcterms:created xsi:type="dcterms:W3CDTF">2020-11-11T10:39:00Z</dcterms:created>
  <dcterms:modified xsi:type="dcterms:W3CDTF">2020-11-27T14:28:00Z</dcterms:modified>
</cp:coreProperties>
</file>