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0B4AE" w14:textId="2BA304C8" w:rsidR="004E6D6F" w:rsidRDefault="004E6D6F" w:rsidP="004E6D6F">
      <w:pPr>
        <w:spacing w:after="0" w:line="240" w:lineRule="auto"/>
        <w:jc w:val="both"/>
        <w:rPr>
          <w:rFonts w:ascii="Times New Roman" w:hAnsi="Times New Roman" w:cs="Times New Roman"/>
          <w:sz w:val="28"/>
          <w:szCs w:val="28"/>
        </w:rPr>
      </w:pPr>
    </w:p>
    <w:p w14:paraId="27FB3557" w14:textId="6B3A056C" w:rsidR="003224CD" w:rsidRDefault="003224CD" w:rsidP="004E6D6F">
      <w:pPr>
        <w:spacing w:after="0" w:line="240" w:lineRule="auto"/>
        <w:jc w:val="both"/>
        <w:rPr>
          <w:rFonts w:ascii="Times New Roman" w:hAnsi="Times New Roman" w:cs="Times New Roman"/>
          <w:sz w:val="28"/>
          <w:szCs w:val="28"/>
        </w:rPr>
      </w:pPr>
    </w:p>
    <w:p w14:paraId="2BEEF0A1" w14:textId="77777777" w:rsidR="003224CD" w:rsidRPr="0095269C" w:rsidRDefault="003224CD" w:rsidP="004E6D6F">
      <w:pPr>
        <w:spacing w:after="0" w:line="240" w:lineRule="auto"/>
        <w:jc w:val="both"/>
        <w:rPr>
          <w:rFonts w:ascii="Times New Roman" w:hAnsi="Times New Roman" w:cs="Times New Roman"/>
          <w:sz w:val="28"/>
          <w:szCs w:val="28"/>
        </w:rPr>
      </w:pPr>
    </w:p>
    <w:p w14:paraId="5DE9A87A" w14:textId="7B29919B" w:rsidR="003224CD" w:rsidRPr="007779EA" w:rsidRDefault="003224CD"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9E01D3">
        <w:rPr>
          <w:rFonts w:ascii="Times New Roman" w:eastAsia="Times New Roman" w:hAnsi="Times New Roman"/>
          <w:sz w:val="28"/>
          <w:szCs w:val="28"/>
        </w:rPr>
        <w:t>24. novembrī</w:t>
      </w:r>
      <w:r w:rsidRPr="007779EA">
        <w:rPr>
          <w:rFonts w:ascii="Times New Roman" w:eastAsia="Times New Roman" w:hAnsi="Times New Roman"/>
          <w:sz w:val="28"/>
          <w:szCs w:val="28"/>
        </w:rPr>
        <w:tab/>
        <w:t>Noteikumi Nr.</w:t>
      </w:r>
      <w:r w:rsidR="009E01D3">
        <w:rPr>
          <w:rFonts w:ascii="Times New Roman" w:eastAsia="Times New Roman" w:hAnsi="Times New Roman"/>
          <w:sz w:val="28"/>
          <w:szCs w:val="28"/>
        </w:rPr>
        <w:t> 692</w:t>
      </w:r>
    </w:p>
    <w:p w14:paraId="67F1359F" w14:textId="49118384" w:rsidR="003224CD" w:rsidRPr="007779EA" w:rsidRDefault="003224CD"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9E01D3">
        <w:rPr>
          <w:rFonts w:ascii="Times New Roman" w:eastAsia="Times New Roman" w:hAnsi="Times New Roman"/>
          <w:sz w:val="28"/>
          <w:szCs w:val="28"/>
        </w:rPr>
        <w:t> 75 3</w:t>
      </w:r>
      <w:bookmarkStart w:id="0" w:name="_GoBack"/>
      <w:bookmarkEnd w:id="0"/>
      <w:r w:rsidRPr="007779EA">
        <w:rPr>
          <w:rFonts w:ascii="Times New Roman" w:eastAsia="Times New Roman" w:hAnsi="Times New Roman"/>
          <w:sz w:val="28"/>
          <w:szCs w:val="28"/>
        </w:rPr>
        <w:t>. §)</w:t>
      </w:r>
    </w:p>
    <w:p w14:paraId="0EBA8997" w14:textId="77777777" w:rsidR="00992D07" w:rsidRPr="0095269C" w:rsidRDefault="00992D07" w:rsidP="004E6D6F">
      <w:pPr>
        <w:spacing w:after="0" w:line="240" w:lineRule="auto"/>
        <w:jc w:val="both"/>
        <w:rPr>
          <w:rFonts w:ascii="Times New Roman" w:hAnsi="Times New Roman" w:cs="Times New Roman"/>
          <w:sz w:val="28"/>
          <w:szCs w:val="28"/>
        </w:rPr>
      </w:pPr>
    </w:p>
    <w:p w14:paraId="253D0DF2" w14:textId="6A8EE8CE" w:rsidR="00992D07" w:rsidRPr="0095269C" w:rsidRDefault="00992D07" w:rsidP="004E6D6F">
      <w:pPr>
        <w:spacing w:after="0" w:line="240" w:lineRule="auto"/>
        <w:jc w:val="center"/>
        <w:rPr>
          <w:rFonts w:ascii="Times New Roman" w:hAnsi="Times New Roman" w:cs="Times New Roman"/>
          <w:b/>
          <w:sz w:val="28"/>
          <w:szCs w:val="28"/>
        </w:rPr>
      </w:pPr>
      <w:r w:rsidRPr="0095269C">
        <w:rPr>
          <w:rFonts w:ascii="Times New Roman" w:hAnsi="Times New Roman" w:cs="Times New Roman"/>
          <w:b/>
          <w:sz w:val="28"/>
          <w:szCs w:val="28"/>
        </w:rPr>
        <w:t>Grozījum</w:t>
      </w:r>
      <w:r w:rsidR="00D248B0" w:rsidRPr="0095269C">
        <w:rPr>
          <w:rFonts w:ascii="Times New Roman" w:hAnsi="Times New Roman" w:cs="Times New Roman"/>
          <w:b/>
          <w:sz w:val="28"/>
          <w:szCs w:val="28"/>
        </w:rPr>
        <w:t>i</w:t>
      </w:r>
      <w:r w:rsidR="00787F75" w:rsidRPr="0095269C">
        <w:rPr>
          <w:rFonts w:ascii="Times New Roman" w:hAnsi="Times New Roman" w:cs="Times New Roman"/>
          <w:b/>
          <w:sz w:val="28"/>
          <w:szCs w:val="28"/>
        </w:rPr>
        <w:t xml:space="preserve"> </w:t>
      </w:r>
      <w:r w:rsidR="00DC3184" w:rsidRPr="0095269C">
        <w:rPr>
          <w:rFonts w:ascii="Times New Roman" w:hAnsi="Times New Roman" w:cs="Times New Roman"/>
          <w:b/>
          <w:sz w:val="28"/>
          <w:szCs w:val="28"/>
        </w:rPr>
        <w:t>Ministru kabineta 2017</w:t>
      </w:r>
      <w:r w:rsidR="00C832EA" w:rsidRPr="0095269C">
        <w:rPr>
          <w:rFonts w:ascii="Times New Roman" w:hAnsi="Times New Roman" w:cs="Times New Roman"/>
          <w:b/>
          <w:sz w:val="28"/>
          <w:szCs w:val="28"/>
        </w:rPr>
        <w:t>. </w:t>
      </w:r>
      <w:r w:rsidR="00DC3184" w:rsidRPr="0095269C">
        <w:rPr>
          <w:rFonts w:ascii="Times New Roman" w:hAnsi="Times New Roman" w:cs="Times New Roman"/>
          <w:b/>
          <w:sz w:val="28"/>
          <w:szCs w:val="28"/>
        </w:rPr>
        <w:t>gada 28</w:t>
      </w:r>
      <w:r w:rsidR="00C832EA" w:rsidRPr="0095269C">
        <w:rPr>
          <w:rFonts w:ascii="Times New Roman" w:hAnsi="Times New Roman" w:cs="Times New Roman"/>
          <w:b/>
          <w:sz w:val="28"/>
          <w:szCs w:val="28"/>
        </w:rPr>
        <w:t>. </w:t>
      </w:r>
      <w:r w:rsidR="00DC3184" w:rsidRPr="0095269C">
        <w:rPr>
          <w:rFonts w:ascii="Times New Roman" w:hAnsi="Times New Roman" w:cs="Times New Roman"/>
          <w:b/>
          <w:sz w:val="28"/>
          <w:szCs w:val="28"/>
        </w:rPr>
        <w:t>februāra noteikumos Nr</w:t>
      </w:r>
      <w:r w:rsidR="00C832EA" w:rsidRPr="0095269C">
        <w:rPr>
          <w:rFonts w:ascii="Times New Roman" w:hAnsi="Times New Roman" w:cs="Times New Roman"/>
          <w:b/>
          <w:sz w:val="28"/>
          <w:szCs w:val="28"/>
        </w:rPr>
        <w:t>. </w:t>
      </w:r>
      <w:r w:rsidR="0048155C" w:rsidRPr="0095269C">
        <w:rPr>
          <w:rFonts w:ascii="Times New Roman" w:hAnsi="Times New Roman" w:cs="Times New Roman"/>
          <w:b/>
          <w:sz w:val="28"/>
          <w:szCs w:val="28"/>
        </w:rPr>
        <w:t>109</w:t>
      </w:r>
      <w:r w:rsidR="00DC3184" w:rsidRPr="0095269C">
        <w:rPr>
          <w:rFonts w:ascii="Times New Roman" w:hAnsi="Times New Roman" w:cs="Times New Roman"/>
          <w:b/>
          <w:sz w:val="28"/>
          <w:szCs w:val="28"/>
        </w:rPr>
        <w:t xml:space="preserve"> </w:t>
      </w:r>
      <w:r w:rsidR="007779EA" w:rsidRPr="0095269C">
        <w:rPr>
          <w:rFonts w:ascii="Times New Roman" w:hAnsi="Times New Roman" w:cs="Times New Roman"/>
          <w:b/>
          <w:sz w:val="28"/>
          <w:szCs w:val="28"/>
        </w:rPr>
        <w:t>"</w:t>
      </w:r>
      <w:r w:rsidR="00DC3184" w:rsidRPr="0095269C">
        <w:rPr>
          <w:rFonts w:ascii="Times New Roman" w:hAnsi="Times New Roman" w:cs="Times New Roman"/>
          <w:b/>
          <w:sz w:val="28"/>
          <w:szCs w:val="28"/>
        </w:rPr>
        <w:t xml:space="preserve">Noteikumi par </w:t>
      </w:r>
      <w:r w:rsidR="0048155C" w:rsidRPr="0095269C">
        <w:rPr>
          <w:rFonts w:ascii="Times New Roman" w:hAnsi="Times New Roman" w:cs="Times New Roman"/>
          <w:b/>
          <w:sz w:val="28"/>
          <w:szCs w:val="28"/>
        </w:rPr>
        <w:t>profesionālās darbības pārkāpumiem</w:t>
      </w:r>
      <w:r w:rsidR="007779EA" w:rsidRPr="0095269C">
        <w:rPr>
          <w:rFonts w:ascii="Times New Roman" w:hAnsi="Times New Roman" w:cs="Times New Roman"/>
          <w:b/>
          <w:sz w:val="28"/>
          <w:szCs w:val="28"/>
        </w:rPr>
        <w:t>"</w:t>
      </w:r>
    </w:p>
    <w:p w14:paraId="324CB736" w14:textId="77777777" w:rsidR="00992D07" w:rsidRPr="0095269C" w:rsidRDefault="00992D07" w:rsidP="004E6D6F">
      <w:pPr>
        <w:spacing w:after="0" w:line="240" w:lineRule="auto"/>
        <w:jc w:val="both"/>
        <w:rPr>
          <w:rFonts w:ascii="Times New Roman" w:hAnsi="Times New Roman" w:cs="Times New Roman"/>
          <w:sz w:val="28"/>
          <w:szCs w:val="28"/>
        </w:rPr>
      </w:pPr>
    </w:p>
    <w:p w14:paraId="765217C7" w14:textId="7D8C89C0" w:rsidR="0048155C" w:rsidRPr="0095269C" w:rsidRDefault="0048155C" w:rsidP="004E6D6F">
      <w:pPr>
        <w:spacing w:after="0" w:line="240" w:lineRule="auto"/>
        <w:ind w:firstLine="709"/>
        <w:jc w:val="right"/>
        <w:rPr>
          <w:rFonts w:ascii="Times New Roman" w:hAnsi="Times New Roman" w:cs="Times New Roman"/>
          <w:sz w:val="28"/>
          <w:szCs w:val="28"/>
        </w:rPr>
      </w:pPr>
      <w:r w:rsidRPr="0095269C">
        <w:rPr>
          <w:rFonts w:ascii="Times New Roman" w:hAnsi="Times New Roman" w:cs="Times New Roman"/>
          <w:sz w:val="28"/>
          <w:szCs w:val="28"/>
        </w:rPr>
        <w:t>Izdoti saskaņā ar</w:t>
      </w:r>
    </w:p>
    <w:p w14:paraId="33E88371" w14:textId="4FA62BEE" w:rsidR="00DC3184" w:rsidRPr="0095269C" w:rsidRDefault="00DC3184" w:rsidP="004E6D6F">
      <w:pPr>
        <w:spacing w:after="0" w:line="240" w:lineRule="auto"/>
        <w:ind w:firstLine="709"/>
        <w:jc w:val="right"/>
        <w:rPr>
          <w:rFonts w:ascii="Times New Roman" w:hAnsi="Times New Roman" w:cs="Times New Roman"/>
          <w:sz w:val="28"/>
          <w:szCs w:val="28"/>
        </w:rPr>
      </w:pPr>
      <w:r w:rsidRPr="0095269C">
        <w:rPr>
          <w:rFonts w:ascii="Times New Roman" w:hAnsi="Times New Roman" w:cs="Times New Roman"/>
          <w:sz w:val="28"/>
          <w:szCs w:val="28"/>
        </w:rPr>
        <w:t xml:space="preserve">Publisko iepirkumu likuma </w:t>
      </w:r>
      <w:r w:rsidR="0048155C" w:rsidRPr="0095269C">
        <w:rPr>
          <w:rFonts w:ascii="Times New Roman" w:hAnsi="Times New Roman" w:cs="Times New Roman"/>
          <w:sz w:val="28"/>
          <w:szCs w:val="28"/>
        </w:rPr>
        <w:t>42. panta astoto daļu</w:t>
      </w:r>
      <w:r w:rsidRPr="0095269C">
        <w:rPr>
          <w:rFonts w:ascii="Times New Roman" w:hAnsi="Times New Roman" w:cs="Times New Roman"/>
          <w:sz w:val="28"/>
          <w:szCs w:val="28"/>
        </w:rPr>
        <w:t>,</w:t>
      </w:r>
    </w:p>
    <w:p w14:paraId="7A075000" w14:textId="77777777" w:rsidR="00B9687F" w:rsidRPr="0095269C" w:rsidRDefault="00DC3184" w:rsidP="004E6D6F">
      <w:pPr>
        <w:spacing w:after="0" w:line="240" w:lineRule="auto"/>
        <w:ind w:firstLine="709"/>
        <w:jc w:val="right"/>
        <w:rPr>
          <w:rFonts w:ascii="Times New Roman" w:hAnsi="Times New Roman" w:cs="Times New Roman"/>
          <w:sz w:val="28"/>
          <w:szCs w:val="28"/>
        </w:rPr>
      </w:pPr>
      <w:r w:rsidRPr="0095269C">
        <w:rPr>
          <w:rFonts w:ascii="Times New Roman" w:hAnsi="Times New Roman" w:cs="Times New Roman"/>
          <w:sz w:val="28"/>
          <w:szCs w:val="28"/>
        </w:rPr>
        <w:t xml:space="preserve">Sabiedrisko pakalpojumu sniedzēju </w:t>
      </w:r>
    </w:p>
    <w:p w14:paraId="05951AEC" w14:textId="74CF8CB1" w:rsidR="00DC3184" w:rsidRPr="0095269C" w:rsidRDefault="0048155C" w:rsidP="004E6D6F">
      <w:pPr>
        <w:spacing w:after="0" w:line="240" w:lineRule="auto"/>
        <w:ind w:firstLine="709"/>
        <w:jc w:val="right"/>
        <w:rPr>
          <w:rFonts w:ascii="Times New Roman" w:hAnsi="Times New Roman" w:cs="Times New Roman"/>
          <w:sz w:val="28"/>
          <w:szCs w:val="28"/>
        </w:rPr>
      </w:pPr>
      <w:r w:rsidRPr="0095269C">
        <w:rPr>
          <w:rFonts w:ascii="Times New Roman" w:hAnsi="Times New Roman" w:cs="Times New Roman"/>
          <w:sz w:val="28"/>
          <w:szCs w:val="28"/>
        </w:rPr>
        <w:t>iepirkumu likuma 48. panta trešo daļu</w:t>
      </w:r>
      <w:r w:rsidR="00B9687F" w:rsidRPr="0095269C">
        <w:rPr>
          <w:rFonts w:ascii="Times New Roman" w:hAnsi="Times New Roman" w:cs="Times New Roman"/>
          <w:sz w:val="28"/>
          <w:szCs w:val="28"/>
        </w:rPr>
        <w:t xml:space="preserve"> un</w:t>
      </w:r>
    </w:p>
    <w:p w14:paraId="44367A38" w14:textId="77777777" w:rsidR="00B9687F" w:rsidRPr="0095269C" w:rsidRDefault="00DC3184" w:rsidP="004E6D6F">
      <w:pPr>
        <w:spacing w:after="0" w:line="240" w:lineRule="auto"/>
        <w:ind w:firstLine="709"/>
        <w:jc w:val="right"/>
        <w:rPr>
          <w:rFonts w:ascii="Times New Roman" w:hAnsi="Times New Roman" w:cs="Times New Roman"/>
          <w:sz w:val="28"/>
          <w:szCs w:val="28"/>
        </w:rPr>
      </w:pPr>
      <w:r w:rsidRPr="0095269C">
        <w:rPr>
          <w:rFonts w:ascii="Times New Roman" w:hAnsi="Times New Roman" w:cs="Times New Roman"/>
          <w:sz w:val="28"/>
          <w:szCs w:val="28"/>
        </w:rPr>
        <w:t xml:space="preserve">Publiskās un privātās </w:t>
      </w:r>
      <w:r w:rsidR="002E59CC" w:rsidRPr="0095269C">
        <w:rPr>
          <w:rFonts w:ascii="Times New Roman" w:hAnsi="Times New Roman" w:cs="Times New Roman"/>
          <w:sz w:val="28"/>
          <w:szCs w:val="28"/>
        </w:rPr>
        <w:t>partnerības</w:t>
      </w:r>
    </w:p>
    <w:p w14:paraId="78FB8FCE" w14:textId="3F50B652" w:rsidR="00DC3184" w:rsidRPr="0095269C" w:rsidRDefault="00DC3184" w:rsidP="004E6D6F">
      <w:pPr>
        <w:spacing w:after="0" w:line="240" w:lineRule="auto"/>
        <w:ind w:firstLine="709"/>
        <w:jc w:val="right"/>
        <w:rPr>
          <w:rFonts w:ascii="Times New Roman" w:hAnsi="Times New Roman" w:cs="Times New Roman"/>
          <w:sz w:val="28"/>
          <w:szCs w:val="28"/>
        </w:rPr>
      </w:pPr>
      <w:r w:rsidRPr="0095269C">
        <w:rPr>
          <w:rFonts w:ascii="Times New Roman" w:hAnsi="Times New Roman" w:cs="Times New Roman"/>
          <w:sz w:val="28"/>
          <w:szCs w:val="28"/>
        </w:rPr>
        <w:t xml:space="preserve">likuma </w:t>
      </w:r>
      <w:r w:rsidR="0048155C" w:rsidRPr="0095269C">
        <w:rPr>
          <w:rFonts w:ascii="Times New Roman" w:hAnsi="Times New Roman" w:cs="Times New Roman"/>
          <w:sz w:val="28"/>
          <w:szCs w:val="28"/>
        </w:rPr>
        <w:t>37</w:t>
      </w:r>
      <w:r w:rsidRPr="0095269C">
        <w:rPr>
          <w:rFonts w:ascii="Times New Roman" w:hAnsi="Times New Roman" w:cs="Times New Roman"/>
          <w:sz w:val="28"/>
          <w:szCs w:val="28"/>
        </w:rPr>
        <w:t>.</w:t>
      </w:r>
      <w:r w:rsidR="0048155C" w:rsidRPr="0095269C">
        <w:rPr>
          <w:rFonts w:ascii="Times New Roman" w:hAnsi="Times New Roman" w:cs="Times New Roman"/>
          <w:sz w:val="28"/>
          <w:szCs w:val="28"/>
        </w:rPr>
        <w:t> panta astoto daļu</w:t>
      </w:r>
    </w:p>
    <w:p w14:paraId="65C8CD64" w14:textId="77777777" w:rsidR="00DC3184" w:rsidRPr="0095269C" w:rsidRDefault="00DC3184" w:rsidP="004E6D6F">
      <w:pPr>
        <w:spacing w:after="0" w:line="240" w:lineRule="auto"/>
        <w:ind w:firstLine="709"/>
        <w:jc w:val="both"/>
        <w:rPr>
          <w:rFonts w:ascii="Times New Roman" w:hAnsi="Times New Roman" w:cs="Times New Roman"/>
          <w:i/>
          <w:sz w:val="28"/>
          <w:szCs w:val="28"/>
        </w:rPr>
      </w:pPr>
    </w:p>
    <w:p w14:paraId="2C516CAC" w14:textId="2E20DE57" w:rsidR="00390522" w:rsidRDefault="00992D07" w:rsidP="004E6D6F">
      <w:pPr>
        <w:spacing w:after="0" w:line="240" w:lineRule="auto"/>
        <w:ind w:firstLine="709"/>
        <w:jc w:val="both"/>
        <w:rPr>
          <w:rFonts w:ascii="Times New Roman" w:hAnsi="Times New Roman" w:cs="Times New Roman"/>
          <w:sz w:val="28"/>
          <w:szCs w:val="28"/>
        </w:rPr>
      </w:pPr>
      <w:r w:rsidRPr="0095269C">
        <w:rPr>
          <w:rFonts w:ascii="Times New Roman" w:hAnsi="Times New Roman" w:cs="Times New Roman"/>
          <w:sz w:val="28"/>
          <w:szCs w:val="28"/>
        </w:rPr>
        <w:t>Izdarīt Ministru kabineta 201</w:t>
      </w:r>
      <w:r w:rsidR="00405FF0" w:rsidRPr="0095269C">
        <w:rPr>
          <w:rFonts w:ascii="Times New Roman" w:hAnsi="Times New Roman" w:cs="Times New Roman"/>
          <w:sz w:val="28"/>
          <w:szCs w:val="28"/>
        </w:rPr>
        <w:t>7</w:t>
      </w:r>
      <w:r w:rsidR="00C832EA" w:rsidRPr="0095269C">
        <w:rPr>
          <w:rFonts w:ascii="Times New Roman" w:hAnsi="Times New Roman" w:cs="Times New Roman"/>
          <w:sz w:val="28"/>
          <w:szCs w:val="28"/>
        </w:rPr>
        <w:t>. </w:t>
      </w:r>
      <w:r w:rsidRPr="0095269C">
        <w:rPr>
          <w:rFonts w:ascii="Times New Roman" w:hAnsi="Times New Roman" w:cs="Times New Roman"/>
          <w:sz w:val="28"/>
          <w:szCs w:val="28"/>
        </w:rPr>
        <w:t xml:space="preserve">gada </w:t>
      </w:r>
      <w:r w:rsidR="00405FF0" w:rsidRPr="0095269C">
        <w:rPr>
          <w:rFonts w:ascii="Times New Roman" w:hAnsi="Times New Roman" w:cs="Times New Roman"/>
          <w:sz w:val="28"/>
          <w:szCs w:val="28"/>
        </w:rPr>
        <w:t>28</w:t>
      </w:r>
      <w:r w:rsidR="00C832EA" w:rsidRPr="0095269C">
        <w:rPr>
          <w:rFonts w:ascii="Times New Roman" w:hAnsi="Times New Roman" w:cs="Times New Roman"/>
          <w:sz w:val="28"/>
          <w:szCs w:val="28"/>
        </w:rPr>
        <w:t>. </w:t>
      </w:r>
      <w:r w:rsidR="00405FF0" w:rsidRPr="0095269C">
        <w:rPr>
          <w:rFonts w:ascii="Times New Roman" w:hAnsi="Times New Roman" w:cs="Times New Roman"/>
          <w:sz w:val="28"/>
          <w:szCs w:val="28"/>
        </w:rPr>
        <w:t>februāra</w:t>
      </w:r>
      <w:r w:rsidRPr="0095269C">
        <w:rPr>
          <w:rFonts w:ascii="Times New Roman" w:hAnsi="Times New Roman" w:cs="Times New Roman"/>
          <w:sz w:val="28"/>
          <w:szCs w:val="28"/>
        </w:rPr>
        <w:t xml:space="preserve"> noteikumos Nr</w:t>
      </w:r>
      <w:r w:rsidR="00C832EA" w:rsidRPr="0095269C">
        <w:rPr>
          <w:rFonts w:ascii="Times New Roman" w:hAnsi="Times New Roman" w:cs="Times New Roman"/>
          <w:sz w:val="28"/>
          <w:szCs w:val="28"/>
        </w:rPr>
        <w:t>. </w:t>
      </w:r>
      <w:r w:rsidR="00405FF0" w:rsidRPr="0095269C">
        <w:rPr>
          <w:rFonts w:ascii="Times New Roman" w:hAnsi="Times New Roman" w:cs="Times New Roman"/>
          <w:sz w:val="28"/>
          <w:szCs w:val="28"/>
        </w:rPr>
        <w:t>10</w:t>
      </w:r>
      <w:r w:rsidR="0048155C" w:rsidRPr="0095269C">
        <w:rPr>
          <w:rFonts w:ascii="Times New Roman" w:hAnsi="Times New Roman" w:cs="Times New Roman"/>
          <w:sz w:val="28"/>
          <w:szCs w:val="28"/>
        </w:rPr>
        <w:t>9</w:t>
      </w:r>
      <w:r w:rsidRPr="0095269C">
        <w:rPr>
          <w:rFonts w:ascii="Times New Roman" w:hAnsi="Times New Roman" w:cs="Times New Roman"/>
          <w:sz w:val="28"/>
          <w:szCs w:val="28"/>
        </w:rPr>
        <w:t xml:space="preserve"> </w:t>
      </w:r>
      <w:r w:rsidR="007779EA" w:rsidRPr="0095269C">
        <w:rPr>
          <w:rFonts w:ascii="Times New Roman" w:hAnsi="Times New Roman" w:cs="Times New Roman"/>
          <w:sz w:val="28"/>
          <w:szCs w:val="28"/>
        </w:rPr>
        <w:t>"</w:t>
      </w:r>
      <w:r w:rsidR="00A14086" w:rsidRPr="0095269C">
        <w:rPr>
          <w:rFonts w:ascii="Times New Roman" w:hAnsi="Times New Roman" w:cs="Times New Roman"/>
          <w:sz w:val="28"/>
          <w:szCs w:val="28"/>
        </w:rPr>
        <w:t xml:space="preserve">Noteikumi par </w:t>
      </w:r>
      <w:r w:rsidR="0048155C" w:rsidRPr="0095269C">
        <w:rPr>
          <w:rFonts w:ascii="Times New Roman" w:hAnsi="Times New Roman" w:cs="Times New Roman"/>
          <w:sz w:val="28"/>
          <w:szCs w:val="28"/>
        </w:rPr>
        <w:t>profesionālās darbības pārkāpumiem</w:t>
      </w:r>
      <w:r w:rsidR="007779EA" w:rsidRPr="0095269C">
        <w:rPr>
          <w:rFonts w:ascii="Times New Roman" w:hAnsi="Times New Roman" w:cs="Times New Roman"/>
          <w:sz w:val="28"/>
          <w:szCs w:val="28"/>
        </w:rPr>
        <w:t>"</w:t>
      </w:r>
      <w:r w:rsidRPr="0095269C">
        <w:rPr>
          <w:rFonts w:ascii="Times New Roman" w:hAnsi="Times New Roman" w:cs="Times New Roman"/>
          <w:sz w:val="28"/>
          <w:szCs w:val="28"/>
        </w:rPr>
        <w:t xml:space="preserve"> (</w:t>
      </w:r>
      <w:r w:rsidR="00894E50" w:rsidRPr="0095269C">
        <w:rPr>
          <w:rFonts w:ascii="Times New Roman" w:hAnsi="Times New Roman" w:cs="Times New Roman"/>
          <w:sz w:val="28"/>
          <w:szCs w:val="28"/>
          <w:lang w:eastAsia="lv-LV"/>
        </w:rPr>
        <w:t>Latvijas Vēstnesis, 201</w:t>
      </w:r>
      <w:r w:rsidR="00405FF0" w:rsidRPr="0095269C">
        <w:rPr>
          <w:rFonts w:ascii="Times New Roman" w:hAnsi="Times New Roman" w:cs="Times New Roman"/>
          <w:sz w:val="28"/>
          <w:szCs w:val="28"/>
          <w:lang w:eastAsia="lv-LV"/>
        </w:rPr>
        <w:t>7</w:t>
      </w:r>
      <w:r w:rsidR="00894E50" w:rsidRPr="0095269C">
        <w:rPr>
          <w:rFonts w:ascii="Times New Roman" w:hAnsi="Times New Roman" w:cs="Times New Roman"/>
          <w:sz w:val="28"/>
          <w:szCs w:val="28"/>
          <w:lang w:eastAsia="lv-LV"/>
        </w:rPr>
        <w:t xml:space="preserve">, </w:t>
      </w:r>
      <w:r w:rsidR="00405FF0" w:rsidRPr="0095269C">
        <w:rPr>
          <w:rFonts w:ascii="Times New Roman" w:hAnsi="Times New Roman" w:cs="Times New Roman"/>
          <w:sz w:val="28"/>
          <w:szCs w:val="28"/>
          <w:lang w:eastAsia="lv-LV"/>
        </w:rPr>
        <w:t>45.</w:t>
      </w:r>
      <w:r w:rsidR="00AD06C3" w:rsidRPr="0095269C">
        <w:rPr>
          <w:rFonts w:ascii="Times New Roman" w:hAnsi="Times New Roman" w:cs="Times New Roman"/>
          <w:sz w:val="28"/>
          <w:szCs w:val="28"/>
          <w:lang w:eastAsia="lv-LV"/>
        </w:rPr>
        <w:t>, 89</w:t>
      </w:r>
      <w:r w:rsidR="008D0CCE" w:rsidRPr="0095269C">
        <w:rPr>
          <w:rFonts w:ascii="Times New Roman" w:hAnsi="Times New Roman" w:cs="Times New Roman"/>
          <w:sz w:val="28"/>
          <w:szCs w:val="28"/>
          <w:lang w:eastAsia="lv-LV"/>
        </w:rPr>
        <w:t>.</w:t>
      </w:r>
      <w:r w:rsidR="002E59CC" w:rsidRPr="0095269C">
        <w:rPr>
          <w:rFonts w:ascii="Times New Roman" w:hAnsi="Times New Roman" w:cs="Times New Roman"/>
          <w:sz w:val="28"/>
          <w:szCs w:val="28"/>
          <w:lang w:eastAsia="lv-LV"/>
        </w:rPr>
        <w:t> </w:t>
      </w:r>
      <w:r w:rsidR="00AD06C3" w:rsidRPr="0095269C">
        <w:rPr>
          <w:rFonts w:ascii="Times New Roman" w:hAnsi="Times New Roman" w:cs="Times New Roman"/>
          <w:sz w:val="28"/>
          <w:szCs w:val="28"/>
          <w:lang w:eastAsia="lv-LV"/>
        </w:rPr>
        <w:t>nr.</w:t>
      </w:r>
      <w:r w:rsidRPr="0095269C">
        <w:rPr>
          <w:rFonts w:ascii="Times New Roman" w:hAnsi="Times New Roman" w:cs="Times New Roman"/>
          <w:sz w:val="28"/>
          <w:szCs w:val="28"/>
        </w:rPr>
        <w:t xml:space="preserve">) </w:t>
      </w:r>
      <w:r w:rsidR="00390522" w:rsidRPr="0095269C">
        <w:rPr>
          <w:rFonts w:ascii="Times New Roman" w:hAnsi="Times New Roman" w:cs="Times New Roman"/>
          <w:sz w:val="28"/>
          <w:szCs w:val="28"/>
        </w:rPr>
        <w:t xml:space="preserve">šādus </w:t>
      </w:r>
      <w:r w:rsidR="00AC4C7F" w:rsidRPr="0095269C">
        <w:rPr>
          <w:rFonts w:ascii="Times New Roman" w:hAnsi="Times New Roman" w:cs="Times New Roman"/>
          <w:sz w:val="28"/>
          <w:szCs w:val="28"/>
        </w:rPr>
        <w:t>grozījumu</w:t>
      </w:r>
      <w:r w:rsidR="00D248B0" w:rsidRPr="0095269C">
        <w:rPr>
          <w:rFonts w:ascii="Times New Roman" w:hAnsi="Times New Roman" w:cs="Times New Roman"/>
          <w:sz w:val="28"/>
          <w:szCs w:val="28"/>
        </w:rPr>
        <w:t>s</w:t>
      </w:r>
      <w:r w:rsidR="00390522" w:rsidRPr="0095269C">
        <w:rPr>
          <w:rFonts w:ascii="Times New Roman" w:hAnsi="Times New Roman" w:cs="Times New Roman"/>
          <w:sz w:val="28"/>
          <w:szCs w:val="28"/>
        </w:rPr>
        <w:t>:</w:t>
      </w:r>
    </w:p>
    <w:p w14:paraId="3DFE7643" w14:textId="77777777" w:rsidR="004E6D6F" w:rsidRPr="0095269C" w:rsidRDefault="004E6D6F" w:rsidP="004E6D6F">
      <w:pPr>
        <w:spacing w:after="0" w:line="240" w:lineRule="auto"/>
        <w:ind w:firstLine="709"/>
        <w:jc w:val="both"/>
        <w:rPr>
          <w:rFonts w:ascii="Times New Roman" w:hAnsi="Times New Roman" w:cs="Times New Roman"/>
          <w:sz w:val="28"/>
          <w:szCs w:val="28"/>
        </w:rPr>
      </w:pPr>
    </w:p>
    <w:p w14:paraId="23468F4E" w14:textId="5D69D99A" w:rsidR="00390522" w:rsidRDefault="00390522" w:rsidP="004E6D6F">
      <w:pPr>
        <w:spacing w:after="0" w:line="240" w:lineRule="auto"/>
        <w:ind w:firstLine="709"/>
        <w:jc w:val="both"/>
        <w:rPr>
          <w:rFonts w:ascii="Times New Roman" w:hAnsi="Times New Roman" w:cs="Times New Roman"/>
          <w:sz w:val="28"/>
          <w:szCs w:val="28"/>
        </w:rPr>
      </w:pPr>
      <w:r w:rsidRPr="0095269C">
        <w:rPr>
          <w:rFonts w:ascii="Times New Roman" w:hAnsi="Times New Roman" w:cs="Times New Roman"/>
          <w:sz w:val="28"/>
          <w:szCs w:val="28"/>
        </w:rPr>
        <w:t>1.</w:t>
      </w:r>
      <w:r w:rsidR="007E15F1">
        <w:rPr>
          <w:rFonts w:ascii="Times New Roman" w:hAnsi="Times New Roman" w:cs="Times New Roman"/>
          <w:sz w:val="28"/>
          <w:szCs w:val="28"/>
        </w:rPr>
        <w:t> </w:t>
      </w:r>
      <w:r w:rsidRPr="0095269C">
        <w:rPr>
          <w:rFonts w:ascii="Times New Roman" w:hAnsi="Times New Roman" w:cs="Times New Roman"/>
          <w:sz w:val="28"/>
          <w:szCs w:val="28"/>
        </w:rPr>
        <w:t xml:space="preserve">Aizstāt pielikuma nosaukumā vārdus </w:t>
      </w:r>
      <w:r w:rsidR="0015021C" w:rsidRPr="0095269C">
        <w:rPr>
          <w:rFonts w:ascii="Times New Roman" w:hAnsi="Times New Roman" w:cs="Times New Roman"/>
          <w:sz w:val="28"/>
          <w:szCs w:val="28"/>
        </w:rPr>
        <w:t>"</w:t>
      </w:r>
      <w:r w:rsidRPr="0095269C">
        <w:rPr>
          <w:rFonts w:ascii="Times New Roman" w:hAnsi="Times New Roman" w:cs="Times New Roman"/>
          <w:bCs/>
          <w:sz w:val="28"/>
          <w:szCs w:val="28"/>
        </w:rPr>
        <w:t>Latvijas Administratīvo pārkāpumu kodeksā minētie pārkāpumi</w:t>
      </w:r>
      <w:r w:rsidR="0015021C" w:rsidRPr="0095269C">
        <w:rPr>
          <w:rFonts w:ascii="Times New Roman" w:hAnsi="Times New Roman" w:cs="Times New Roman"/>
          <w:sz w:val="28"/>
          <w:szCs w:val="28"/>
        </w:rPr>
        <w:t>"</w:t>
      </w:r>
      <w:r w:rsidRPr="0095269C">
        <w:rPr>
          <w:rFonts w:ascii="Times New Roman" w:hAnsi="Times New Roman" w:cs="Times New Roman"/>
          <w:sz w:val="28"/>
          <w:szCs w:val="28"/>
        </w:rPr>
        <w:t xml:space="preserve"> ar vārdiem</w:t>
      </w:r>
      <w:r w:rsidR="0015021C" w:rsidRPr="0095269C">
        <w:rPr>
          <w:rFonts w:ascii="Times New Roman" w:hAnsi="Times New Roman" w:cs="Times New Roman"/>
          <w:sz w:val="28"/>
          <w:szCs w:val="28"/>
        </w:rPr>
        <w:t xml:space="preserve"> "</w:t>
      </w:r>
      <w:r w:rsidR="000C4BDA" w:rsidRPr="0095269C">
        <w:rPr>
          <w:rFonts w:ascii="Times New Roman" w:hAnsi="Times New Roman" w:cs="Times New Roman"/>
          <w:sz w:val="28"/>
          <w:szCs w:val="28"/>
        </w:rPr>
        <w:t xml:space="preserve">normatīvajos aktos minētie </w:t>
      </w:r>
      <w:r w:rsidRPr="0095269C">
        <w:rPr>
          <w:rFonts w:ascii="Times New Roman" w:hAnsi="Times New Roman" w:cs="Times New Roman"/>
          <w:sz w:val="28"/>
          <w:szCs w:val="28"/>
        </w:rPr>
        <w:t>administratīvie pārkāpumi</w:t>
      </w:r>
      <w:r w:rsidR="0015021C" w:rsidRPr="0095269C">
        <w:rPr>
          <w:rFonts w:ascii="Times New Roman" w:hAnsi="Times New Roman" w:cs="Times New Roman"/>
          <w:sz w:val="28"/>
          <w:szCs w:val="28"/>
        </w:rPr>
        <w:t>"</w:t>
      </w:r>
      <w:r w:rsidR="004D788A">
        <w:rPr>
          <w:rFonts w:ascii="Times New Roman" w:hAnsi="Times New Roman" w:cs="Times New Roman"/>
          <w:sz w:val="28"/>
          <w:szCs w:val="28"/>
        </w:rPr>
        <w:t>.</w:t>
      </w:r>
    </w:p>
    <w:p w14:paraId="6DCBBD5F" w14:textId="77777777" w:rsidR="004E6D6F" w:rsidRPr="0095269C" w:rsidRDefault="004E6D6F" w:rsidP="004E6D6F">
      <w:pPr>
        <w:spacing w:after="0" w:line="240" w:lineRule="auto"/>
        <w:ind w:firstLine="709"/>
        <w:jc w:val="both"/>
        <w:rPr>
          <w:rFonts w:ascii="Times New Roman" w:hAnsi="Times New Roman" w:cs="Times New Roman"/>
          <w:sz w:val="28"/>
          <w:szCs w:val="28"/>
        </w:rPr>
      </w:pPr>
    </w:p>
    <w:p w14:paraId="3F235899" w14:textId="3BFE14C4" w:rsidR="00467CAA" w:rsidRDefault="00390522" w:rsidP="004E6D6F">
      <w:pPr>
        <w:spacing w:after="0" w:line="240" w:lineRule="auto"/>
        <w:ind w:firstLine="709"/>
        <w:jc w:val="both"/>
        <w:rPr>
          <w:rFonts w:ascii="Times New Roman" w:hAnsi="Times New Roman" w:cs="Times New Roman"/>
          <w:sz w:val="28"/>
          <w:szCs w:val="28"/>
        </w:rPr>
      </w:pPr>
      <w:r w:rsidRPr="0095269C">
        <w:rPr>
          <w:rFonts w:ascii="Times New Roman" w:hAnsi="Times New Roman" w:cs="Times New Roman"/>
          <w:sz w:val="28"/>
          <w:szCs w:val="28"/>
        </w:rPr>
        <w:t>2.</w:t>
      </w:r>
      <w:r w:rsidR="00AD06C3" w:rsidRPr="0095269C">
        <w:rPr>
          <w:rFonts w:ascii="Times New Roman" w:hAnsi="Times New Roman" w:cs="Times New Roman"/>
          <w:sz w:val="28"/>
          <w:szCs w:val="28"/>
        </w:rPr>
        <w:t xml:space="preserve"> </w:t>
      </w:r>
      <w:r w:rsidR="00D842C2" w:rsidRPr="0095269C">
        <w:rPr>
          <w:rFonts w:ascii="Times New Roman" w:hAnsi="Times New Roman" w:cs="Times New Roman"/>
          <w:sz w:val="28"/>
          <w:szCs w:val="28"/>
        </w:rPr>
        <w:t>I</w:t>
      </w:r>
      <w:r w:rsidR="00AD06C3" w:rsidRPr="0095269C">
        <w:rPr>
          <w:rFonts w:ascii="Times New Roman" w:hAnsi="Times New Roman" w:cs="Times New Roman"/>
          <w:sz w:val="28"/>
          <w:szCs w:val="28"/>
        </w:rPr>
        <w:t>zteikt pielikuma 2. tabulu</w:t>
      </w:r>
      <w:r w:rsidR="008A0B28" w:rsidRPr="0095269C">
        <w:rPr>
          <w:rFonts w:ascii="Times New Roman" w:hAnsi="Times New Roman" w:cs="Times New Roman"/>
          <w:sz w:val="28"/>
          <w:szCs w:val="28"/>
        </w:rPr>
        <w:t xml:space="preserve"> šādā redakcijā:</w:t>
      </w:r>
    </w:p>
    <w:p w14:paraId="1D6F83F0" w14:textId="77777777" w:rsidR="004E6D6F" w:rsidRPr="0095269C" w:rsidRDefault="004E6D6F" w:rsidP="004E6D6F">
      <w:pPr>
        <w:spacing w:after="0" w:line="240" w:lineRule="auto"/>
        <w:ind w:firstLine="709"/>
        <w:jc w:val="both"/>
        <w:rPr>
          <w:rFonts w:ascii="Times New Roman" w:hAnsi="Times New Roman" w:cs="Times New Roman"/>
          <w:sz w:val="28"/>
          <w:szCs w:val="28"/>
        </w:rPr>
      </w:pPr>
    </w:p>
    <w:tbl>
      <w:tblPr>
        <w:tblStyle w:val="TableGrid"/>
        <w:tblW w:w="8663" w:type="dxa"/>
        <w:tblInd w:w="132" w:type="dxa"/>
        <w:tblLook w:val="04A0" w:firstRow="1" w:lastRow="0" w:firstColumn="1" w:lastColumn="0" w:noHBand="0" w:noVBand="1"/>
      </w:tblPr>
      <w:tblGrid>
        <w:gridCol w:w="926"/>
        <w:gridCol w:w="3721"/>
        <w:gridCol w:w="4016"/>
      </w:tblGrid>
      <w:tr w:rsidR="007E15F1" w:rsidRPr="0095269C" w14:paraId="1BA9C20A" w14:textId="043DFE66" w:rsidTr="007E15F1">
        <w:tc>
          <w:tcPr>
            <w:tcW w:w="926" w:type="dxa"/>
            <w:vAlign w:val="center"/>
          </w:tcPr>
          <w:p w14:paraId="0CB4BC06" w14:textId="1C81F70A" w:rsidR="007E15F1" w:rsidRDefault="007E15F1" w:rsidP="007E15F1">
            <w:pPr>
              <w:spacing w:after="0" w:line="240" w:lineRule="auto"/>
              <w:jc w:val="center"/>
              <w:rPr>
                <w:rFonts w:ascii="Times New Roman" w:hAnsi="Times New Roman" w:cs="Times New Roman"/>
                <w:sz w:val="28"/>
                <w:szCs w:val="28"/>
              </w:rPr>
            </w:pPr>
            <w:r w:rsidRPr="0095269C">
              <w:rPr>
                <w:rFonts w:ascii="Times New Roman" w:hAnsi="Times New Roman" w:cs="Times New Roman"/>
                <w:sz w:val="28"/>
                <w:szCs w:val="28"/>
              </w:rPr>
              <w:t>"Nr.</w:t>
            </w:r>
          </w:p>
          <w:p w14:paraId="4A0AC2DE" w14:textId="238B2CA8" w:rsidR="007E15F1" w:rsidRPr="0095269C" w:rsidRDefault="007E15F1" w:rsidP="007E15F1">
            <w:pPr>
              <w:spacing w:after="0" w:line="240" w:lineRule="auto"/>
              <w:jc w:val="center"/>
              <w:rPr>
                <w:rFonts w:ascii="Times New Roman" w:hAnsi="Times New Roman" w:cs="Times New Roman"/>
                <w:sz w:val="28"/>
                <w:szCs w:val="28"/>
              </w:rPr>
            </w:pPr>
            <w:r w:rsidRPr="0095269C">
              <w:rPr>
                <w:rFonts w:ascii="Times New Roman" w:hAnsi="Times New Roman" w:cs="Times New Roman"/>
                <w:sz w:val="28"/>
                <w:szCs w:val="28"/>
              </w:rPr>
              <w:t>p.</w:t>
            </w:r>
            <w:r>
              <w:rPr>
                <w:rFonts w:ascii="Times New Roman" w:hAnsi="Times New Roman" w:cs="Times New Roman"/>
                <w:sz w:val="28"/>
                <w:szCs w:val="28"/>
              </w:rPr>
              <w:t> </w:t>
            </w:r>
            <w:r w:rsidRPr="0095269C">
              <w:rPr>
                <w:rFonts w:ascii="Times New Roman" w:hAnsi="Times New Roman" w:cs="Times New Roman"/>
                <w:sz w:val="28"/>
                <w:szCs w:val="28"/>
              </w:rPr>
              <w:t>k.</w:t>
            </w:r>
          </w:p>
        </w:tc>
        <w:tc>
          <w:tcPr>
            <w:tcW w:w="3721" w:type="dxa"/>
            <w:vAlign w:val="center"/>
          </w:tcPr>
          <w:p w14:paraId="19E29DF6" w14:textId="77777777" w:rsidR="007E15F1" w:rsidRPr="0095269C" w:rsidRDefault="007E15F1" w:rsidP="007E15F1">
            <w:pPr>
              <w:spacing w:after="0" w:line="240" w:lineRule="auto"/>
              <w:jc w:val="center"/>
              <w:rPr>
                <w:rFonts w:ascii="Times New Roman" w:hAnsi="Times New Roman" w:cs="Times New Roman"/>
                <w:sz w:val="28"/>
                <w:szCs w:val="28"/>
              </w:rPr>
            </w:pPr>
            <w:r w:rsidRPr="0095269C">
              <w:rPr>
                <w:rFonts w:ascii="Times New Roman" w:hAnsi="Times New Roman" w:cs="Times New Roman"/>
                <w:sz w:val="28"/>
                <w:szCs w:val="28"/>
              </w:rPr>
              <w:t>Pārkāpums</w:t>
            </w:r>
          </w:p>
        </w:tc>
        <w:tc>
          <w:tcPr>
            <w:tcW w:w="4016" w:type="dxa"/>
            <w:vAlign w:val="center"/>
          </w:tcPr>
          <w:p w14:paraId="25D29BA5" w14:textId="77777777" w:rsidR="007E15F1" w:rsidRPr="0095269C" w:rsidRDefault="007E15F1" w:rsidP="007E15F1">
            <w:pPr>
              <w:spacing w:after="0" w:line="240" w:lineRule="auto"/>
              <w:jc w:val="center"/>
              <w:rPr>
                <w:rFonts w:ascii="Times New Roman" w:hAnsi="Times New Roman" w:cs="Times New Roman"/>
                <w:sz w:val="28"/>
                <w:szCs w:val="28"/>
              </w:rPr>
            </w:pPr>
            <w:r w:rsidRPr="0095269C">
              <w:rPr>
                <w:rFonts w:ascii="Times New Roman" w:hAnsi="Times New Roman" w:cs="Times New Roman"/>
                <w:iCs/>
                <w:sz w:val="28"/>
                <w:szCs w:val="28"/>
              </w:rPr>
              <w:t>Atbilstošais tiesiskais regulējums</w:t>
            </w:r>
          </w:p>
        </w:tc>
      </w:tr>
      <w:tr w:rsidR="007E15F1" w:rsidRPr="0095269C" w14:paraId="3CB547BA" w14:textId="3522E162" w:rsidTr="007E15F1">
        <w:tc>
          <w:tcPr>
            <w:tcW w:w="926" w:type="dxa"/>
          </w:tcPr>
          <w:p w14:paraId="5A85BCD8" w14:textId="03B67247"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1.</w:t>
            </w:r>
          </w:p>
        </w:tc>
        <w:tc>
          <w:tcPr>
            <w:tcW w:w="3721" w:type="dxa"/>
          </w:tcPr>
          <w:p w14:paraId="57AA81AF"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Darba aizsardzības pakalpojumu sniegšana, pārkāpjot darba aizsardzību regulējošos normatīvajos aktos kompetentiem speciālistiem un kompetentām institūcijām noteiktās prasības</w:t>
            </w:r>
          </w:p>
        </w:tc>
        <w:tc>
          <w:tcPr>
            <w:tcW w:w="4016" w:type="dxa"/>
          </w:tcPr>
          <w:p w14:paraId="28FA9BCA" w14:textId="7511029E"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41.</w:t>
            </w:r>
            <w:r w:rsidRPr="0095269C">
              <w:rPr>
                <w:rFonts w:ascii="Times New Roman" w:hAnsi="Times New Roman" w:cs="Times New Roman"/>
                <w:sz w:val="28"/>
                <w:szCs w:val="28"/>
                <w:vertAlign w:val="superscript"/>
              </w:rPr>
              <w:t>6</w:t>
            </w:r>
            <w:r w:rsidRPr="0095269C">
              <w:rPr>
                <w:rFonts w:ascii="Times New Roman" w:hAnsi="Times New Roman" w:cs="Times New Roman"/>
                <w:sz w:val="28"/>
                <w:szCs w:val="28"/>
              </w:rPr>
              <w:t> pants</w:t>
            </w:r>
          </w:p>
          <w:p w14:paraId="17BF2938" w14:textId="77777777" w:rsidR="007E15F1" w:rsidRDefault="007E15F1" w:rsidP="007E15F1">
            <w:pPr>
              <w:spacing w:after="0" w:line="240" w:lineRule="auto"/>
              <w:rPr>
                <w:rFonts w:ascii="Times New Roman" w:hAnsi="Times New Roman" w:cs="Times New Roman"/>
                <w:sz w:val="28"/>
                <w:szCs w:val="28"/>
              </w:rPr>
            </w:pPr>
          </w:p>
          <w:p w14:paraId="433E00E6" w14:textId="5A2554C5"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Darba aizsardzības likuma 38. pants vai 39. panta pirmā vai otrā daļa</w:t>
            </w:r>
          </w:p>
        </w:tc>
      </w:tr>
      <w:tr w:rsidR="007E15F1" w:rsidRPr="0095269C" w14:paraId="242EDEA2" w14:textId="611C986C" w:rsidTr="007E15F1">
        <w:tc>
          <w:tcPr>
            <w:tcW w:w="926" w:type="dxa"/>
          </w:tcPr>
          <w:p w14:paraId="118D920D" w14:textId="15C83004"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2.</w:t>
            </w:r>
          </w:p>
        </w:tc>
        <w:tc>
          <w:tcPr>
            <w:tcW w:w="3721" w:type="dxa"/>
          </w:tcPr>
          <w:p w14:paraId="7F28AA47"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Epidemioloģiskās drošības prasību pārkāpšana</w:t>
            </w:r>
          </w:p>
        </w:tc>
        <w:tc>
          <w:tcPr>
            <w:tcW w:w="4016" w:type="dxa"/>
          </w:tcPr>
          <w:p w14:paraId="5C309C59" w14:textId="77777777" w:rsidR="007E15F1"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42. pants</w:t>
            </w:r>
          </w:p>
          <w:p w14:paraId="34B3BCF9" w14:textId="4FEAF160"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 xml:space="preserve"> </w:t>
            </w:r>
          </w:p>
          <w:p w14:paraId="6734B10A" w14:textId="033AD110" w:rsidR="007E15F1"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Epidemioloģiskās drošības likuma 37.</w:t>
            </w:r>
            <w:r w:rsidRPr="0095269C">
              <w:rPr>
                <w:rFonts w:ascii="Times New Roman" w:hAnsi="Times New Roman" w:cs="Times New Roman"/>
                <w:sz w:val="28"/>
                <w:szCs w:val="28"/>
                <w:vertAlign w:val="superscript"/>
              </w:rPr>
              <w:t>5</w:t>
            </w:r>
            <w:r w:rsidRPr="0095269C">
              <w:rPr>
                <w:rFonts w:ascii="Times New Roman" w:hAnsi="Times New Roman" w:cs="Times New Roman"/>
                <w:sz w:val="28"/>
                <w:szCs w:val="28"/>
              </w:rPr>
              <w:t> pants</w:t>
            </w:r>
          </w:p>
          <w:p w14:paraId="0272F67C" w14:textId="77777777" w:rsidR="007E15F1" w:rsidRPr="0095269C" w:rsidRDefault="007E15F1" w:rsidP="007E15F1">
            <w:pPr>
              <w:spacing w:after="0" w:line="240" w:lineRule="auto"/>
              <w:rPr>
                <w:rFonts w:ascii="Times New Roman" w:hAnsi="Times New Roman" w:cs="Times New Roman"/>
                <w:sz w:val="28"/>
                <w:szCs w:val="28"/>
              </w:rPr>
            </w:pPr>
          </w:p>
          <w:p w14:paraId="5619506A" w14:textId="4AA0D795"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Covid-19 infekcijas izplatības pārvaldības likuma 50. panta pirmā daļa</w:t>
            </w:r>
          </w:p>
        </w:tc>
      </w:tr>
      <w:tr w:rsidR="007E15F1" w:rsidRPr="0095269C" w14:paraId="5FAE3864" w14:textId="07DF649A" w:rsidTr="007E15F1">
        <w:tc>
          <w:tcPr>
            <w:tcW w:w="926" w:type="dxa"/>
          </w:tcPr>
          <w:p w14:paraId="351FA473" w14:textId="39D76A97"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lastRenderedPageBreak/>
              <w:t>3.</w:t>
            </w:r>
          </w:p>
          <w:p w14:paraId="15C22104" w14:textId="77777777" w:rsidR="007E15F1" w:rsidRPr="0095269C" w:rsidRDefault="007E15F1" w:rsidP="007E15F1">
            <w:pPr>
              <w:spacing w:after="0"/>
              <w:rPr>
                <w:rFonts w:ascii="Times New Roman" w:hAnsi="Times New Roman" w:cs="Times New Roman"/>
                <w:sz w:val="28"/>
                <w:szCs w:val="28"/>
              </w:rPr>
            </w:pPr>
          </w:p>
          <w:p w14:paraId="72129EBB" w14:textId="77777777" w:rsidR="007E15F1" w:rsidRPr="0095269C" w:rsidRDefault="007E15F1" w:rsidP="007E15F1">
            <w:pPr>
              <w:spacing w:after="0"/>
              <w:rPr>
                <w:rFonts w:ascii="Times New Roman" w:hAnsi="Times New Roman" w:cs="Times New Roman"/>
                <w:sz w:val="28"/>
                <w:szCs w:val="28"/>
              </w:rPr>
            </w:pPr>
          </w:p>
          <w:p w14:paraId="3DC2F343" w14:textId="77777777" w:rsidR="007E15F1" w:rsidRPr="0095269C" w:rsidRDefault="007E15F1" w:rsidP="007E15F1">
            <w:pPr>
              <w:spacing w:after="0"/>
              <w:rPr>
                <w:rFonts w:ascii="Times New Roman" w:hAnsi="Times New Roman" w:cs="Times New Roman"/>
                <w:sz w:val="28"/>
                <w:szCs w:val="28"/>
              </w:rPr>
            </w:pPr>
          </w:p>
          <w:p w14:paraId="1820EBFD" w14:textId="4F6055A8" w:rsidR="007E15F1" w:rsidRPr="0095269C" w:rsidRDefault="007E15F1" w:rsidP="007E15F1">
            <w:pPr>
              <w:spacing w:after="0"/>
              <w:rPr>
                <w:rFonts w:ascii="Times New Roman" w:hAnsi="Times New Roman" w:cs="Times New Roman"/>
                <w:sz w:val="28"/>
                <w:szCs w:val="28"/>
              </w:rPr>
            </w:pPr>
          </w:p>
        </w:tc>
        <w:tc>
          <w:tcPr>
            <w:tcW w:w="3721" w:type="dxa"/>
          </w:tcPr>
          <w:p w14:paraId="19F4A114"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Noteiktās kārtības pārkāpšana farmaceitiskajā un veterinārfarmaceitiskajā darbībā</w:t>
            </w:r>
          </w:p>
        </w:tc>
        <w:tc>
          <w:tcPr>
            <w:tcW w:w="4016" w:type="dxa"/>
          </w:tcPr>
          <w:p w14:paraId="42143230" w14:textId="0F6691D9" w:rsidR="007E15F1" w:rsidRDefault="007E15F1" w:rsidP="007E15F1">
            <w:pPr>
              <w:spacing w:after="0" w:line="240" w:lineRule="auto"/>
              <w:rPr>
                <w:rFonts w:ascii="Times New Roman" w:hAnsi="Times New Roman" w:cs="Times New Roman"/>
                <w:bCs/>
                <w:sz w:val="28"/>
                <w:szCs w:val="28"/>
              </w:rPr>
            </w:pPr>
            <w:r w:rsidRPr="0095269C">
              <w:rPr>
                <w:rFonts w:ascii="Times New Roman" w:hAnsi="Times New Roman" w:cs="Times New Roman"/>
                <w:bCs/>
                <w:sz w:val="28"/>
                <w:szCs w:val="28"/>
              </w:rPr>
              <w:t>Latvijas Administratīvo pārkāpumu kodeksa 46.</w:t>
            </w:r>
            <w:r w:rsidRPr="0095269C">
              <w:rPr>
                <w:rFonts w:ascii="Times New Roman" w:hAnsi="Times New Roman" w:cs="Times New Roman"/>
                <w:bCs/>
                <w:sz w:val="28"/>
                <w:szCs w:val="28"/>
                <w:vertAlign w:val="superscript"/>
              </w:rPr>
              <w:t>1</w:t>
            </w:r>
            <w:r w:rsidRPr="0095269C">
              <w:rPr>
                <w:rFonts w:ascii="Times New Roman" w:hAnsi="Times New Roman" w:cs="Times New Roman"/>
                <w:bCs/>
                <w:sz w:val="28"/>
                <w:szCs w:val="28"/>
              </w:rPr>
              <w:t> pants</w:t>
            </w:r>
          </w:p>
          <w:p w14:paraId="6CF5EF0B" w14:textId="77777777" w:rsidR="007E15F1" w:rsidRPr="0095269C" w:rsidRDefault="007E15F1" w:rsidP="007E15F1">
            <w:pPr>
              <w:spacing w:after="0" w:line="240" w:lineRule="auto"/>
              <w:rPr>
                <w:rFonts w:ascii="Times New Roman" w:hAnsi="Times New Roman" w:cs="Times New Roman"/>
                <w:bCs/>
                <w:sz w:val="28"/>
                <w:szCs w:val="28"/>
              </w:rPr>
            </w:pPr>
          </w:p>
          <w:p w14:paraId="3F68B128" w14:textId="31E05A93" w:rsidR="007E15F1" w:rsidRDefault="007E15F1" w:rsidP="007E15F1">
            <w:pPr>
              <w:spacing w:after="0" w:line="240" w:lineRule="auto"/>
              <w:rPr>
                <w:rFonts w:ascii="Times New Roman" w:hAnsi="Times New Roman" w:cs="Times New Roman"/>
                <w:bCs/>
                <w:sz w:val="28"/>
                <w:szCs w:val="28"/>
              </w:rPr>
            </w:pPr>
            <w:r w:rsidRPr="0095269C">
              <w:rPr>
                <w:rFonts w:ascii="Times New Roman" w:hAnsi="Times New Roman" w:cs="Times New Roman"/>
                <w:bCs/>
                <w:sz w:val="28"/>
                <w:szCs w:val="28"/>
              </w:rPr>
              <w:t>Narkotisko un psihotropo vielu un zāļu, kā arī prekursoru likumīgās aprites likuma 47., 50., 51. vai 52. pants</w:t>
            </w:r>
          </w:p>
          <w:p w14:paraId="06FF781F" w14:textId="77777777" w:rsidR="007E15F1" w:rsidRPr="0095269C" w:rsidRDefault="007E15F1" w:rsidP="007E15F1">
            <w:pPr>
              <w:spacing w:after="0" w:line="240" w:lineRule="auto"/>
              <w:rPr>
                <w:rFonts w:ascii="Times New Roman" w:hAnsi="Times New Roman" w:cs="Times New Roman"/>
                <w:bCs/>
                <w:sz w:val="28"/>
                <w:szCs w:val="28"/>
              </w:rPr>
            </w:pPr>
          </w:p>
          <w:p w14:paraId="2C5DBF16" w14:textId="3D8366DC" w:rsidR="007E15F1" w:rsidRPr="0095269C" w:rsidRDefault="007E15F1" w:rsidP="007E15F1">
            <w:pPr>
              <w:spacing w:after="0" w:line="240" w:lineRule="auto"/>
              <w:rPr>
                <w:rFonts w:ascii="Times New Roman" w:hAnsi="Times New Roman" w:cs="Times New Roman"/>
                <w:bCs/>
                <w:sz w:val="28"/>
                <w:szCs w:val="28"/>
              </w:rPr>
            </w:pPr>
            <w:r w:rsidRPr="0095269C">
              <w:rPr>
                <w:rFonts w:ascii="Times New Roman" w:hAnsi="Times New Roman" w:cs="Times New Roman"/>
                <w:bCs/>
                <w:sz w:val="28"/>
                <w:szCs w:val="28"/>
              </w:rPr>
              <w:t xml:space="preserve">Farmācijas likuma 69., 70. pants, 71. panta pirmā, otrā vai trešā daļa, 72., 73., 74., 75., 76., 77. pants, 78. panta pirmā vai otrā daļa, 79. pants, 80. panta pirmā vai otrā daļa, 81., 82., 83., 84., 85., 86., 87., 88. pants, 89. panta pirmā vai otrā daļa, 91., 92. pants, 94. panta pirmā, otrā, trešā, ceturtā, piektā vai sestā daļa, 95. panta pirmā daļa vai 97. panta pirmā vai otrā daļa </w:t>
            </w:r>
          </w:p>
          <w:p w14:paraId="5ED65F1A" w14:textId="77777777" w:rsidR="007E15F1" w:rsidRDefault="007E15F1" w:rsidP="007E15F1">
            <w:pPr>
              <w:spacing w:after="0" w:line="240" w:lineRule="auto"/>
              <w:rPr>
                <w:rFonts w:ascii="Times New Roman" w:hAnsi="Times New Roman" w:cs="Times New Roman"/>
                <w:sz w:val="28"/>
                <w:szCs w:val="28"/>
              </w:rPr>
            </w:pPr>
          </w:p>
          <w:p w14:paraId="58D432D0" w14:textId="309BAA05" w:rsidR="007E15F1" w:rsidRPr="0095269C" w:rsidRDefault="007E15F1" w:rsidP="007E15F1">
            <w:pPr>
              <w:spacing w:after="0" w:line="240" w:lineRule="auto"/>
              <w:rPr>
                <w:rFonts w:ascii="Times New Roman" w:hAnsi="Times New Roman" w:cs="Times New Roman"/>
                <w:bCs/>
                <w:sz w:val="28"/>
                <w:szCs w:val="28"/>
              </w:rPr>
            </w:pPr>
            <w:r w:rsidRPr="0095269C">
              <w:rPr>
                <w:rFonts w:ascii="Times New Roman" w:hAnsi="Times New Roman" w:cs="Times New Roman"/>
                <w:sz w:val="28"/>
                <w:szCs w:val="28"/>
              </w:rPr>
              <w:t>Ārstniecības likuma 86. pants</w:t>
            </w:r>
          </w:p>
        </w:tc>
      </w:tr>
      <w:tr w:rsidR="007E15F1" w:rsidRPr="0095269C" w14:paraId="36606711" w14:textId="00D98DA4" w:rsidTr="007E15F1">
        <w:tc>
          <w:tcPr>
            <w:tcW w:w="926" w:type="dxa"/>
          </w:tcPr>
          <w:p w14:paraId="39B64492" w14:textId="4281762A"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4.</w:t>
            </w:r>
          </w:p>
        </w:tc>
        <w:tc>
          <w:tcPr>
            <w:tcW w:w="3721" w:type="dxa"/>
          </w:tcPr>
          <w:p w14:paraId="207172A0"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Pārtikas aprites prasību pārkāpšana</w:t>
            </w:r>
          </w:p>
        </w:tc>
        <w:tc>
          <w:tcPr>
            <w:tcW w:w="4016" w:type="dxa"/>
          </w:tcPr>
          <w:p w14:paraId="63F49F69" w14:textId="5FCA26D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103.</w:t>
            </w:r>
            <w:r w:rsidRPr="0095269C">
              <w:rPr>
                <w:rFonts w:ascii="Times New Roman" w:hAnsi="Times New Roman" w:cs="Times New Roman"/>
                <w:sz w:val="28"/>
                <w:szCs w:val="28"/>
                <w:vertAlign w:val="superscript"/>
              </w:rPr>
              <w:t>3</w:t>
            </w:r>
            <w:r w:rsidRPr="0095269C">
              <w:rPr>
                <w:rFonts w:ascii="Times New Roman" w:hAnsi="Times New Roman" w:cs="Times New Roman"/>
                <w:sz w:val="28"/>
                <w:szCs w:val="28"/>
              </w:rPr>
              <w:t xml:space="preserve"> panta trešā vai ceturtā daļa </w:t>
            </w:r>
          </w:p>
          <w:p w14:paraId="08CC92C1" w14:textId="77777777" w:rsidR="007E15F1" w:rsidRDefault="007E15F1" w:rsidP="007E15F1">
            <w:pPr>
              <w:spacing w:after="0" w:line="240" w:lineRule="auto"/>
              <w:rPr>
                <w:rFonts w:ascii="Times New Roman" w:hAnsi="Times New Roman" w:cs="Times New Roman"/>
                <w:sz w:val="28"/>
                <w:szCs w:val="28"/>
              </w:rPr>
            </w:pPr>
          </w:p>
          <w:p w14:paraId="3B4738F2" w14:textId="610B47C1"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Pārtikas aprites uzraudzības likuma 32. vai 33. pants</w:t>
            </w:r>
          </w:p>
        </w:tc>
      </w:tr>
      <w:tr w:rsidR="007E15F1" w:rsidRPr="0095269C" w14:paraId="71F033F0" w14:textId="784C2A71" w:rsidTr="007E15F1">
        <w:tc>
          <w:tcPr>
            <w:tcW w:w="926" w:type="dxa"/>
          </w:tcPr>
          <w:p w14:paraId="2B5ED822" w14:textId="4154DB3D"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5.</w:t>
            </w:r>
          </w:p>
        </w:tc>
        <w:tc>
          <w:tcPr>
            <w:tcW w:w="3721" w:type="dxa"/>
          </w:tcPr>
          <w:p w14:paraId="70966BD6"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Tirdzniecības, sabiedriskās ēdināšanas un pakalpojumu sniegšanas noteikumu pārkāpšana</w:t>
            </w:r>
          </w:p>
        </w:tc>
        <w:tc>
          <w:tcPr>
            <w:tcW w:w="4016" w:type="dxa"/>
          </w:tcPr>
          <w:p w14:paraId="27DB5213"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155. panta trešā vai ceturtā daļa</w:t>
            </w:r>
          </w:p>
          <w:p w14:paraId="061C6DD5" w14:textId="77777777" w:rsidR="007E15F1" w:rsidRDefault="007E15F1" w:rsidP="007E15F1">
            <w:pPr>
              <w:spacing w:after="0" w:line="240" w:lineRule="auto"/>
              <w:rPr>
                <w:rFonts w:ascii="Times New Roman" w:hAnsi="Times New Roman" w:cs="Times New Roman"/>
                <w:sz w:val="28"/>
                <w:szCs w:val="28"/>
              </w:rPr>
            </w:pPr>
          </w:p>
          <w:p w14:paraId="165A83C9" w14:textId="2B26AF36"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Alkoholisko dzērienu aprites likuma 14. panta sestā daļa</w:t>
            </w:r>
          </w:p>
          <w:p w14:paraId="353D02C2" w14:textId="77777777" w:rsidR="007E15F1" w:rsidRDefault="007E15F1" w:rsidP="007E15F1">
            <w:pPr>
              <w:spacing w:after="0" w:line="240" w:lineRule="auto"/>
              <w:rPr>
                <w:rFonts w:ascii="Times New Roman" w:hAnsi="Times New Roman" w:cs="Times New Roman"/>
                <w:sz w:val="28"/>
                <w:szCs w:val="28"/>
              </w:rPr>
            </w:pPr>
          </w:p>
          <w:p w14:paraId="55B3E8A0" w14:textId="0BAE353C"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Tabakas izstrādājumu, augu smēķēšanas produktu, elektronisko smēķēšanas ierīču un to šķidrumu aprites likuma 14. panta devītā daļa</w:t>
            </w:r>
          </w:p>
        </w:tc>
      </w:tr>
      <w:tr w:rsidR="007E15F1" w:rsidRPr="0095269C" w14:paraId="08958E37" w14:textId="68FC2661" w:rsidTr="007E15F1">
        <w:tc>
          <w:tcPr>
            <w:tcW w:w="926" w:type="dxa"/>
          </w:tcPr>
          <w:p w14:paraId="27057B05" w14:textId="08EDEEA1"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lastRenderedPageBreak/>
              <w:t>6.</w:t>
            </w:r>
          </w:p>
        </w:tc>
        <w:tc>
          <w:tcPr>
            <w:tcW w:w="3721" w:type="dxa"/>
          </w:tcPr>
          <w:p w14:paraId="184D39F9"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Nodokļu un citu maksājumu reģistrēšanas elektronisko ierīču un iekārtu lietošanas kārtības neievērošana, šo ierīču un iekārtu lietotāju un apkalpojošo dienestu pienākumu nepildīšana</w:t>
            </w:r>
          </w:p>
        </w:tc>
        <w:tc>
          <w:tcPr>
            <w:tcW w:w="4016" w:type="dxa"/>
          </w:tcPr>
          <w:p w14:paraId="6C3962D5"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156.</w:t>
            </w:r>
            <w:r w:rsidRPr="0095269C">
              <w:rPr>
                <w:rFonts w:ascii="Times New Roman" w:hAnsi="Times New Roman" w:cs="Times New Roman"/>
                <w:sz w:val="28"/>
                <w:szCs w:val="28"/>
                <w:vertAlign w:val="superscript"/>
              </w:rPr>
              <w:t>1</w:t>
            </w:r>
            <w:r w:rsidRPr="0095269C">
              <w:rPr>
                <w:rFonts w:ascii="Times New Roman" w:hAnsi="Times New Roman" w:cs="Times New Roman"/>
                <w:sz w:val="28"/>
                <w:szCs w:val="28"/>
              </w:rPr>
              <w:t> pants</w:t>
            </w:r>
          </w:p>
          <w:p w14:paraId="064973C9" w14:textId="77777777" w:rsidR="007E15F1" w:rsidRDefault="007E15F1" w:rsidP="007E15F1">
            <w:pPr>
              <w:spacing w:after="0" w:line="240" w:lineRule="auto"/>
              <w:rPr>
                <w:rFonts w:ascii="Times New Roman" w:hAnsi="Times New Roman" w:cs="Times New Roman"/>
                <w:sz w:val="28"/>
                <w:szCs w:val="28"/>
              </w:rPr>
            </w:pPr>
          </w:p>
          <w:p w14:paraId="65B5C00D" w14:textId="342CDD68"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Likuma "Par nodokļiem un nodevām" 140. panta otrā, trešā, ceturtā, piektā vai sestā daļa</w:t>
            </w:r>
            <w:r>
              <w:rPr>
                <w:rFonts w:ascii="Times New Roman" w:hAnsi="Times New Roman" w:cs="Times New Roman"/>
                <w:sz w:val="28"/>
                <w:szCs w:val="28"/>
              </w:rPr>
              <w:t xml:space="preserve"> </w:t>
            </w:r>
          </w:p>
        </w:tc>
      </w:tr>
      <w:tr w:rsidR="007E15F1" w:rsidRPr="0095269C" w14:paraId="39CF6240" w14:textId="78E70DF4" w:rsidTr="007E15F1">
        <w:tc>
          <w:tcPr>
            <w:tcW w:w="926" w:type="dxa"/>
          </w:tcPr>
          <w:p w14:paraId="6C7D7F23" w14:textId="2B8FE43C"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7.</w:t>
            </w:r>
          </w:p>
        </w:tc>
        <w:tc>
          <w:tcPr>
            <w:tcW w:w="3721" w:type="dxa"/>
          </w:tcPr>
          <w:p w14:paraId="25835388"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Nodokļu un citu maksājumu reģistrēšanas elektronisko ierīču un iekārtu neuzstādīšana un neizmantošana</w:t>
            </w:r>
          </w:p>
        </w:tc>
        <w:tc>
          <w:tcPr>
            <w:tcW w:w="4016" w:type="dxa"/>
          </w:tcPr>
          <w:p w14:paraId="7A8EAD61"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156.</w:t>
            </w:r>
            <w:r w:rsidRPr="0095269C">
              <w:rPr>
                <w:rFonts w:ascii="Times New Roman" w:hAnsi="Times New Roman" w:cs="Times New Roman"/>
                <w:sz w:val="28"/>
                <w:szCs w:val="28"/>
                <w:vertAlign w:val="superscript"/>
              </w:rPr>
              <w:t>2</w:t>
            </w:r>
            <w:r w:rsidRPr="0095269C">
              <w:rPr>
                <w:rFonts w:ascii="Times New Roman" w:hAnsi="Times New Roman" w:cs="Times New Roman"/>
                <w:sz w:val="28"/>
                <w:szCs w:val="28"/>
              </w:rPr>
              <w:t xml:space="preserve"> pants </w:t>
            </w:r>
          </w:p>
          <w:p w14:paraId="4A896486" w14:textId="77777777" w:rsidR="007E15F1" w:rsidRDefault="007E15F1" w:rsidP="007E15F1">
            <w:pPr>
              <w:spacing w:after="0" w:line="240" w:lineRule="auto"/>
              <w:rPr>
                <w:rFonts w:ascii="Times New Roman" w:hAnsi="Times New Roman" w:cs="Times New Roman"/>
                <w:sz w:val="28"/>
                <w:szCs w:val="28"/>
              </w:rPr>
            </w:pPr>
          </w:p>
          <w:p w14:paraId="3A285EF3" w14:textId="373F43B1"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Likuma "Par nodokļiem un nodevām" 140. panta pirmā daļa</w:t>
            </w:r>
          </w:p>
        </w:tc>
      </w:tr>
      <w:tr w:rsidR="007E15F1" w:rsidRPr="0095269C" w14:paraId="53599085" w14:textId="47C40ACF" w:rsidTr="007E15F1">
        <w:tc>
          <w:tcPr>
            <w:tcW w:w="926" w:type="dxa"/>
          </w:tcPr>
          <w:p w14:paraId="40C1C99A" w14:textId="13728409"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8.</w:t>
            </w:r>
          </w:p>
          <w:p w14:paraId="01AEFAF7" w14:textId="77777777" w:rsidR="007E15F1" w:rsidRPr="0095269C" w:rsidRDefault="007E15F1" w:rsidP="007E15F1">
            <w:pPr>
              <w:spacing w:after="0"/>
              <w:rPr>
                <w:rFonts w:ascii="Times New Roman" w:hAnsi="Times New Roman" w:cs="Times New Roman"/>
                <w:sz w:val="28"/>
                <w:szCs w:val="28"/>
              </w:rPr>
            </w:pPr>
          </w:p>
        </w:tc>
        <w:tc>
          <w:tcPr>
            <w:tcW w:w="3721" w:type="dxa"/>
          </w:tcPr>
          <w:p w14:paraId="655FF4F5"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Darījumu veikšana, ja Valsts ieņēmumu dienests ir apturējis nodokļu maksātāja saimniecisko darbību</w:t>
            </w:r>
          </w:p>
        </w:tc>
        <w:tc>
          <w:tcPr>
            <w:tcW w:w="4016" w:type="dxa"/>
          </w:tcPr>
          <w:p w14:paraId="1C7A83E1"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156.</w:t>
            </w:r>
            <w:r w:rsidRPr="0095269C">
              <w:rPr>
                <w:rFonts w:ascii="Times New Roman" w:hAnsi="Times New Roman" w:cs="Times New Roman"/>
                <w:sz w:val="28"/>
                <w:szCs w:val="28"/>
                <w:vertAlign w:val="superscript"/>
              </w:rPr>
              <w:t>7</w:t>
            </w:r>
            <w:r w:rsidRPr="0095269C">
              <w:rPr>
                <w:rFonts w:ascii="Times New Roman" w:hAnsi="Times New Roman" w:cs="Times New Roman"/>
                <w:sz w:val="28"/>
                <w:szCs w:val="28"/>
              </w:rPr>
              <w:t xml:space="preserve"> pants </w:t>
            </w:r>
          </w:p>
          <w:p w14:paraId="6827B09E" w14:textId="77777777" w:rsidR="007E15F1" w:rsidRDefault="007E15F1" w:rsidP="007E15F1">
            <w:pPr>
              <w:spacing w:after="0" w:line="240" w:lineRule="auto"/>
              <w:rPr>
                <w:rFonts w:ascii="Times New Roman" w:hAnsi="Times New Roman" w:cs="Times New Roman"/>
                <w:sz w:val="28"/>
                <w:szCs w:val="28"/>
              </w:rPr>
            </w:pPr>
          </w:p>
          <w:p w14:paraId="2D4536F1" w14:textId="6E8C2D60"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 xml:space="preserve">Likuma "Par nodokļiem un </w:t>
            </w:r>
            <w:r>
              <w:rPr>
                <w:rFonts w:ascii="Times New Roman" w:hAnsi="Times New Roman" w:cs="Times New Roman"/>
                <w:sz w:val="28"/>
                <w:szCs w:val="28"/>
              </w:rPr>
              <w:t xml:space="preserve"> </w:t>
            </w:r>
            <w:r w:rsidRPr="0095269C">
              <w:rPr>
                <w:rFonts w:ascii="Times New Roman" w:hAnsi="Times New Roman" w:cs="Times New Roman"/>
                <w:sz w:val="28"/>
                <w:szCs w:val="28"/>
              </w:rPr>
              <w:t>nodevām" 138. pants</w:t>
            </w:r>
            <w:r>
              <w:rPr>
                <w:rFonts w:ascii="Times New Roman" w:hAnsi="Times New Roman" w:cs="Times New Roman"/>
                <w:sz w:val="28"/>
                <w:szCs w:val="28"/>
              </w:rPr>
              <w:t xml:space="preserve"> </w:t>
            </w:r>
          </w:p>
        </w:tc>
      </w:tr>
      <w:tr w:rsidR="007E15F1" w:rsidRPr="0095269C" w14:paraId="473BD25B" w14:textId="091DFA85" w:rsidTr="007E15F1">
        <w:tc>
          <w:tcPr>
            <w:tcW w:w="926" w:type="dxa"/>
          </w:tcPr>
          <w:p w14:paraId="2E0A1768" w14:textId="5E122148"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9.</w:t>
            </w:r>
          </w:p>
        </w:tc>
        <w:tc>
          <w:tcPr>
            <w:tcW w:w="3721" w:type="dxa"/>
          </w:tcPr>
          <w:p w14:paraId="5430C97F"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Darba samaksas noteikumu pārkāpšana</w:t>
            </w:r>
          </w:p>
        </w:tc>
        <w:tc>
          <w:tcPr>
            <w:tcW w:w="4016" w:type="dxa"/>
          </w:tcPr>
          <w:p w14:paraId="25686BA8"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159.</w:t>
            </w:r>
            <w:r w:rsidRPr="0095269C">
              <w:rPr>
                <w:rFonts w:ascii="Times New Roman" w:hAnsi="Times New Roman" w:cs="Times New Roman"/>
                <w:sz w:val="28"/>
                <w:szCs w:val="28"/>
                <w:vertAlign w:val="superscript"/>
              </w:rPr>
              <w:t>10</w:t>
            </w:r>
            <w:r w:rsidRPr="0095269C">
              <w:rPr>
                <w:rFonts w:ascii="Times New Roman" w:hAnsi="Times New Roman" w:cs="Times New Roman"/>
                <w:sz w:val="28"/>
                <w:szCs w:val="28"/>
              </w:rPr>
              <w:t> pants</w:t>
            </w:r>
          </w:p>
          <w:p w14:paraId="4C049CB7" w14:textId="12B5B1AA" w:rsidR="007E15F1" w:rsidRDefault="007E15F1" w:rsidP="007E15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6EAEE95F" w14:textId="3FCB6F86"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Likuma "Par nodokļiem un nodevām" 137. pants</w:t>
            </w:r>
            <w:r>
              <w:rPr>
                <w:rFonts w:ascii="Times New Roman" w:hAnsi="Times New Roman" w:cs="Times New Roman"/>
                <w:sz w:val="28"/>
                <w:szCs w:val="28"/>
              </w:rPr>
              <w:t xml:space="preserve"> </w:t>
            </w:r>
          </w:p>
        </w:tc>
      </w:tr>
      <w:tr w:rsidR="007E15F1" w:rsidRPr="0095269C" w14:paraId="52345FDC" w14:textId="21347FD2" w:rsidTr="007E15F1">
        <w:tc>
          <w:tcPr>
            <w:tcW w:w="926" w:type="dxa"/>
          </w:tcPr>
          <w:p w14:paraId="5D01B5D0" w14:textId="52AD5AA1"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10.</w:t>
            </w:r>
          </w:p>
        </w:tc>
        <w:tc>
          <w:tcPr>
            <w:tcW w:w="3721" w:type="dxa"/>
          </w:tcPr>
          <w:p w14:paraId="25A8D4B7"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Komercdarbība bez reģistrēšanas vai bez speciālās atļaujas (licences), izziņas vai atļaujas un komercdarbības veikšana, pārkāpjot speciālajā atļaujā (licencē), izziņā vai atļaujā minētos nosacījumus</w:t>
            </w:r>
          </w:p>
        </w:tc>
        <w:tc>
          <w:tcPr>
            <w:tcW w:w="4016" w:type="dxa"/>
          </w:tcPr>
          <w:p w14:paraId="61C7DD59"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166.</w:t>
            </w:r>
            <w:r w:rsidRPr="0095269C">
              <w:rPr>
                <w:rFonts w:ascii="Times New Roman" w:hAnsi="Times New Roman" w:cs="Times New Roman"/>
                <w:sz w:val="28"/>
                <w:szCs w:val="28"/>
                <w:vertAlign w:val="superscript"/>
              </w:rPr>
              <w:t>2</w:t>
            </w:r>
            <w:r w:rsidRPr="0095269C">
              <w:rPr>
                <w:rFonts w:ascii="Times New Roman" w:hAnsi="Times New Roman" w:cs="Times New Roman"/>
                <w:sz w:val="28"/>
                <w:szCs w:val="28"/>
              </w:rPr>
              <w:t> pants</w:t>
            </w:r>
          </w:p>
          <w:p w14:paraId="6C2B7981" w14:textId="77777777" w:rsidR="007E15F1" w:rsidRDefault="007E15F1" w:rsidP="007E15F1">
            <w:pPr>
              <w:spacing w:after="0" w:line="240" w:lineRule="auto"/>
              <w:rPr>
                <w:rFonts w:ascii="Times New Roman" w:hAnsi="Times New Roman" w:cs="Times New Roman"/>
                <w:sz w:val="28"/>
                <w:szCs w:val="28"/>
              </w:rPr>
            </w:pPr>
          </w:p>
          <w:p w14:paraId="4C7F30B8" w14:textId="67FCE6B4"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Būvniecības likuma 30. pants</w:t>
            </w:r>
          </w:p>
          <w:p w14:paraId="0DCF77ED" w14:textId="77777777" w:rsidR="007E15F1" w:rsidRDefault="007E15F1" w:rsidP="007E15F1">
            <w:pPr>
              <w:spacing w:after="0" w:line="240" w:lineRule="auto"/>
              <w:rPr>
                <w:rFonts w:ascii="Times New Roman" w:hAnsi="Times New Roman" w:cs="Times New Roman"/>
                <w:sz w:val="28"/>
                <w:szCs w:val="28"/>
              </w:rPr>
            </w:pPr>
          </w:p>
          <w:p w14:paraId="27BEB6C4" w14:textId="580DE44E"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Likuma "Par akcīzes nodokli" 35. panta piektā daļa</w:t>
            </w:r>
          </w:p>
          <w:p w14:paraId="70DAD433" w14:textId="77777777" w:rsidR="007E15F1" w:rsidRDefault="007E15F1" w:rsidP="007E15F1">
            <w:pPr>
              <w:spacing w:after="0" w:line="240" w:lineRule="auto"/>
              <w:rPr>
                <w:rFonts w:ascii="Times New Roman" w:hAnsi="Times New Roman" w:cs="Times New Roman"/>
                <w:sz w:val="28"/>
                <w:szCs w:val="28"/>
              </w:rPr>
            </w:pPr>
          </w:p>
          <w:p w14:paraId="683C560D" w14:textId="6B387B30"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 xml:space="preserve">Pārtikas aprites uzraudzības likuma 34. pants </w:t>
            </w:r>
          </w:p>
          <w:p w14:paraId="563E37BC" w14:textId="77777777" w:rsidR="007E15F1" w:rsidRDefault="007E15F1" w:rsidP="007E15F1">
            <w:pPr>
              <w:spacing w:after="0" w:line="240" w:lineRule="auto"/>
              <w:rPr>
                <w:rFonts w:ascii="Times New Roman" w:hAnsi="Times New Roman" w:cs="Times New Roman"/>
                <w:sz w:val="28"/>
                <w:szCs w:val="28"/>
              </w:rPr>
            </w:pPr>
          </w:p>
          <w:p w14:paraId="59DA1EE6" w14:textId="160B9ACC"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 xml:space="preserve">Dzīvnieku barības aprites likuma 32. pants </w:t>
            </w:r>
          </w:p>
          <w:p w14:paraId="3F2EC36E" w14:textId="77777777" w:rsidR="007E15F1" w:rsidRDefault="007E15F1" w:rsidP="007E15F1">
            <w:pPr>
              <w:spacing w:after="0" w:line="240" w:lineRule="auto"/>
              <w:rPr>
                <w:rFonts w:ascii="Times New Roman" w:hAnsi="Times New Roman" w:cs="Times New Roman"/>
                <w:sz w:val="28"/>
                <w:szCs w:val="28"/>
              </w:rPr>
            </w:pPr>
          </w:p>
          <w:p w14:paraId="666EBD96" w14:textId="2BED06E8"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 xml:space="preserve">Farmācijas likuma 90. pants, 95. panta otrā vai trešā daļa vai 96. pants </w:t>
            </w:r>
          </w:p>
          <w:p w14:paraId="6C7EB8E5" w14:textId="77777777" w:rsidR="007E15F1" w:rsidRDefault="007E15F1" w:rsidP="007E15F1">
            <w:pPr>
              <w:spacing w:after="0" w:line="240" w:lineRule="auto"/>
              <w:rPr>
                <w:rFonts w:ascii="Times New Roman" w:hAnsi="Times New Roman" w:cs="Times New Roman"/>
                <w:sz w:val="28"/>
                <w:szCs w:val="28"/>
              </w:rPr>
            </w:pPr>
          </w:p>
          <w:p w14:paraId="3F5F64EA" w14:textId="000C21F1"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 xml:space="preserve">Patērētāju tiesību aizsardzības likuma 37. panta sestā vai devītā daļa </w:t>
            </w:r>
          </w:p>
          <w:p w14:paraId="0427E3FE" w14:textId="77777777" w:rsidR="007E15F1" w:rsidRDefault="007E15F1" w:rsidP="007E15F1">
            <w:pPr>
              <w:spacing w:after="0" w:line="240" w:lineRule="auto"/>
              <w:rPr>
                <w:rFonts w:ascii="Times New Roman" w:hAnsi="Times New Roman" w:cs="Times New Roman"/>
                <w:sz w:val="28"/>
                <w:szCs w:val="28"/>
              </w:rPr>
            </w:pPr>
          </w:p>
          <w:p w14:paraId="6C64E99D" w14:textId="548818AF"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lastRenderedPageBreak/>
              <w:t xml:space="preserve">Kredītinformācijas biroju likuma 24. pants </w:t>
            </w:r>
          </w:p>
          <w:p w14:paraId="1A8E313E" w14:textId="77777777" w:rsidR="007E15F1" w:rsidRDefault="007E15F1" w:rsidP="007E15F1">
            <w:pPr>
              <w:spacing w:after="0" w:line="240" w:lineRule="auto"/>
              <w:rPr>
                <w:rFonts w:ascii="Times New Roman" w:hAnsi="Times New Roman" w:cs="Times New Roman"/>
                <w:sz w:val="28"/>
                <w:szCs w:val="28"/>
              </w:rPr>
            </w:pPr>
          </w:p>
          <w:p w14:paraId="529BB68B" w14:textId="096248C4"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 xml:space="preserve">Autopārvadājumu likuma 53. panta sestā daļa vai 55. panta septītā daļa </w:t>
            </w:r>
          </w:p>
          <w:p w14:paraId="17FCF745" w14:textId="77777777" w:rsidR="007E15F1" w:rsidRDefault="007E15F1" w:rsidP="007E15F1">
            <w:pPr>
              <w:spacing w:after="0" w:line="240" w:lineRule="auto"/>
              <w:rPr>
                <w:rFonts w:ascii="Times New Roman" w:hAnsi="Times New Roman" w:cs="Times New Roman"/>
                <w:sz w:val="28"/>
                <w:szCs w:val="28"/>
              </w:rPr>
            </w:pPr>
          </w:p>
          <w:p w14:paraId="57667B16" w14:textId="5C03C72D"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Atkritumu apsaimniekošanas likuma 43. panta sestā daļa</w:t>
            </w:r>
          </w:p>
          <w:p w14:paraId="41A43842" w14:textId="77777777" w:rsidR="007E15F1" w:rsidRDefault="007E15F1" w:rsidP="007E15F1">
            <w:pPr>
              <w:spacing w:after="0" w:line="240" w:lineRule="auto"/>
              <w:rPr>
                <w:rFonts w:ascii="Times New Roman" w:hAnsi="Times New Roman" w:cs="Times New Roman"/>
                <w:sz w:val="28"/>
                <w:szCs w:val="28"/>
              </w:rPr>
            </w:pPr>
          </w:p>
          <w:p w14:paraId="7FAE4341" w14:textId="5EA6D773"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Ķīmisko vielu likuma 19. panta piektā daļa, 20. panta septītā daļa, 21. panta otrā daļa vai 23. panta trešā daļa</w:t>
            </w:r>
          </w:p>
          <w:p w14:paraId="63938FC6" w14:textId="77777777" w:rsidR="007E15F1" w:rsidRDefault="007E15F1" w:rsidP="007E15F1">
            <w:pPr>
              <w:spacing w:after="0" w:line="240" w:lineRule="auto"/>
              <w:rPr>
                <w:rFonts w:ascii="Times New Roman" w:hAnsi="Times New Roman" w:cs="Times New Roman"/>
                <w:sz w:val="28"/>
                <w:szCs w:val="28"/>
              </w:rPr>
            </w:pPr>
          </w:p>
          <w:p w14:paraId="1D85DC35" w14:textId="77777777" w:rsidR="007E15F1"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 xml:space="preserve">Likuma "Par radiācijas drošību un kodoldrošību" 31. panta </w:t>
            </w:r>
          </w:p>
          <w:p w14:paraId="0902A142" w14:textId="335D905B"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piektā daļa</w:t>
            </w:r>
            <w:r>
              <w:rPr>
                <w:rFonts w:ascii="Times New Roman" w:hAnsi="Times New Roman" w:cs="Times New Roman"/>
                <w:sz w:val="28"/>
                <w:szCs w:val="28"/>
              </w:rPr>
              <w:t xml:space="preserve"> </w:t>
            </w:r>
          </w:p>
          <w:p w14:paraId="1DC56154" w14:textId="77777777" w:rsidR="007E15F1" w:rsidRDefault="007E15F1" w:rsidP="007E15F1">
            <w:pPr>
              <w:spacing w:after="0" w:line="240" w:lineRule="auto"/>
              <w:rPr>
                <w:rFonts w:ascii="Times New Roman" w:hAnsi="Times New Roman" w:cs="Times New Roman"/>
                <w:sz w:val="28"/>
                <w:szCs w:val="28"/>
              </w:rPr>
            </w:pPr>
          </w:p>
          <w:p w14:paraId="221F02B5" w14:textId="2EFF935F"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Ārstniecības likuma 83. pants</w:t>
            </w:r>
          </w:p>
          <w:p w14:paraId="30B6B76E" w14:textId="77777777" w:rsidR="007E15F1" w:rsidRDefault="007E15F1" w:rsidP="007E15F1">
            <w:pPr>
              <w:spacing w:after="0" w:line="240" w:lineRule="auto"/>
              <w:rPr>
                <w:rFonts w:ascii="Times New Roman" w:hAnsi="Times New Roman" w:cs="Times New Roman"/>
                <w:sz w:val="28"/>
                <w:szCs w:val="28"/>
              </w:rPr>
            </w:pPr>
          </w:p>
          <w:p w14:paraId="58F53663" w14:textId="3833A7BC"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Pirotehnisko izstrādājumu aprites likuma 28. pants</w:t>
            </w:r>
          </w:p>
        </w:tc>
      </w:tr>
      <w:tr w:rsidR="007E15F1" w:rsidRPr="0095269C" w14:paraId="768075CD" w14:textId="20F3BFF3" w:rsidTr="007E15F1">
        <w:tc>
          <w:tcPr>
            <w:tcW w:w="926" w:type="dxa"/>
          </w:tcPr>
          <w:p w14:paraId="3E4E6A57" w14:textId="0079AE52"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lastRenderedPageBreak/>
              <w:t>11.</w:t>
            </w:r>
          </w:p>
        </w:tc>
        <w:tc>
          <w:tcPr>
            <w:tcW w:w="3721" w:type="dxa"/>
          </w:tcPr>
          <w:p w14:paraId="61526944"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Pieļaujamā bīstamo vielu daudzuma pārsniegšana precēs</w:t>
            </w:r>
          </w:p>
        </w:tc>
        <w:tc>
          <w:tcPr>
            <w:tcW w:w="4016" w:type="dxa"/>
          </w:tcPr>
          <w:p w14:paraId="05F37907"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166.</w:t>
            </w:r>
            <w:r w:rsidRPr="0095269C">
              <w:rPr>
                <w:rFonts w:ascii="Times New Roman" w:hAnsi="Times New Roman" w:cs="Times New Roman"/>
                <w:sz w:val="28"/>
                <w:szCs w:val="28"/>
                <w:vertAlign w:val="superscript"/>
              </w:rPr>
              <w:t>10</w:t>
            </w:r>
            <w:r w:rsidRPr="0095269C">
              <w:rPr>
                <w:rFonts w:ascii="Times New Roman" w:hAnsi="Times New Roman" w:cs="Times New Roman"/>
                <w:sz w:val="28"/>
                <w:szCs w:val="28"/>
              </w:rPr>
              <w:t> pants</w:t>
            </w:r>
          </w:p>
          <w:p w14:paraId="7D44372B" w14:textId="77777777" w:rsidR="007E15F1" w:rsidRDefault="007E15F1" w:rsidP="007E15F1">
            <w:pPr>
              <w:spacing w:after="0" w:line="240" w:lineRule="auto"/>
              <w:rPr>
                <w:rFonts w:ascii="Times New Roman" w:hAnsi="Times New Roman" w:cs="Times New Roman"/>
                <w:sz w:val="28"/>
                <w:szCs w:val="28"/>
              </w:rPr>
            </w:pPr>
          </w:p>
          <w:p w14:paraId="6866569F" w14:textId="6CA7D285"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Ķīmisko vielu likuma 19. panta sestā vai septītā daļa, 20. panta astotā daļa, 21. panta pirmā daļa vai 23. panta piektā vai sestā daļa</w:t>
            </w:r>
          </w:p>
          <w:p w14:paraId="6FD60504" w14:textId="77777777" w:rsidR="007E15F1" w:rsidRDefault="007E15F1" w:rsidP="007E15F1">
            <w:pPr>
              <w:spacing w:after="0" w:line="240" w:lineRule="auto"/>
              <w:rPr>
                <w:rFonts w:ascii="Times New Roman" w:hAnsi="Times New Roman" w:cs="Times New Roman"/>
                <w:sz w:val="28"/>
                <w:szCs w:val="28"/>
              </w:rPr>
            </w:pPr>
          </w:p>
          <w:p w14:paraId="29544924" w14:textId="10AE7F86"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 xml:space="preserve">Likuma "Par radiācijas drošību un kodoldrošību" 31. panta ceturtā daļa </w:t>
            </w:r>
          </w:p>
          <w:p w14:paraId="11698C37" w14:textId="77777777" w:rsidR="007E15F1" w:rsidRDefault="007E15F1" w:rsidP="007E15F1">
            <w:pPr>
              <w:spacing w:after="0" w:line="240" w:lineRule="auto"/>
              <w:rPr>
                <w:rFonts w:ascii="Times New Roman" w:hAnsi="Times New Roman" w:cs="Times New Roman"/>
                <w:sz w:val="28"/>
                <w:szCs w:val="28"/>
              </w:rPr>
            </w:pPr>
          </w:p>
          <w:p w14:paraId="7FFDD477" w14:textId="3D055A64"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 xml:space="preserve">Pārtikas aprites uzraudzības likuma 31. pants </w:t>
            </w:r>
          </w:p>
          <w:p w14:paraId="1D278BBC" w14:textId="77777777" w:rsidR="007E15F1" w:rsidRDefault="007E15F1" w:rsidP="007E15F1">
            <w:pPr>
              <w:spacing w:after="0" w:line="240" w:lineRule="auto"/>
              <w:rPr>
                <w:rFonts w:ascii="Times New Roman" w:hAnsi="Times New Roman" w:cs="Times New Roman"/>
                <w:sz w:val="28"/>
                <w:szCs w:val="28"/>
              </w:rPr>
            </w:pPr>
          </w:p>
          <w:p w14:paraId="319D317E" w14:textId="1934E450"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Dzīvnieku barības aprites likuma 33. pants</w:t>
            </w:r>
          </w:p>
        </w:tc>
      </w:tr>
      <w:tr w:rsidR="007E15F1" w:rsidRPr="0095269C" w14:paraId="1EEE4226" w14:textId="1E791256" w:rsidTr="007E15F1">
        <w:tc>
          <w:tcPr>
            <w:tcW w:w="926" w:type="dxa"/>
          </w:tcPr>
          <w:p w14:paraId="3934412B" w14:textId="38A11AE1"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12.</w:t>
            </w:r>
          </w:p>
        </w:tc>
        <w:tc>
          <w:tcPr>
            <w:tcW w:w="3721" w:type="dxa"/>
          </w:tcPr>
          <w:p w14:paraId="24B4E6AA"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Viltotu preču pārdošana</w:t>
            </w:r>
          </w:p>
        </w:tc>
        <w:tc>
          <w:tcPr>
            <w:tcW w:w="4016" w:type="dxa"/>
          </w:tcPr>
          <w:p w14:paraId="0958722D"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166.</w:t>
            </w:r>
            <w:r w:rsidRPr="0095269C">
              <w:rPr>
                <w:rFonts w:ascii="Times New Roman" w:hAnsi="Times New Roman" w:cs="Times New Roman"/>
                <w:sz w:val="28"/>
                <w:szCs w:val="28"/>
                <w:vertAlign w:val="superscript"/>
              </w:rPr>
              <w:t>14</w:t>
            </w:r>
            <w:r w:rsidRPr="0095269C">
              <w:rPr>
                <w:rFonts w:ascii="Times New Roman" w:hAnsi="Times New Roman" w:cs="Times New Roman"/>
                <w:sz w:val="28"/>
                <w:szCs w:val="28"/>
              </w:rPr>
              <w:t> pants</w:t>
            </w:r>
          </w:p>
          <w:p w14:paraId="561334BA" w14:textId="77777777" w:rsidR="007E15F1" w:rsidRDefault="007E15F1" w:rsidP="007E15F1">
            <w:pPr>
              <w:spacing w:after="0" w:line="240" w:lineRule="auto"/>
              <w:rPr>
                <w:rFonts w:ascii="Times New Roman" w:hAnsi="Times New Roman" w:cs="Times New Roman"/>
                <w:sz w:val="28"/>
                <w:szCs w:val="28"/>
              </w:rPr>
            </w:pPr>
          </w:p>
          <w:p w14:paraId="167BCCCA" w14:textId="77777777" w:rsidR="007E15F1"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 xml:space="preserve">Dizainparaugu likuma 53. pants, </w:t>
            </w:r>
          </w:p>
          <w:p w14:paraId="089FAF24" w14:textId="39DAB5C3"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lastRenderedPageBreak/>
              <w:t>Pārtikas aprites uzraudzības likuma 33. pants</w:t>
            </w:r>
          </w:p>
          <w:p w14:paraId="1BD9288D" w14:textId="77777777" w:rsidR="007E15F1" w:rsidRDefault="007E15F1" w:rsidP="007E15F1">
            <w:pPr>
              <w:spacing w:after="0" w:line="240" w:lineRule="auto"/>
              <w:rPr>
                <w:rFonts w:ascii="Times New Roman" w:hAnsi="Times New Roman" w:cs="Times New Roman"/>
                <w:sz w:val="28"/>
                <w:szCs w:val="28"/>
              </w:rPr>
            </w:pPr>
          </w:p>
          <w:p w14:paraId="4B01CBA4" w14:textId="266C17C8"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Farmācijas likuma 97. panta pirmā daļa</w:t>
            </w:r>
          </w:p>
        </w:tc>
      </w:tr>
      <w:tr w:rsidR="007E15F1" w:rsidRPr="0095269C" w14:paraId="01B99811" w14:textId="7C75CB7F" w:rsidTr="007E15F1">
        <w:tc>
          <w:tcPr>
            <w:tcW w:w="926" w:type="dxa"/>
          </w:tcPr>
          <w:p w14:paraId="356C710A" w14:textId="3125145E"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lastRenderedPageBreak/>
              <w:t>13.</w:t>
            </w:r>
          </w:p>
        </w:tc>
        <w:tc>
          <w:tcPr>
            <w:tcW w:w="3721" w:type="dxa"/>
          </w:tcPr>
          <w:p w14:paraId="1C39602E"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Preču zīmes, citas atšķirības zīmes un dizainparauga nelikumīga izmantošana</w:t>
            </w:r>
          </w:p>
        </w:tc>
        <w:tc>
          <w:tcPr>
            <w:tcW w:w="4016" w:type="dxa"/>
          </w:tcPr>
          <w:p w14:paraId="2432064A"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166.</w:t>
            </w:r>
            <w:r w:rsidRPr="0095269C">
              <w:rPr>
                <w:rFonts w:ascii="Times New Roman" w:hAnsi="Times New Roman" w:cs="Times New Roman"/>
                <w:sz w:val="28"/>
                <w:szCs w:val="28"/>
                <w:vertAlign w:val="superscript"/>
              </w:rPr>
              <w:t>17</w:t>
            </w:r>
            <w:r w:rsidRPr="0095269C">
              <w:rPr>
                <w:rFonts w:ascii="Times New Roman" w:hAnsi="Times New Roman" w:cs="Times New Roman"/>
                <w:sz w:val="28"/>
                <w:szCs w:val="28"/>
              </w:rPr>
              <w:t> pants</w:t>
            </w:r>
          </w:p>
          <w:p w14:paraId="6AE15C44" w14:textId="77777777" w:rsidR="007E15F1" w:rsidRDefault="007E15F1" w:rsidP="007E15F1">
            <w:pPr>
              <w:spacing w:after="0" w:line="240" w:lineRule="auto"/>
              <w:rPr>
                <w:rFonts w:ascii="Times New Roman" w:hAnsi="Times New Roman" w:cs="Times New Roman"/>
                <w:sz w:val="28"/>
                <w:szCs w:val="28"/>
              </w:rPr>
            </w:pPr>
          </w:p>
          <w:p w14:paraId="198604B3" w14:textId="77ED6FA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Dizainparaugu likuma 53. pants</w:t>
            </w:r>
          </w:p>
          <w:p w14:paraId="514EDC69" w14:textId="77777777" w:rsidR="007E15F1" w:rsidRDefault="007E15F1" w:rsidP="007E15F1">
            <w:pPr>
              <w:spacing w:after="0" w:line="240" w:lineRule="auto"/>
              <w:rPr>
                <w:rFonts w:ascii="Times New Roman" w:hAnsi="Times New Roman" w:cs="Times New Roman"/>
                <w:sz w:val="28"/>
                <w:szCs w:val="28"/>
              </w:rPr>
            </w:pPr>
          </w:p>
          <w:p w14:paraId="602B8C7E" w14:textId="629D8D9E"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Preču zīmju likuma 91. panta pirmā, otrā vai trešā daļa</w:t>
            </w:r>
          </w:p>
        </w:tc>
      </w:tr>
      <w:tr w:rsidR="007E15F1" w:rsidRPr="0095269C" w14:paraId="5A30C575" w14:textId="5A11B451" w:rsidTr="007E15F1">
        <w:tc>
          <w:tcPr>
            <w:tcW w:w="926" w:type="dxa"/>
          </w:tcPr>
          <w:p w14:paraId="480B72EE" w14:textId="5800A537"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14.</w:t>
            </w:r>
          </w:p>
        </w:tc>
        <w:tc>
          <w:tcPr>
            <w:tcW w:w="3721" w:type="dxa"/>
          </w:tcPr>
          <w:p w14:paraId="7A44FB7D"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Bērna nelikumīga iesaistīšana pasākumos</w:t>
            </w:r>
          </w:p>
        </w:tc>
        <w:tc>
          <w:tcPr>
            <w:tcW w:w="4016" w:type="dxa"/>
          </w:tcPr>
          <w:p w14:paraId="31BB9B7A"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172.</w:t>
            </w:r>
            <w:r w:rsidRPr="0095269C">
              <w:rPr>
                <w:rFonts w:ascii="Times New Roman" w:hAnsi="Times New Roman" w:cs="Times New Roman"/>
                <w:sz w:val="28"/>
                <w:szCs w:val="28"/>
                <w:vertAlign w:val="superscript"/>
              </w:rPr>
              <w:t>3</w:t>
            </w:r>
            <w:r w:rsidRPr="0095269C">
              <w:rPr>
                <w:rFonts w:ascii="Times New Roman" w:hAnsi="Times New Roman" w:cs="Times New Roman"/>
                <w:sz w:val="28"/>
                <w:szCs w:val="28"/>
              </w:rPr>
              <w:t> pants</w:t>
            </w:r>
          </w:p>
          <w:p w14:paraId="66850CA8" w14:textId="77777777" w:rsidR="007E15F1" w:rsidRDefault="007E15F1" w:rsidP="007E15F1">
            <w:pPr>
              <w:spacing w:after="0" w:line="240" w:lineRule="auto"/>
              <w:rPr>
                <w:rFonts w:ascii="Times New Roman" w:hAnsi="Times New Roman" w:cs="Times New Roman"/>
                <w:sz w:val="28"/>
                <w:szCs w:val="28"/>
              </w:rPr>
            </w:pPr>
          </w:p>
          <w:p w14:paraId="4370D1E3" w14:textId="596A8534"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Bērnu tiesību aizsardzības likuma 82. panta pirmā vai otrā daļa</w:t>
            </w:r>
          </w:p>
        </w:tc>
      </w:tr>
      <w:tr w:rsidR="007E15F1" w:rsidRPr="0095269C" w14:paraId="3FB50C99" w14:textId="42F2AC4B" w:rsidTr="007E15F1">
        <w:tc>
          <w:tcPr>
            <w:tcW w:w="926" w:type="dxa"/>
          </w:tcPr>
          <w:p w14:paraId="1C140B19" w14:textId="7AF4C349"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15.</w:t>
            </w:r>
          </w:p>
        </w:tc>
        <w:tc>
          <w:tcPr>
            <w:tcW w:w="3721" w:type="dxa"/>
          </w:tcPr>
          <w:p w14:paraId="47FA7FA5"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Bērna uzraudzības pakalpojumu sniegšanas prasību neievērošana</w:t>
            </w:r>
          </w:p>
        </w:tc>
        <w:tc>
          <w:tcPr>
            <w:tcW w:w="4016" w:type="dxa"/>
          </w:tcPr>
          <w:p w14:paraId="35C35A14"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172.</w:t>
            </w:r>
            <w:r w:rsidRPr="0095269C">
              <w:rPr>
                <w:rFonts w:ascii="Times New Roman" w:hAnsi="Times New Roman" w:cs="Times New Roman"/>
                <w:sz w:val="28"/>
                <w:szCs w:val="28"/>
                <w:vertAlign w:val="superscript"/>
              </w:rPr>
              <w:t>5</w:t>
            </w:r>
            <w:r w:rsidRPr="0095269C">
              <w:rPr>
                <w:rFonts w:ascii="Times New Roman" w:hAnsi="Times New Roman" w:cs="Times New Roman"/>
                <w:sz w:val="28"/>
                <w:szCs w:val="28"/>
              </w:rPr>
              <w:t> pants</w:t>
            </w:r>
          </w:p>
          <w:p w14:paraId="4B541E3E" w14:textId="77777777" w:rsidR="007E15F1" w:rsidRDefault="007E15F1" w:rsidP="007E15F1">
            <w:pPr>
              <w:spacing w:after="0" w:line="240" w:lineRule="auto"/>
              <w:rPr>
                <w:rFonts w:ascii="Times New Roman" w:hAnsi="Times New Roman" w:cs="Times New Roman"/>
                <w:sz w:val="28"/>
                <w:szCs w:val="28"/>
              </w:rPr>
            </w:pPr>
          </w:p>
          <w:p w14:paraId="6FFFB44E" w14:textId="19437109"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Bērnu tiesību aizsardzības likuma 84. pants</w:t>
            </w:r>
          </w:p>
        </w:tc>
      </w:tr>
      <w:tr w:rsidR="007E15F1" w:rsidRPr="0095269C" w14:paraId="0960BC74" w14:textId="1135E1E5" w:rsidTr="007E15F1">
        <w:tc>
          <w:tcPr>
            <w:tcW w:w="926" w:type="dxa"/>
          </w:tcPr>
          <w:p w14:paraId="1FB11197" w14:textId="3922AAAA"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16.</w:t>
            </w:r>
          </w:p>
        </w:tc>
        <w:tc>
          <w:tcPr>
            <w:tcW w:w="3721" w:type="dxa"/>
          </w:tcPr>
          <w:p w14:paraId="66FC96AF"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Stratēģiskas nozīmes preču aprites noteikumu pārkāpšana</w:t>
            </w:r>
          </w:p>
        </w:tc>
        <w:tc>
          <w:tcPr>
            <w:tcW w:w="4016" w:type="dxa"/>
          </w:tcPr>
          <w:p w14:paraId="0D34B4D0"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179.</w:t>
            </w:r>
            <w:r w:rsidRPr="0095269C">
              <w:rPr>
                <w:rFonts w:ascii="Times New Roman" w:hAnsi="Times New Roman" w:cs="Times New Roman"/>
                <w:sz w:val="28"/>
                <w:szCs w:val="28"/>
                <w:vertAlign w:val="superscript"/>
              </w:rPr>
              <w:t>1</w:t>
            </w:r>
            <w:r w:rsidRPr="0095269C">
              <w:rPr>
                <w:rFonts w:ascii="Times New Roman" w:hAnsi="Times New Roman" w:cs="Times New Roman"/>
                <w:sz w:val="28"/>
                <w:szCs w:val="28"/>
              </w:rPr>
              <w:t> pants</w:t>
            </w:r>
          </w:p>
          <w:p w14:paraId="5AE09847" w14:textId="77777777" w:rsidR="007E15F1" w:rsidRDefault="007E15F1" w:rsidP="007E15F1">
            <w:pPr>
              <w:spacing w:after="0" w:line="240" w:lineRule="auto"/>
              <w:rPr>
                <w:rFonts w:ascii="Times New Roman" w:hAnsi="Times New Roman" w:cs="Times New Roman"/>
                <w:sz w:val="28"/>
                <w:szCs w:val="28"/>
              </w:rPr>
            </w:pPr>
          </w:p>
          <w:p w14:paraId="032DA6B2" w14:textId="7518FE4C"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 xml:space="preserve">Stratēģiskas nozīmes preču aprites likuma 20. panta pirmā </w:t>
            </w:r>
            <w:r>
              <w:rPr>
                <w:rFonts w:ascii="Times New Roman" w:hAnsi="Times New Roman" w:cs="Times New Roman"/>
                <w:sz w:val="28"/>
                <w:szCs w:val="28"/>
              </w:rPr>
              <w:t>vai</w:t>
            </w:r>
            <w:r w:rsidRPr="0095269C">
              <w:rPr>
                <w:rFonts w:ascii="Times New Roman" w:hAnsi="Times New Roman" w:cs="Times New Roman"/>
                <w:sz w:val="28"/>
                <w:szCs w:val="28"/>
              </w:rPr>
              <w:t xml:space="preserve"> otrā daļa</w:t>
            </w:r>
          </w:p>
        </w:tc>
      </w:tr>
      <w:tr w:rsidR="007E15F1" w:rsidRPr="0095269C" w14:paraId="077AC0F7" w14:textId="20C47D35" w:rsidTr="007E15F1">
        <w:tc>
          <w:tcPr>
            <w:tcW w:w="926" w:type="dxa"/>
          </w:tcPr>
          <w:p w14:paraId="5F2A740D" w14:textId="4DF5C322"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17.</w:t>
            </w:r>
          </w:p>
        </w:tc>
        <w:tc>
          <w:tcPr>
            <w:tcW w:w="3721" w:type="dxa"/>
          </w:tcPr>
          <w:p w14:paraId="7AB2F33F"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Muitas režīmu izpildes noteikumu pārkāpšana</w:t>
            </w:r>
          </w:p>
        </w:tc>
        <w:tc>
          <w:tcPr>
            <w:tcW w:w="4016" w:type="dxa"/>
          </w:tcPr>
          <w:p w14:paraId="592E95C8"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201.</w:t>
            </w:r>
            <w:r w:rsidRPr="0095269C">
              <w:rPr>
                <w:rFonts w:ascii="Times New Roman" w:hAnsi="Times New Roman" w:cs="Times New Roman"/>
                <w:sz w:val="28"/>
                <w:szCs w:val="28"/>
                <w:vertAlign w:val="superscript"/>
              </w:rPr>
              <w:t>10</w:t>
            </w:r>
            <w:r w:rsidRPr="0095269C">
              <w:rPr>
                <w:rFonts w:ascii="Times New Roman" w:hAnsi="Times New Roman" w:cs="Times New Roman"/>
                <w:sz w:val="28"/>
                <w:szCs w:val="28"/>
              </w:rPr>
              <w:t> pants</w:t>
            </w:r>
          </w:p>
          <w:p w14:paraId="036E86A5" w14:textId="77777777" w:rsidR="007E15F1" w:rsidRDefault="007E15F1" w:rsidP="007E15F1">
            <w:pPr>
              <w:spacing w:after="0" w:line="240" w:lineRule="auto"/>
              <w:rPr>
                <w:rFonts w:ascii="Times New Roman" w:hAnsi="Times New Roman" w:cs="Times New Roman"/>
                <w:sz w:val="28"/>
                <w:szCs w:val="28"/>
              </w:rPr>
            </w:pPr>
          </w:p>
          <w:p w14:paraId="1972340A" w14:textId="753EC092"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Muitas likuma 29. panta pirmā, otrā, devītā, vienpadsmitā, divpadsmitā vai piecpadsmitā daļa</w:t>
            </w:r>
          </w:p>
          <w:p w14:paraId="4C59155E" w14:textId="77777777" w:rsidR="007E15F1" w:rsidRDefault="007E15F1" w:rsidP="007E15F1">
            <w:pPr>
              <w:spacing w:after="0" w:line="240" w:lineRule="auto"/>
              <w:rPr>
                <w:rFonts w:ascii="Times New Roman" w:hAnsi="Times New Roman" w:cs="Times New Roman"/>
                <w:sz w:val="28"/>
                <w:szCs w:val="28"/>
              </w:rPr>
            </w:pPr>
          </w:p>
          <w:p w14:paraId="3E2AB551" w14:textId="4230271B"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Stratēģiskas nozīmes preču aprites likuma 20. panta trešā, ceturtā vai piektā daļa</w:t>
            </w:r>
          </w:p>
        </w:tc>
      </w:tr>
      <w:tr w:rsidR="007E15F1" w:rsidRPr="0095269C" w14:paraId="5735497F" w14:textId="11BD3785" w:rsidTr="007E15F1">
        <w:tc>
          <w:tcPr>
            <w:tcW w:w="926" w:type="dxa"/>
          </w:tcPr>
          <w:p w14:paraId="0B4983B9" w14:textId="3F9EC85D"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18.</w:t>
            </w:r>
          </w:p>
        </w:tc>
        <w:tc>
          <w:tcPr>
            <w:tcW w:w="3721" w:type="dxa"/>
          </w:tcPr>
          <w:p w14:paraId="1E4F0855"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Kontrabanda</w:t>
            </w:r>
          </w:p>
        </w:tc>
        <w:tc>
          <w:tcPr>
            <w:tcW w:w="4016" w:type="dxa"/>
          </w:tcPr>
          <w:p w14:paraId="69840F6D"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201.</w:t>
            </w:r>
            <w:r w:rsidRPr="0095269C">
              <w:rPr>
                <w:rFonts w:ascii="Times New Roman" w:hAnsi="Times New Roman" w:cs="Times New Roman"/>
                <w:sz w:val="28"/>
                <w:szCs w:val="28"/>
                <w:vertAlign w:val="superscript"/>
              </w:rPr>
              <w:t>12</w:t>
            </w:r>
            <w:r w:rsidRPr="0095269C">
              <w:rPr>
                <w:rFonts w:ascii="Times New Roman" w:hAnsi="Times New Roman" w:cs="Times New Roman"/>
                <w:sz w:val="28"/>
                <w:szCs w:val="28"/>
              </w:rPr>
              <w:t> pants</w:t>
            </w:r>
          </w:p>
          <w:p w14:paraId="563B3C52" w14:textId="77777777" w:rsidR="007E15F1" w:rsidRDefault="007E15F1" w:rsidP="007E15F1">
            <w:pPr>
              <w:spacing w:after="0" w:line="240" w:lineRule="auto"/>
              <w:rPr>
                <w:rFonts w:ascii="Times New Roman" w:hAnsi="Times New Roman" w:cs="Times New Roman"/>
                <w:sz w:val="28"/>
                <w:szCs w:val="28"/>
              </w:rPr>
            </w:pPr>
          </w:p>
          <w:p w14:paraId="58FF5A3A" w14:textId="109599D5"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Muitas likuma 29. panta trīspadsmitā daļa</w:t>
            </w:r>
          </w:p>
        </w:tc>
      </w:tr>
      <w:tr w:rsidR="007E15F1" w:rsidRPr="0095269C" w14:paraId="017A1DEA" w14:textId="76F15F96" w:rsidTr="007E15F1">
        <w:tc>
          <w:tcPr>
            <w:tcW w:w="926" w:type="dxa"/>
          </w:tcPr>
          <w:p w14:paraId="32517297" w14:textId="4C3877A3"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lastRenderedPageBreak/>
              <w:t>19.</w:t>
            </w:r>
          </w:p>
        </w:tc>
        <w:tc>
          <w:tcPr>
            <w:tcW w:w="3721" w:type="dxa"/>
          </w:tcPr>
          <w:p w14:paraId="79A5E272"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Nepatiesu informāciju saturošu dokumentu iesniegšana muitas iestādei</w:t>
            </w:r>
          </w:p>
        </w:tc>
        <w:tc>
          <w:tcPr>
            <w:tcW w:w="4016" w:type="dxa"/>
          </w:tcPr>
          <w:p w14:paraId="4393DA2F"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201.</w:t>
            </w:r>
            <w:r w:rsidRPr="0095269C">
              <w:rPr>
                <w:rFonts w:ascii="Times New Roman" w:hAnsi="Times New Roman" w:cs="Times New Roman"/>
                <w:sz w:val="28"/>
                <w:szCs w:val="28"/>
                <w:vertAlign w:val="superscript"/>
              </w:rPr>
              <w:t>13</w:t>
            </w:r>
            <w:r w:rsidRPr="0095269C">
              <w:rPr>
                <w:rFonts w:ascii="Times New Roman" w:hAnsi="Times New Roman" w:cs="Times New Roman"/>
                <w:sz w:val="28"/>
                <w:szCs w:val="28"/>
              </w:rPr>
              <w:t> pants</w:t>
            </w:r>
          </w:p>
          <w:p w14:paraId="6412B077" w14:textId="77777777" w:rsidR="007E15F1" w:rsidRDefault="007E15F1" w:rsidP="007E15F1">
            <w:pPr>
              <w:spacing w:after="0" w:line="240" w:lineRule="auto"/>
              <w:rPr>
                <w:rFonts w:ascii="Times New Roman" w:hAnsi="Times New Roman" w:cs="Times New Roman"/>
                <w:sz w:val="28"/>
                <w:szCs w:val="28"/>
              </w:rPr>
            </w:pPr>
          </w:p>
          <w:p w14:paraId="6BED1637" w14:textId="3985FB9E"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Muitas likuma 29. panta trešā daļa</w:t>
            </w:r>
          </w:p>
        </w:tc>
      </w:tr>
      <w:tr w:rsidR="007E15F1" w:rsidRPr="0095269C" w14:paraId="17E6956A" w14:textId="31CAB30D" w:rsidTr="007E15F1">
        <w:tc>
          <w:tcPr>
            <w:tcW w:w="926" w:type="dxa"/>
          </w:tcPr>
          <w:p w14:paraId="44DA5D12" w14:textId="1062395B"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20.</w:t>
            </w:r>
          </w:p>
        </w:tc>
        <w:tc>
          <w:tcPr>
            <w:tcW w:w="3721" w:type="dxa"/>
          </w:tcPr>
          <w:p w14:paraId="083144D3"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Preču deklarēšana ar neīstu nosaukumu vai neatbilstošu kodu</w:t>
            </w:r>
          </w:p>
        </w:tc>
        <w:tc>
          <w:tcPr>
            <w:tcW w:w="4016" w:type="dxa"/>
          </w:tcPr>
          <w:p w14:paraId="76B10FF4"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201.</w:t>
            </w:r>
            <w:r w:rsidRPr="0095269C">
              <w:rPr>
                <w:rFonts w:ascii="Times New Roman" w:hAnsi="Times New Roman" w:cs="Times New Roman"/>
                <w:sz w:val="28"/>
                <w:szCs w:val="28"/>
                <w:vertAlign w:val="superscript"/>
              </w:rPr>
              <w:t>14</w:t>
            </w:r>
            <w:r w:rsidRPr="0095269C">
              <w:rPr>
                <w:rFonts w:ascii="Times New Roman" w:hAnsi="Times New Roman" w:cs="Times New Roman"/>
                <w:sz w:val="28"/>
                <w:szCs w:val="28"/>
              </w:rPr>
              <w:t> pants</w:t>
            </w:r>
          </w:p>
          <w:p w14:paraId="3665D230" w14:textId="77777777" w:rsidR="007E15F1" w:rsidRDefault="007E15F1" w:rsidP="007E15F1">
            <w:pPr>
              <w:spacing w:after="0" w:line="240" w:lineRule="auto"/>
              <w:rPr>
                <w:rFonts w:ascii="Times New Roman" w:hAnsi="Times New Roman" w:cs="Times New Roman"/>
                <w:sz w:val="28"/>
                <w:szCs w:val="28"/>
              </w:rPr>
            </w:pPr>
          </w:p>
          <w:p w14:paraId="652A03F4" w14:textId="3C08BDCA"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Muitas likuma 29. panta trešā daļa</w:t>
            </w:r>
          </w:p>
        </w:tc>
      </w:tr>
      <w:tr w:rsidR="007E15F1" w:rsidRPr="0095269C" w14:paraId="399C4945" w14:textId="6C2977B7" w:rsidTr="007E15F1">
        <w:tc>
          <w:tcPr>
            <w:tcW w:w="926" w:type="dxa"/>
          </w:tcPr>
          <w:p w14:paraId="03FEBAF5" w14:textId="42B49736"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21.</w:t>
            </w:r>
          </w:p>
        </w:tc>
        <w:tc>
          <w:tcPr>
            <w:tcW w:w="3721" w:type="dxa"/>
          </w:tcPr>
          <w:p w14:paraId="5E570C5D"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Neatļautas darbības ar muitošanai pakļautajām precēm un citām vērtībām</w:t>
            </w:r>
          </w:p>
        </w:tc>
        <w:tc>
          <w:tcPr>
            <w:tcW w:w="4016" w:type="dxa"/>
          </w:tcPr>
          <w:p w14:paraId="1229113F"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201.</w:t>
            </w:r>
            <w:r w:rsidRPr="0095269C">
              <w:rPr>
                <w:rFonts w:ascii="Times New Roman" w:hAnsi="Times New Roman" w:cs="Times New Roman"/>
                <w:sz w:val="28"/>
                <w:szCs w:val="28"/>
                <w:vertAlign w:val="superscript"/>
              </w:rPr>
              <w:t>15</w:t>
            </w:r>
            <w:r w:rsidRPr="0095269C">
              <w:rPr>
                <w:rFonts w:ascii="Times New Roman" w:hAnsi="Times New Roman" w:cs="Times New Roman"/>
                <w:sz w:val="28"/>
                <w:szCs w:val="28"/>
              </w:rPr>
              <w:t> pants</w:t>
            </w:r>
          </w:p>
          <w:p w14:paraId="7AACDA15" w14:textId="77777777" w:rsidR="007E15F1" w:rsidRDefault="007E15F1" w:rsidP="007E15F1">
            <w:pPr>
              <w:spacing w:after="0" w:line="240" w:lineRule="auto"/>
              <w:rPr>
                <w:rFonts w:ascii="Times New Roman" w:hAnsi="Times New Roman" w:cs="Times New Roman"/>
                <w:sz w:val="28"/>
                <w:szCs w:val="28"/>
              </w:rPr>
            </w:pPr>
          </w:p>
          <w:p w14:paraId="4C8230F0" w14:textId="0FDDB389"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Muitas likuma 29.</w:t>
            </w:r>
            <w:r w:rsidR="00FA1D70">
              <w:rPr>
                <w:rFonts w:ascii="Times New Roman" w:hAnsi="Times New Roman" w:cs="Times New Roman"/>
                <w:sz w:val="28"/>
                <w:szCs w:val="28"/>
              </w:rPr>
              <w:t xml:space="preserve"> </w:t>
            </w:r>
            <w:r w:rsidRPr="0095269C">
              <w:rPr>
                <w:rFonts w:ascii="Times New Roman" w:hAnsi="Times New Roman" w:cs="Times New Roman"/>
                <w:sz w:val="28"/>
                <w:szCs w:val="28"/>
              </w:rPr>
              <w:t>panta piektā, sestā, septītā, astotā, desmitā, trīspadsmitā vai četrpadsmitā daļa</w:t>
            </w:r>
          </w:p>
        </w:tc>
      </w:tr>
      <w:tr w:rsidR="007E15F1" w:rsidRPr="0095269C" w14:paraId="092DE882" w14:textId="44F97636" w:rsidTr="007E15F1">
        <w:tc>
          <w:tcPr>
            <w:tcW w:w="926" w:type="dxa"/>
          </w:tcPr>
          <w:p w14:paraId="2ED19F34" w14:textId="7EBF3DF8"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22.</w:t>
            </w:r>
          </w:p>
        </w:tc>
        <w:tc>
          <w:tcPr>
            <w:tcW w:w="3721" w:type="dxa"/>
          </w:tcPr>
          <w:p w14:paraId="3AD55AD8" w14:textId="6F7DE55F"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Reģistrācijas, licencēšanas un akreditācijas noteikumu pārkāpšana izglītības jomā</w:t>
            </w:r>
          </w:p>
        </w:tc>
        <w:tc>
          <w:tcPr>
            <w:tcW w:w="4016" w:type="dxa"/>
          </w:tcPr>
          <w:p w14:paraId="1F3CC46E"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201.</w:t>
            </w:r>
            <w:r w:rsidRPr="0095269C">
              <w:rPr>
                <w:rFonts w:ascii="Times New Roman" w:hAnsi="Times New Roman" w:cs="Times New Roman"/>
                <w:sz w:val="28"/>
                <w:szCs w:val="28"/>
                <w:vertAlign w:val="superscript"/>
              </w:rPr>
              <w:t>52</w:t>
            </w:r>
            <w:r w:rsidRPr="0095269C">
              <w:rPr>
                <w:rFonts w:ascii="Times New Roman" w:hAnsi="Times New Roman" w:cs="Times New Roman"/>
                <w:sz w:val="28"/>
                <w:szCs w:val="28"/>
              </w:rPr>
              <w:t> pants</w:t>
            </w:r>
          </w:p>
          <w:p w14:paraId="06190B45" w14:textId="77777777" w:rsidR="007E15F1" w:rsidRDefault="007E15F1" w:rsidP="007E15F1">
            <w:pPr>
              <w:spacing w:after="0" w:line="240" w:lineRule="auto"/>
              <w:rPr>
                <w:rFonts w:ascii="Times New Roman" w:hAnsi="Times New Roman" w:cs="Times New Roman"/>
                <w:sz w:val="28"/>
                <w:szCs w:val="28"/>
              </w:rPr>
            </w:pPr>
          </w:p>
          <w:p w14:paraId="260AD8DA" w14:textId="477F9F8F"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Izglītības likuma 63. panta pirmā vai otrā daļa</w:t>
            </w:r>
          </w:p>
        </w:tc>
      </w:tr>
      <w:tr w:rsidR="007E15F1" w:rsidRPr="0095269C" w14:paraId="0527FF18" w14:textId="693CA70A" w:rsidTr="007E15F1">
        <w:tc>
          <w:tcPr>
            <w:tcW w:w="926" w:type="dxa"/>
          </w:tcPr>
          <w:p w14:paraId="413D7760" w14:textId="770E686F"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23.</w:t>
            </w:r>
          </w:p>
        </w:tc>
        <w:tc>
          <w:tcPr>
            <w:tcW w:w="3721" w:type="dxa"/>
          </w:tcPr>
          <w:p w14:paraId="6E1987E5"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Valsts atzītu izglītības dokumentu izsniegšanas kārtības pārkāpšana</w:t>
            </w:r>
          </w:p>
        </w:tc>
        <w:tc>
          <w:tcPr>
            <w:tcW w:w="4016" w:type="dxa"/>
          </w:tcPr>
          <w:p w14:paraId="01173B4E"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201.</w:t>
            </w:r>
            <w:r w:rsidRPr="0095269C">
              <w:rPr>
                <w:rFonts w:ascii="Times New Roman" w:hAnsi="Times New Roman" w:cs="Times New Roman"/>
                <w:sz w:val="28"/>
                <w:szCs w:val="28"/>
                <w:vertAlign w:val="superscript"/>
              </w:rPr>
              <w:t>54</w:t>
            </w:r>
            <w:r w:rsidRPr="0095269C">
              <w:rPr>
                <w:rFonts w:ascii="Times New Roman" w:hAnsi="Times New Roman" w:cs="Times New Roman"/>
                <w:sz w:val="28"/>
                <w:szCs w:val="28"/>
              </w:rPr>
              <w:t> pants</w:t>
            </w:r>
          </w:p>
          <w:p w14:paraId="5A2C6683" w14:textId="77777777" w:rsidR="007E15F1" w:rsidRDefault="007E15F1" w:rsidP="007E15F1">
            <w:pPr>
              <w:spacing w:after="0" w:line="240" w:lineRule="auto"/>
              <w:rPr>
                <w:rFonts w:ascii="Times New Roman" w:hAnsi="Times New Roman" w:cs="Times New Roman"/>
                <w:sz w:val="28"/>
                <w:szCs w:val="28"/>
              </w:rPr>
            </w:pPr>
          </w:p>
          <w:p w14:paraId="647F5D37" w14:textId="09D20C3E"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 xml:space="preserve">Izglītības likuma 64. pants </w:t>
            </w:r>
          </w:p>
        </w:tc>
      </w:tr>
      <w:tr w:rsidR="007E15F1" w:rsidRPr="0095269C" w14:paraId="0A6B3939" w14:textId="142D0856" w:rsidTr="007E15F1">
        <w:tc>
          <w:tcPr>
            <w:tcW w:w="926" w:type="dxa"/>
          </w:tcPr>
          <w:p w14:paraId="6A71F5B6" w14:textId="34439456" w:rsidR="007E15F1" w:rsidRPr="0095269C" w:rsidRDefault="007E15F1" w:rsidP="007E15F1">
            <w:pPr>
              <w:spacing w:after="0" w:line="240" w:lineRule="auto"/>
              <w:ind w:left="360"/>
              <w:rPr>
                <w:rFonts w:ascii="Times New Roman" w:hAnsi="Times New Roman" w:cs="Times New Roman"/>
                <w:sz w:val="28"/>
                <w:szCs w:val="28"/>
              </w:rPr>
            </w:pPr>
            <w:r w:rsidRPr="0095269C">
              <w:rPr>
                <w:rFonts w:ascii="Times New Roman" w:hAnsi="Times New Roman" w:cs="Times New Roman"/>
                <w:sz w:val="28"/>
                <w:szCs w:val="28"/>
              </w:rPr>
              <w:t>24.</w:t>
            </w:r>
          </w:p>
        </w:tc>
        <w:tc>
          <w:tcPr>
            <w:tcW w:w="3721" w:type="dxa"/>
          </w:tcPr>
          <w:p w14:paraId="30EC3796"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Sociālo pakalpojumu sniegšanas noteikumu pārkāpšana</w:t>
            </w:r>
          </w:p>
        </w:tc>
        <w:tc>
          <w:tcPr>
            <w:tcW w:w="4016" w:type="dxa"/>
          </w:tcPr>
          <w:p w14:paraId="6406F478" w14:textId="77777777"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Latvijas Administratīvo pārkāpumu kodeksa 204.</w:t>
            </w:r>
            <w:r w:rsidRPr="0095269C">
              <w:rPr>
                <w:rFonts w:ascii="Times New Roman" w:hAnsi="Times New Roman" w:cs="Times New Roman"/>
                <w:sz w:val="28"/>
                <w:szCs w:val="28"/>
                <w:vertAlign w:val="superscript"/>
              </w:rPr>
              <w:t>13</w:t>
            </w:r>
            <w:r w:rsidRPr="0095269C">
              <w:rPr>
                <w:rFonts w:ascii="Times New Roman" w:hAnsi="Times New Roman" w:cs="Times New Roman"/>
                <w:sz w:val="28"/>
                <w:szCs w:val="28"/>
              </w:rPr>
              <w:t> pants</w:t>
            </w:r>
          </w:p>
          <w:p w14:paraId="77084A9D" w14:textId="77777777" w:rsidR="007E15F1" w:rsidRDefault="007E15F1" w:rsidP="007E15F1">
            <w:pPr>
              <w:spacing w:after="0" w:line="240" w:lineRule="auto"/>
              <w:rPr>
                <w:rFonts w:ascii="Times New Roman" w:hAnsi="Times New Roman" w:cs="Times New Roman"/>
                <w:sz w:val="28"/>
                <w:szCs w:val="28"/>
              </w:rPr>
            </w:pPr>
          </w:p>
          <w:p w14:paraId="711D419E" w14:textId="211D8EC5" w:rsidR="007E15F1" w:rsidRPr="0095269C" w:rsidRDefault="007E15F1" w:rsidP="007E15F1">
            <w:pPr>
              <w:spacing w:after="0" w:line="240" w:lineRule="auto"/>
              <w:rPr>
                <w:rFonts w:ascii="Times New Roman" w:hAnsi="Times New Roman" w:cs="Times New Roman"/>
                <w:sz w:val="28"/>
                <w:szCs w:val="28"/>
              </w:rPr>
            </w:pPr>
            <w:r w:rsidRPr="0095269C">
              <w:rPr>
                <w:rFonts w:ascii="Times New Roman" w:hAnsi="Times New Roman" w:cs="Times New Roman"/>
                <w:sz w:val="28"/>
                <w:szCs w:val="28"/>
              </w:rPr>
              <w:t>Sociālo pakalpojumu un sociālās palīdzības likuma 49. vai 50. pants"</w:t>
            </w:r>
          </w:p>
        </w:tc>
      </w:tr>
    </w:tbl>
    <w:p w14:paraId="07C86EC7" w14:textId="77777777" w:rsidR="003224CD" w:rsidRPr="00DC2AA7" w:rsidRDefault="003224CD" w:rsidP="00DC2AA7">
      <w:pPr>
        <w:pStyle w:val="BodyTextIndent"/>
        <w:ind w:left="0" w:firstLine="0"/>
        <w:rPr>
          <w:szCs w:val="28"/>
        </w:rPr>
      </w:pPr>
    </w:p>
    <w:p w14:paraId="2F4E7E51" w14:textId="77777777" w:rsidR="003224CD" w:rsidRPr="00DC2AA7" w:rsidRDefault="003224CD" w:rsidP="00DC2AA7">
      <w:pPr>
        <w:pStyle w:val="BodyTextIndent"/>
        <w:ind w:left="0" w:firstLine="720"/>
        <w:rPr>
          <w:szCs w:val="28"/>
        </w:rPr>
      </w:pPr>
    </w:p>
    <w:p w14:paraId="7150C1D7" w14:textId="77777777" w:rsidR="003224CD" w:rsidRPr="00DC2AA7" w:rsidRDefault="003224CD" w:rsidP="003224CD">
      <w:pPr>
        <w:pStyle w:val="BodyTextIndent"/>
        <w:tabs>
          <w:tab w:val="left" w:pos="6521"/>
        </w:tabs>
        <w:ind w:left="0" w:firstLine="720"/>
        <w:rPr>
          <w:szCs w:val="28"/>
        </w:rPr>
      </w:pPr>
      <w:r w:rsidRPr="00DC2AA7">
        <w:rPr>
          <w:szCs w:val="28"/>
        </w:rPr>
        <w:t>Ministru prezidents</w:t>
      </w:r>
      <w:r w:rsidRPr="00DC2AA7">
        <w:rPr>
          <w:szCs w:val="28"/>
        </w:rPr>
        <w:tab/>
        <w:t>A. K. Kariņš</w:t>
      </w:r>
    </w:p>
    <w:p w14:paraId="42E9356B" w14:textId="77777777" w:rsidR="003224CD" w:rsidRPr="00DC2AA7" w:rsidRDefault="003224CD" w:rsidP="00DC2AA7">
      <w:pPr>
        <w:pStyle w:val="BodyTextIndent"/>
        <w:ind w:left="0" w:firstLine="0"/>
        <w:rPr>
          <w:szCs w:val="28"/>
        </w:rPr>
      </w:pPr>
    </w:p>
    <w:p w14:paraId="07B317F3" w14:textId="77777777" w:rsidR="003224CD" w:rsidRPr="00DC2AA7" w:rsidRDefault="003224CD" w:rsidP="00DC2AA7">
      <w:pPr>
        <w:pStyle w:val="BodyTextIndent"/>
        <w:ind w:left="0" w:firstLine="0"/>
        <w:rPr>
          <w:szCs w:val="28"/>
        </w:rPr>
      </w:pPr>
    </w:p>
    <w:p w14:paraId="7CAA8317" w14:textId="77777777" w:rsidR="003224CD" w:rsidRPr="00DC2AA7" w:rsidRDefault="003224CD" w:rsidP="00DC2AA7">
      <w:pPr>
        <w:pStyle w:val="BodyTextIndent"/>
        <w:tabs>
          <w:tab w:val="left" w:pos="6521"/>
        </w:tabs>
        <w:ind w:left="0" w:firstLine="720"/>
        <w:rPr>
          <w:szCs w:val="28"/>
        </w:rPr>
      </w:pPr>
      <w:r w:rsidRPr="00DC2AA7">
        <w:rPr>
          <w:szCs w:val="28"/>
        </w:rPr>
        <w:t>Finanšu ministrs</w:t>
      </w:r>
      <w:r w:rsidRPr="00DC2AA7">
        <w:rPr>
          <w:szCs w:val="28"/>
        </w:rPr>
        <w:tab/>
        <w:t>J. Reirs</w:t>
      </w:r>
    </w:p>
    <w:sectPr w:rsidR="003224CD" w:rsidRPr="00DC2AA7" w:rsidSect="003224C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1EAAA" w14:textId="77777777" w:rsidR="009B1B96" w:rsidRDefault="009B1B96" w:rsidP="00A442BD">
      <w:pPr>
        <w:spacing w:after="0" w:line="240" w:lineRule="auto"/>
      </w:pPr>
      <w:r>
        <w:separator/>
      </w:r>
    </w:p>
  </w:endnote>
  <w:endnote w:type="continuationSeparator" w:id="0">
    <w:p w14:paraId="21AD5AD3" w14:textId="77777777" w:rsidR="009B1B96" w:rsidRDefault="009B1B96" w:rsidP="00A4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C638" w14:textId="77777777" w:rsidR="003224CD" w:rsidRPr="003224CD" w:rsidRDefault="003224CD" w:rsidP="003224CD">
    <w:pPr>
      <w:pStyle w:val="Footer"/>
      <w:rPr>
        <w:sz w:val="16"/>
        <w:szCs w:val="16"/>
      </w:rPr>
    </w:pPr>
    <w:r>
      <w:rPr>
        <w:rFonts w:ascii="Times New Roman" w:hAnsi="Times New Roman" w:cs="Times New Roman"/>
        <w:sz w:val="16"/>
        <w:szCs w:val="16"/>
      </w:rPr>
      <w:t>N2072_0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ECBF" w14:textId="4FCCC118" w:rsidR="00BC284C" w:rsidRPr="00736C66" w:rsidRDefault="00902EFA">
    <w:pPr>
      <w:pStyle w:val="Footer"/>
      <w:rPr>
        <w:rFonts w:ascii="Times New Roman" w:hAnsi="Times New Roman" w:cs="Times New Roman"/>
        <w:sz w:val="20"/>
        <w:szCs w:val="20"/>
      </w:rPr>
    </w:pPr>
    <w:r>
      <w:rPr>
        <w:rFonts w:ascii="Times New Roman" w:hAnsi="Times New Roman" w:cs="Times New Roman"/>
        <w:sz w:val="20"/>
        <w:szCs w:val="20"/>
      </w:rPr>
      <w:t>FMNot_2310</w:t>
    </w:r>
    <w:r w:rsidR="00CF59C6" w:rsidRPr="00736C66">
      <w:rPr>
        <w:rFonts w:ascii="Times New Roman" w:hAnsi="Times New Roman" w:cs="Times New Roman"/>
        <w:sz w:val="20"/>
        <w:szCs w:val="20"/>
      </w:rPr>
      <w:t>20_MK109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82D1" w14:textId="78D968CD" w:rsidR="00BE126A" w:rsidRPr="003224CD" w:rsidRDefault="003224CD">
    <w:pPr>
      <w:pStyle w:val="Footer"/>
      <w:rPr>
        <w:sz w:val="16"/>
        <w:szCs w:val="16"/>
      </w:rPr>
    </w:pPr>
    <w:r>
      <w:rPr>
        <w:rFonts w:ascii="Times New Roman" w:hAnsi="Times New Roman" w:cs="Times New Roman"/>
        <w:sz w:val="16"/>
        <w:szCs w:val="16"/>
      </w:rPr>
      <w:t>N2072_0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86C51" w14:textId="77777777" w:rsidR="009B1B96" w:rsidRDefault="009B1B96" w:rsidP="00A442BD">
      <w:pPr>
        <w:spacing w:after="0" w:line="240" w:lineRule="auto"/>
      </w:pPr>
      <w:r>
        <w:separator/>
      </w:r>
    </w:p>
  </w:footnote>
  <w:footnote w:type="continuationSeparator" w:id="0">
    <w:p w14:paraId="05976877" w14:textId="77777777" w:rsidR="009B1B96" w:rsidRDefault="009B1B96" w:rsidP="00A4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906805"/>
      <w:docPartObj>
        <w:docPartGallery w:val="Page Numbers (Top of Page)"/>
        <w:docPartUnique/>
      </w:docPartObj>
    </w:sdtPr>
    <w:sdtEndPr>
      <w:rPr>
        <w:rFonts w:ascii="Times New Roman" w:hAnsi="Times New Roman" w:cs="Times New Roman"/>
        <w:noProof/>
        <w:sz w:val="24"/>
        <w:szCs w:val="24"/>
      </w:rPr>
    </w:sdtEndPr>
    <w:sdtContent>
      <w:p w14:paraId="364CEEF8" w14:textId="6DE3BCF5" w:rsidR="001608F1" w:rsidRPr="0099770E" w:rsidRDefault="001608F1">
        <w:pPr>
          <w:pStyle w:val="Header"/>
          <w:jc w:val="center"/>
          <w:rPr>
            <w:rFonts w:ascii="Times New Roman" w:hAnsi="Times New Roman" w:cs="Times New Roman"/>
            <w:sz w:val="24"/>
            <w:szCs w:val="24"/>
          </w:rPr>
        </w:pPr>
        <w:r w:rsidRPr="0099770E">
          <w:rPr>
            <w:rFonts w:ascii="Times New Roman" w:hAnsi="Times New Roman" w:cs="Times New Roman"/>
            <w:sz w:val="24"/>
            <w:szCs w:val="24"/>
          </w:rPr>
          <w:fldChar w:fldCharType="begin"/>
        </w:r>
        <w:r w:rsidRPr="0099770E">
          <w:rPr>
            <w:rFonts w:ascii="Times New Roman" w:hAnsi="Times New Roman" w:cs="Times New Roman"/>
            <w:sz w:val="24"/>
            <w:szCs w:val="24"/>
          </w:rPr>
          <w:instrText xml:space="preserve"> PAGE   \* MERGEFORMAT </w:instrText>
        </w:r>
        <w:r w:rsidRPr="0099770E">
          <w:rPr>
            <w:rFonts w:ascii="Times New Roman" w:hAnsi="Times New Roman" w:cs="Times New Roman"/>
            <w:sz w:val="24"/>
            <w:szCs w:val="24"/>
          </w:rPr>
          <w:fldChar w:fldCharType="separate"/>
        </w:r>
        <w:r w:rsidR="007E15F1">
          <w:rPr>
            <w:rFonts w:ascii="Times New Roman" w:hAnsi="Times New Roman" w:cs="Times New Roman"/>
            <w:noProof/>
            <w:sz w:val="24"/>
            <w:szCs w:val="24"/>
          </w:rPr>
          <w:t>6</w:t>
        </w:r>
        <w:r w:rsidRPr="0099770E">
          <w:rPr>
            <w:rFonts w:ascii="Times New Roman" w:hAnsi="Times New Roman" w:cs="Times New Roman"/>
            <w:noProof/>
            <w:sz w:val="24"/>
            <w:szCs w:val="24"/>
          </w:rPr>
          <w:fldChar w:fldCharType="end"/>
        </w:r>
      </w:p>
    </w:sdtContent>
  </w:sdt>
  <w:p w14:paraId="48F6571B" w14:textId="77777777" w:rsidR="001608F1" w:rsidRDefault="00160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956576"/>
      <w:docPartObj>
        <w:docPartGallery w:val="Page Numbers (Top of Page)"/>
        <w:docPartUnique/>
      </w:docPartObj>
    </w:sdtPr>
    <w:sdtEndPr>
      <w:rPr>
        <w:rFonts w:ascii="Times New Roman" w:hAnsi="Times New Roman" w:cs="Times New Roman"/>
        <w:noProof/>
        <w:sz w:val="24"/>
        <w:szCs w:val="24"/>
      </w:rPr>
    </w:sdtEndPr>
    <w:sdtContent>
      <w:p w14:paraId="6FF36915" w14:textId="01F88FC2" w:rsidR="001608F1" w:rsidRPr="003224CD" w:rsidRDefault="001608F1">
        <w:pPr>
          <w:pStyle w:val="Header"/>
          <w:jc w:val="center"/>
          <w:rPr>
            <w:rFonts w:ascii="Times New Roman" w:hAnsi="Times New Roman" w:cs="Times New Roman"/>
            <w:sz w:val="24"/>
            <w:szCs w:val="24"/>
          </w:rPr>
        </w:pPr>
        <w:r w:rsidRPr="003224CD">
          <w:rPr>
            <w:rFonts w:ascii="Times New Roman" w:hAnsi="Times New Roman" w:cs="Times New Roman"/>
            <w:sz w:val="24"/>
            <w:szCs w:val="24"/>
          </w:rPr>
          <w:fldChar w:fldCharType="begin"/>
        </w:r>
        <w:r w:rsidRPr="003224CD">
          <w:rPr>
            <w:rFonts w:ascii="Times New Roman" w:hAnsi="Times New Roman" w:cs="Times New Roman"/>
            <w:sz w:val="24"/>
            <w:szCs w:val="24"/>
          </w:rPr>
          <w:instrText xml:space="preserve"> PAGE   \* MERGEFORMAT </w:instrText>
        </w:r>
        <w:r w:rsidRPr="003224CD">
          <w:rPr>
            <w:rFonts w:ascii="Times New Roman" w:hAnsi="Times New Roman" w:cs="Times New Roman"/>
            <w:sz w:val="24"/>
            <w:szCs w:val="24"/>
          </w:rPr>
          <w:fldChar w:fldCharType="separate"/>
        </w:r>
        <w:r w:rsidR="007E15F1">
          <w:rPr>
            <w:rFonts w:ascii="Times New Roman" w:hAnsi="Times New Roman" w:cs="Times New Roman"/>
            <w:noProof/>
            <w:sz w:val="24"/>
            <w:szCs w:val="24"/>
          </w:rPr>
          <w:t>5</w:t>
        </w:r>
        <w:r w:rsidRPr="003224CD">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629A" w14:textId="13EB266D" w:rsidR="003224CD" w:rsidRDefault="003224CD">
    <w:pPr>
      <w:pStyle w:val="Header"/>
      <w:rPr>
        <w:rFonts w:ascii="Times New Roman" w:hAnsi="Times New Roman" w:cs="Times New Roman"/>
        <w:sz w:val="24"/>
        <w:szCs w:val="24"/>
      </w:rPr>
    </w:pPr>
  </w:p>
  <w:p w14:paraId="6BBDCAAA" w14:textId="77777777" w:rsidR="003224CD" w:rsidRDefault="003224CD">
    <w:pPr>
      <w:pStyle w:val="Header"/>
    </w:pPr>
    <w:r>
      <w:rPr>
        <w:noProof/>
        <w:lang w:val="en-US"/>
      </w:rPr>
      <w:drawing>
        <wp:inline distT="0" distB="0" distL="0" distR="0" wp14:anchorId="6B14C6FA" wp14:editId="1722625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0F4"/>
    <w:multiLevelType w:val="hybridMultilevel"/>
    <w:tmpl w:val="B5284238"/>
    <w:lvl w:ilvl="0" w:tplc="5B4282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57043C6"/>
    <w:multiLevelType w:val="hybridMultilevel"/>
    <w:tmpl w:val="9AD2E9B2"/>
    <w:lvl w:ilvl="0" w:tplc="39A6FB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364729"/>
    <w:multiLevelType w:val="hybridMultilevel"/>
    <w:tmpl w:val="9376C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065BCE"/>
    <w:multiLevelType w:val="hybridMultilevel"/>
    <w:tmpl w:val="D32CEB10"/>
    <w:lvl w:ilvl="0" w:tplc="9D7E619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2ABD5B46"/>
    <w:multiLevelType w:val="hybridMultilevel"/>
    <w:tmpl w:val="CBC6E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940DB"/>
    <w:multiLevelType w:val="multilevel"/>
    <w:tmpl w:val="FBCC7A0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521C306E"/>
    <w:multiLevelType w:val="hybridMultilevel"/>
    <w:tmpl w:val="BD6209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59728E"/>
    <w:multiLevelType w:val="multilevel"/>
    <w:tmpl w:val="F5B47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6E27C6"/>
    <w:multiLevelType w:val="hybridMultilevel"/>
    <w:tmpl w:val="0F9AFAB4"/>
    <w:lvl w:ilvl="0" w:tplc="2B70F6F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5E8C7633"/>
    <w:multiLevelType w:val="hybridMultilevel"/>
    <w:tmpl w:val="DDF211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D43309"/>
    <w:multiLevelType w:val="hybridMultilevel"/>
    <w:tmpl w:val="479EFD9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6B3134"/>
    <w:multiLevelType w:val="multilevel"/>
    <w:tmpl w:val="D480B10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7DF04502"/>
    <w:multiLevelType w:val="hybridMultilevel"/>
    <w:tmpl w:val="32A2D5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0"/>
  </w:num>
  <w:num w:numId="5">
    <w:abstractNumId w:val="12"/>
  </w:num>
  <w:num w:numId="6">
    <w:abstractNumId w:val="11"/>
  </w:num>
  <w:num w:numId="7">
    <w:abstractNumId w:val="8"/>
  </w:num>
  <w:num w:numId="8">
    <w:abstractNumId w:val="3"/>
  </w:num>
  <w:num w:numId="9">
    <w:abstractNumId w:val="6"/>
  </w:num>
  <w:num w:numId="10">
    <w:abstractNumId w:val="5"/>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evenAndOddHeaders/>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07"/>
    <w:rsid w:val="0007496C"/>
    <w:rsid w:val="000829BE"/>
    <w:rsid w:val="00086DB7"/>
    <w:rsid w:val="000C02A2"/>
    <w:rsid w:val="000C4BDA"/>
    <w:rsid w:val="000D08C8"/>
    <w:rsid w:val="000F26EE"/>
    <w:rsid w:val="000F52BF"/>
    <w:rsid w:val="00100C3E"/>
    <w:rsid w:val="00111AFE"/>
    <w:rsid w:val="001351EA"/>
    <w:rsid w:val="0015021C"/>
    <w:rsid w:val="00156F7D"/>
    <w:rsid w:val="001608F1"/>
    <w:rsid w:val="001807E9"/>
    <w:rsid w:val="00182C67"/>
    <w:rsid w:val="00186E90"/>
    <w:rsid w:val="002067BF"/>
    <w:rsid w:val="00210F44"/>
    <w:rsid w:val="00223D09"/>
    <w:rsid w:val="00254ECD"/>
    <w:rsid w:val="00264982"/>
    <w:rsid w:val="002807A8"/>
    <w:rsid w:val="002A1F8F"/>
    <w:rsid w:val="002C49C6"/>
    <w:rsid w:val="002C68C3"/>
    <w:rsid w:val="002D1381"/>
    <w:rsid w:val="002E59CC"/>
    <w:rsid w:val="00300EA8"/>
    <w:rsid w:val="00305FC0"/>
    <w:rsid w:val="00316907"/>
    <w:rsid w:val="003224CD"/>
    <w:rsid w:val="00340A0B"/>
    <w:rsid w:val="00365453"/>
    <w:rsid w:val="003802F0"/>
    <w:rsid w:val="00385655"/>
    <w:rsid w:val="00390522"/>
    <w:rsid w:val="003A69ED"/>
    <w:rsid w:val="003E18D9"/>
    <w:rsid w:val="003E38E8"/>
    <w:rsid w:val="00405FF0"/>
    <w:rsid w:val="00420091"/>
    <w:rsid w:val="00434C03"/>
    <w:rsid w:val="00460AB3"/>
    <w:rsid w:val="00467CAA"/>
    <w:rsid w:val="0048155C"/>
    <w:rsid w:val="0048680A"/>
    <w:rsid w:val="004916EF"/>
    <w:rsid w:val="004B2ED3"/>
    <w:rsid w:val="004D788A"/>
    <w:rsid w:val="004E5C02"/>
    <w:rsid w:val="004E6D6F"/>
    <w:rsid w:val="0050690F"/>
    <w:rsid w:val="00523E71"/>
    <w:rsid w:val="00533888"/>
    <w:rsid w:val="00542ED5"/>
    <w:rsid w:val="005770C7"/>
    <w:rsid w:val="005C44A5"/>
    <w:rsid w:val="005D64E5"/>
    <w:rsid w:val="005E186A"/>
    <w:rsid w:val="006012A6"/>
    <w:rsid w:val="00623C1E"/>
    <w:rsid w:val="006350FD"/>
    <w:rsid w:val="00660332"/>
    <w:rsid w:val="0067011B"/>
    <w:rsid w:val="006A29A6"/>
    <w:rsid w:val="006B5862"/>
    <w:rsid w:val="006C03D3"/>
    <w:rsid w:val="00703551"/>
    <w:rsid w:val="0072741B"/>
    <w:rsid w:val="007351D0"/>
    <w:rsid w:val="00736C66"/>
    <w:rsid w:val="00773824"/>
    <w:rsid w:val="007779EA"/>
    <w:rsid w:val="00781421"/>
    <w:rsid w:val="00787F75"/>
    <w:rsid w:val="00791FDF"/>
    <w:rsid w:val="007B3BAF"/>
    <w:rsid w:val="007B6AF5"/>
    <w:rsid w:val="007D0CF1"/>
    <w:rsid w:val="007D51A9"/>
    <w:rsid w:val="007E15F1"/>
    <w:rsid w:val="007F2A2B"/>
    <w:rsid w:val="008051F1"/>
    <w:rsid w:val="00823994"/>
    <w:rsid w:val="00835697"/>
    <w:rsid w:val="00844462"/>
    <w:rsid w:val="00856569"/>
    <w:rsid w:val="00856612"/>
    <w:rsid w:val="00861E75"/>
    <w:rsid w:val="0087386C"/>
    <w:rsid w:val="008751B2"/>
    <w:rsid w:val="00884F80"/>
    <w:rsid w:val="00891771"/>
    <w:rsid w:val="00894E50"/>
    <w:rsid w:val="008A0B28"/>
    <w:rsid w:val="008C2D99"/>
    <w:rsid w:val="008C5C6A"/>
    <w:rsid w:val="008D0CCE"/>
    <w:rsid w:val="008D7901"/>
    <w:rsid w:val="008F35AA"/>
    <w:rsid w:val="00902EFA"/>
    <w:rsid w:val="00903026"/>
    <w:rsid w:val="0091119B"/>
    <w:rsid w:val="00930924"/>
    <w:rsid w:val="009378EA"/>
    <w:rsid w:val="00944115"/>
    <w:rsid w:val="009451B9"/>
    <w:rsid w:val="0095269C"/>
    <w:rsid w:val="00992D07"/>
    <w:rsid w:val="0099770E"/>
    <w:rsid w:val="009B1B96"/>
    <w:rsid w:val="009B226D"/>
    <w:rsid w:val="009C399D"/>
    <w:rsid w:val="009C495F"/>
    <w:rsid w:val="009D1964"/>
    <w:rsid w:val="009D5CAE"/>
    <w:rsid w:val="009E01D3"/>
    <w:rsid w:val="00A14086"/>
    <w:rsid w:val="00A2024C"/>
    <w:rsid w:val="00A3051B"/>
    <w:rsid w:val="00A442BD"/>
    <w:rsid w:val="00A4744A"/>
    <w:rsid w:val="00A62C6F"/>
    <w:rsid w:val="00A80B94"/>
    <w:rsid w:val="00A901E0"/>
    <w:rsid w:val="00A94134"/>
    <w:rsid w:val="00AA3C55"/>
    <w:rsid w:val="00AC4C7F"/>
    <w:rsid w:val="00AD06C3"/>
    <w:rsid w:val="00AD1FAD"/>
    <w:rsid w:val="00B0384F"/>
    <w:rsid w:val="00B27732"/>
    <w:rsid w:val="00B52E37"/>
    <w:rsid w:val="00B55EAC"/>
    <w:rsid w:val="00B9687F"/>
    <w:rsid w:val="00BA71F8"/>
    <w:rsid w:val="00BB0613"/>
    <w:rsid w:val="00BB6721"/>
    <w:rsid w:val="00BC284C"/>
    <w:rsid w:val="00BE126A"/>
    <w:rsid w:val="00BF6DFE"/>
    <w:rsid w:val="00C12131"/>
    <w:rsid w:val="00C24402"/>
    <w:rsid w:val="00C3638F"/>
    <w:rsid w:val="00C532CF"/>
    <w:rsid w:val="00C6560E"/>
    <w:rsid w:val="00C832EA"/>
    <w:rsid w:val="00C92C02"/>
    <w:rsid w:val="00CA69B2"/>
    <w:rsid w:val="00CB6036"/>
    <w:rsid w:val="00CB71AA"/>
    <w:rsid w:val="00CB7A4E"/>
    <w:rsid w:val="00CF241F"/>
    <w:rsid w:val="00CF59C6"/>
    <w:rsid w:val="00D160E7"/>
    <w:rsid w:val="00D248B0"/>
    <w:rsid w:val="00D30BF4"/>
    <w:rsid w:val="00D678F7"/>
    <w:rsid w:val="00D842C2"/>
    <w:rsid w:val="00D9487E"/>
    <w:rsid w:val="00D96352"/>
    <w:rsid w:val="00DA6A9A"/>
    <w:rsid w:val="00DC3184"/>
    <w:rsid w:val="00DD7835"/>
    <w:rsid w:val="00DE4519"/>
    <w:rsid w:val="00E326E4"/>
    <w:rsid w:val="00E47E4F"/>
    <w:rsid w:val="00E6179C"/>
    <w:rsid w:val="00E755E1"/>
    <w:rsid w:val="00E97B1B"/>
    <w:rsid w:val="00EA3C17"/>
    <w:rsid w:val="00EC609C"/>
    <w:rsid w:val="00ED0C66"/>
    <w:rsid w:val="00ED2CF6"/>
    <w:rsid w:val="00ED677A"/>
    <w:rsid w:val="00EE49A4"/>
    <w:rsid w:val="00EE7399"/>
    <w:rsid w:val="00EF2A6A"/>
    <w:rsid w:val="00F3004B"/>
    <w:rsid w:val="00F41B9F"/>
    <w:rsid w:val="00F63FED"/>
    <w:rsid w:val="00F734D8"/>
    <w:rsid w:val="00F914DF"/>
    <w:rsid w:val="00F92921"/>
    <w:rsid w:val="00FA1D70"/>
    <w:rsid w:val="00FE3CAB"/>
    <w:rsid w:val="00FF4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87D28E"/>
  <w15:chartTrackingRefBased/>
  <w15:docId w15:val="{CFEFB62F-1ACE-416A-9014-80B4EED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D0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2D07"/>
  </w:style>
  <w:style w:type="character" w:styleId="Hyperlink">
    <w:name w:val="Hyperlink"/>
    <w:basedOn w:val="DefaultParagraphFont"/>
    <w:uiPriority w:val="99"/>
    <w:unhideWhenUsed/>
    <w:rsid w:val="00992D07"/>
    <w:rPr>
      <w:color w:val="0000FF"/>
      <w:u w:val="single"/>
    </w:rPr>
  </w:style>
  <w:style w:type="character" w:styleId="FollowedHyperlink">
    <w:name w:val="FollowedHyperlink"/>
    <w:basedOn w:val="DefaultParagraphFont"/>
    <w:uiPriority w:val="99"/>
    <w:semiHidden/>
    <w:unhideWhenUsed/>
    <w:rsid w:val="00992D07"/>
    <w:rPr>
      <w:color w:val="954F72" w:themeColor="followedHyperlink"/>
      <w:u w:val="single"/>
    </w:rPr>
  </w:style>
  <w:style w:type="paragraph" w:styleId="ListParagraph">
    <w:name w:val="List Paragraph"/>
    <w:basedOn w:val="Normal"/>
    <w:uiPriority w:val="34"/>
    <w:qFormat/>
    <w:rsid w:val="00B55EAC"/>
    <w:pPr>
      <w:ind w:left="720"/>
      <w:contextualSpacing/>
    </w:pPr>
  </w:style>
  <w:style w:type="paragraph" w:styleId="BalloonText">
    <w:name w:val="Balloon Text"/>
    <w:basedOn w:val="Normal"/>
    <w:link w:val="BalloonTextChar"/>
    <w:uiPriority w:val="99"/>
    <w:semiHidden/>
    <w:unhideWhenUsed/>
    <w:rsid w:val="007F2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A2B"/>
    <w:rPr>
      <w:rFonts w:ascii="Segoe UI" w:hAnsi="Segoe UI" w:cs="Segoe UI"/>
      <w:sz w:val="18"/>
      <w:szCs w:val="18"/>
    </w:rPr>
  </w:style>
  <w:style w:type="paragraph" w:styleId="Header">
    <w:name w:val="header"/>
    <w:basedOn w:val="Normal"/>
    <w:link w:val="HeaderChar"/>
    <w:uiPriority w:val="99"/>
    <w:unhideWhenUsed/>
    <w:rsid w:val="00A442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42BD"/>
    <w:rPr>
      <w:rFonts w:asciiTheme="minorHAnsi" w:hAnsiTheme="minorHAnsi"/>
      <w:sz w:val="22"/>
    </w:rPr>
  </w:style>
  <w:style w:type="paragraph" w:styleId="Footer">
    <w:name w:val="footer"/>
    <w:basedOn w:val="Normal"/>
    <w:link w:val="FooterChar"/>
    <w:uiPriority w:val="99"/>
    <w:unhideWhenUsed/>
    <w:rsid w:val="00A442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42BD"/>
    <w:rPr>
      <w:rFonts w:asciiTheme="minorHAnsi" w:hAnsiTheme="minorHAnsi"/>
      <w:sz w:val="22"/>
    </w:rPr>
  </w:style>
  <w:style w:type="paragraph" w:customStyle="1" w:styleId="tv213">
    <w:name w:val="tv213"/>
    <w:basedOn w:val="Normal"/>
    <w:rsid w:val="00405F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7779EA"/>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8D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C284C"/>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table" w:customStyle="1" w:styleId="TableGrid1">
    <w:name w:val="Table Grid1"/>
    <w:basedOn w:val="TableNormal"/>
    <w:next w:val="TableGrid"/>
    <w:uiPriority w:val="39"/>
    <w:rsid w:val="00A4744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744A"/>
    <w:rPr>
      <w:sz w:val="16"/>
      <w:szCs w:val="16"/>
    </w:rPr>
  </w:style>
  <w:style w:type="paragraph" w:customStyle="1" w:styleId="CommentText1">
    <w:name w:val="Comment Text1"/>
    <w:basedOn w:val="Normal"/>
    <w:next w:val="CommentText"/>
    <w:link w:val="CommentTextChar"/>
    <w:uiPriority w:val="99"/>
    <w:semiHidden/>
    <w:unhideWhenUsed/>
    <w:rsid w:val="00A4744A"/>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1"/>
    <w:uiPriority w:val="99"/>
    <w:semiHidden/>
    <w:rsid w:val="00A4744A"/>
    <w:rPr>
      <w:sz w:val="20"/>
      <w:szCs w:val="20"/>
    </w:rPr>
  </w:style>
  <w:style w:type="paragraph" w:styleId="CommentText">
    <w:name w:val="annotation text"/>
    <w:basedOn w:val="Normal"/>
    <w:link w:val="CommentTextChar1"/>
    <w:uiPriority w:val="99"/>
    <w:semiHidden/>
    <w:unhideWhenUsed/>
    <w:rsid w:val="00A4744A"/>
    <w:pPr>
      <w:spacing w:line="240" w:lineRule="auto"/>
    </w:pPr>
    <w:rPr>
      <w:sz w:val="20"/>
      <w:szCs w:val="20"/>
    </w:rPr>
  </w:style>
  <w:style w:type="character" w:customStyle="1" w:styleId="CommentTextChar1">
    <w:name w:val="Comment Text Char1"/>
    <w:basedOn w:val="DefaultParagraphFont"/>
    <w:link w:val="CommentText"/>
    <w:uiPriority w:val="99"/>
    <w:semiHidden/>
    <w:rsid w:val="00A4744A"/>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63FED"/>
    <w:rPr>
      <w:b/>
      <w:bCs/>
    </w:rPr>
  </w:style>
  <w:style w:type="character" w:customStyle="1" w:styleId="CommentSubjectChar">
    <w:name w:val="Comment Subject Char"/>
    <w:basedOn w:val="CommentTextChar1"/>
    <w:link w:val="CommentSubject"/>
    <w:uiPriority w:val="99"/>
    <w:semiHidden/>
    <w:rsid w:val="00F63FED"/>
    <w:rPr>
      <w:rFonts w:asciiTheme="minorHAnsi" w:hAnsiTheme="minorHAnsi"/>
      <w:b/>
      <w:bCs/>
      <w:sz w:val="20"/>
      <w:szCs w:val="20"/>
    </w:rPr>
  </w:style>
  <w:style w:type="paragraph" w:styleId="BodyTextIndent">
    <w:name w:val="Body Text Indent"/>
    <w:basedOn w:val="Normal"/>
    <w:link w:val="BodyTextIndentChar"/>
    <w:rsid w:val="003224CD"/>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3224CD"/>
    <w:rPr>
      <w:rFonts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58837">
      <w:bodyDiv w:val="1"/>
      <w:marLeft w:val="0"/>
      <w:marRight w:val="0"/>
      <w:marTop w:val="0"/>
      <w:marBottom w:val="0"/>
      <w:divBdr>
        <w:top w:val="none" w:sz="0" w:space="0" w:color="auto"/>
        <w:left w:val="none" w:sz="0" w:space="0" w:color="auto"/>
        <w:bottom w:val="none" w:sz="0" w:space="0" w:color="auto"/>
        <w:right w:val="none" w:sz="0" w:space="0" w:color="auto"/>
      </w:divBdr>
    </w:div>
    <w:div w:id="682392215">
      <w:bodyDiv w:val="1"/>
      <w:marLeft w:val="0"/>
      <w:marRight w:val="0"/>
      <w:marTop w:val="0"/>
      <w:marBottom w:val="0"/>
      <w:divBdr>
        <w:top w:val="none" w:sz="0" w:space="0" w:color="auto"/>
        <w:left w:val="none" w:sz="0" w:space="0" w:color="auto"/>
        <w:bottom w:val="none" w:sz="0" w:space="0" w:color="auto"/>
        <w:right w:val="none" w:sz="0" w:space="0" w:color="auto"/>
      </w:divBdr>
    </w:div>
    <w:div w:id="1448692232">
      <w:bodyDiv w:val="1"/>
      <w:marLeft w:val="0"/>
      <w:marRight w:val="0"/>
      <w:marTop w:val="0"/>
      <w:marBottom w:val="0"/>
      <w:divBdr>
        <w:top w:val="none" w:sz="0" w:space="0" w:color="auto"/>
        <w:left w:val="none" w:sz="0" w:space="0" w:color="auto"/>
        <w:bottom w:val="none" w:sz="0" w:space="0" w:color="auto"/>
        <w:right w:val="none" w:sz="0" w:space="0" w:color="auto"/>
      </w:divBdr>
    </w:div>
    <w:div w:id="19014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62A1-FBCC-4A18-B237-F0B6A206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4722</Words>
  <Characters>2692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2017.gada 28.februāra noteikumos Nr. 109 “Noteikumi par profesionālās darbības pārkāpumiem”</vt:lpstr>
    </vt:vector>
  </TitlesOfParts>
  <Company>Finanšu ministrija</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28.februāra noteikumos Nr. 109 “Noteikumi par profesionālās darbības pārkāpumiem”</dc:title>
  <dc:subject>Noteikumu projekts</dc:subject>
  <dc:creator>Liene Jaunroze</dc:creator>
  <cp:keywords/>
  <dc:description>67095587, liene.jaunroze@fm.gov.lv</dc:description>
  <cp:lastModifiedBy>Leontine Babkina</cp:lastModifiedBy>
  <cp:revision>11</cp:revision>
  <cp:lastPrinted>2020-11-09T09:42:00Z</cp:lastPrinted>
  <dcterms:created xsi:type="dcterms:W3CDTF">2020-10-30T08:57:00Z</dcterms:created>
  <dcterms:modified xsi:type="dcterms:W3CDTF">2020-12-01T15:45:00Z</dcterms:modified>
  <cp:contentStatus/>
</cp:coreProperties>
</file>