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F879" w14:textId="77777777" w:rsidR="005A1463" w:rsidRPr="00017EF4" w:rsidRDefault="005A1463" w:rsidP="005A146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017EF4">
        <w:rPr>
          <w:rFonts w:ascii="Times New Roman" w:eastAsia="Times New Roman" w:hAnsi="Times New Roman" w:cs="Times New Roman"/>
          <w:b/>
          <w:bCs/>
          <w:sz w:val="28"/>
          <w:szCs w:val="28"/>
          <w:lang w:eastAsia="lv-LV"/>
        </w:rPr>
        <w:t>Ministru kabineta noteikumu projekta “Grozījumi Ministru kabineta 2010.gada 28.decembra noteikumos Nr.1220 “Asignējumu piešķiršanas un izpildes kārtība”” sākotnējās ietekmes novērtējuma ziņojums (anotācija)</w:t>
      </w:r>
    </w:p>
    <w:p w14:paraId="4750B6AF" w14:textId="77777777" w:rsidR="00732849" w:rsidRPr="00017EF4" w:rsidRDefault="00732849" w:rsidP="005A146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4"/>
        <w:gridCol w:w="6214"/>
      </w:tblGrid>
      <w:tr w:rsidR="005A1463" w:rsidRPr="00017EF4" w14:paraId="050FBC23" w14:textId="77777777" w:rsidTr="00F957B1">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2DF8C21"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Tiesību akta projekta anotācijas kopsavilkums</w:t>
            </w:r>
          </w:p>
        </w:tc>
      </w:tr>
      <w:tr w:rsidR="005A1463" w:rsidRPr="00017EF4" w14:paraId="48AADD79" w14:textId="77777777" w:rsidTr="00341A0A">
        <w:tc>
          <w:tcPr>
            <w:tcW w:w="1673" w:type="pct"/>
            <w:tcBorders>
              <w:top w:val="outset" w:sz="6" w:space="0" w:color="414142"/>
              <w:left w:val="outset" w:sz="6" w:space="0" w:color="414142"/>
              <w:bottom w:val="outset" w:sz="6" w:space="0" w:color="414142"/>
              <w:right w:val="outset" w:sz="6" w:space="0" w:color="414142"/>
            </w:tcBorders>
            <w:hideMark/>
          </w:tcPr>
          <w:p w14:paraId="47B13ECA"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Mērķis, risinājums un projekta spēkā stāšanās laiks (500 zīmes bez atstarpēm)</w:t>
            </w:r>
          </w:p>
        </w:tc>
        <w:tc>
          <w:tcPr>
            <w:tcW w:w="3327" w:type="pct"/>
            <w:tcBorders>
              <w:top w:val="outset" w:sz="6" w:space="0" w:color="414142"/>
              <w:left w:val="outset" w:sz="6" w:space="0" w:color="414142"/>
              <w:bottom w:val="outset" w:sz="6" w:space="0" w:color="414142"/>
              <w:right w:val="outset" w:sz="6" w:space="0" w:color="414142"/>
            </w:tcBorders>
          </w:tcPr>
          <w:p w14:paraId="0552EEEE" w14:textId="77777777" w:rsidR="009A3FA3" w:rsidRPr="00017EF4" w:rsidRDefault="00CC284F" w:rsidP="000F04E7">
            <w:pPr>
              <w:spacing w:after="0" w:line="240" w:lineRule="auto"/>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Ministru kabineta noteikumu projekts “Grozījumi Ministru kabineta 2010.</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gada 28.</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decembra noteikumos Nr.1220 “Asignējumu piešķiršanas un izpildes kārtība”” (turpmāk – noteikumu projekts) izstrādāts, lai precizētu kār</w:t>
            </w:r>
            <w:r w:rsidR="009A3FA3" w:rsidRPr="00017EF4">
              <w:rPr>
                <w:rFonts w:ascii="Times New Roman" w:eastAsia="Times New Roman" w:hAnsi="Times New Roman" w:cs="Times New Roman"/>
                <w:sz w:val="28"/>
                <w:szCs w:val="28"/>
                <w:lang w:eastAsia="lv-LV"/>
              </w:rPr>
              <w:t>tību asignējumu izpildes jomā.</w:t>
            </w:r>
          </w:p>
          <w:p w14:paraId="75C2AE6F" w14:textId="13CBA06C" w:rsidR="005A1463" w:rsidRPr="00017EF4" w:rsidRDefault="00132F07" w:rsidP="00862E56">
            <w:pPr>
              <w:spacing w:after="0" w:line="240" w:lineRule="auto"/>
              <w:jc w:val="both"/>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Notei</w:t>
            </w:r>
            <w:r w:rsidR="000F04E7" w:rsidRPr="00017EF4">
              <w:rPr>
                <w:rFonts w:ascii="Times New Roman" w:eastAsia="Times New Roman" w:hAnsi="Times New Roman" w:cs="Times New Roman"/>
                <w:sz w:val="28"/>
                <w:szCs w:val="28"/>
                <w:lang w:eastAsia="lv-LV"/>
              </w:rPr>
              <w:t>kum</w:t>
            </w:r>
            <w:r w:rsidR="00862E56" w:rsidRPr="00017EF4">
              <w:rPr>
                <w:rFonts w:ascii="Times New Roman" w:eastAsia="Times New Roman" w:hAnsi="Times New Roman" w:cs="Times New Roman"/>
                <w:sz w:val="28"/>
                <w:szCs w:val="28"/>
                <w:lang w:eastAsia="lv-LV"/>
              </w:rPr>
              <w:t>i</w:t>
            </w:r>
            <w:r w:rsidR="000F04E7" w:rsidRPr="00017EF4">
              <w:rPr>
                <w:rFonts w:ascii="Times New Roman" w:eastAsia="Times New Roman" w:hAnsi="Times New Roman" w:cs="Times New Roman"/>
                <w:sz w:val="28"/>
                <w:szCs w:val="28"/>
                <w:lang w:eastAsia="lv-LV"/>
              </w:rPr>
              <w:t xml:space="preserve"> stāsies spēkā 20</w:t>
            </w:r>
            <w:r w:rsidR="002D3F80" w:rsidRPr="00017EF4">
              <w:rPr>
                <w:rFonts w:ascii="Times New Roman" w:eastAsia="Times New Roman" w:hAnsi="Times New Roman" w:cs="Times New Roman"/>
                <w:sz w:val="28"/>
                <w:szCs w:val="28"/>
                <w:lang w:eastAsia="lv-LV"/>
              </w:rPr>
              <w:t>21</w:t>
            </w:r>
            <w:r w:rsidRPr="00017EF4">
              <w:rPr>
                <w:rFonts w:ascii="Times New Roman" w:eastAsia="Times New Roman" w:hAnsi="Times New Roman" w:cs="Times New Roman"/>
                <w:sz w:val="28"/>
                <w:szCs w:val="28"/>
                <w:lang w:eastAsia="lv-LV"/>
              </w:rPr>
              <w:t>.</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gada </w:t>
            </w:r>
            <w:r w:rsidR="00964681" w:rsidRPr="00017EF4">
              <w:rPr>
                <w:rFonts w:ascii="Times New Roman" w:eastAsia="Times New Roman" w:hAnsi="Times New Roman" w:cs="Times New Roman"/>
                <w:sz w:val="28"/>
                <w:szCs w:val="28"/>
                <w:lang w:eastAsia="lv-LV"/>
              </w:rPr>
              <w:t>1.</w:t>
            </w:r>
            <w:r w:rsidR="002D3F80" w:rsidRPr="00017EF4">
              <w:rPr>
                <w:rFonts w:ascii="Times New Roman" w:eastAsia="Times New Roman" w:hAnsi="Times New Roman" w:cs="Times New Roman"/>
                <w:sz w:val="28"/>
                <w:szCs w:val="28"/>
                <w:lang w:eastAsia="lv-LV"/>
              </w:rPr>
              <w:t>janvār</w:t>
            </w:r>
            <w:r w:rsidR="00964681" w:rsidRPr="00017EF4">
              <w:rPr>
                <w:rFonts w:ascii="Times New Roman" w:eastAsia="Times New Roman" w:hAnsi="Times New Roman" w:cs="Times New Roman"/>
                <w:sz w:val="28"/>
                <w:szCs w:val="28"/>
                <w:lang w:eastAsia="lv-LV"/>
              </w:rPr>
              <w:t>ī</w:t>
            </w:r>
            <w:r w:rsidRPr="00017EF4">
              <w:rPr>
                <w:rFonts w:ascii="Times New Roman" w:eastAsia="Times New Roman" w:hAnsi="Times New Roman" w:cs="Times New Roman"/>
                <w:sz w:val="28"/>
                <w:szCs w:val="28"/>
                <w:lang w:eastAsia="lv-LV"/>
              </w:rPr>
              <w:t xml:space="preserve">. </w:t>
            </w:r>
          </w:p>
        </w:tc>
      </w:tr>
    </w:tbl>
    <w:p w14:paraId="19C3E135" w14:textId="2D5F5980" w:rsidR="00732849"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6"/>
        <w:gridCol w:w="2268"/>
        <w:gridCol w:w="6794"/>
      </w:tblGrid>
      <w:tr w:rsidR="005A1463" w:rsidRPr="00017EF4" w14:paraId="4DE50582" w14:textId="77777777" w:rsidTr="00DA6A40">
        <w:tc>
          <w:tcPr>
            <w:tcW w:w="9338" w:type="dxa"/>
            <w:gridSpan w:val="3"/>
            <w:tcBorders>
              <w:top w:val="outset" w:sz="6" w:space="0" w:color="414142"/>
              <w:left w:val="outset" w:sz="6" w:space="0" w:color="414142"/>
              <w:bottom w:val="outset" w:sz="6" w:space="0" w:color="414142"/>
              <w:right w:val="outset" w:sz="6" w:space="0" w:color="414142"/>
            </w:tcBorders>
            <w:vAlign w:val="center"/>
            <w:hideMark/>
          </w:tcPr>
          <w:p w14:paraId="23B76687"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I. Tiesību akta projekta izstrādes nepieciešamība</w:t>
            </w:r>
          </w:p>
        </w:tc>
      </w:tr>
      <w:tr w:rsidR="005A1463" w:rsidRPr="00017EF4" w14:paraId="4064EE8F" w14:textId="77777777" w:rsidTr="00891513">
        <w:tc>
          <w:tcPr>
            <w:tcW w:w="276" w:type="dxa"/>
            <w:tcBorders>
              <w:top w:val="outset" w:sz="6" w:space="0" w:color="414142"/>
              <w:left w:val="outset" w:sz="6" w:space="0" w:color="414142"/>
              <w:bottom w:val="outset" w:sz="6" w:space="0" w:color="414142"/>
              <w:right w:val="outset" w:sz="6" w:space="0" w:color="414142"/>
            </w:tcBorders>
            <w:hideMark/>
          </w:tcPr>
          <w:p w14:paraId="66113C78"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1.</w:t>
            </w:r>
          </w:p>
        </w:tc>
        <w:tc>
          <w:tcPr>
            <w:tcW w:w="2268" w:type="dxa"/>
            <w:tcBorders>
              <w:top w:val="outset" w:sz="6" w:space="0" w:color="414142"/>
              <w:left w:val="outset" w:sz="6" w:space="0" w:color="414142"/>
              <w:bottom w:val="outset" w:sz="6" w:space="0" w:color="414142"/>
              <w:right w:val="outset" w:sz="6" w:space="0" w:color="414142"/>
            </w:tcBorders>
            <w:hideMark/>
          </w:tcPr>
          <w:p w14:paraId="3E49A52E"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Pamatojums</w:t>
            </w:r>
          </w:p>
        </w:tc>
        <w:tc>
          <w:tcPr>
            <w:tcW w:w="6794" w:type="dxa"/>
            <w:tcBorders>
              <w:top w:val="outset" w:sz="6" w:space="0" w:color="414142"/>
              <w:left w:val="outset" w:sz="6" w:space="0" w:color="414142"/>
              <w:bottom w:val="outset" w:sz="6" w:space="0" w:color="414142"/>
              <w:right w:val="outset" w:sz="6" w:space="0" w:color="414142"/>
            </w:tcBorders>
            <w:hideMark/>
          </w:tcPr>
          <w:p w14:paraId="2A52AA88" w14:textId="32400C33" w:rsidR="005A1463" w:rsidRPr="00017EF4" w:rsidRDefault="00CC284F" w:rsidP="00780314">
            <w:pPr>
              <w:spacing w:after="0" w:line="240" w:lineRule="auto"/>
              <w:jc w:val="both"/>
              <w:rPr>
                <w:rFonts w:ascii="Times New Roman" w:hAnsi="Times New Roman" w:cs="Times New Roman"/>
                <w:sz w:val="28"/>
                <w:szCs w:val="28"/>
              </w:rPr>
            </w:pPr>
            <w:r w:rsidRPr="00017EF4">
              <w:rPr>
                <w:rFonts w:ascii="Times New Roman" w:eastAsia="Times New Roman" w:hAnsi="Times New Roman" w:cs="Times New Roman"/>
                <w:iCs/>
                <w:sz w:val="28"/>
                <w:szCs w:val="28"/>
              </w:rPr>
              <w:t>N</w:t>
            </w:r>
            <w:r w:rsidR="005A1463" w:rsidRPr="00017EF4">
              <w:rPr>
                <w:rFonts w:ascii="Times New Roman" w:eastAsia="Times New Roman" w:hAnsi="Times New Roman" w:cs="Times New Roman"/>
                <w:iCs/>
                <w:sz w:val="28"/>
                <w:szCs w:val="28"/>
              </w:rPr>
              <w:t xml:space="preserve">oteikumu projekts izstrādāts pēc Valsts kases iniciatīvas, </w:t>
            </w:r>
            <w:r w:rsidR="0057132E" w:rsidRPr="00017EF4">
              <w:rPr>
                <w:rFonts w:ascii="Times New Roman" w:eastAsia="Times New Roman" w:hAnsi="Times New Roman" w:cs="Times New Roman"/>
                <w:iCs/>
                <w:sz w:val="28"/>
                <w:szCs w:val="28"/>
              </w:rPr>
              <w:t xml:space="preserve">lai pilnveidotu budžeta izpildes </w:t>
            </w:r>
            <w:r w:rsidR="000F04E7" w:rsidRPr="00017EF4">
              <w:rPr>
                <w:rFonts w:ascii="Times New Roman" w:eastAsia="Times New Roman" w:hAnsi="Times New Roman" w:cs="Times New Roman"/>
                <w:iCs/>
                <w:sz w:val="28"/>
                <w:szCs w:val="28"/>
              </w:rPr>
              <w:t>re</w:t>
            </w:r>
            <w:r w:rsidR="00816A6B" w:rsidRPr="00017EF4">
              <w:rPr>
                <w:rFonts w:ascii="Times New Roman" w:eastAsia="Times New Roman" w:hAnsi="Times New Roman" w:cs="Times New Roman"/>
                <w:iCs/>
                <w:sz w:val="28"/>
                <w:szCs w:val="28"/>
              </w:rPr>
              <w:t>gulējumu gada slēgum</w:t>
            </w:r>
            <w:r w:rsidR="002A34DB" w:rsidRPr="00017EF4">
              <w:rPr>
                <w:rFonts w:ascii="Times New Roman" w:eastAsia="Times New Roman" w:hAnsi="Times New Roman" w:cs="Times New Roman"/>
                <w:iCs/>
                <w:sz w:val="28"/>
                <w:szCs w:val="28"/>
              </w:rPr>
              <w:t>a procesā</w:t>
            </w:r>
            <w:r w:rsidR="00816A6B" w:rsidRPr="00017EF4">
              <w:rPr>
                <w:rFonts w:ascii="Times New Roman" w:eastAsia="Times New Roman" w:hAnsi="Times New Roman" w:cs="Times New Roman"/>
                <w:iCs/>
                <w:sz w:val="28"/>
                <w:szCs w:val="28"/>
              </w:rPr>
              <w:t>,</w:t>
            </w:r>
            <w:r w:rsidR="0057132E" w:rsidRPr="00017EF4">
              <w:rPr>
                <w:rFonts w:ascii="Times New Roman" w:eastAsia="Times New Roman" w:hAnsi="Times New Roman" w:cs="Times New Roman"/>
                <w:iCs/>
                <w:sz w:val="28"/>
                <w:szCs w:val="28"/>
              </w:rPr>
              <w:t xml:space="preserve"> </w:t>
            </w:r>
            <w:r w:rsidR="008456F0" w:rsidRPr="00017EF4">
              <w:rPr>
                <w:rFonts w:ascii="Times New Roman" w:eastAsia="Times New Roman" w:hAnsi="Times New Roman" w:cs="Times New Roman"/>
                <w:iCs/>
                <w:sz w:val="28"/>
                <w:szCs w:val="28"/>
              </w:rPr>
              <w:t xml:space="preserve">ņemot vērā </w:t>
            </w:r>
            <w:r w:rsidR="000D2EEB" w:rsidRPr="00017EF4">
              <w:rPr>
                <w:rFonts w:ascii="Times New Roman" w:eastAsia="Times New Roman" w:hAnsi="Times New Roman" w:cs="Times New Roman"/>
                <w:iCs/>
                <w:sz w:val="28"/>
                <w:szCs w:val="28"/>
              </w:rPr>
              <w:t>izmaiņas maksājumu pakalpojumu nodrošināšanā, tai skaitā</w:t>
            </w:r>
            <w:r w:rsidR="0057132E" w:rsidRPr="00017EF4">
              <w:rPr>
                <w:rFonts w:ascii="Times New Roman" w:eastAsia="Times New Roman" w:hAnsi="Times New Roman" w:cs="Times New Roman"/>
                <w:iCs/>
                <w:sz w:val="28"/>
                <w:szCs w:val="28"/>
              </w:rPr>
              <w:t xml:space="preserve"> </w:t>
            </w:r>
            <w:r w:rsidR="009E7410" w:rsidRPr="00017EF4">
              <w:rPr>
                <w:rFonts w:ascii="Times New Roman" w:eastAsia="Times New Roman" w:hAnsi="Times New Roman" w:cs="Times New Roman"/>
                <w:iCs/>
                <w:sz w:val="28"/>
                <w:szCs w:val="28"/>
              </w:rPr>
              <w:t xml:space="preserve">konta </w:t>
            </w:r>
            <w:r w:rsidR="008456F0" w:rsidRPr="00017EF4">
              <w:rPr>
                <w:rFonts w:ascii="Times New Roman" w:eastAsia="Times New Roman" w:hAnsi="Times New Roman" w:cs="Times New Roman"/>
                <w:iCs/>
                <w:sz w:val="28"/>
                <w:szCs w:val="28"/>
              </w:rPr>
              <w:t xml:space="preserve">atlikuma </w:t>
            </w:r>
            <w:r w:rsidR="002A34DB" w:rsidRPr="00017EF4">
              <w:rPr>
                <w:rFonts w:ascii="Times New Roman" w:eastAsia="Times New Roman" w:hAnsi="Times New Roman" w:cs="Times New Roman"/>
                <w:iCs/>
                <w:sz w:val="28"/>
                <w:szCs w:val="28"/>
              </w:rPr>
              <w:t xml:space="preserve">uz gada beigām </w:t>
            </w:r>
            <w:r w:rsidR="009E7410" w:rsidRPr="00017EF4">
              <w:rPr>
                <w:rFonts w:ascii="Times New Roman" w:eastAsia="Times New Roman" w:hAnsi="Times New Roman" w:cs="Times New Roman"/>
                <w:iCs/>
                <w:sz w:val="28"/>
                <w:szCs w:val="28"/>
              </w:rPr>
              <w:t>automātisk</w:t>
            </w:r>
            <w:r w:rsidR="005B0DBE" w:rsidRPr="00017EF4">
              <w:rPr>
                <w:rFonts w:ascii="Times New Roman" w:eastAsia="Times New Roman" w:hAnsi="Times New Roman" w:cs="Times New Roman"/>
                <w:iCs/>
                <w:sz w:val="28"/>
                <w:szCs w:val="28"/>
              </w:rPr>
              <w:t>as</w:t>
            </w:r>
            <w:r w:rsidR="009E7410" w:rsidRPr="00017EF4">
              <w:rPr>
                <w:rFonts w:ascii="Times New Roman" w:eastAsia="Times New Roman" w:hAnsi="Times New Roman" w:cs="Times New Roman"/>
                <w:iCs/>
                <w:sz w:val="28"/>
                <w:szCs w:val="28"/>
              </w:rPr>
              <w:t xml:space="preserve"> </w:t>
            </w:r>
            <w:r w:rsidR="008456F0" w:rsidRPr="00017EF4">
              <w:rPr>
                <w:rFonts w:ascii="Times New Roman" w:eastAsia="Times New Roman" w:hAnsi="Times New Roman" w:cs="Times New Roman"/>
                <w:iCs/>
                <w:sz w:val="28"/>
                <w:szCs w:val="28"/>
              </w:rPr>
              <w:t>pārgrāmatošanas ieviešanu</w:t>
            </w:r>
            <w:r w:rsidR="00780314" w:rsidRPr="00017EF4">
              <w:rPr>
                <w:rFonts w:ascii="Times New Roman" w:eastAsia="Times New Roman" w:hAnsi="Times New Roman" w:cs="Times New Roman"/>
                <w:iCs/>
                <w:sz w:val="28"/>
                <w:szCs w:val="28"/>
              </w:rPr>
              <w:t xml:space="preserve"> un </w:t>
            </w:r>
            <w:r w:rsidR="008456F0" w:rsidRPr="00017EF4">
              <w:rPr>
                <w:rFonts w:ascii="Times New Roman" w:eastAsia="Times New Roman" w:hAnsi="Times New Roman" w:cs="Times New Roman"/>
                <w:iCs/>
                <w:sz w:val="28"/>
                <w:szCs w:val="28"/>
              </w:rPr>
              <w:t xml:space="preserve">izmaiņas </w:t>
            </w:r>
            <w:r w:rsidR="008D1C03" w:rsidRPr="00017EF4">
              <w:rPr>
                <w:rFonts w:ascii="Times New Roman" w:eastAsia="Times New Roman" w:hAnsi="Times New Roman" w:cs="Times New Roman"/>
                <w:iCs/>
                <w:sz w:val="28"/>
                <w:szCs w:val="28"/>
              </w:rPr>
              <w:t xml:space="preserve">budžeta izpildes korekciju </w:t>
            </w:r>
            <w:r w:rsidR="00780314" w:rsidRPr="00017EF4">
              <w:rPr>
                <w:rFonts w:ascii="Times New Roman" w:eastAsia="Times New Roman" w:hAnsi="Times New Roman" w:cs="Times New Roman"/>
                <w:iCs/>
                <w:sz w:val="28"/>
                <w:szCs w:val="28"/>
              </w:rPr>
              <w:t>uzrādīšanā</w:t>
            </w:r>
            <w:r w:rsidR="005B0DBE" w:rsidRPr="00017EF4">
              <w:rPr>
                <w:rFonts w:ascii="Times New Roman" w:eastAsia="Times New Roman" w:hAnsi="Times New Roman" w:cs="Times New Roman"/>
                <w:iCs/>
                <w:sz w:val="28"/>
                <w:szCs w:val="28"/>
              </w:rPr>
              <w:t xml:space="preserve"> </w:t>
            </w:r>
            <w:r w:rsidR="00780314" w:rsidRPr="00017EF4">
              <w:rPr>
                <w:rFonts w:ascii="Times New Roman" w:eastAsia="Times New Roman" w:hAnsi="Times New Roman" w:cs="Times New Roman"/>
                <w:iCs/>
                <w:sz w:val="28"/>
                <w:szCs w:val="28"/>
              </w:rPr>
              <w:t>kopsavilkuma pārskatā par budžeta izpildi iepriekšējā saimnieciskajā gadā</w:t>
            </w:r>
            <w:r w:rsidR="005A1463" w:rsidRPr="00017EF4">
              <w:rPr>
                <w:rFonts w:ascii="Times New Roman" w:eastAsia="Times New Roman" w:hAnsi="Times New Roman" w:cs="Times New Roman"/>
                <w:iCs/>
                <w:sz w:val="28"/>
                <w:szCs w:val="28"/>
              </w:rPr>
              <w:t>.</w:t>
            </w:r>
          </w:p>
        </w:tc>
      </w:tr>
      <w:tr w:rsidR="005A1463" w:rsidRPr="00017EF4" w14:paraId="5EAEED77" w14:textId="77777777" w:rsidTr="00891513">
        <w:trPr>
          <w:trHeight w:val="814"/>
        </w:trPr>
        <w:tc>
          <w:tcPr>
            <w:tcW w:w="276" w:type="dxa"/>
            <w:tcBorders>
              <w:top w:val="outset" w:sz="6" w:space="0" w:color="414142"/>
              <w:left w:val="outset" w:sz="6" w:space="0" w:color="414142"/>
              <w:bottom w:val="outset" w:sz="6" w:space="0" w:color="414142"/>
              <w:right w:val="outset" w:sz="6" w:space="0" w:color="414142"/>
            </w:tcBorders>
            <w:hideMark/>
          </w:tcPr>
          <w:p w14:paraId="7B20C4E7" w14:textId="77777777" w:rsidR="005A1463" w:rsidRPr="00017EF4" w:rsidRDefault="005A1463" w:rsidP="00AF79A3">
            <w:pPr>
              <w:spacing w:after="0"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2.</w:t>
            </w:r>
          </w:p>
        </w:tc>
        <w:tc>
          <w:tcPr>
            <w:tcW w:w="2268" w:type="dxa"/>
            <w:tcBorders>
              <w:top w:val="outset" w:sz="6" w:space="0" w:color="414142"/>
              <w:left w:val="outset" w:sz="6" w:space="0" w:color="414142"/>
              <w:bottom w:val="outset" w:sz="6" w:space="0" w:color="414142"/>
              <w:right w:val="outset" w:sz="6" w:space="0" w:color="414142"/>
            </w:tcBorders>
            <w:hideMark/>
          </w:tcPr>
          <w:p w14:paraId="332ED3C5" w14:textId="2848513A" w:rsidR="005F19EC" w:rsidRPr="00017EF4" w:rsidRDefault="005A1463" w:rsidP="00AF79A3">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0D11CF27"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0CCB20AD"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1584C742"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34C82CB5"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72547BC5"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3241B285"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16E3E321" w14:textId="77777777" w:rsidR="005F19EC" w:rsidRPr="00017EF4" w:rsidRDefault="005F19EC" w:rsidP="00AF79A3">
            <w:pPr>
              <w:spacing w:after="0"/>
              <w:rPr>
                <w:rFonts w:ascii="Times New Roman" w:eastAsia="Times New Roman" w:hAnsi="Times New Roman" w:cs="Times New Roman"/>
                <w:sz w:val="28"/>
                <w:szCs w:val="28"/>
                <w:lang w:eastAsia="lv-LV"/>
              </w:rPr>
            </w:pPr>
          </w:p>
          <w:p w14:paraId="7960E52D" w14:textId="1D6A6CFD" w:rsidR="005A1463" w:rsidRPr="00017EF4" w:rsidRDefault="005A1463" w:rsidP="00AF79A3">
            <w:pPr>
              <w:spacing w:after="0"/>
              <w:rPr>
                <w:rFonts w:ascii="Times New Roman" w:eastAsia="Times New Roman" w:hAnsi="Times New Roman" w:cs="Times New Roman"/>
                <w:sz w:val="28"/>
                <w:szCs w:val="28"/>
                <w:lang w:eastAsia="lv-LV"/>
              </w:rPr>
            </w:pPr>
          </w:p>
        </w:tc>
        <w:tc>
          <w:tcPr>
            <w:tcW w:w="6794" w:type="dxa"/>
            <w:tcBorders>
              <w:top w:val="outset" w:sz="6" w:space="0" w:color="414142"/>
              <w:left w:val="outset" w:sz="6" w:space="0" w:color="414142"/>
              <w:bottom w:val="outset" w:sz="6" w:space="0" w:color="414142"/>
              <w:right w:val="outset" w:sz="6" w:space="0" w:color="414142"/>
            </w:tcBorders>
            <w:hideMark/>
          </w:tcPr>
          <w:p w14:paraId="267EFE2A" w14:textId="08022302" w:rsidR="005A1463" w:rsidRPr="00017EF4" w:rsidRDefault="005A1463"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Ministru kabineta 2010.</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gada 28.</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decembra noteikumos Nr.1220 “Asignējumu piešķiršanas un izpildes kārtība” (turpmāk – </w:t>
            </w:r>
            <w:r w:rsidR="002A34DB" w:rsidRPr="00017EF4">
              <w:rPr>
                <w:rFonts w:ascii="Times New Roman" w:eastAsia="Times New Roman" w:hAnsi="Times New Roman" w:cs="Times New Roman"/>
                <w:sz w:val="28"/>
                <w:szCs w:val="28"/>
                <w:lang w:eastAsia="lv-LV"/>
              </w:rPr>
              <w:t xml:space="preserve">MK </w:t>
            </w:r>
            <w:r w:rsidRPr="00017EF4">
              <w:rPr>
                <w:rFonts w:ascii="Times New Roman" w:hAnsi="Times New Roman" w:cs="Times New Roman"/>
                <w:sz w:val="28"/>
                <w:szCs w:val="28"/>
              </w:rPr>
              <w:t>noteikumi</w:t>
            </w:r>
            <w:r w:rsidR="0099721F" w:rsidRPr="00017EF4">
              <w:rPr>
                <w:rFonts w:ascii="Times New Roman" w:hAnsi="Times New Roman" w:cs="Times New Roman"/>
                <w:sz w:val="28"/>
                <w:szCs w:val="28"/>
              </w:rPr>
              <w:t xml:space="preserve"> Nr.1220</w:t>
            </w:r>
            <w:r w:rsidRPr="00017EF4">
              <w:rPr>
                <w:rFonts w:ascii="Times New Roman" w:eastAsia="Times New Roman" w:hAnsi="Times New Roman" w:cs="Times New Roman"/>
                <w:sz w:val="28"/>
                <w:szCs w:val="28"/>
                <w:lang w:eastAsia="lv-LV"/>
              </w:rPr>
              <w:t xml:space="preserve">) ir noteiktas gada slēguma procedūras, piemēram, </w:t>
            </w:r>
            <w:r w:rsidR="00FC2212" w:rsidRPr="00017EF4">
              <w:rPr>
                <w:rFonts w:ascii="Times New Roman" w:eastAsia="Times New Roman" w:hAnsi="Times New Roman" w:cs="Times New Roman"/>
                <w:sz w:val="28"/>
                <w:szCs w:val="28"/>
                <w:lang w:eastAsia="lv-LV"/>
              </w:rPr>
              <w:t>kārtība,</w:t>
            </w:r>
            <w:r w:rsidRPr="00017EF4">
              <w:rPr>
                <w:rFonts w:ascii="Times New Roman" w:eastAsia="Times New Roman" w:hAnsi="Times New Roman" w:cs="Times New Roman"/>
                <w:sz w:val="28"/>
                <w:szCs w:val="28"/>
                <w:lang w:eastAsia="lv-LV"/>
              </w:rPr>
              <w:t xml:space="preserve"> kādā klienti iesniedz pieteikumus par </w:t>
            </w:r>
            <w:r w:rsidR="009E7410" w:rsidRPr="00017EF4">
              <w:rPr>
                <w:rFonts w:ascii="Times New Roman" w:eastAsia="Times New Roman" w:hAnsi="Times New Roman" w:cs="Times New Roman"/>
                <w:sz w:val="28"/>
                <w:szCs w:val="28"/>
                <w:lang w:eastAsia="lv-LV"/>
              </w:rPr>
              <w:t xml:space="preserve">konta </w:t>
            </w:r>
            <w:r w:rsidRPr="00017EF4">
              <w:rPr>
                <w:rFonts w:ascii="Times New Roman" w:eastAsia="Times New Roman" w:hAnsi="Times New Roman" w:cs="Times New Roman"/>
                <w:sz w:val="28"/>
                <w:szCs w:val="28"/>
                <w:lang w:eastAsia="lv-LV"/>
              </w:rPr>
              <w:t>atlikuma uz gada beigām pārgrāmatošanu</w:t>
            </w:r>
            <w:r w:rsidR="009E406F" w:rsidRPr="00017EF4">
              <w:rPr>
                <w:rFonts w:ascii="Times New Roman" w:eastAsia="Times New Roman" w:hAnsi="Times New Roman" w:cs="Times New Roman"/>
                <w:sz w:val="28"/>
                <w:szCs w:val="28"/>
                <w:lang w:eastAsia="lv-LV"/>
              </w:rPr>
              <w:t xml:space="preserve"> un kādā tiek nodrošināts kopsavilkuma pārskats par budžeta izpildi iepriekšējā saimnieciskajā gadā</w:t>
            </w:r>
            <w:r w:rsidRPr="00017EF4">
              <w:rPr>
                <w:rFonts w:ascii="Times New Roman" w:eastAsia="Times New Roman" w:hAnsi="Times New Roman" w:cs="Times New Roman"/>
                <w:sz w:val="28"/>
                <w:szCs w:val="28"/>
                <w:lang w:eastAsia="lv-LV"/>
              </w:rPr>
              <w:t xml:space="preserve">. </w:t>
            </w:r>
          </w:p>
          <w:p w14:paraId="70E963AD" w14:textId="6EAC438A" w:rsidR="005A1463" w:rsidRPr="00017EF4" w:rsidRDefault="00596576"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Ministru kabineta 2019.</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gada 17.</w:t>
            </w:r>
            <w:r w:rsidR="00C216A9" w:rsidRPr="00017EF4">
              <w:rPr>
                <w:rFonts w:ascii="Times New Roman" w:eastAsia="Times New Roman" w:hAnsi="Times New Roman" w:cs="Times New Roman"/>
                <w:sz w:val="28"/>
                <w:szCs w:val="28"/>
                <w:lang w:eastAsia="lv-LV"/>
              </w:rPr>
              <w:t> </w:t>
            </w:r>
            <w:r w:rsidR="003937F4" w:rsidRPr="00017EF4">
              <w:rPr>
                <w:rFonts w:ascii="Times New Roman" w:eastAsia="Times New Roman" w:hAnsi="Times New Roman" w:cs="Times New Roman"/>
                <w:sz w:val="28"/>
                <w:szCs w:val="28"/>
                <w:lang w:eastAsia="lv-LV"/>
              </w:rPr>
              <w:t>decembra  noteikum</w:t>
            </w:r>
            <w:r w:rsidR="00212FA7" w:rsidRPr="00017EF4">
              <w:rPr>
                <w:rFonts w:ascii="Times New Roman" w:eastAsia="Times New Roman" w:hAnsi="Times New Roman" w:cs="Times New Roman"/>
                <w:sz w:val="28"/>
                <w:szCs w:val="28"/>
                <w:lang w:eastAsia="lv-LV"/>
              </w:rPr>
              <w:t>u</w:t>
            </w:r>
            <w:r w:rsidR="003937F4" w:rsidRPr="00017EF4">
              <w:rPr>
                <w:rFonts w:ascii="Times New Roman" w:eastAsia="Times New Roman" w:hAnsi="Times New Roman" w:cs="Times New Roman"/>
                <w:sz w:val="28"/>
                <w:szCs w:val="28"/>
                <w:lang w:eastAsia="lv-LV"/>
              </w:rPr>
              <w:t xml:space="preserve"> </w:t>
            </w:r>
            <w:r w:rsidRPr="00017EF4">
              <w:rPr>
                <w:rFonts w:ascii="Times New Roman" w:eastAsia="Times New Roman" w:hAnsi="Times New Roman" w:cs="Times New Roman"/>
                <w:sz w:val="28"/>
                <w:szCs w:val="28"/>
                <w:lang w:eastAsia="lv-LV"/>
              </w:rPr>
              <w:t xml:space="preserve">Nr.652 “Kārtība, kādā Valsts kase nodrošina maksājumu  pakalpojumu sniegšanu” (turpmāk – MK noteikumi Nr.652) </w:t>
            </w:r>
            <w:r w:rsidR="00212FA7" w:rsidRPr="00017EF4">
              <w:rPr>
                <w:rFonts w:ascii="Times New Roman" w:eastAsia="Times New Roman" w:hAnsi="Times New Roman" w:cs="Times New Roman"/>
                <w:sz w:val="28"/>
                <w:szCs w:val="28"/>
                <w:lang w:eastAsia="lv-LV"/>
              </w:rPr>
              <w:t xml:space="preserve">65.punkts </w:t>
            </w:r>
            <w:r w:rsidR="00E46415" w:rsidRPr="00017EF4">
              <w:rPr>
                <w:rFonts w:ascii="Times New Roman" w:eastAsia="Times New Roman" w:hAnsi="Times New Roman" w:cs="Times New Roman"/>
                <w:sz w:val="28"/>
                <w:szCs w:val="28"/>
                <w:lang w:eastAsia="lv-LV"/>
              </w:rPr>
              <w:t xml:space="preserve">šobrīd </w:t>
            </w:r>
            <w:r w:rsidRPr="00017EF4">
              <w:rPr>
                <w:rFonts w:ascii="Times New Roman" w:eastAsia="Times New Roman" w:hAnsi="Times New Roman" w:cs="Times New Roman"/>
                <w:sz w:val="28"/>
                <w:szCs w:val="28"/>
                <w:lang w:eastAsia="lv-LV"/>
              </w:rPr>
              <w:t>nosaka, ka Valsts kase katru darba dienu līdz plkst.</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12.00 e-pakalpojumā eKase klientam dara pieejamu konta izrakstu par iepriekšējo dienu, nodrošinot iespēju šo informāciju saglabāt un atjaunot nemainītu. 2020.</w:t>
            </w:r>
            <w:r w:rsidR="009A3FA3" w:rsidRPr="00017EF4">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gada laikā Valsts kase pilnveido budžeta izpildes </w:t>
            </w:r>
            <w:r w:rsidR="00E46415" w:rsidRPr="00017EF4">
              <w:rPr>
                <w:rFonts w:ascii="Times New Roman" w:eastAsia="Times New Roman" w:hAnsi="Times New Roman" w:cs="Times New Roman"/>
                <w:sz w:val="28"/>
                <w:szCs w:val="28"/>
                <w:lang w:eastAsia="lv-LV"/>
              </w:rPr>
              <w:t xml:space="preserve">informācijas apstrādes </w:t>
            </w:r>
            <w:r w:rsidRPr="00017EF4">
              <w:rPr>
                <w:rFonts w:ascii="Times New Roman" w:eastAsia="Times New Roman" w:hAnsi="Times New Roman" w:cs="Times New Roman"/>
                <w:sz w:val="28"/>
                <w:szCs w:val="28"/>
                <w:lang w:eastAsia="lv-LV"/>
              </w:rPr>
              <w:t xml:space="preserve">procesu, </w:t>
            </w:r>
            <w:r w:rsidR="00E46415" w:rsidRPr="00017EF4">
              <w:rPr>
                <w:rFonts w:ascii="Times New Roman" w:eastAsia="Times New Roman" w:hAnsi="Times New Roman" w:cs="Times New Roman"/>
                <w:sz w:val="28"/>
                <w:szCs w:val="28"/>
                <w:lang w:eastAsia="lv-LV"/>
              </w:rPr>
              <w:t xml:space="preserve">lai nodrošinātu </w:t>
            </w:r>
            <w:r w:rsidR="00250B62" w:rsidRPr="00017EF4">
              <w:rPr>
                <w:rFonts w:ascii="Times New Roman" w:eastAsia="Times New Roman" w:hAnsi="Times New Roman" w:cs="Times New Roman"/>
                <w:sz w:val="28"/>
                <w:szCs w:val="28"/>
                <w:lang w:eastAsia="lv-LV"/>
              </w:rPr>
              <w:t xml:space="preserve">klientiem konta izrakstu un tā datu nemainīgumu nākošās </w:t>
            </w:r>
            <w:r w:rsidR="00ED73EB" w:rsidRPr="00017EF4">
              <w:rPr>
                <w:rFonts w:ascii="Times New Roman" w:eastAsia="Times New Roman" w:hAnsi="Times New Roman" w:cs="Times New Roman"/>
                <w:sz w:val="28"/>
                <w:szCs w:val="28"/>
                <w:lang w:eastAsia="lv-LV"/>
              </w:rPr>
              <w:t xml:space="preserve">darba </w:t>
            </w:r>
            <w:r w:rsidR="00250B62" w:rsidRPr="00017EF4">
              <w:rPr>
                <w:rFonts w:ascii="Times New Roman" w:eastAsia="Times New Roman" w:hAnsi="Times New Roman" w:cs="Times New Roman"/>
                <w:sz w:val="28"/>
                <w:szCs w:val="28"/>
                <w:lang w:eastAsia="lv-LV"/>
              </w:rPr>
              <w:t>dienas sākumā</w:t>
            </w:r>
            <w:r w:rsidRPr="00017EF4">
              <w:rPr>
                <w:rFonts w:ascii="Times New Roman" w:eastAsia="Times New Roman" w:hAnsi="Times New Roman" w:cs="Times New Roman"/>
                <w:sz w:val="28"/>
                <w:szCs w:val="28"/>
                <w:lang w:eastAsia="lv-LV"/>
              </w:rPr>
              <w:t xml:space="preserve">. </w:t>
            </w:r>
            <w:r w:rsidR="00E2303E" w:rsidRPr="00017EF4">
              <w:rPr>
                <w:rFonts w:ascii="Times New Roman" w:eastAsia="Times New Roman" w:hAnsi="Times New Roman" w:cs="Times New Roman"/>
                <w:sz w:val="28"/>
                <w:szCs w:val="28"/>
                <w:lang w:eastAsia="lv-LV"/>
              </w:rPr>
              <w:t xml:space="preserve">Minētās izmaiņas plānots ieviest </w:t>
            </w:r>
            <w:r w:rsidR="00382D04" w:rsidRPr="00017EF4">
              <w:rPr>
                <w:rFonts w:ascii="Times New Roman" w:eastAsia="Times New Roman" w:hAnsi="Times New Roman" w:cs="Times New Roman"/>
                <w:sz w:val="28"/>
                <w:szCs w:val="28"/>
                <w:lang w:eastAsia="lv-LV"/>
              </w:rPr>
              <w:t>ar 2021.</w:t>
            </w:r>
            <w:r w:rsidR="003937F4" w:rsidRPr="00017EF4">
              <w:rPr>
                <w:rFonts w:ascii="Times New Roman" w:eastAsia="Times New Roman" w:hAnsi="Times New Roman" w:cs="Times New Roman"/>
                <w:sz w:val="28"/>
                <w:szCs w:val="28"/>
                <w:lang w:eastAsia="lv-LV"/>
              </w:rPr>
              <w:t> </w:t>
            </w:r>
            <w:r w:rsidR="00382D04" w:rsidRPr="00017EF4">
              <w:rPr>
                <w:rFonts w:ascii="Times New Roman" w:eastAsia="Times New Roman" w:hAnsi="Times New Roman" w:cs="Times New Roman"/>
                <w:sz w:val="28"/>
                <w:szCs w:val="28"/>
                <w:lang w:eastAsia="lv-LV"/>
              </w:rPr>
              <w:t>gad</w:t>
            </w:r>
            <w:r w:rsidR="003937F4" w:rsidRPr="00017EF4">
              <w:rPr>
                <w:rFonts w:ascii="Times New Roman" w:eastAsia="Times New Roman" w:hAnsi="Times New Roman" w:cs="Times New Roman"/>
                <w:sz w:val="28"/>
                <w:szCs w:val="28"/>
                <w:lang w:eastAsia="lv-LV"/>
              </w:rPr>
              <w:t>a</w:t>
            </w:r>
            <w:r w:rsidR="00382D04" w:rsidRPr="00017EF4">
              <w:rPr>
                <w:rFonts w:ascii="Times New Roman" w:eastAsia="Times New Roman" w:hAnsi="Times New Roman" w:cs="Times New Roman"/>
                <w:sz w:val="28"/>
                <w:szCs w:val="28"/>
                <w:lang w:eastAsia="lv-LV"/>
              </w:rPr>
              <w:t xml:space="preserve"> 1.</w:t>
            </w:r>
            <w:r w:rsidR="003937F4" w:rsidRPr="00017EF4">
              <w:rPr>
                <w:rFonts w:ascii="Times New Roman" w:eastAsia="Times New Roman" w:hAnsi="Times New Roman" w:cs="Times New Roman"/>
                <w:sz w:val="28"/>
                <w:szCs w:val="28"/>
                <w:lang w:eastAsia="lv-LV"/>
              </w:rPr>
              <w:t> </w:t>
            </w:r>
            <w:r w:rsidR="00382D04" w:rsidRPr="00017EF4">
              <w:rPr>
                <w:rFonts w:ascii="Times New Roman" w:eastAsia="Times New Roman" w:hAnsi="Times New Roman" w:cs="Times New Roman"/>
                <w:sz w:val="28"/>
                <w:szCs w:val="28"/>
                <w:lang w:eastAsia="lv-LV"/>
              </w:rPr>
              <w:t>janvāri</w:t>
            </w:r>
            <w:r w:rsidR="00E2303E" w:rsidRPr="00017EF4">
              <w:rPr>
                <w:rFonts w:ascii="Times New Roman" w:eastAsia="Times New Roman" w:hAnsi="Times New Roman" w:cs="Times New Roman"/>
                <w:sz w:val="28"/>
                <w:szCs w:val="28"/>
                <w:lang w:eastAsia="lv-LV"/>
              </w:rPr>
              <w:t xml:space="preserve">. </w:t>
            </w:r>
            <w:r w:rsidRPr="00017EF4">
              <w:rPr>
                <w:rFonts w:ascii="Times New Roman" w:eastAsia="Times New Roman" w:hAnsi="Times New Roman" w:cs="Times New Roman"/>
                <w:sz w:val="28"/>
                <w:szCs w:val="28"/>
                <w:lang w:eastAsia="lv-LV"/>
              </w:rPr>
              <w:t>Tas nozīm</w:t>
            </w:r>
            <w:r w:rsidR="00E2303E" w:rsidRPr="00017EF4">
              <w:rPr>
                <w:rFonts w:ascii="Times New Roman" w:eastAsia="Times New Roman" w:hAnsi="Times New Roman" w:cs="Times New Roman"/>
                <w:sz w:val="28"/>
                <w:szCs w:val="28"/>
                <w:lang w:eastAsia="lv-LV"/>
              </w:rPr>
              <w:t>ē</w:t>
            </w:r>
            <w:r w:rsidRPr="00017EF4">
              <w:rPr>
                <w:rFonts w:ascii="Times New Roman" w:eastAsia="Times New Roman" w:hAnsi="Times New Roman" w:cs="Times New Roman"/>
                <w:sz w:val="28"/>
                <w:szCs w:val="28"/>
                <w:lang w:eastAsia="lv-LV"/>
              </w:rPr>
              <w:t xml:space="preserve">, ka </w:t>
            </w:r>
            <w:r w:rsidR="008D1C03" w:rsidRPr="00017EF4">
              <w:rPr>
                <w:rFonts w:ascii="Times New Roman" w:eastAsia="Times New Roman" w:hAnsi="Times New Roman" w:cs="Times New Roman"/>
                <w:sz w:val="28"/>
                <w:szCs w:val="28"/>
                <w:lang w:eastAsia="lv-LV"/>
              </w:rPr>
              <w:t xml:space="preserve">e-pakalpojumā eKase </w:t>
            </w:r>
            <w:r w:rsidRPr="00017EF4">
              <w:rPr>
                <w:rFonts w:ascii="Times New Roman" w:eastAsia="Times New Roman" w:hAnsi="Times New Roman" w:cs="Times New Roman"/>
                <w:sz w:val="28"/>
                <w:szCs w:val="28"/>
                <w:lang w:eastAsia="lv-LV"/>
              </w:rPr>
              <w:t>tik</w:t>
            </w:r>
            <w:r w:rsidR="00E2303E" w:rsidRPr="00017EF4">
              <w:rPr>
                <w:rFonts w:ascii="Times New Roman" w:eastAsia="Times New Roman" w:hAnsi="Times New Roman" w:cs="Times New Roman"/>
                <w:sz w:val="28"/>
                <w:szCs w:val="28"/>
                <w:lang w:eastAsia="lv-LV"/>
              </w:rPr>
              <w:t>s</w:t>
            </w:r>
            <w:r w:rsidRPr="00017EF4">
              <w:rPr>
                <w:rFonts w:ascii="Times New Roman" w:eastAsia="Times New Roman" w:hAnsi="Times New Roman" w:cs="Times New Roman"/>
                <w:sz w:val="28"/>
                <w:szCs w:val="28"/>
                <w:lang w:eastAsia="lv-LV"/>
              </w:rPr>
              <w:t xml:space="preserve"> nodrošināts konta izraksts par iepriekšējo dienu </w:t>
            </w:r>
            <w:r w:rsidR="00CD1AEB" w:rsidRPr="00017EF4">
              <w:rPr>
                <w:rFonts w:ascii="Times New Roman" w:eastAsia="Times New Roman" w:hAnsi="Times New Roman" w:cs="Times New Roman"/>
                <w:sz w:val="28"/>
                <w:szCs w:val="28"/>
                <w:lang w:eastAsia="lv-LV"/>
              </w:rPr>
              <w:t>nākamajā darbdienā</w:t>
            </w:r>
            <w:r w:rsidR="00E2303E" w:rsidRPr="00017EF4">
              <w:rPr>
                <w:rFonts w:ascii="Times New Roman" w:eastAsia="Times New Roman" w:hAnsi="Times New Roman" w:cs="Times New Roman"/>
                <w:sz w:val="28"/>
                <w:szCs w:val="28"/>
                <w:lang w:eastAsia="lv-LV"/>
              </w:rPr>
              <w:t xml:space="preserve"> jau</w:t>
            </w:r>
            <w:r w:rsidRPr="00017EF4">
              <w:rPr>
                <w:rFonts w:ascii="Times New Roman" w:eastAsia="Times New Roman" w:hAnsi="Times New Roman" w:cs="Times New Roman"/>
                <w:sz w:val="28"/>
                <w:szCs w:val="28"/>
                <w:lang w:eastAsia="lv-LV"/>
              </w:rPr>
              <w:t xml:space="preserve"> no plkst. 8.00. </w:t>
            </w:r>
            <w:r w:rsidR="002A34DB" w:rsidRPr="00017EF4">
              <w:rPr>
                <w:rFonts w:ascii="Times New Roman" w:eastAsia="Times New Roman" w:hAnsi="Times New Roman" w:cs="Times New Roman"/>
                <w:sz w:val="28"/>
                <w:szCs w:val="28"/>
                <w:lang w:eastAsia="lv-LV"/>
              </w:rPr>
              <w:t>MK n</w:t>
            </w:r>
            <w:r w:rsidR="00A75A49" w:rsidRPr="00017EF4">
              <w:rPr>
                <w:rFonts w:ascii="Times New Roman" w:eastAsia="Times New Roman" w:hAnsi="Times New Roman" w:cs="Times New Roman"/>
                <w:sz w:val="28"/>
                <w:szCs w:val="28"/>
                <w:lang w:eastAsia="lv-LV"/>
              </w:rPr>
              <w:t>oteikumi</w:t>
            </w:r>
            <w:r w:rsidRPr="00017EF4">
              <w:rPr>
                <w:rFonts w:ascii="Times New Roman" w:eastAsia="Times New Roman" w:hAnsi="Times New Roman" w:cs="Times New Roman"/>
                <w:sz w:val="28"/>
                <w:szCs w:val="28"/>
                <w:lang w:eastAsia="lv-LV"/>
              </w:rPr>
              <w:t xml:space="preserve"> </w:t>
            </w:r>
            <w:r w:rsidR="000F04E7" w:rsidRPr="00017EF4">
              <w:rPr>
                <w:rFonts w:ascii="Times New Roman" w:eastAsia="Times New Roman" w:hAnsi="Times New Roman" w:cs="Times New Roman"/>
                <w:sz w:val="28"/>
                <w:szCs w:val="28"/>
                <w:lang w:eastAsia="lv-LV"/>
              </w:rPr>
              <w:t>Nr.652</w:t>
            </w:r>
            <w:r w:rsidRPr="00017EF4">
              <w:rPr>
                <w:rFonts w:ascii="Times New Roman" w:eastAsia="Times New Roman" w:hAnsi="Times New Roman" w:cs="Times New Roman"/>
                <w:sz w:val="28"/>
                <w:szCs w:val="28"/>
                <w:lang w:eastAsia="lv-LV"/>
              </w:rPr>
              <w:t xml:space="preserve"> </w:t>
            </w:r>
            <w:r w:rsidR="005A1463" w:rsidRPr="00017EF4">
              <w:rPr>
                <w:rFonts w:ascii="Times New Roman" w:eastAsia="Times New Roman" w:hAnsi="Times New Roman" w:cs="Times New Roman"/>
                <w:sz w:val="28"/>
                <w:szCs w:val="28"/>
                <w:lang w:eastAsia="lv-LV"/>
              </w:rPr>
              <w:t>paredz</w:t>
            </w:r>
            <w:r w:rsidRPr="00017EF4">
              <w:rPr>
                <w:rFonts w:ascii="Times New Roman" w:eastAsia="Times New Roman" w:hAnsi="Times New Roman" w:cs="Times New Roman"/>
                <w:sz w:val="28"/>
                <w:szCs w:val="28"/>
                <w:lang w:eastAsia="lv-LV"/>
              </w:rPr>
              <w:t>,</w:t>
            </w:r>
            <w:r w:rsidR="005A1463" w:rsidRPr="00017EF4">
              <w:rPr>
                <w:rFonts w:ascii="Times New Roman" w:eastAsia="Times New Roman" w:hAnsi="Times New Roman" w:cs="Times New Roman"/>
                <w:sz w:val="28"/>
                <w:szCs w:val="28"/>
                <w:lang w:eastAsia="lv-LV"/>
              </w:rPr>
              <w:t xml:space="preserve"> </w:t>
            </w:r>
            <w:r w:rsidR="000F04E7" w:rsidRPr="00017EF4">
              <w:rPr>
                <w:rFonts w:ascii="Times New Roman" w:eastAsia="Times New Roman" w:hAnsi="Times New Roman" w:cs="Times New Roman"/>
                <w:sz w:val="28"/>
                <w:szCs w:val="28"/>
                <w:lang w:eastAsia="lv-LV"/>
              </w:rPr>
              <w:lastRenderedPageBreak/>
              <w:t>ka</w:t>
            </w:r>
            <w:r w:rsidR="00576757" w:rsidRPr="00017EF4">
              <w:rPr>
                <w:rFonts w:ascii="Times New Roman" w:eastAsia="Times New Roman" w:hAnsi="Times New Roman" w:cs="Times New Roman"/>
                <w:sz w:val="28"/>
                <w:szCs w:val="28"/>
                <w:lang w:eastAsia="lv-LV"/>
              </w:rPr>
              <w:t xml:space="preserve"> korekciju veikšana </w:t>
            </w:r>
            <w:r w:rsidR="005A1463" w:rsidRPr="00017EF4">
              <w:rPr>
                <w:rFonts w:ascii="Times New Roman" w:eastAsia="Times New Roman" w:hAnsi="Times New Roman" w:cs="Times New Roman"/>
                <w:sz w:val="28"/>
                <w:szCs w:val="28"/>
                <w:lang w:eastAsia="lv-LV"/>
              </w:rPr>
              <w:t xml:space="preserve">par iepriekšējo saimniecisko gadu </w:t>
            </w:r>
            <w:r w:rsidR="00ED3EA2" w:rsidRPr="00017EF4">
              <w:rPr>
                <w:rFonts w:ascii="Times New Roman" w:eastAsia="Times New Roman" w:hAnsi="Times New Roman" w:cs="Times New Roman"/>
                <w:sz w:val="28"/>
                <w:szCs w:val="28"/>
                <w:lang w:eastAsia="lv-LV"/>
              </w:rPr>
              <w:t>no 2021.</w:t>
            </w:r>
            <w:r w:rsidR="00C216A9" w:rsidRPr="00017EF4">
              <w:rPr>
                <w:rFonts w:ascii="Times New Roman" w:eastAsia="Times New Roman" w:hAnsi="Times New Roman" w:cs="Times New Roman"/>
                <w:sz w:val="28"/>
                <w:szCs w:val="28"/>
                <w:lang w:eastAsia="lv-LV"/>
              </w:rPr>
              <w:t> </w:t>
            </w:r>
            <w:r w:rsidR="00ED3EA2" w:rsidRPr="00017EF4">
              <w:rPr>
                <w:rFonts w:ascii="Times New Roman" w:eastAsia="Times New Roman" w:hAnsi="Times New Roman" w:cs="Times New Roman"/>
                <w:sz w:val="28"/>
                <w:szCs w:val="28"/>
                <w:lang w:eastAsia="lv-LV"/>
              </w:rPr>
              <w:t>gada 1.</w:t>
            </w:r>
            <w:r w:rsidR="00C216A9" w:rsidRPr="00017EF4">
              <w:rPr>
                <w:rFonts w:ascii="Times New Roman" w:eastAsia="Times New Roman" w:hAnsi="Times New Roman" w:cs="Times New Roman"/>
                <w:sz w:val="28"/>
                <w:szCs w:val="28"/>
                <w:lang w:eastAsia="lv-LV"/>
              </w:rPr>
              <w:t> </w:t>
            </w:r>
            <w:r w:rsidR="00ED3EA2" w:rsidRPr="00017EF4">
              <w:rPr>
                <w:rFonts w:ascii="Times New Roman" w:eastAsia="Times New Roman" w:hAnsi="Times New Roman" w:cs="Times New Roman"/>
                <w:sz w:val="28"/>
                <w:szCs w:val="28"/>
                <w:lang w:eastAsia="lv-LV"/>
              </w:rPr>
              <w:t>janvāra</w:t>
            </w:r>
            <w:r w:rsidR="000F04E7" w:rsidRPr="00017EF4">
              <w:rPr>
                <w:rFonts w:ascii="Times New Roman" w:eastAsia="Times New Roman" w:hAnsi="Times New Roman" w:cs="Times New Roman"/>
                <w:sz w:val="28"/>
                <w:szCs w:val="28"/>
                <w:lang w:eastAsia="lv-LV"/>
              </w:rPr>
              <w:t xml:space="preserve"> </w:t>
            </w:r>
            <w:r w:rsidR="002A34DB" w:rsidRPr="00017EF4">
              <w:rPr>
                <w:rFonts w:ascii="Times New Roman" w:eastAsia="Times New Roman" w:hAnsi="Times New Roman" w:cs="Times New Roman"/>
                <w:sz w:val="28"/>
                <w:szCs w:val="28"/>
                <w:lang w:eastAsia="lv-LV"/>
              </w:rPr>
              <w:t>netiek veikta</w:t>
            </w:r>
            <w:r w:rsidR="009E406F" w:rsidRPr="00017EF4">
              <w:rPr>
                <w:rFonts w:ascii="Times New Roman" w:eastAsia="Times New Roman" w:hAnsi="Times New Roman" w:cs="Times New Roman"/>
                <w:sz w:val="28"/>
                <w:szCs w:val="28"/>
                <w:lang w:eastAsia="lv-LV"/>
              </w:rPr>
              <w:t xml:space="preserve"> </w:t>
            </w:r>
            <w:r w:rsidR="009A3FA3" w:rsidRPr="00017EF4">
              <w:rPr>
                <w:rFonts w:ascii="Times New Roman" w:eastAsia="Times New Roman" w:hAnsi="Times New Roman" w:cs="Times New Roman"/>
                <w:sz w:val="28"/>
                <w:szCs w:val="28"/>
                <w:lang w:eastAsia="lv-LV"/>
              </w:rPr>
              <w:t>–</w:t>
            </w:r>
            <w:r w:rsidR="008B2FFB" w:rsidRPr="00017EF4">
              <w:rPr>
                <w:rFonts w:ascii="Times New Roman" w:eastAsia="Times New Roman" w:hAnsi="Times New Roman" w:cs="Times New Roman"/>
                <w:sz w:val="28"/>
                <w:szCs w:val="28"/>
                <w:lang w:eastAsia="lv-LV"/>
              </w:rPr>
              <w:t xml:space="preserve"> </w:t>
            </w:r>
            <w:r w:rsidR="002A34DB" w:rsidRPr="00017EF4">
              <w:rPr>
                <w:rFonts w:ascii="Times New Roman" w:hAnsi="Times New Roman" w:cs="Times New Roman"/>
                <w:bCs/>
                <w:sz w:val="28"/>
                <w:szCs w:val="28"/>
              </w:rPr>
              <w:t>klasifikācijas kodu labošana un darījumu pārgrāmatošana veicama kārtējā gada ietvaros</w:t>
            </w:r>
            <w:r w:rsidR="009A3FA3" w:rsidRPr="00017EF4">
              <w:rPr>
                <w:rFonts w:ascii="Times New Roman" w:hAnsi="Times New Roman" w:cs="Times New Roman"/>
                <w:bCs/>
                <w:sz w:val="28"/>
                <w:szCs w:val="28"/>
              </w:rPr>
              <w:t>, tai skaitā n</w:t>
            </w:r>
            <w:r w:rsidR="002A34DB" w:rsidRPr="00017EF4">
              <w:rPr>
                <w:rFonts w:ascii="Times New Roman" w:hAnsi="Times New Roman" w:cs="Times New Roman"/>
                <w:bCs/>
                <w:sz w:val="28"/>
                <w:szCs w:val="28"/>
              </w:rPr>
              <w:t>ākamā gada sākumā n</w:t>
            </w:r>
            <w:r w:rsidR="002A34DB" w:rsidRPr="00017EF4">
              <w:rPr>
                <w:rFonts w:ascii="Times New Roman" w:eastAsia="Times New Roman" w:hAnsi="Times New Roman" w:cs="Times New Roman"/>
                <w:sz w:val="28"/>
                <w:szCs w:val="28"/>
                <w:lang w:eastAsia="lv-LV"/>
              </w:rPr>
              <w:t>etiks veikti</w:t>
            </w:r>
            <w:r w:rsidR="000E4C48" w:rsidRPr="00017EF4">
              <w:rPr>
                <w:rFonts w:ascii="Times New Roman" w:eastAsia="Times New Roman" w:hAnsi="Times New Roman" w:cs="Times New Roman"/>
                <w:sz w:val="28"/>
                <w:szCs w:val="28"/>
                <w:lang w:eastAsia="lv-LV"/>
              </w:rPr>
              <w:t xml:space="preserve"> arī </w:t>
            </w:r>
            <w:r w:rsidR="002A34DB" w:rsidRPr="00017EF4">
              <w:rPr>
                <w:rFonts w:ascii="Times New Roman" w:eastAsia="Times New Roman" w:hAnsi="Times New Roman" w:cs="Times New Roman"/>
                <w:sz w:val="28"/>
                <w:szCs w:val="28"/>
                <w:lang w:eastAsia="lv-LV"/>
              </w:rPr>
              <w:t xml:space="preserve">citi gada slēguma darījumi </w:t>
            </w:r>
            <w:r w:rsidR="00024FA4" w:rsidRPr="00017EF4">
              <w:rPr>
                <w:rFonts w:ascii="Times New Roman" w:eastAsia="Times New Roman" w:hAnsi="Times New Roman" w:cs="Times New Roman"/>
                <w:sz w:val="28"/>
                <w:szCs w:val="28"/>
                <w:lang w:eastAsia="lv-LV"/>
              </w:rPr>
              <w:t xml:space="preserve">ar </w:t>
            </w:r>
            <w:r w:rsidR="002A34DB" w:rsidRPr="00017EF4">
              <w:rPr>
                <w:rFonts w:ascii="Times New Roman" w:eastAsia="Times New Roman" w:hAnsi="Times New Roman" w:cs="Times New Roman"/>
                <w:sz w:val="28"/>
                <w:szCs w:val="28"/>
                <w:lang w:eastAsia="lv-LV"/>
              </w:rPr>
              <w:t xml:space="preserve">iepriekšējā gada </w:t>
            </w:r>
            <w:r w:rsidR="00024FA4" w:rsidRPr="00017EF4">
              <w:rPr>
                <w:rFonts w:ascii="Times New Roman" w:eastAsia="Times New Roman" w:hAnsi="Times New Roman" w:cs="Times New Roman"/>
                <w:sz w:val="28"/>
                <w:szCs w:val="28"/>
                <w:lang w:eastAsia="lv-LV"/>
              </w:rPr>
              <w:t>31.</w:t>
            </w:r>
            <w:r w:rsidR="00C216A9" w:rsidRPr="00017EF4">
              <w:rPr>
                <w:rFonts w:ascii="Times New Roman" w:eastAsia="Times New Roman" w:hAnsi="Times New Roman" w:cs="Times New Roman"/>
                <w:sz w:val="28"/>
                <w:szCs w:val="28"/>
                <w:lang w:eastAsia="lv-LV"/>
              </w:rPr>
              <w:t> </w:t>
            </w:r>
            <w:r w:rsidR="00024FA4" w:rsidRPr="00017EF4">
              <w:rPr>
                <w:rFonts w:ascii="Times New Roman" w:eastAsia="Times New Roman" w:hAnsi="Times New Roman" w:cs="Times New Roman"/>
                <w:sz w:val="28"/>
                <w:szCs w:val="28"/>
                <w:lang w:eastAsia="lv-LV"/>
              </w:rPr>
              <w:t>decembra datumu</w:t>
            </w:r>
            <w:r w:rsidR="00143490" w:rsidRPr="00017EF4">
              <w:rPr>
                <w:rFonts w:ascii="Times New Roman" w:eastAsia="Times New Roman" w:hAnsi="Times New Roman" w:cs="Times New Roman"/>
                <w:sz w:val="28"/>
                <w:szCs w:val="28"/>
                <w:lang w:eastAsia="lv-LV"/>
              </w:rPr>
              <w:t>, jo š</w:t>
            </w:r>
            <w:r w:rsidR="00CB7339" w:rsidRPr="00017EF4">
              <w:rPr>
                <w:rFonts w:ascii="Times New Roman" w:eastAsia="Times New Roman" w:hAnsi="Times New Roman" w:cs="Times New Roman"/>
                <w:sz w:val="28"/>
                <w:szCs w:val="28"/>
                <w:lang w:eastAsia="lv-LV"/>
              </w:rPr>
              <w:t>ie</w:t>
            </w:r>
            <w:r w:rsidR="00143490" w:rsidRPr="00017EF4">
              <w:rPr>
                <w:rFonts w:ascii="Times New Roman" w:eastAsia="Times New Roman" w:hAnsi="Times New Roman" w:cs="Times New Roman"/>
                <w:sz w:val="28"/>
                <w:szCs w:val="28"/>
                <w:lang w:eastAsia="lv-LV"/>
              </w:rPr>
              <w:t xml:space="preserve"> dar</w:t>
            </w:r>
            <w:r w:rsidR="00CB7339" w:rsidRPr="00017EF4">
              <w:rPr>
                <w:rFonts w:ascii="Times New Roman" w:eastAsia="Times New Roman" w:hAnsi="Times New Roman" w:cs="Times New Roman"/>
                <w:sz w:val="28"/>
                <w:szCs w:val="28"/>
                <w:lang w:eastAsia="lv-LV"/>
              </w:rPr>
              <w:t>ījumi</w:t>
            </w:r>
            <w:r w:rsidR="009A3FA3" w:rsidRPr="00017EF4">
              <w:rPr>
                <w:rFonts w:ascii="Times New Roman" w:eastAsia="Times New Roman" w:hAnsi="Times New Roman" w:cs="Times New Roman"/>
                <w:sz w:val="28"/>
                <w:szCs w:val="28"/>
                <w:lang w:eastAsia="lv-LV"/>
              </w:rPr>
              <w:t xml:space="preserve"> maina konta izraksta datus un</w:t>
            </w:r>
            <w:r w:rsidR="00143490" w:rsidRPr="00017EF4">
              <w:rPr>
                <w:rFonts w:ascii="Times New Roman" w:eastAsia="Times New Roman" w:hAnsi="Times New Roman" w:cs="Times New Roman"/>
                <w:sz w:val="28"/>
                <w:szCs w:val="28"/>
                <w:lang w:eastAsia="lv-LV"/>
              </w:rPr>
              <w:t xml:space="preserve"> pielīdzinām</w:t>
            </w:r>
            <w:r w:rsidR="00CB7339" w:rsidRPr="00017EF4">
              <w:rPr>
                <w:rFonts w:ascii="Times New Roman" w:eastAsia="Times New Roman" w:hAnsi="Times New Roman" w:cs="Times New Roman"/>
                <w:sz w:val="28"/>
                <w:szCs w:val="28"/>
                <w:lang w:eastAsia="lv-LV"/>
              </w:rPr>
              <w:t>i</w:t>
            </w:r>
            <w:r w:rsidR="00143490" w:rsidRPr="00017EF4">
              <w:rPr>
                <w:rFonts w:ascii="Times New Roman" w:eastAsia="Times New Roman" w:hAnsi="Times New Roman" w:cs="Times New Roman"/>
                <w:sz w:val="28"/>
                <w:szCs w:val="28"/>
                <w:lang w:eastAsia="lv-LV"/>
              </w:rPr>
              <w:t xml:space="preserve"> maksājuma r</w:t>
            </w:r>
            <w:r w:rsidR="00CB7339" w:rsidRPr="00017EF4">
              <w:rPr>
                <w:rFonts w:ascii="Times New Roman" w:eastAsia="Times New Roman" w:hAnsi="Times New Roman" w:cs="Times New Roman"/>
                <w:sz w:val="28"/>
                <w:szCs w:val="28"/>
                <w:lang w:eastAsia="lv-LV"/>
              </w:rPr>
              <w:t>īkojumiem</w:t>
            </w:r>
            <w:r w:rsidR="00143490" w:rsidRPr="00017EF4">
              <w:rPr>
                <w:rFonts w:ascii="Times New Roman" w:eastAsia="Times New Roman" w:hAnsi="Times New Roman" w:cs="Times New Roman"/>
                <w:sz w:val="28"/>
                <w:szCs w:val="28"/>
                <w:lang w:eastAsia="lv-LV"/>
              </w:rPr>
              <w:t xml:space="preserve"> un izpildām</w:t>
            </w:r>
            <w:r w:rsidR="00CB7339" w:rsidRPr="00017EF4">
              <w:rPr>
                <w:rFonts w:ascii="Times New Roman" w:eastAsia="Times New Roman" w:hAnsi="Times New Roman" w:cs="Times New Roman"/>
                <w:sz w:val="28"/>
                <w:szCs w:val="28"/>
                <w:lang w:eastAsia="lv-LV"/>
              </w:rPr>
              <w:t>i</w:t>
            </w:r>
            <w:r w:rsidR="00143490" w:rsidRPr="00017EF4">
              <w:rPr>
                <w:rFonts w:ascii="Times New Roman" w:eastAsia="Times New Roman" w:hAnsi="Times New Roman" w:cs="Times New Roman"/>
                <w:sz w:val="28"/>
                <w:szCs w:val="28"/>
                <w:lang w:eastAsia="lv-LV"/>
              </w:rPr>
              <w:t xml:space="preserve"> saskaņā ar Maksājumu pakalpojumu un elektroniskās naudas likumā noteikto – tekošajā dien</w:t>
            </w:r>
            <w:r w:rsidR="00CB7339" w:rsidRPr="00017EF4">
              <w:rPr>
                <w:rFonts w:ascii="Times New Roman" w:eastAsia="Times New Roman" w:hAnsi="Times New Roman" w:cs="Times New Roman"/>
                <w:sz w:val="28"/>
                <w:szCs w:val="28"/>
                <w:lang w:eastAsia="lv-LV"/>
              </w:rPr>
              <w:t>ā</w:t>
            </w:r>
            <w:r w:rsidR="009A3FA3" w:rsidRPr="00017EF4">
              <w:rPr>
                <w:rFonts w:ascii="Times New Roman" w:eastAsia="Times New Roman" w:hAnsi="Times New Roman" w:cs="Times New Roman"/>
                <w:sz w:val="28"/>
                <w:szCs w:val="28"/>
                <w:lang w:eastAsia="lv-LV"/>
              </w:rPr>
              <w:t xml:space="preserve"> </w:t>
            </w:r>
            <w:r w:rsidRPr="00017EF4">
              <w:rPr>
                <w:rFonts w:ascii="Times New Roman" w:eastAsia="Times New Roman" w:hAnsi="Times New Roman" w:cs="Times New Roman"/>
                <w:sz w:val="28"/>
                <w:szCs w:val="28"/>
                <w:lang w:eastAsia="lv-LV"/>
              </w:rPr>
              <w:t>(piemēram, dotācijas transferta atlikuma atmaksa, pārmaksas un prasību atmaksas, kas veidojusies iepriekšējos saimnieciskajos gados, pārskaitīšana budžetā)</w:t>
            </w:r>
            <w:r w:rsidR="00143490" w:rsidRPr="00017EF4">
              <w:rPr>
                <w:rFonts w:ascii="Times New Roman" w:eastAsia="Times New Roman" w:hAnsi="Times New Roman" w:cs="Times New Roman"/>
                <w:sz w:val="28"/>
                <w:szCs w:val="28"/>
                <w:lang w:eastAsia="lv-LV"/>
              </w:rPr>
              <w:t>.</w:t>
            </w:r>
            <w:r w:rsidR="00AF79A3" w:rsidRPr="00017EF4">
              <w:rPr>
                <w:rFonts w:ascii="Times New Roman" w:eastAsia="Times New Roman" w:hAnsi="Times New Roman" w:cs="Times New Roman"/>
                <w:sz w:val="28"/>
                <w:szCs w:val="28"/>
                <w:lang w:eastAsia="lv-LV"/>
              </w:rPr>
              <w:t xml:space="preserve"> </w:t>
            </w:r>
          </w:p>
          <w:p w14:paraId="3EB8AFBF" w14:textId="27447DE0" w:rsidR="0022708F" w:rsidRDefault="008D1C03"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MK noteikumi</w:t>
            </w:r>
            <w:r w:rsidR="009A3FA3" w:rsidRPr="00017EF4">
              <w:rPr>
                <w:rFonts w:ascii="Times New Roman" w:eastAsia="Times New Roman" w:hAnsi="Times New Roman" w:cs="Times New Roman"/>
                <w:sz w:val="28"/>
                <w:szCs w:val="28"/>
                <w:lang w:eastAsia="lv-LV"/>
              </w:rPr>
              <w:t xml:space="preserve"> Nr.1220 nosaka kārtību, kādā tiek pārcelti </w:t>
            </w:r>
            <w:r w:rsidR="00AF79A3" w:rsidRPr="00017EF4">
              <w:rPr>
                <w:rFonts w:ascii="Times New Roman" w:eastAsia="Times New Roman" w:hAnsi="Times New Roman" w:cs="Times New Roman"/>
                <w:sz w:val="28"/>
                <w:szCs w:val="28"/>
                <w:lang w:eastAsia="lv-LV"/>
              </w:rPr>
              <w:t xml:space="preserve">maksas pakalpojumu un citu pašu ieņēmumu, ārvalstu finanšu palīdzības līdzekļu </w:t>
            </w:r>
            <w:r w:rsidR="009A3FA3" w:rsidRPr="00017EF4">
              <w:rPr>
                <w:rFonts w:ascii="Times New Roman" w:eastAsia="Times New Roman" w:hAnsi="Times New Roman" w:cs="Times New Roman"/>
                <w:sz w:val="28"/>
                <w:szCs w:val="28"/>
                <w:lang w:eastAsia="lv-LV"/>
              </w:rPr>
              <w:t>atlikumi</w:t>
            </w:r>
            <w:r w:rsidR="00AF79A3" w:rsidRPr="00017EF4">
              <w:rPr>
                <w:rFonts w:ascii="Times New Roman" w:eastAsia="Times New Roman" w:hAnsi="Times New Roman" w:cs="Times New Roman"/>
                <w:sz w:val="28"/>
                <w:szCs w:val="28"/>
                <w:lang w:eastAsia="lv-LV"/>
              </w:rPr>
              <w:t xml:space="preserve"> uz gada beigām </w:t>
            </w:r>
            <w:r w:rsidR="009A3FA3" w:rsidRPr="00017EF4">
              <w:rPr>
                <w:rFonts w:ascii="Times New Roman" w:eastAsia="Times New Roman" w:hAnsi="Times New Roman" w:cs="Times New Roman"/>
                <w:sz w:val="28"/>
                <w:szCs w:val="28"/>
                <w:lang w:eastAsia="lv-LV"/>
              </w:rPr>
              <w:t xml:space="preserve">un slēgti neizmantotie asignējumi – minētās darbības arī ietekmē konta izrakstu, piemēram, </w:t>
            </w:r>
            <w:r w:rsidR="003937F4" w:rsidRPr="00017EF4">
              <w:rPr>
                <w:rFonts w:ascii="Times New Roman" w:eastAsia="Times New Roman" w:hAnsi="Times New Roman" w:cs="Times New Roman"/>
                <w:sz w:val="28"/>
                <w:szCs w:val="28"/>
                <w:lang w:eastAsia="lv-LV"/>
              </w:rPr>
              <w:t xml:space="preserve">saskaņā ar MK noteikumu Nr.1220 50. punktu </w:t>
            </w:r>
            <w:r w:rsidR="009A3FA3" w:rsidRPr="00017EF4">
              <w:rPr>
                <w:rFonts w:ascii="Times New Roman" w:eastAsia="Times New Roman" w:hAnsi="Times New Roman" w:cs="Times New Roman"/>
                <w:sz w:val="28"/>
                <w:szCs w:val="28"/>
                <w:lang w:eastAsia="lv-LV"/>
              </w:rPr>
              <w:t>Valsts kase līdz kārtējā saimnieciskā gada 15.</w:t>
            </w:r>
            <w:r w:rsidR="00C216A9" w:rsidRPr="00017EF4">
              <w:rPr>
                <w:rFonts w:ascii="Times New Roman" w:eastAsia="Times New Roman" w:hAnsi="Times New Roman" w:cs="Times New Roman"/>
                <w:sz w:val="28"/>
                <w:szCs w:val="28"/>
                <w:lang w:eastAsia="lv-LV"/>
              </w:rPr>
              <w:t> </w:t>
            </w:r>
            <w:r w:rsidR="009A3FA3" w:rsidRPr="00017EF4">
              <w:rPr>
                <w:rFonts w:ascii="Times New Roman" w:eastAsia="Times New Roman" w:hAnsi="Times New Roman" w:cs="Times New Roman"/>
                <w:sz w:val="28"/>
                <w:szCs w:val="28"/>
                <w:lang w:eastAsia="lv-LV"/>
              </w:rPr>
              <w:t xml:space="preserve">janvārim slēdz iepriekšējā saimnieciskajā gadā neizmantotos valsts budžeta asignējumus, attiecīgi samazinot piešķirto dotāciju no vispārējiem ieņēmumiem par slēdzamo asignējumu apjomu – </w:t>
            </w:r>
            <w:r w:rsidR="00A4193F" w:rsidRPr="00017EF4">
              <w:rPr>
                <w:rFonts w:ascii="Times New Roman" w:eastAsia="Times New Roman" w:hAnsi="Times New Roman" w:cs="Times New Roman"/>
                <w:sz w:val="28"/>
                <w:szCs w:val="28"/>
                <w:lang w:eastAsia="lv-LV"/>
              </w:rPr>
              <w:t>šis</w:t>
            </w:r>
            <w:r w:rsidR="009A3FA3" w:rsidRPr="00017EF4">
              <w:rPr>
                <w:rFonts w:ascii="Times New Roman" w:eastAsia="Times New Roman" w:hAnsi="Times New Roman" w:cs="Times New Roman"/>
                <w:sz w:val="28"/>
                <w:szCs w:val="28"/>
                <w:lang w:eastAsia="lv-LV"/>
              </w:rPr>
              <w:t xml:space="preserve"> darījums </w:t>
            </w:r>
            <w:r w:rsidR="00A4193F" w:rsidRPr="00017EF4">
              <w:rPr>
                <w:rFonts w:ascii="Times New Roman" w:eastAsia="Times New Roman" w:hAnsi="Times New Roman" w:cs="Times New Roman"/>
                <w:sz w:val="28"/>
                <w:szCs w:val="28"/>
                <w:lang w:eastAsia="lv-LV"/>
              </w:rPr>
              <w:t xml:space="preserve">tiek uzrādīts </w:t>
            </w:r>
            <w:r w:rsidR="009A3FA3" w:rsidRPr="00017EF4">
              <w:rPr>
                <w:rFonts w:ascii="Times New Roman" w:eastAsia="Times New Roman" w:hAnsi="Times New Roman" w:cs="Times New Roman"/>
                <w:sz w:val="28"/>
                <w:szCs w:val="28"/>
                <w:lang w:eastAsia="lv-LV"/>
              </w:rPr>
              <w:t>konta izrakstā par 31.</w:t>
            </w:r>
            <w:r w:rsidR="00C216A9" w:rsidRPr="00017EF4">
              <w:rPr>
                <w:rFonts w:ascii="Times New Roman" w:eastAsia="Times New Roman" w:hAnsi="Times New Roman" w:cs="Times New Roman"/>
                <w:sz w:val="28"/>
                <w:szCs w:val="28"/>
                <w:lang w:eastAsia="lv-LV"/>
              </w:rPr>
              <w:t> </w:t>
            </w:r>
            <w:r w:rsidR="009A3FA3" w:rsidRPr="00017EF4">
              <w:rPr>
                <w:rFonts w:ascii="Times New Roman" w:eastAsia="Times New Roman" w:hAnsi="Times New Roman" w:cs="Times New Roman"/>
                <w:sz w:val="28"/>
                <w:szCs w:val="28"/>
                <w:lang w:eastAsia="lv-LV"/>
              </w:rPr>
              <w:t>decembri un maina konta atlikumu. Tādēļ</w:t>
            </w:r>
            <w:r w:rsidR="00A4193F" w:rsidRPr="00017EF4">
              <w:rPr>
                <w:rFonts w:ascii="Times New Roman" w:eastAsia="Times New Roman" w:hAnsi="Times New Roman" w:cs="Times New Roman"/>
                <w:sz w:val="28"/>
                <w:szCs w:val="28"/>
                <w:lang w:eastAsia="lv-LV"/>
              </w:rPr>
              <w:t xml:space="preserve">, </w:t>
            </w:r>
            <w:r w:rsidR="00D018D4" w:rsidRPr="00017EF4">
              <w:rPr>
                <w:rFonts w:ascii="Times New Roman" w:eastAsia="Times New Roman" w:hAnsi="Times New Roman" w:cs="Times New Roman"/>
                <w:sz w:val="28"/>
                <w:szCs w:val="28"/>
                <w:lang w:eastAsia="lv-LV"/>
              </w:rPr>
              <w:t xml:space="preserve">lai </w:t>
            </w:r>
            <w:r w:rsidR="003937F4" w:rsidRPr="00DA6A40">
              <w:rPr>
                <w:rFonts w:ascii="Times New Roman" w:eastAsia="Times New Roman" w:hAnsi="Times New Roman" w:cs="Times New Roman"/>
                <w:sz w:val="28"/>
                <w:szCs w:val="28"/>
                <w:lang w:eastAsia="lv-LV"/>
              </w:rPr>
              <w:t xml:space="preserve">nodrošinātu konta izraksta nemainīgumu, kā arī </w:t>
            </w:r>
            <w:r w:rsidR="00D018D4" w:rsidRPr="00DA6A40">
              <w:rPr>
                <w:rFonts w:ascii="Times New Roman" w:eastAsia="Times New Roman" w:hAnsi="Times New Roman" w:cs="Times New Roman"/>
                <w:sz w:val="28"/>
                <w:szCs w:val="28"/>
                <w:lang w:eastAsia="lv-LV"/>
              </w:rPr>
              <w:t xml:space="preserve">pilnveidotu budžeta izpildes informācijas apstrādes procesu </w:t>
            </w:r>
            <w:r w:rsidR="003937F4" w:rsidRPr="00DA6A40">
              <w:rPr>
                <w:rFonts w:ascii="Times New Roman" w:eastAsia="Times New Roman" w:hAnsi="Times New Roman" w:cs="Times New Roman"/>
                <w:sz w:val="28"/>
                <w:szCs w:val="28"/>
                <w:lang w:eastAsia="lv-LV"/>
              </w:rPr>
              <w:t>izmantojot</w:t>
            </w:r>
            <w:r w:rsidR="00D018D4" w:rsidRPr="00DA6A40">
              <w:rPr>
                <w:rFonts w:ascii="Times New Roman" w:eastAsia="Times New Roman" w:hAnsi="Times New Roman" w:cs="Times New Roman"/>
                <w:sz w:val="28"/>
                <w:szCs w:val="28"/>
                <w:lang w:eastAsia="lv-LV"/>
              </w:rPr>
              <w:t xml:space="preserve"> </w:t>
            </w:r>
            <w:r w:rsidR="00A4193F" w:rsidRPr="00DA6A40">
              <w:rPr>
                <w:rFonts w:ascii="Times New Roman" w:eastAsia="Times New Roman" w:hAnsi="Times New Roman" w:cs="Times New Roman"/>
                <w:sz w:val="28"/>
                <w:szCs w:val="28"/>
                <w:lang w:eastAsia="lv-LV"/>
              </w:rPr>
              <w:t xml:space="preserve">informācijas tehnoloģiju iespējas, </w:t>
            </w:r>
            <w:r w:rsidR="009A3FA3" w:rsidRPr="00DA6A40">
              <w:rPr>
                <w:rFonts w:ascii="Times New Roman" w:eastAsia="Times New Roman" w:hAnsi="Times New Roman" w:cs="Times New Roman"/>
                <w:sz w:val="28"/>
                <w:szCs w:val="28"/>
                <w:lang w:eastAsia="lv-LV"/>
              </w:rPr>
              <w:t>nepieciešams mainīt gada slēguma procesu</w:t>
            </w:r>
            <w:r w:rsidR="00F37281" w:rsidRPr="00DA6A40">
              <w:rPr>
                <w:rFonts w:ascii="Times New Roman" w:eastAsia="Times New Roman" w:hAnsi="Times New Roman" w:cs="Times New Roman"/>
                <w:sz w:val="28"/>
                <w:szCs w:val="28"/>
                <w:lang w:eastAsia="lv-LV"/>
              </w:rPr>
              <w:t xml:space="preserve"> –</w:t>
            </w:r>
            <w:r w:rsidR="009A3FA3" w:rsidRPr="00DA6A40">
              <w:rPr>
                <w:rFonts w:ascii="Times New Roman" w:eastAsia="Times New Roman" w:hAnsi="Times New Roman" w:cs="Times New Roman"/>
                <w:sz w:val="28"/>
                <w:szCs w:val="28"/>
                <w:lang w:eastAsia="lv-LV"/>
              </w:rPr>
              <w:t xml:space="preserve"> </w:t>
            </w:r>
            <w:r w:rsidR="00AF79A3" w:rsidRPr="00DA6A40">
              <w:rPr>
                <w:rFonts w:ascii="Times New Roman" w:eastAsia="Times New Roman" w:hAnsi="Times New Roman" w:cs="Times New Roman"/>
                <w:sz w:val="28"/>
                <w:szCs w:val="28"/>
                <w:lang w:eastAsia="lv-LV"/>
              </w:rPr>
              <w:t>p</w:t>
            </w:r>
            <w:r w:rsidR="009A3FA3" w:rsidRPr="00DA6A40">
              <w:rPr>
                <w:rFonts w:ascii="Times New Roman" w:eastAsia="Times New Roman" w:hAnsi="Times New Roman" w:cs="Times New Roman"/>
                <w:sz w:val="28"/>
                <w:szCs w:val="28"/>
                <w:lang w:eastAsia="lv-LV"/>
              </w:rPr>
              <w:t xml:space="preserve">ārejot </w:t>
            </w:r>
            <w:r w:rsidR="00AF79A3" w:rsidRPr="00DA6A40">
              <w:rPr>
                <w:rFonts w:ascii="Times New Roman" w:eastAsia="Times New Roman" w:hAnsi="Times New Roman" w:cs="Times New Roman"/>
                <w:sz w:val="28"/>
                <w:szCs w:val="28"/>
                <w:lang w:eastAsia="lv-LV"/>
              </w:rPr>
              <w:t xml:space="preserve">uz automatizētu </w:t>
            </w:r>
            <w:r w:rsidR="003665D9" w:rsidRPr="00DA6A40">
              <w:rPr>
                <w:rFonts w:ascii="Times New Roman" w:eastAsia="Times New Roman" w:hAnsi="Times New Roman" w:cs="Times New Roman"/>
                <w:sz w:val="28"/>
                <w:szCs w:val="28"/>
                <w:lang w:eastAsia="lv-LV"/>
              </w:rPr>
              <w:t>gan atlikuma</w:t>
            </w:r>
            <w:r w:rsidR="009A3FA3" w:rsidRPr="00DA6A40">
              <w:rPr>
                <w:rFonts w:ascii="Times New Roman" w:eastAsia="Times New Roman" w:hAnsi="Times New Roman" w:cs="Times New Roman"/>
                <w:sz w:val="28"/>
                <w:szCs w:val="28"/>
                <w:lang w:eastAsia="lv-LV"/>
              </w:rPr>
              <w:t xml:space="preserve"> uz gada beigām pārcelšan</w:t>
            </w:r>
            <w:r w:rsidR="00F37281" w:rsidRPr="00DA6A40">
              <w:rPr>
                <w:rFonts w:ascii="Times New Roman" w:eastAsia="Times New Roman" w:hAnsi="Times New Roman" w:cs="Times New Roman"/>
                <w:sz w:val="28"/>
                <w:szCs w:val="28"/>
                <w:lang w:eastAsia="lv-LV"/>
              </w:rPr>
              <w:t>u</w:t>
            </w:r>
            <w:r w:rsidR="009A3FA3" w:rsidRPr="00DA6A40">
              <w:rPr>
                <w:rFonts w:ascii="Times New Roman" w:eastAsia="Times New Roman" w:hAnsi="Times New Roman" w:cs="Times New Roman"/>
                <w:sz w:val="28"/>
                <w:szCs w:val="28"/>
                <w:lang w:eastAsia="lv-LV"/>
              </w:rPr>
              <w:t xml:space="preserve">, gan neizmantoto </w:t>
            </w:r>
            <w:r w:rsidR="00F37281" w:rsidRPr="00DA6A40">
              <w:rPr>
                <w:rFonts w:ascii="Times New Roman" w:eastAsia="Times New Roman" w:hAnsi="Times New Roman" w:cs="Times New Roman"/>
                <w:sz w:val="28"/>
                <w:szCs w:val="28"/>
                <w:lang w:eastAsia="lv-LV"/>
              </w:rPr>
              <w:t>asignējumu slēgšanu</w:t>
            </w:r>
            <w:r w:rsidR="009A3FA3" w:rsidRPr="00DA6A40">
              <w:rPr>
                <w:rFonts w:ascii="Times New Roman" w:eastAsia="Times New Roman" w:hAnsi="Times New Roman" w:cs="Times New Roman"/>
                <w:sz w:val="28"/>
                <w:szCs w:val="28"/>
                <w:lang w:eastAsia="lv-LV"/>
              </w:rPr>
              <w:t>.</w:t>
            </w:r>
            <w:r w:rsidR="00A4193F" w:rsidRPr="00DA6A40">
              <w:rPr>
                <w:rFonts w:ascii="Times New Roman" w:eastAsia="Times New Roman" w:hAnsi="Times New Roman" w:cs="Times New Roman"/>
                <w:sz w:val="28"/>
                <w:szCs w:val="28"/>
                <w:lang w:eastAsia="lv-LV"/>
              </w:rPr>
              <w:t xml:space="preserve"> Tādā veidā tiktu nodrošināts konta izraksta nemainīgums par 31.</w:t>
            </w:r>
            <w:r w:rsidR="00D80BF2" w:rsidRPr="00DA6A40">
              <w:rPr>
                <w:rFonts w:ascii="Times New Roman" w:hAnsi="Times New Roman" w:cs="Times New Roman"/>
              </w:rPr>
              <w:t> </w:t>
            </w:r>
            <w:r w:rsidR="00A4193F" w:rsidRPr="00DA6A40">
              <w:rPr>
                <w:rFonts w:ascii="Times New Roman" w:eastAsia="Times New Roman" w:hAnsi="Times New Roman" w:cs="Times New Roman"/>
                <w:sz w:val="28"/>
                <w:szCs w:val="28"/>
                <w:lang w:eastAsia="lv-LV"/>
              </w:rPr>
              <w:t>decembri, kā arī atvieglots budžeta iestāžu administratīvais process, jo tiktu atcelta prasība par pieteikumu par atlikuma uz iepriekšējā saimnieciskā gada beigām pārgrāmatošanu sagatavošana un iesniegšana saimnieciskā gada sākumā.</w:t>
            </w:r>
            <w:r w:rsidR="00415C09" w:rsidRPr="00DA6A40">
              <w:rPr>
                <w:rFonts w:ascii="Times New Roman" w:eastAsia="Times New Roman" w:hAnsi="Times New Roman" w:cs="Times New Roman"/>
                <w:sz w:val="28"/>
                <w:szCs w:val="28"/>
                <w:lang w:eastAsia="lv-LV"/>
              </w:rPr>
              <w:t xml:space="preserve"> </w:t>
            </w:r>
          </w:p>
          <w:p w14:paraId="099DB067" w14:textId="4F10DFB7" w:rsidR="006C5A35" w:rsidRPr="00DA6A40" w:rsidRDefault="00C026ED" w:rsidP="00C026ED">
            <w:pPr>
              <w:spacing w:after="0" w:line="240" w:lineRule="auto"/>
              <w:ind w:firstLine="39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Ieviešot automatizētu programmas vai apakšprogrammas atlikuma uz gada beigām aprēķināšanas algoritmu kontos, kuros </w:t>
            </w:r>
            <w:r w:rsidRPr="00C026ED">
              <w:rPr>
                <w:rFonts w:ascii="Times New Roman" w:hAnsi="Times New Roman" w:cs="Times New Roman"/>
                <w:sz w:val="28"/>
                <w:szCs w:val="28"/>
              </w:rPr>
              <w:t>resursu avots ir gan maksas pakalpojumi un citi pašu ieņēmumi</w:t>
            </w:r>
            <w:r>
              <w:rPr>
                <w:rFonts w:ascii="Times New Roman" w:hAnsi="Times New Roman" w:cs="Times New Roman"/>
                <w:sz w:val="28"/>
                <w:szCs w:val="28"/>
              </w:rPr>
              <w:t>, gan dotācija no vispārējiem ieņēmumiem, ņemts vērā, ka maksas pakalpojumu</w:t>
            </w:r>
            <w:r w:rsidR="006C5A35" w:rsidRPr="007332C0">
              <w:rPr>
                <w:rFonts w:ascii="Times New Roman" w:hAnsi="Times New Roman" w:cs="Times New Roman"/>
                <w:sz w:val="28"/>
                <w:szCs w:val="28"/>
              </w:rPr>
              <w:t xml:space="preserve"> koncepts balstās uz to, ka samaksa par pakalpojumu nedrīkst pārsniegt ar pakalpojuma sniegšanu saistītās izmaksas. Tādējādi maksas pakalpojumu ieņ</w:t>
            </w:r>
            <w:r w:rsidR="00494281">
              <w:rPr>
                <w:rFonts w:ascii="Times New Roman" w:hAnsi="Times New Roman" w:cs="Times New Roman"/>
                <w:sz w:val="28"/>
                <w:szCs w:val="28"/>
              </w:rPr>
              <w:t>ēmumu un izdevumu plūsmai vidējā</w:t>
            </w:r>
            <w:r w:rsidR="006C5A35" w:rsidRPr="007332C0">
              <w:rPr>
                <w:rFonts w:ascii="Times New Roman" w:hAnsi="Times New Roman" w:cs="Times New Roman"/>
                <w:sz w:val="28"/>
                <w:szCs w:val="28"/>
              </w:rPr>
              <w:t xml:space="preserve"> termiņā būtu jāizlīdzinās. Gada robežās ir iespējamas laika nobīdes starp </w:t>
            </w:r>
            <w:r w:rsidR="006C5A35" w:rsidRPr="007332C0">
              <w:rPr>
                <w:rFonts w:ascii="Times New Roman" w:hAnsi="Times New Roman" w:cs="Times New Roman"/>
                <w:sz w:val="28"/>
                <w:szCs w:val="28"/>
              </w:rPr>
              <w:lastRenderedPageBreak/>
              <w:t>ieņēmumu saņemšanu un izdevumu veikšanu. Līdz ar to uz nākamo gadu tiek pārcelta daļa no saņemtajiem ieņēmumiem, par kuriem, objektīvu iemeslu dēļ, vēl nav veikti izdevumi. Pie automatizēta tehniskā risinājuma iemeslu objektivitātes analīze nav iespējama, līdz ar to noteikumu projektā ir noteikts un aprēķina algoritmā tiks piemērots vienots slieksnis –  uz nākamo gadu pārceļamais maksas pakalpojumu ieņēmumu atlikums nedrīkst pārsniegt vienu ceturto daļu jeb 25 % no gada resursu izdevumu segšanai faktiskās izpildes (ieņēmumiem). Šāda sliekšņa noteikšana ir pamatota ar ceturkšņa ieņēmumiem, ko laika nobīdes starp ieņēmumu gūšanu un izdevumu veikšanu dēļ nevar paspēt izlietot</w:t>
            </w:r>
            <w:r>
              <w:rPr>
                <w:rFonts w:ascii="Times New Roman" w:hAnsi="Times New Roman" w:cs="Times New Roman"/>
                <w:sz w:val="28"/>
                <w:szCs w:val="28"/>
              </w:rPr>
              <w:t xml:space="preserve"> saimnieciskā gada ietvaros</w:t>
            </w:r>
            <w:r w:rsidR="006C5A35" w:rsidRPr="007332C0">
              <w:rPr>
                <w:rFonts w:ascii="Times New Roman" w:hAnsi="Times New Roman" w:cs="Times New Roman"/>
                <w:sz w:val="28"/>
                <w:szCs w:val="28"/>
              </w:rPr>
              <w:t xml:space="preserve">, un tādēļ tie būtu pārceļami uz nākamo gadu. Tas nozīmē, ka kā programmas atlikums uz nākamo saimniecisko gadu tiks pārcelti </w:t>
            </w:r>
            <w:r w:rsidR="000438FB">
              <w:rPr>
                <w:rFonts w:ascii="Times New Roman" w:hAnsi="Times New Roman" w:cs="Times New Roman"/>
                <w:sz w:val="28"/>
                <w:szCs w:val="28"/>
              </w:rPr>
              <w:t xml:space="preserve">ne vairāk kā </w:t>
            </w:r>
            <w:r w:rsidR="006C5A35" w:rsidRPr="007332C0">
              <w:rPr>
                <w:rFonts w:ascii="Times New Roman" w:hAnsi="Times New Roman" w:cs="Times New Roman"/>
                <w:sz w:val="28"/>
                <w:szCs w:val="28"/>
              </w:rPr>
              <w:t>25 % no faktiski saņemto ieņēmumu summas, kas nepārsniedz plānotos ieņēmumus katrā budžeta rādītājā, kā arī neplānotie un virsplāna ieņēmumi pilnā apmērā, jo izdevumu segšanai budžeta izpildītāji var izmantot tikai finansēšanas plānos paredzētos resursus izdevumu segšanai saskaņā ar MK noteikumu Nr.1220 36.punktu.</w:t>
            </w:r>
          </w:p>
          <w:p w14:paraId="642CF719" w14:textId="799E8C28" w:rsidR="009D44A5" w:rsidRPr="00DA6A40" w:rsidRDefault="00A4193F" w:rsidP="009D35C4">
            <w:pPr>
              <w:spacing w:after="0" w:line="240" w:lineRule="auto"/>
              <w:ind w:firstLine="242"/>
              <w:jc w:val="both"/>
              <w:rPr>
                <w:rFonts w:ascii="Times New Roman" w:eastAsia="Times New Roman" w:hAnsi="Times New Roman" w:cs="Times New Roman"/>
                <w:sz w:val="28"/>
                <w:szCs w:val="28"/>
                <w:lang w:eastAsia="lv-LV"/>
              </w:rPr>
            </w:pPr>
            <w:r w:rsidRPr="00DA6A40">
              <w:rPr>
                <w:rFonts w:ascii="Times New Roman" w:eastAsia="Times New Roman" w:hAnsi="Times New Roman" w:cs="Times New Roman"/>
                <w:sz w:val="28"/>
                <w:szCs w:val="28"/>
                <w:lang w:eastAsia="lv-LV"/>
              </w:rPr>
              <w:t>Noteikumu projekts paredz izmaiņu ieviešanu</w:t>
            </w:r>
            <w:r w:rsidR="009D44A5" w:rsidRPr="00DA6A40">
              <w:rPr>
                <w:rFonts w:ascii="Times New Roman" w:eastAsia="Times New Roman" w:hAnsi="Times New Roman" w:cs="Times New Roman"/>
                <w:sz w:val="28"/>
                <w:szCs w:val="28"/>
                <w:lang w:eastAsia="lv-LV"/>
              </w:rPr>
              <w:t xml:space="preserve"> divos posmos:</w:t>
            </w:r>
          </w:p>
          <w:p w14:paraId="2E48AC32" w14:textId="17FEBE9A" w:rsidR="00721DB8" w:rsidRPr="00DA6A40" w:rsidRDefault="009D44A5" w:rsidP="00DA6A40">
            <w:pPr>
              <w:pStyle w:val="ListParagraph"/>
              <w:numPr>
                <w:ilvl w:val="0"/>
                <w:numId w:val="9"/>
              </w:numPr>
              <w:spacing w:after="0" w:line="240" w:lineRule="auto"/>
              <w:jc w:val="both"/>
              <w:rPr>
                <w:rFonts w:ascii="Times New Roman" w:eastAsia="Times New Roman" w:hAnsi="Times New Roman" w:cs="Times New Roman"/>
                <w:sz w:val="28"/>
                <w:szCs w:val="28"/>
                <w:lang w:eastAsia="lv-LV"/>
              </w:rPr>
            </w:pPr>
            <w:r w:rsidRPr="00DA6A40">
              <w:rPr>
                <w:rFonts w:ascii="Times New Roman" w:eastAsia="Times New Roman" w:hAnsi="Times New Roman" w:cs="Times New Roman"/>
                <w:sz w:val="28"/>
                <w:szCs w:val="28"/>
                <w:lang w:eastAsia="lv-LV"/>
              </w:rPr>
              <w:t>2020.</w:t>
            </w:r>
            <w:r w:rsidR="00D80BF2" w:rsidRPr="00DA6A40">
              <w:rPr>
                <w:rFonts w:ascii="Times New Roman" w:eastAsia="Times New Roman" w:hAnsi="Times New Roman" w:cs="Times New Roman"/>
                <w:sz w:val="28"/>
                <w:szCs w:val="28"/>
                <w:lang w:eastAsia="lv-LV"/>
              </w:rPr>
              <w:t> </w:t>
            </w:r>
            <w:r w:rsidRPr="00DA6A40">
              <w:rPr>
                <w:rFonts w:ascii="Times New Roman" w:eastAsia="Times New Roman" w:hAnsi="Times New Roman" w:cs="Times New Roman"/>
                <w:sz w:val="28"/>
                <w:szCs w:val="28"/>
                <w:lang w:eastAsia="lv-LV"/>
              </w:rPr>
              <w:t xml:space="preserve">gada </w:t>
            </w:r>
            <w:r w:rsidR="00A4193F" w:rsidRPr="00DA6A40">
              <w:rPr>
                <w:rFonts w:ascii="Times New Roman" w:eastAsia="Times New Roman" w:hAnsi="Times New Roman" w:cs="Times New Roman"/>
                <w:sz w:val="28"/>
                <w:szCs w:val="28"/>
                <w:lang w:eastAsia="lv-LV"/>
              </w:rPr>
              <w:t>slēgum</w:t>
            </w:r>
            <w:r w:rsidR="00E83E43" w:rsidRPr="00DA6A40">
              <w:rPr>
                <w:rFonts w:ascii="Times New Roman" w:eastAsia="Times New Roman" w:hAnsi="Times New Roman" w:cs="Times New Roman"/>
                <w:sz w:val="28"/>
                <w:szCs w:val="28"/>
                <w:lang w:eastAsia="lv-LV"/>
              </w:rPr>
              <w:t>ā tik</w:t>
            </w:r>
            <w:r w:rsidR="006E3042" w:rsidRPr="00DA6A40">
              <w:rPr>
                <w:rFonts w:ascii="Times New Roman" w:eastAsia="Times New Roman" w:hAnsi="Times New Roman" w:cs="Times New Roman"/>
                <w:sz w:val="28"/>
                <w:szCs w:val="28"/>
                <w:lang w:eastAsia="lv-LV"/>
              </w:rPr>
              <w:t>s</w:t>
            </w:r>
            <w:r w:rsidR="00E83E43" w:rsidRPr="00DA6A40">
              <w:rPr>
                <w:rFonts w:ascii="Times New Roman" w:eastAsia="Times New Roman" w:hAnsi="Times New Roman" w:cs="Times New Roman"/>
                <w:sz w:val="28"/>
                <w:szCs w:val="28"/>
                <w:lang w:eastAsia="lv-LV"/>
              </w:rPr>
              <w:t xml:space="preserve"> veikta</w:t>
            </w:r>
            <w:r w:rsidRPr="00DA6A40">
              <w:rPr>
                <w:rFonts w:ascii="Times New Roman" w:eastAsia="Times New Roman" w:hAnsi="Times New Roman" w:cs="Times New Roman"/>
                <w:sz w:val="28"/>
                <w:szCs w:val="28"/>
                <w:lang w:eastAsia="lv-LV"/>
              </w:rPr>
              <w:t xml:space="preserve"> </w:t>
            </w:r>
            <w:r w:rsidRPr="00DA6A40">
              <w:rPr>
                <w:rFonts w:ascii="Times New Roman" w:hAnsi="Times New Roman" w:cs="Times New Roman"/>
                <w:sz w:val="28"/>
                <w:szCs w:val="28"/>
              </w:rPr>
              <w:t xml:space="preserve">automātiska </w:t>
            </w:r>
            <w:r w:rsidR="002E5E06" w:rsidRPr="00DA6A40">
              <w:rPr>
                <w:rFonts w:ascii="Times New Roman" w:hAnsi="Times New Roman" w:cs="Times New Roman"/>
                <w:sz w:val="28"/>
                <w:szCs w:val="28"/>
              </w:rPr>
              <w:t>valsts pamatbudžeta programmas vai apakšprogrammas</w:t>
            </w:r>
            <w:r w:rsidRPr="00DA6A40">
              <w:rPr>
                <w:rFonts w:ascii="Times New Roman" w:hAnsi="Times New Roman" w:cs="Times New Roman"/>
                <w:sz w:val="28"/>
                <w:szCs w:val="28"/>
              </w:rPr>
              <w:t xml:space="preserve"> atlikum</w:t>
            </w:r>
            <w:r w:rsidR="002E5E06" w:rsidRPr="00DA6A40">
              <w:rPr>
                <w:rFonts w:ascii="Times New Roman" w:hAnsi="Times New Roman" w:cs="Times New Roman"/>
                <w:sz w:val="28"/>
                <w:szCs w:val="28"/>
              </w:rPr>
              <w:t>a</w:t>
            </w:r>
            <w:r w:rsidRPr="00DA6A40">
              <w:rPr>
                <w:rFonts w:ascii="Times New Roman" w:hAnsi="Times New Roman" w:cs="Times New Roman"/>
                <w:sz w:val="28"/>
                <w:szCs w:val="28"/>
              </w:rPr>
              <w:t xml:space="preserve"> </w:t>
            </w:r>
            <w:r w:rsidR="006E5720" w:rsidRPr="00DA6A40">
              <w:rPr>
                <w:rFonts w:ascii="Times New Roman" w:hAnsi="Times New Roman" w:cs="Times New Roman"/>
                <w:sz w:val="28"/>
                <w:szCs w:val="28"/>
              </w:rPr>
              <w:t xml:space="preserve">(turpmāk – programmas atlikums) </w:t>
            </w:r>
            <w:r w:rsidRPr="00DA6A40">
              <w:rPr>
                <w:rFonts w:ascii="Times New Roman" w:hAnsi="Times New Roman" w:cs="Times New Roman"/>
                <w:sz w:val="28"/>
                <w:szCs w:val="28"/>
              </w:rPr>
              <w:t xml:space="preserve">pārgrāmatošana </w:t>
            </w:r>
            <w:r w:rsidR="006E5720" w:rsidRPr="00DA6A40">
              <w:rPr>
                <w:rFonts w:ascii="Times New Roman" w:hAnsi="Times New Roman" w:cs="Times New Roman"/>
                <w:sz w:val="28"/>
                <w:szCs w:val="28"/>
              </w:rPr>
              <w:t>uz 2021.gadu pēc noteikumu projektā aprakstītā atlikuma aprēķināšanas algoritma</w:t>
            </w:r>
            <w:r w:rsidR="00964681" w:rsidRPr="00DA6A40">
              <w:rPr>
                <w:rFonts w:ascii="Times New Roman" w:eastAsia="Times New Roman" w:hAnsi="Times New Roman" w:cs="Times New Roman"/>
                <w:sz w:val="28"/>
                <w:szCs w:val="28"/>
                <w:lang w:eastAsia="lv-LV"/>
              </w:rPr>
              <w:t>.</w:t>
            </w:r>
            <w:r w:rsidRPr="00DA6A40">
              <w:rPr>
                <w:rFonts w:ascii="Times New Roman" w:eastAsia="Times New Roman" w:hAnsi="Times New Roman" w:cs="Times New Roman"/>
                <w:sz w:val="28"/>
                <w:szCs w:val="28"/>
                <w:lang w:eastAsia="lv-LV"/>
              </w:rPr>
              <w:t xml:space="preserve"> </w:t>
            </w:r>
            <w:r w:rsidR="00F957B1" w:rsidRPr="00DA6A40">
              <w:rPr>
                <w:rFonts w:ascii="Times New Roman" w:eastAsia="Times New Roman" w:hAnsi="Times New Roman" w:cs="Times New Roman"/>
                <w:sz w:val="28"/>
                <w:szCs w:val="28"/>
                <w:lang w:eastAsia="lv-LV"/>
              </w:rPr>
              <w:t>MK noteikumi Nr.1220 tiek papildināti ar Noslēguma jautājumu punktu, kas nosaka</w:t>
            </w:r>
            <w:r w:rsidR="0022708F" w:rsidRPr="00DA6A40">
              <w:rPr>
                <w:rFonts w:ascii="Times New Roman" w:eastAsia="Times New Roman" w:hAnsi="Times New Roman" w:cs="Times New Roman"/>
                <w:sz w:val="28"/>
                <w:szCs w:val="28"/>
                <w:lang w:eastAsia="lv-LV"/>
              </w:rPr>
              <w:t>, ka</w:t>
            </w:r>
            <w:r w:rsidR="00E83E43" w:rsidRPr="00DA6A40">
              <w:rPr>
                <w:rFonts w:ascii="Times New Roman" w:eastAsia="Times New Roman" w:hAnsi="Times New Roman" w:cs="Times New Roman"/>
                <w:sz w:val="28"/>
                <w:szCs w:val="28"/>
                <w:lang w:eastAsia="lv-LV"/>
              </w:rPr>
              <w:t xml:space="preserve"> </w:t>
            </w:r>
            <w:r w:rsidR="0022708F" w:rsidRPr="00DA6A40">
              <w:rPr>
                <w:rFonts w:ascii="Times New Roman" w:eastAsia="Times New Roman" w:hAnsi="Times New Roman" w:cs="Times New Roman"/>
                <w:sz w:val="28"/>
                <w:szCs w:val="28"/>
                <w:lang w:eastAsia="lv-LV"/>
              </w:rPr>
              <w:t xml:space="preserve">budžeta izpildītāji </w:t>
            </w:r>
            <w:r w:rsidR="00F957B1" w:rsidRPr="00DA6A40">
              <w:rPr>
                <w:rFonts w:ascii="Times New Roman" w:eastAsia="Times New Roman" w:hAnsi="Times New Roman" w:cs="Times New Roman"/>
                <w:sz w:val="28"/>
                <w:szCs w:val="28"/>
                <w:lang w:eastAsia="lv-LV"/>
              </w:rPr>
              <w:t>līdz 2021.</w:t>
            </w:r>
            <w:r w:rsidR="008D1C03" w:rsidRPr="00DA6A40">
              <w:rPr>
                <w:rFonts w:ascii="Times New Roman" w:hAnsi="Times New Roman" w:cs="Times New Roman"/>
              </w:rPr>
              <w:t> </w:t>
            </w:r>
            <w:r w:rsidR="00F957B1" w:rsidRPr="00DA6A40">
              <w:rPr>
                <w:rFonts w:ascii="Times New Roman" w:eastAsia="Times New Roman" w:hAnsi="Times New Roman" w:cs="Times New Roman"/>
                <w:sz w:val="28"/>
                <w:szCs w:val="28"/>
                <w:lang w:eastAsia="lv-LV"/>
              </w:rPr>
              <w:t>gada 5.</w:t>
            </w:r>
            <w:r w:rsidR="008D1C03" w:rsidRPr="00DA6A40">
              <w:rPr>
                <w:rFonts w:ascii="Times New Roman" w:eastAsia="Times New Roman" w:hAnsi="Times New Roman" w:cs="Times New Roman"/>
                <w:sz w:val="28"/>
                <w:szCs w:val="28"/>
                <w:lang w:eastAsia="lv-LV"/>
              </w:rPr>
              <w:t> </w:t>
            </w:r>
            <w:r w:rsidR="00F957B1" w:rsidRPr="00DA6A40">
              <w:rPr>
                <w:rFonts w:ascii="Times New Roman" w:eastAsia="Times New Roman" w:hAnsi="Times New Roman" w:cs="Times New Roman"/>
                <w:sz w:val="28"/>
                <w:szCs w:val="28"/>
                <w:lang w:eastAsia="lv-LV"/>
              </w:rPr>
              <w:t xml:space="preserve">janvārim </w:t>
            </w:r>
            <w:r w:rsidR="006E5720" w:rsidRPr="00DA6A40">
              <w:rPr>
                <w:rFonts w:ascii="Times New Roman" w:eastAsia="Times New Roman" w:hAnsi="Times New Roman" w:cs="Times New Roman"/>
                <w:sz w:val="28"/>
                <w:szCs w:val="28"/>
                <w:lang w:eastAsia="lv-LV"/>
              </w:rPr>
              <w:t>pēc nepieciešamības var iesniegt</w:t>
            </w:r>
            <w:r w:rsidR="00E83E43" w:rsidRPr="00DA6A40">
              <w:rPr>
                <w:rFonts w:ascii="Times New Roman" w:eastAsia="Times New Roman" w:hAnsi="Times New Roman" w:cs="Times New Roman"/>
                <w:sz w:val="28"/>
                <w:szCs w:val="28"/>
                <w:lang w:eastAsia="lv-LV"/>
              </w:rPr>
              <w:t xml:space="preserve"> p</w:t>
            </w:r>
            <w:r w:rsidRPr="00DA6A40">
              <w:rPr>
                <w:rFonts w:ascii="Times New Roman" w:eastAsia="Times New Roman" w:hAnsi="Times New Roman" w:cs="Times New Roman"/>
                <w:sz w:val="28"/>
                <w:szCs w:val="28"/>
                <w:lang w:eastAsia="lv-LV"/>
              </w:rPr>
              <w:t>ieteikum</w:t>
            </w:r>
            <w:r w:rsidR="006E5720" w:rsidRPr="00DA6A40">
              <w:rPr>
                <w:rFonts w:ascii="Times New Roman" w:eastAsia="Times New Roman" w:hAnsi="Times New Roman" w:cs="Times New Roman"/>
                <w:sz w:val="28"/>
                <w:szCs w:val="28"/>
                <w:lang w:eastAsia="lv-LV"/>
              </w:rPr>
              <w:t>u</w:t>
            </w:r>
            <w:r w:rsidR="00585439" w:rsidRPr="00DA6A40">
              <w:rPr>
                <w:rFonts w:ascii="Times New Roman" w:eastAsia="Times New Roman" w:hAnsi="Times New Roman" w:cs="Times New Roman"/>
                <w:sz w:val="28"/>
                <w:szCs w:val="28"/>
                <w:lang w:eastAsia="lv-LV"/>
              </w:rPr>
              <w:t xml:space="preserve"> </w:t>
            </w:r>
            <w:r w:rsidR="00E83E43" w:rsidRPr="00DA6A40">
              <w:rPr>
                <w:rFonts w:ascii="Times New Roman" w:eastAsia="Times New Roman" w:hAnsi="Times New Roman" w:cs="Times New Roman"/>
                <w:sz w:val="28"/>
                <w:szCs w:val="28"/>
                <w:lang w:eastAsia="lv-LV"/>
              </w:rPr>
              <w:t>par atlikuma uz gada beigām pārgrāmatošanu</w:t>
            </w:r>
            <w:r w:rsidR="006E5720" w:rsidRPr="00DA6A40">
              <w:rPr>
                <w:rFonts w:ascii="Times New Roman" w:eastAsia="Times New Roman" w:hAnsi="Times New Roman" w:cs="Times New Roman"/>
                <w:sz w:val="28"/>
                <w:szCs w:val="28"/>
                <w:lang w:eastAsia="lv-LV"/>
              </w:rPr>
              <w:t xml:space="preserve">, precizējot, </w:t>
            </w:r>
            <w:r w:rsidR="00585439" w:rsidRPr="00DA6A40">
              <w:rPr>
                <w:rFonts w:ascii="Times New Roman" w:eastAsia="Times New Roman" w:hAnsi="Times New Roman" w:cs="Times New Roman"/>
                <w:sz w:val="28"/>
                <w:szCs w:val="28"/>
                <w:lang w:eastAsia="lv-LV"/>
              </w:rPr>
              <w:t>cik no līdzekļu atlikuma kontā veido slēdzamie asignējumi, un cik – pārceļamais maksas pakalpojumu un pašu ieņēmumu atlikums</w:t>
            </w:r>
            <w:r w:rsidR="006C5A35">
              <w:rPr>
                <w:rFonts w:ascii="Times New Roman" w:eastAsia="Times New Roman" w:hAnsi="Times New Roman" w:cs="Times New Roman"/>
                <w:sz w:val="28"/>
                <w:szCs w:val="28"/>
                <w:lang w:eastAsia="lv-LV"/>
              </w:rPr>
              <w:t>, kā arī to, uz kuru kontu programmas atlikums pārceļams</w:t>
            </w:r>
            <w:r w:rsidR="00055ABA" w:rsidRPr="00DA6A40">
              <w:rPr>
                <w:rFonts w:ascii="Times New Roman" w:eastAsia="Times New Roman" w:hAnsi="Times New Roman" w:cs="Times New Roman"/>
                <w:sz w:val="28"/>
                <w:szCs w:val="28"/>
                <w:lang w:eastAsia="lv-LV"/>
              </w:rPr>
              <w:t xml:space="preserve"> – attiecīgi pārcelto summu Valsts kase precizēs pēc budžeta izpildītāja pieprasījuma</w:t>
            </w:r>
            <w:r w:rsidR="00F957B1" w:rsidRPr="00DA6A40">
              <w:rPr>
                <w:rFonts w:ascii="Times New Roman" w:eastAsia="Times New Roman" w:hAnsi="Times New Roman" w:cs="Times New Roman"/>
                <w:sz w:val="28"/>
                <w:szCs w:val="28"/>
                <w:lang w:eastAsia="lv-LV"/>
              </w:rPr>
              <w:t>;</w:t>
            </w:r>
          </w:p>
          <w:p w14:paraId="3C58A3A4" w14:textId="3BCA4995" w:rsidR="0099721F" w:rsidRPr="00DA6A40" w:rsidRDefault="00964681" w:rsidP="009D35C4">
            <w:pPr>
              <w:pStyle w:val="ListParagraph"/>
              <w:numPr>
                <w:ilvl w:val="0"/>
                <w:numId w:val="9"/>
              </w:numPr>
              <w:spacing w:after="0" w:line="240" w:lineRule="auto"/>
              <w:jc w:val="both"/>
              <w:rPr>
                <w:rFonts w:ascii="Times New Roman" w:eastAsia="Times New Roman" w:hAnsi="Times New Roman" w:cs="Times New Roman"/>
                <w:sz w:val="28"/>
                <w:szCs w:val="28"/>
                <w:lang w:eastAsia="lv-LV"/>
              </w:rPr>
            </w:pPr>
            <w:r w:rsidRPr="00DA6A40">
              <w:rPr>
                <w:rFonts w:ascii="Times New Roman" w:eastAsia="Times New Roman" w:hAnsi="Times New Roman" w:cs="Times New Roman"/>
                <w:sz w:val="28"/>
                <w:szCs w:val="28"/>
                <w:lang w:eastAsia="lv-LV"/>
              </w:rPr>
              <w:t xml:space="preserve">No </w:t>
            </w:r>
            <w:r w:rsidR="0099721F" w:rsidRPr="00DA6A40">
              <w:rPr>
                <w:rFonts w:ascii="Times New Roman" w:eastAsia="Times New Roman" w:hAnsi="Times New Roman" w:cs="Times New Roman"/>
                <w:sz w:val="28"/>
                <w:szCs w:val="28"/>
                <w:lang w:eastAsia="lv-LV"/>
              </w:rPr>
              <w:t>202</w:t>
            </w:r>
            <w:r w:rsidR="006E5720" w:rsidRPr="00DA6A40">
              <w:rPr>
                <w:rFonts w:ascii="Times New Roman" w:eastAsia="Times New Roman" w:hAnsi="Times New Roman" w:cs="Times New Roman"/>
                <w:sz w:val="28"/>
                <w:szCs w:val="28"/>
                <w:lang w:eastAsia="lv-LV"/>
              </w:rPr>
              <w:t>1</w:t>
            </w:r>
            <w:r w:rsidR="0099721F" w:rsidRPr="00DA6A40">
              <w:rPr>
                <w:rFonts w:ascii="Times New Roman" w:eastAsia="Times New Roman" w:hAnsi="Times New Roman" w:cs="Times New Roman"/>
                <w:sz w:val="28"/>
                <w:szCs w:val="28"/>
                <w:lang w:eastAsia="lv-LV"/>
              </w:rPr>
              <w:t>.</w:t>
            </w:r>
            <w:r w:rsidR="00D80BF2" w:rsidRPr="00DA6A40">
              <w:rPr>
                <w:rFonts w:ascii="Times New Roman" w:eastAsia="Times New Roman" w:hAnsi="Times New Roman" w:cs="Times New Roman"/>
                <w:sz w:val="28"/>
                <w:szCs w:val="28"/>
                <w:lang w:eastAsia="lv-LV"/>
              </w:rPr>
              <w:t> </w:t>
            </w:r>
            <w:r w:rsidRPr="00DA6A40">
              <w:rPr>
                <w:rFonts w:ascii="Times New Roman" w:eastAsia="Times New Roman" w:hAnsi="Times New Roman" w:cs="Times New Roman"/>
                <w:sz w:val="28"/>
                <w:szCs w:val="28"/>
                <w:lang w:eastAsia="lv-LV"/>
              </w:rPr>
              <w:t xml:space="preserve">gada </w:t>
            </w:r>
            <w:r w:rsidR="00055ABA" w:rsidRPr="00DA6A40">
              <w:rPr>
                <w:rFonts w:ascii="Times New Roman" w:hAnsi="Times New Roman" w:cs="Times New Roman"/>
                <w:sz w:val="28"/>
                <w:szCs w:val="28"/>
              </w:rPr>
              <w:t>tiks nodrošināt</w:t>
            </w:r>
            <w:r w:rsidR="00DA6A40" w:rsidRPr="00DA6A40">
              <w:rPr>
                <w:rFonts w:ascii="Times New Roman" w:hAnsi="Times New Roman" w:cs="Times New Roman"/>
                <w:sz w:val="28"/>
                <w:szCs w:val="28"/>
              </w:rPr>
              <w:t>s</w:t>
            </w:r>
            <w:r w:rsidR="00055ABA" w:rsidRPr="00DA6A40">
              <w:rPr>
                <w:rFonts w:ascii="Times New Roman" w:hAnsi="Times New Roman" w:cs="Times New Roman"/>
                <w:sz w:val="28"/>
                <w:szCs w:val="28"/>
              </w:rPr>
              <w:t xml:space="preserve"> pilnībā automātisk</w:t>
            </w:r>
            <w:r w:rsidR="00DA6A40" w:rsidRPr="00DA6A40">
              <w:rPr>
                <w:rFonts w:ascii="Times New Roman" w:hAnsi="Times New Roman" w:cs="Times New Roman"/>
                <w:sz w:val="28"/>
                <w:szCs w:val="28"/>
              </w:rPr>
              <w:t>s</w:t>
            </w:r>
            <w:r w:rsidR="00055ABA" w:rsidRPr="00DA6A40">
              <w:rPr>
                <w:rFonts w:ascii="Times New Roman" w:hAnsi="Times New Roman" w:cs="Times New Roman"/>
                <w:sz w:val="28"/>
                <w:szCs w:val="28"/>
              </w:rPr>
              <w:t xml:space="preserve"> </w:t>
            </w:r>
            <w:r w:rsidR="006F5585" w:rsidRPr="00DA6A40">
              <w:rPr>
                <w:rFonts w:ascii="Times New Roman" w:hAnsi="Times New Roman" w:cs="Times New Roman"/>
                <w:sz w:val="28"/>
                <w:szCs w:val="28"/>
              </w:rPr>
              <w:t>atlikum</w:t>
            </w:r>
            <w:r w:rsidR="00055ABA" w:rsidRPr="00DA6A40">
              <w:rPr>
                <w:rFonts w:ascii="Times New Roman" w:hAnsi="Times New Roman" w:cs="Times New Roman"/>
                <w:sz w:val="28"/>
                <w:szCs w:val="28"/>
              </w:rPr>
              <w:t>a</w:t>
            </w:r>
            <w:r w:rsidR="006F5585" w:rsidRPr="00DA6A40">
              <w:rPr>
                <w:rFonts w:ascii="Times New Roman" w:hAnsi="Times New Roman" w:cs="Times New Roman"/>
                <w:sz w:val="28"/>
                <w:szCs w:val="28"/>
              </w:rPr>
              <w:t xml:space="preserve"> </w:t>
            </w:r>
            <w:r w:rsidR="00381F71" w:rsidRPr="00DA6A40">
              <w:rPr>
                <w:rFonts w:ascii="Times New Roman" w:hAnsi="Times New Roman" w:cs="Times New Roman"/>
                <w:sz w:val="28"/>
                <w:szCs w:val="28"/>
              </w:rPr>
              <w:t xml:space="preserve">uz gada beigām </w:t>
            </w:r>
            <w:r w:rsidR="006F5585" w:rsidRPr="00DA6A40">
              <w:rPr>
                <w:rFonts w:ascii="Times New Roman" w:hAnsi="Times New Roman" w:cs="Times New Roman"/>
                <w:sz w:val="28"/>
                <w:szCs w:val="28"/>
              </w:rPr>
              <w:t>pārgrāmatošana</w:t>
            </w:r>
            <w:r w:rsidR="00DA6A40" w:rsidRPr="00DA6A40">
              <w:rPr>
                <w:rFonts w:ascii="Times New Roman" w:hAnsi="Times New Roman" w:cs="Times New Roman"/>
                <w:sz w:val="28"/>
                <w:szCs w:val="28"/>
              </w:rPr>
              <w:t>s process</w:t>
            </w:r>
            <w:r w:rsidR="006F5585" w:rsidRPr="00DA6A40">
              <w:rPr>
                <w:rFonts w:ascii="Times New Roman" w:hAnsi="Times New Roman" w:cs="Times New Roman"/>
                <w:sz w:val="28"/>
                <w:szCs w:val="28"/>
              </w:rPr>
              <w:t xml:space="preserve">. </w:t>
            </w:r>
          </w:p>
          <w:p w14:paraId="414962E7" w14:textId="7EE75682" w:rsidR="00055ABA" w:rsidRDefault="00C84954" w:rsidP="0074644B">
            <w:pPr>
              <w:spacing w:after="0" w:line="240" w:lineRule="auto"/>
              <w:ind w:firstLine="397"/>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Lai programmu vai apakšprogrammu kontos esošo līdzekļu atlikumu uz saimnieciskā gada beigām pārcelšana </w:t>
            </w:r>
            <w:r w:rsidRPr="00017EF4">
              <w:rPr>
                <w:rFonts w:ascii="Times New Roman" w:eastAsia="Times New Roman" w:hAnsi="Times New Roman" w:cs="Times New Roman"/>
                <w:sz w:val="28"/>
                <w:szCs w:val="28"/>
                <w:lang w:eastAsia="lv-LV"/>
              </w:rPr>
              <w:lastRenderedPageBreak/>
              <w:t xml:space="preserve">notiktu pilnībā automātiski, </w:t>
            </w:r>
            <w:r w:rsidR="0078095E" w:rsidRPr="00017EF4">
              <w:rPr>
                <w:rFonts w:ascii="Times New Roman" w:eastAsia="Times New Roman" w:hAnsi="Times New Roman" w:cs="Times New Roman"/>
                <w:sz w:val="28"/>
                <w:szCs w:val="28"/>
                <w:lang w:eastAsia="lv-LV"/>
              </w:rPr>
              <w:t>nepieciešams piemērot</w:t>
            </w:r>
            <w:r w:rsidR="00381F71" w:rsidRPr="00017EF4">
              <w:rPr>
                <w:rFonts w:ascii="Times New Roman" w:eastAsia="Times New Roman" w:hAnsi="Times New Roman" w:cs="Times New Roman"/>
                <w:sz w:val="28"/>
                <w:szCs w:val="28"/>
                <w:lang w:eastAsia="lv-LV"/>
              </w:rPr>
              <w:t xml:space="preserve"> standartizētu </w:t>
            </w:r>
            <w:r w:rsidR="0078095E" w:rsidRPr="00017EF4">
              <w:rPr>
                <w:rFonts w:ascii="Times New Roman" w:eastAsia="Times New Roman" w:hAnsi="Times New Roman" w:cs="Times New Roman"/>
                <w:sz w:val="28"/>
                <w:szCs w:val="28"/>
                <w:lang w:eastAsia="lv-LV"/>
              </w:rPr>
              <w:t>risinājumu</w:t>
            </w:r>
            <w:r w:rsidR="00381F71" w:rsidRPr="00017EF4">
              <w:rPr>
                <w:rFonts w:ascii="Times New Roman" w:eastAsia="Times New Roman" w:hAnsi="Times New Roman" w:cs="Times New Roman"/>
                <w:sz w:val="28"/>
                <w:szCs w:val="28"/>
                <w:lang w:eastAsia="lv-LV"/>
              </w:rPr>
              <w:t xml:space="preserve"> p</w:t>
            </w:r>
            <w:r w:rsidR="00CE1072" w:rsidRPr="00017EF4">
              <w:rPr>
                <w:rFonts w:ascii="Times New Roman" w:eastAsia="Times New Roman" w:hAnsi="Times New Roman" w:cs="Times New Roman"/>
                <w:sz w:val="28"/>
                <w:szCs w:val="28"/>
                <w:lang w:eastAsia="lv-LV"/>
              </w:rPr>
              <w:t>ārceļamā atlikuma aprēķināšanai</w:t>
            </w:r>
            <w:r w:rsidR="00055ABA">
              <w:rPr>
                <w:rFonts w:ascii="Times New Roman" w:eastAsia="Times New Roman" w:hAnsi="Times New Roman" w:cs="Times New Roman"/>
                <w:sz w:val="28"/>
                <w:szCs w:val="28"/>
                <w:lang w:eastAsia="lv-LV"/>
              </w:rPr>
              <w:t>, tādēļ noteikumu projekts papildināts ar 45.</w:t>
            </w:r>
            <w:r w:rsidR="00055ABA" w:rsidRPr="00DA6A40">
              <w:rPr>
                <w:rFonts w:ascii="Times New Roman" w:eastAsia="Times New Roman" w:hAnsi="Times New Roman" w:cs="Times New Roman"/>
                <w:sz w:val="28"/>
                <w:szCs w:val="28"/>
                <w:vertAlign w:val="superscript"/>
                <w:lang w:eastAsia="lv-LV"/>
              </w:rPr>
              <w:t>2</w:t>
            </w:r>
            <w:r w:rsidR="00055ABA">
              <w:rPr>
                <w:rFonts w:ascii="Times New Roman" w:eastAsia="Times New Roman" w:hAnsi="Times New Roman" w:cs="Times New Roman"/>
                <w:sz w:val="28"/>
                <w:szCs w:val="28"/>
                <w:lang w:eastAsia="lv-LV"/>
              </w:rPr>
              <w:t xml:space="preserve"> punktu, kas nosaka programmas atlikuma</w:t>
            </w:r>
            <w:r w:rsidR="00055ABA" w:rsidRPr="00055ABA">
              <w:rPr>
                <w:rFonts w:ascii="Times New Roman" w:eastAsia="Times New Roman" w:hAnsi="Times New Roman" w:cs="Times New Roman"/>
                <w:sz w:val="28"/>
                <w:szCs w:val="28"/>
                <w:lang w:eastAsia="lv-LV"/>
              </w:rPr>
              <w:t xml:space="preserve"> aprēķin</w:t>
            </w:r>
            <w:r w:rsidR="00055ABA">
              <w:rPr>
                <w:rFonts w:ascii="Times New Roman" w:eastAsia="Times New Roman" w:hAnsi="Times New Roman" w:cs="Times New Roman"/>
                <w:sz w:val="28"/>
                <w:szCs w:val="28"/>
                <w:lang w:eastAsia="lv-LV"/>
              </w:rPr>
              <w:t xml:space="preserve">āšanu (uzskatāmībai un izpratnei </w:t>
            </w:r>
            <w:r w:rsidR="00055ABA" w:rsidRPr="00055ABA">
              <w:rPr>
                <w:rFonts w:ascii="Times New Roman" w:eastAsia="Times New Roman" w:hAnsi="Times New Roman" w:cs="Times New Roman"/>
                <w:sz w:val="28"/>
                <w:szCs w:val="28"/>
                <w:lang w:eastAsia="lv-LV"/>
              </w:rPr>
              <w:t>sniegti piemēri</w:t>
            </w:r>
            <w:r w:rsidR="006C5A35">
              <w:rPr>
                <w:rFonts w:ascii="Times New Roman" w:eastAsia="Times New Roman" w:hAnsi="Times New Roman" w:cs="Times New Roman"/>
                <w:sz w:val="28"/>
                <w:szCs w:val="28"/>
                <w:lang w:eastAsia="lv-LV"/>
              </w:rPr>
              <w:t>):</w:t>
            </w:r>
          </w:p>
          <w:p w14:paraId="4FD68206" w14:textId="17B7C6FA" w:rsidR="00055ABA" w:rsidRPr="00DA6A40" w:rsidRDefault="00055ABA" w:rsidP="00DA6A40">
            <w:pPr>
              <w:pStyle w:val="ListParagraph"/>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J</w:t>
            </w:r>
            <w:r w:rsidRPr="00DA6A40">
              <w:rPr>
                <w:rFonts w:ascii="Times New Roman" w:eastAsia="Times New Roman" w:hAnsi="Times New Roman" w:cs="Times New Roman"/>
                <w:sz w:val="28"/>
                <w:szCs w:val="28"/>
                <w:lang w:eastAsia="lv-LV"/>
              </w:rPr>
              <w:t>a līdzekļu atlikuma resursu avots ir maksas pakalpojumi un citi pašu ieņēmumi vai ārvalstu finanšu palīdzība, tad programmas atlikums ir vienāds ar līdzekļu atlikumu kontā</w:t>
            </w:r>
            <w:r w:rsidR="00097F7C">
              <w:rPr>
                <w:rFonts w:ascii="Times New Roman" w:eastAsia="Times New Roman" w:hAnsi="Times New Roman" w:cs="Times New Roman"/>
                <w:sz w:val="28"/>
                <w:szCs w:val="28"/>
                <w:lang w:eastAsia="lv-LV"/>
              </w:rPr>
              <w:t>;</w:t>
            </w:r>
          </w:p>
          <w:p w14:paraId="7DC93C75" w14:textId="77777777" w:rsidR="00097F7C" w:rsidRDefault="00097F7C" w:rsidP="00DA6A40">
            <w:pPr>
              <w:spacing w:after="0" w:line="240" w:lineRule="auto"/>
              <w:jc w:val="both"/>
              <w:rPr>
                <w:rFonts w:ascii="Times New Roman" w:hAnsi="Times New Roman" w:cs="Times New Roman"/>
                <w:sz w:val="28"/>
                <w:szCs w:val="28"/>
              </w:rPr>
            </w:pPr>
          </w:p>
          <w:p w14:paraId="592D7ADC" w14:textId="2D10EFB8" w:rsidR="00903979" w:rsidRPr="00DA6A40" w:rsidRDefault="00903979" w:rsidP="00DA6A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Piemērs:</w:t>
            </w:r>
          </w:p>
          <w:tbl>
            <w:tblPr>
              <w:tblW w:w="5000" w:type="pct"/>
              <w:tblLayout w:type="fixed"/>
              <w:tblCellMar>
                <w:left w:w="0" w:type="dxa"/>
                <w:right w:w="0" w:type="dxa"/>
              </w:tblCellMar>
              <w:tblLook w:val="04A0" w:firstRow="1" w:lastRow="0" w:firstColumn="1" w:lastColumn="0" w:noHBand="0" w:noVBand="1"/>
            </w:tblPr>
            <w:tblGrid>
              <w:gridCol w:w="4498"/>
              <w:gridCol w:w="1033"/>
              <w:gridCol w:w="1183"/>
            </w:tblGrid>
            <w:tr w:rsidR="00903979" w:rsidRPr="00DA6A40" w14:paraId="2D85CCB1" w14:textId="77777777" w:rsidTr="00630C80">
              <w:tc>
                <w:tcPr>
                  <w:tcW w:w="33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EEA2AD" w14:textId="6B880C1F" w:rsidR="00903979" w:rsidRPr="00DA6A40" w:rsidRDefault="00903979" w:rsidP="00903979">
                  <w:pPr>
                    <w:spacing w:after="0" w:line="240" w:lineRule="auto"/>
                    <w:jc w:val="both"/>
                    <w:rPr>
                      <w:rFonts w:ascii="Times New Roman" w:hAnsi="Times New Roman" w:cs="Times New Roman"/>
                      <w:szCs w:val="28"/>
                    </w:rPr>
                  </w:pP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E3B2AB" w14:textId="7786CEDE"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bCs/>
                      <w:szCs w:val="28"/>
                    </w:rPr>
                    <w:t>Budžets/ plāns</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4A32A6" w14:textId="74483408"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bCs/>
                      <w:szCs w:val="28"/>
                    </w:rPr>
                    <w:t>Izpilde/ fakts</w:t>
                  </w:r>
                </w:p>
              </w:tc>
            </w:tr>
            <w:tr w:rsidR="00903979" w:rsidRPr="00DA6A40" w14:paraId="1DE72CEA" w14:textId="77777777" w:rsidTr="00630C80">
              <w:tc>
                <w:tcPr>
                  <w:tcW w:w="33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0A7999" w14:textId="2D2825E4" w:rsidR="00903979" w:rsidRPr="00DA6A40" w:rsidRDefault="00903979" w:rsidP="00DA6A40">
                  <w:pPr>
                    <w:spacing w:after="0" w:line="240" w:lineRule="auto"/>
                    <w:rPr>
                      <w:rFonts w:ascii="Times New Roman" w:hAnsi="Times New Roman" w:cs="Times New Roman"/>
                      <w:szCs w:val="28"/>
                    </w:rPr>
                  </w:pPr>
                  <w:r>
                    <w:rPr>
                      <w:rFonts w:ascii="Times New Roman" w:hAnsi="Times New Roman" w:cs="Times New Roman"/>
                      <w:bCs/>
                      <w:szCs w:val="28"/>
                    </w:rPr>
                    <w:t>Resursi izdevumu segšanai: maksas pakalpojumi un citi pašu ieņēmumi vai ārvalstu finanšu palīdzība</w:t>
                  </w: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E78727" w14:textId="77777777"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szCs w:val="28"/>
                    </w:rPr>
                    <w:t>100</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3888DC" w14:textId="77777777"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szCs w:val="28"/>
                    </w:rPr>
                    <w:t>80</w:t>
                  </w:r>
                </w:p>
              </w:tc>
            </w:tr>
            <w:tr w:rsidR="00903979" w:rsidRPr="00DA6A40" w14:paraId="0376342F" w14:textId="77777777" w:rsidTr="00630C80">
              <w:tc>
                <w:tcPr>
                  <w:tcW w:w="33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B2C5B1" w14:textId="7F7CECCB"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bCs/>
                      <w:szCs w:val="28"/>
                    </w:rPr>
                    <w:t xml:space="preserve">Izdevumi </w:t>
                  </w:r>
                  <w:r>
                    <w:rPr>
                      <w:rFonts w:ascii="Times New Roman" w:hAnsi="Times New Roman" w:cs="Times New Roman"/>
                      <w:bCs/>
                      <w:szCs w:val="28"/>
                    </w:rPr>
                    <w:t xml:space="preserve">- </w:t>
                  </w:r>
                  <w:r w:rsidRPr="00DA6A40">
                    <w:rPr>
                      <w:rFonts w:ascii="Times New Roman" w:hAnsi="Times New Roman" w:cs="Times New Roman"/>
                      <w:bCs/>
                      <w:szCs w:val="28"/>
                    </w:rPr>
                    <w:t>kopā</w:t>
                  </w: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56EDBC" w14:textId="77777777"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szCs w:val="28"/>
                    </w:rPr>
                    <w:t>100</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EAF998" w14:textId="77777777"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szCs w:val="28"/>
                    </w:rPr>
                    <w:t>60</w:t>
                  </w:r>
                </w:p>
              </w:tc>
            </w:tr>
            <w:tr w:rsidR="00903979" w:rsidRPr="00DA6A40" w14:paraId="108E8C49" w14:textId="77777777" w:rsidTr="00630C80">
              <w:tc>
                <w:tcPr>
                  <w:tcW w:w="33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BC9B21" w14:textId="77777777"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bCs/>
                      <w:szCs w:val="28"/>
                    </w:rPr>
                    <w:t>Konta atlikums</w:t>
                  </w: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9839B3" w14:textId="77777777"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szCs w:val="28"/>
                    </w:rPr>
                    <w:t> -</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A5368" w14:textId="77777777" w:rsidR="00903979" w:rsidRPr="00DA6A40" w:rsidRDefault="00903979" w:rsidP="00903979">
                  <w:pPr>
                    <w:spacing w:after="0" w:line="240" w:lineRule="auto"/>
                    <w:jc w:val="both"/>
                    <w:rPr>
                      <w:rFonts w:ascii="Times New Roman" w:hAnsi="Times New Roman" w:cs="Times New Roman"/>
                      <w:szCs w:val="28"/>
                    </w:rPr>
                  </w:pPr>
                  <w:r w:rsidRPr="00DA6A40">
                    <w:rPr>
                      <w:rFonts w:ascii="Times New Roman" w:hAnsi="Times New Roman" w:cs="Times New Roman"/>
                      <w:szCs w:val="28"/>
                    </w:rPr>
                    <w:t>20</w:t>
                  </w:r>
                </w:p>
              </w:tc>
            </w:tr>
          </w:tbl>
          <w:p w14:paraId="3067577E" w14:textId="1C8C17A1" w:rsidR="00903979" w:rsidRDefault="00903979" w:rsidP="00DA6A40">
            <w:pPr>
              <w:spacing w:after="0" w:line="240" w:lineRule="auto"/>
              <w:jc w:val="both"/>
              <w:rPr>
                <w:rFonts w:ascii="Times New Roman" w:hAnsi="Times New Roman" w:cs="Times New Roman"/>
                <w:sz w:val="28"/>
                <w:szCs w:val="28"/>
              </w:rPr>
            </w:pPr>
            <w:r w:rsidRPr="00903979">
              <w:rPr>
                <w:rFonts w:ascii="Times New Roman" w:hAnsi="Times New Roman" w:cs="Times New Roman"/>
                <w:sz w:val="28"/>
                <w:szCs w:val="28"/>
              </w:rPr>
              <w:t>Programmas atlikums = Konta atlikums = 20</w:t>
            </w:r>
          </w:p>
          <w:p w14:paraId="278463B9" w14:textId="04376C7F" w:rsidR="00903979" w:rsidRDefault="00903979" w:rsidP="00DA6A40">
            <w:pPr>
              <w:spacing w:after="0" w:line="240" w:lineRule="auto"/>
              <w:jc w:val="both"/>
              <w:rPr>
                <w:rFonts w:ascii="Times New Roman" w:hAnsi="Times New Roman" w:cs="Times New Roman"/>
                <w:sz w:val="28"/>
                <w:szCs w:val="28"/>
              </w:rPr>
            </w:pPr>
          </w:p>
          <w:p w14:paraId="5D49F776" w14:textId="323D0DB5" w:rsidR="00097F7C" w:rsidRPr="00DA6A40" w:rsidRDefault="00097F7C" w:rsidP="00DA6A40">
            <w:pPr>
              <w:pStyle w:val="ListParagraph"/>
              <w:numPr>
                <w:ilvl w:val="0"/>
                <w:numId w:val="11"/>
              </w:numPr>
              <w:spacing w:after="0" w:line="240" w:lineRule="auto"/>
              <w:jc w:val="both"/>
              <w:rPr>
                <w:rFonts w:ascii="Times New Roman" w:hAnsi="Times New Roman" w:cs="Times New Roman"/>
                <w:sz w:val="28"/>
                <w:szCs w:val="28"/>
              </w:rPr>
            </w:pPr>
            <w:r w:rsidRPr="00097F7C">
              <w:rPr>
                <w:rFonts w:ascii="Times New Roman" w:hAnsi="Times New Roman" w:cs="Times New Roman"/>
                <w:sz w:val="28"/>
                <w:szCs w:val="28"/>
              </w:rPr>
              <w:t>Ja līdzekļu atlikuma resursu avots ir dotācija no vispārējiem ieņēmumiem, tad programmas atlikums ir vienāds ar nulli un Valsts kase līdzekļu atlikumu kontā slēdz kā saimnieciskajā gadā neizmantotos valsts budžeta asignējumus</w:t>
            </w:r>
            <w:r>
              <w:rPr>
                <w:rFonts w:ascii="Times New Roman" w:hAnsi="Times New Roman" w:cs="Times New Roman"/>
                <w:sz w:val="28"/>
                <w:szCs w:val="28"/>
              </w:rPr>
              <w:t>;</w:t>
            </w:r>
          </w:p>
          <w:p w14:paraId="1100EF8B" w14:textId="6BFCFF55" w:rsidR="00097F7C" w:rsidRDefault="00097F7C" w:rsidP="00DA6A40">
            <w:pPr>
              <w:spacing w:after="0" w:line="240" w:lineRule="auto"/>
              <w:jc w:val="both"/>
              <w:rPr>
                <w:rFonts w:ascii="Times New Roman" w:hAnsi="Times New Roman" w:cs="Times New Roman"/>
                <w:sz w:val="28"/>
                <w:szCs w:val="28"/>
              </w:rPr>
            </w:pPr>
          </w:p>
          <w:p w14:paraId="341A2F95" w14:textId="77777777" w:rsidR="00097F7C" w:rsidRPr="00DE2543" w:rsidRDefault="00097F7C" w:rsidP="00097F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Piemērs:</w:t>
            </w:r>
          </w:p>
          <w:tbl>
            <w:tblPr>
              <w:tblW w:w="5000" w:type="pct"/>
              <w:tblLayout w:type="fixed"/>
              <w:tblCellMar>
                <w:left w:w="0" w:type="dxa"/>
                <w:right w:w="0" w:type="dxa"/>
              </w:tblCellMar>
              <w:tblLook w:val="04A0" w:firstRow="1" w:lastRow="0" w:firstColumn="1" w:lastColumn="0" w:noHBand="0" w:noVBand="1"/>
            </w:tblPr>
            <w:tblGrid>
              <w:gridCol w:w="4498"/>
              <w:gridCol w:w="1033"/>
              <w:gridCol w:w="1183"/>
            </w:tblGrid>
            <w:tr w:rsidR="00DA6A40" w:rsidRPr="00DE2543" w14:paraId="392D7FAC" w14:textId="77777777" w:rsidTr="00E65B0A">
              <w:tc>
                <w:tcPr>
                  <w:tcW w:w="33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A034D4" w14:textId="77777777" w:rsidR="00097F7C" w:rsidRPr="00DE2543" w:rsidRDefault="00097F7C" w:rsidP="00097F7C">
                  <w:pPr>
                    <w:spacing w:after="0" w:line="240" w:lineRule="auto"/>
                    <w:jc w:val="both"/>
                    <w:rPr>
                      <w:rFonts w:ascii="Times New Roman" w:hAnsi="Times New Roman" w:cs="Times New Roman"/>
                      <w:szCs w:val="28"/>
                    </w:rPr>
                  </w:pP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1790B7" w14:textId="0853B0A5" w:rsidR="00097F7C" w:rsidRPr="00DE2543" w:rsidRDefault="00097F7C" w:rsidP="00DA6A40">
                  <w:pPr>
                    <w:spacing w:after="0" w:line="240" w:lineRule="auto"/>
                    <w:jc w:val="both"/>
                    <w:rPr>
                      <w:rFonts w:ascii="Times New Roman" w:hAnsi="Times New Roman" w:cs="Times New Roman"/>
                      <w:szCs w:val="28"/>
                    </w:rPr>
                  </w:pPr>
                  <w:r w:rsidRPr="00DE2543">
                    <w:rPr>
                      <w:rFonts w:ascii="Times New Roman" w:hAnsi="Times New Roman" w:cs="Times New Roman"/>
                      <w:bCs/>
                      <w:szCs w:val="28"/>
                    </w:rPr>
                    <w:t>Budžets</w:t>
                  </w:r>
                  <w:r w:rsidR="00DA6A40">
                    <w:rPr>
                      <w:rFonts w:ascii="Times New Roman" w:hAnsi="Times New Roman" w:cs="Times New Roman"/>
                      <w:bCs/>
                      <w:szCs w:val="28"/>
                    </w:rPr>
                    <w:t>/</w:t>
                  </w:r>
                  <w:r w:rsidRPr="00DE2543">
                    <w:rPr>
                      <w:rFonts w:ascii="Times New Roman" w:hAnsi="Times New Roman" w:cs="Times New Roman"/>
                      <w:bCs/>
                      <w:szCs w:val="28"/>
                    </w:rPr>
                    <w:t xml:space="preserve"> plāns</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17A54E" w14:textId="77777777" w:rsidR="00097F7C" w:rsidRPr="00DE2543" w:rsidRDefault="00097F7C" w:rsidP="00097F7C">
                  <w:pPr>
                    <w:spacing w:after="0" w:line="240" w:lineRule="auto"/>
                    <w:jc w:val="both"/>
                    <w:rPr>
                      <w:rFonts w:ascii="Times New Roman" w:hAnsi="Times New Roman" w:cs="Times New Roman"/>
                      <w:szCs w:val="28"/>
                    </w:rPr>
                  </w:pPr>
                  <w:r w:rsidRPr="00DE2543">
                    <w:rPr>
                      <w:rFonts w:ascii="Times New Roman" w:hAnsi="Times New Roman" w:cs="Times New Roman"/>
                      <w:bCs/>
                      <w:szCs w:val="28"/>
                    </w:rPr>
                    <w:t>Izpilde/ fakts</w:t>
                  </w:r>
                </w:p>
              </w:tc>
            </w:tr>
            <w:tr w:rsidR="00DA6A40" w:rsidRPr="00DE2543" w14:paraId="5CD77393" w14:textId="77777777" w:rsidTr="00E65B0A">
              <w:tc>
                <w:tcPr>
                  <w:tcW w:w="33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87B743" w14:textId="0DAF3FBD" w:rsidR="00097F7C" w:rsidRPr="00DE2543" w:rsidRDefault="00097F7C" w:rsidP="00097F7C">
                  <w:pPr>
                    <w:spacing w:after="0" w:line="240" w:lineRule="auto"/>
                    <w:rPr>
                      <w:rFonts w:ascii="Times New Roman" w:hAnsi="Times New Roman" w:cs="Times New Roman"/>
                      <w:szCs w:val="28"/>
                    </w:rPr>
                  </w:pPr>
                  <w:r>
                    <w:rPr>
                      <w:rFonts w:ascii="Times New Roman" w:hAnsi="Times New Roman" w:cs="Times New Roman"/>
                      <w:bCs/>
                      <w:szCs w:val="28"/>
                    </w:rPr>
                    <w:t>Resursi izdevumu segšanai: dotācija no vispārējiem ieņēmumiem</w:t>
                  </w: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8E4DA5" w14:textId="77777777" w:rsidR="00097F7C" w:rsidRPr="00DE2543" w:rsidRDefault="00097F7C" w:rsidP="00097F7C">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4597A5" w14:textId="5D6E3DAC" w:rsidR="00097F7C" w:rsidRPr="00DE2543" w:rsidRDefault="00097F7C" w:rsidP="00097F7C">
                  <w:pPr>
                    <w:spacing w:after="0" w:line="240" w:lineRule="auto"/>
                    <w:jc w:val="both"/>
                    <w:rPr>
                      <w:rFonts w:ascii="Times New Roman" w:hAnsi="Times New Roman" w:cs="Times New Roman"/>
                      <w:szCs w:val="28"/>
                    </w:rPr>
                  </w:pPr>
                  <w:r>
                    <w:rPr>
                      <w:rFonts w:ascii="Times New Roman" w:hAnsi="Times New Roman" w:cs="Times New Roman"/>
                      <w:szCs w:val="28"/>
                    </w:rPr>
                    <w:t>100</w:t>
                  </w:r>
                </w:p>
              </w:tc>
            </w:tr>
            <w:tr w:rsidR="00DA6A40" w:rsidRPr="00DE2543" w14:paraId="3EFE0F98" w14:textId="77777777" w:rsidTr="00E65B0A">
              <w:tc>
                <w:tcPr>
                  <w:tcW w:w="33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79B80D" w14:textId="77777777" w:rsidR="00097F7C" w:rsidRPr="00DE2543" w:rsidRDefault="00097F7C" w:rsidP="00097F7C">
                  <w:pPr>
                    <w:spacing w:after="0" w:line="240" w:lineRule="auto"/>
                    <w:jc w:val="both"/>
                    <w:rPr>
                      <w:rFonts w:ascii="Times New Roman" w:hAnsi="Times New Roman" w:cs="Times New Roman"/>
                      <w:szCs w:val="28"/>
                    </w:rPr>
                  </w:pPr>
                  <w:r w:rsidRPr="00DE2543">
                    <w:rPr>
                      <w:rFonts w:ascii="Times New Roman" w:hAnsi="Times New Roman" w:cs="Times New Roman"/>
                      <w:bCs/>
                      <w:szCs w:val="28"/>
                    </w:rPr>
                    <w:t xml:space="preserve">Izdevumi </w:t>
                  </w:r>
                  <w:r>
                    <w:rPr>
                      <w:rFonts w:ascii="Times New Roman" w:hAnsi="Times New Roman" w:cs="Times New Roman"/>
                      <w:bCs/>
                      <w:szCs w:val="28"/>
                    </w:rPr>
                    <w:t xml:space="preserve">- </w:t>
                  </w:r>
                  <w:r w:rsidRPr="00DE2543">
                    <w:rPr>
                      <w:rFonts w:ascii="Times New Roman" w:hAnsi="Times New Roman" w:cs="Times New Roman"/>
                      <w:bCs/>
                      <w:szCs w:val="28"/>
                    </w:rPr>
                    <w:t>kopā</w:t>
                  </w: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96A8E8" w14:textId="77777777" w:rsidR="00097F7C" w:rsidRPr="00DE2543" w:rsidRDefault="00097F7C" w:rsidP="00097F7C">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DAB27B" w14:textId="77923BCB" w:rsidR="00097F7C" w:rsidRPr="00DE2543" w:rsidRDefault="00097F7C" w:rsidP="00097F7C">
                  <w:pPr>
                    <w:spacing w:after="0" w:line="240" w:lineRule="auto"/>
                    <w:jc w:val="both"/>
                    <w:rPr>
                      <w:rFonts w:ascii="Times New Roman" w:hAnsi="Times New Roman" w:cs="Times New Roman"/>
                      <w:szCs w:val="28"/>
                    </w:rPr>
                  </w:pPr>
                  <w:r>
                    <w:rPr>
                      <w:rFonts w:ascii="Times New Roman" w:hAnsi="Times New Roman" w:cs="Times New Roman"/>
                      <w:szCs w:val="28"/>
                    </w:rPr>
                    <w:t>80</w:t>
                  </w:r>
                </w:p>
              </w:tc>
            </w:tr>
            <w:tr w:rsidR="00DA6A40" w:rsidRPr="00DE2543" w14:paraId="6D0DF38B" w14:textId="77777777" w:rsidTr="00E65B0A">
              <w:tc>
                <w:tcPr>
                  <w:tcW w:w="33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A91E40" w14:textId="77777777" w:rsidR="00097F7C" w:rsidRPr="00DE2543" w:rsidRDefault="00097F7C" w:rsidP="00097F7C">
                  <w:pPr>
                    <w:spacing w:after="0" w:line="240" w:lineRule="auto"/>
                    <w:jc w:val="both"/>
                    <w:rPr>
                      <w:rFonts w:ascii="Times New Roman" w:hAnsi="Times New Roman" w:cs="Times New Roman"/>
                      <w:szCs w:val="28"/>
                    </w:rPr>
                  </w:pPr>
                  <w:r w:rsidRPr="00DE2543">
                    <w:rPr>
                      <w:rFonts w:ascii="Times New Roman" w:hAnsi="Times New Roman" w:cs="Times New Roman"/>
                      <w:bCs/>
                      <w:szCs w:val="28"/>
                    </w:rPr>
                    <w:t>Konta atlikums</w:t>
                  </w:r>
                </w:p>
              </w:tc>
              <w:tc>
                <w:tcPr>
                  <w:tcW w:w="7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FA4388" w14:textId="77777777" w:rsidR="00097F7C" w:rsidRPr="00DE2543" w:rsidRDefault="00097F7C" w:rsidP="00097F7C">
                  <w:pPr>
                    <w:spacing w:after="0" w:line="240" w:lineRule="auto"/>
                    <w:jc w:val="both"/>
                    <w:rPr>
                      <w:rFonts w:ascii="Times New Roman" w:hAnsi="Times New Roman" w:cs="Times New Roman"/>
                      <w:szCs w:val="28"/>
                    </w:rPr>
                  </w:pPr>
                  <w:r w:rsidRPr="00DE2543">
                    <w:rPr>
                      <w:rFonts w:ascii="Times New Roman" w:hAnsi="Times New Roman" w:cs="Times New Roman"/>
                      <w:szCs w:val="28"/>
                    </w:rPr>
                    <w:t> -</w:t>
                  </w:r>
                </w:p>
              </w:tc>
              <w:tc>
                <w:tcPr>
                  <w:tcW w:w="8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FDA0C9" w14:textId="77777777" w:rsidR="00097F7C" w:rsidRPr="00DE2543" w:rsidRDefault="00097F7C" w:rsidP="00097F7C">
                  <w:pPr>
                    <w:spacing w:after="0" w:line="240" w:lineRule="auto"/>
                    <w:jc w:val="both"/>
                    <w:rPr>
                      <w:rFonts w:ascii="Times New Roman" w:hAnsi="Times New Roman" w:cs="Times New Roman"/>
                      <w:szCs w:val="28"/>
                    </w:rPr>
                  </w:pPr>
                  <w:r w:rsidRPr="00DE2543">
                    <w:rPr>
                      <w:rFonts w:ascii="Times New Roman" w:hAnsi="Times New Roman" w:cs="Times New Roman"/>
                      <w:szCs w:val="28"/>
                    </w:rPr>
                    <w:t>20</w:t>
                  </w:r>
                </w:p>
              </w:tc>
            </w:tr>
          </w:tbl>
          <w:p w14:paraId="4B4501FF" w14:textId="75F47EA5" w:rsidR="00097F7C" w:rsidRDefault="00097F7C" w:rsidP="00097F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Slēdzamā dotācija</w:t>
            </w:r>
            <w:r w:rsidRPr="00903979">
              <w:rPr>
                <w:rFonts w:ascii="Times New Roman" w:hAnsi="Times New Roman" w:cs="Times New Roman"/>
                <w:sz w:val="28"/>
                <w:szCs w:val="28"/>
              </w:rPr>
              <w:t xml:space="preserve"> = Konta atlikums = 20</w:t>
            </w:r>
          </w:p>
          <w:p w14:paraId="63DC48B4" w14:textId="77777777" w:rsidR="00097F7C" w:rsidRDefault="00097F7C" w:rsidP="00DA6A40">
            <w:pPr>
              <w:spacing w:after="0" w:line="240" w:lineRule="auto"/>
              <w:jc w:val="both"/>
              <w:rPr>
                <w:rFonts w:ascii="Times New Roman" w:hAnsi="Times New Roman" w:cs="Times New Roman"/>
                <w:sz w:val="28"/>
                <w:szCs w:val="28"/>
              </w:rPr>
            </w:pPr>
          </w:p>
          <w:p w14:paraId="5EBDFA67" w14:textId="3F81855D" w:rsidR="00055ABA" w:rsidRPr="00DA6A40" w:rsidRDefault="0078095E" w:rsidP="00655B3C">
            <w:pPr>
              <w:pStyle w:val="ListParagraph"/>
              <w:numPr>
                <w:ilvl w:val="0"/>
                <w:numId w:val="9"/>
              </w:numPr>
              <w:spacing w:after="0" w:line="240" w:lineRule="auto"/>
              <w:jc w:val="both"/>
              <w:rPr>
                <w:rFonts w:ascii="Times New Roman" w:hAnsi="Times New Roman" w:cs="Times New Roman"/>
                <w:sz w:val="28"/>
                <w:szCs w:val="28"/>
              </w:rPr>
            </w:pPr>
            <w:r w:rsidRPr="00DA6A40">
              <w:rPr>
                <w:rFonts w:ascii="Times New Roman" w:hAnsi="Times New Roman" w:cs="Times New Roman"/>
                <w:sz w:val="28"/>
                <w:szCs w:val="28"/>
              </w:rPr>
              <w:t>J</w:t>
            </w:r>
            <w:r w:rsidR="00350443" w:rsidRPr="00DA6A40">
              <w:rPr>
                <w:rFonts w:ascii="Times New Roman" w:hAnsi="Times New Roman" w:cs="Times New Roman"/>
                <w:sz w:val="28"/>
                <w:szCs w:val="28"/>
              </w:rPr>
              <w:t>a līdzekļu atlikuma resursu avots ir gan maksas pakalpojumi un citi pašu ieņēmumi</w:t>
            </w:r>
            <w:r w:rsidR="00055ABA" w:rsidRPr="00DA6A40">
              <w:rPr>
                <w:rFonts w:ascii="Times New Roman" w:hAnsi="Times New Roman" w:cs="Times New Roman"/>
                <w:sz w:val="28"/>
                <w:szCs w:val="28"/>
              </w:rPr>
              <w:t xml:space="preserve">, </w:t>
            </w:r>
            <w:r w:rsidR="00350443" w:rsidRPr="00DA6A40">
              <w:rPr>
                <w:rFonts w:ascii="Times New Roman" w:hAnsi="Times New Roman" w:cs="Times New Roman"/>
                <w:sz w:val="28"/>
                <w:szCs w:val="28"/>
              </w:rPr>
              <w:t>tai skaitā transferta ieņēmumi</w:t>
            </w:r>
            <w:r w:rsidR="00055ABA" w:rsidRPr="00DA6A40">
              <w:rPr>
                <w:rFonts w:ascii="Times New Roman" w:hAnsi="Times New Roman" w:cs="Times New Roman"/>
                <w:sz w:val="28"/>
                <w:szCs w:val="28"/>
              </w:rPr>
              <w:t xml:space="preserve"> (turpmāk – maksas pakalpojumi un citi pašu ieņēmumi</w:t>
            </w:r>
            <w:r w:rsidR="00350443" w:rsidRPr="00DA6A40">
              <w:rPr>
                <w:rFonts w:ascii="Times New Roman" w:hAnsi="Times New Roman" w:cs="Times New Roman"/>
                <w:sz w:val="28"/>
                <w:szCs w:val="28"/>
              </w:rPr>
              <w:t xml:space="preserve">), gan dotācija no vispārējiem ieņēmumiem, programmas atlikums </w:t>
            </w:r>
            <w:r w:rsidR="00655B3C" w:rsidRPr="00655B3C">
              <w:rPr>
                <w:rFonts w:ascii="Times New Roman" w:hAnsi="Times New Roman" w:cs="Times New Roman"/>
                <w:sz w:val="28"/>
                <w:szCs w:val="28"/>
              </w:rPr>
              <w:t xml:space="preserve">ir 25 procenti no kārtējā gadā faktiski saņemto ieņēmumu summas, kas nepārsniedz plānoto katrā budžeta rādītājā, un neplānoto un virsplāna maksas pakalpojumu un citu pašu ieņēmumu summa pilnā apmērā, vai vienāds ar plānoto maksas pakalpojumu un citu pašu ieņēmumu </w:t>
            </w:r>
            <w:r w:rsidR="00655B3C" w:rsidRPr="00655B3C">
              <w:rPr>
                <w:rFonts w:ascii="Times New Roman" w:hAnsi="Times New Roman" w:cs="Times New Roman"/>
                <w:sz w:val="28"/>
                <w:szCs w:val="28"/>
              </w:rPr>
              <w:lastRenderedPageBreak/>
              <w:t>naudas līdzekļu atlikuma palielinājumu, nepārsniedzot kārtējā gadā faktisko saņemto maksas pakalpojumu un citu pašu ieņēmumu summu. Programmas atlikumu palielina par starpību starp slēdzamo un faktiski piešķirto dotācijas no vispārējiem ieņēmumiem summu.</w:t>
            </w:r>
            <w:r w:rsidR="009C1BBE">
              <w:rPr>
                <w:rFonts w:ascii="Times New Roman" w:hAnsi="Times New Roman" w:cs="Times New Roman"/>
                <w:sz w:val="28"/>
                <w:szCs w:val="28"/>
              </w:rPr>
              <w:t xml:space="preserve"> </w:t>
            </w:r>
            <w:r w:rsidR="00055ABA" w:rsidRPr="00DA6A40">
              <w:rPr>
                <w:rFonts w:ascii="Times New Roman" w:hAnsi="Times New Roman" w:cs="Times New Roman"/>
                <w:sz w:val="28"/>
                <w:szCs w:val="28"/>
              </w:rPr>
              <w:t>Valsts kase līdzekļu atlikumu, kas pārsniedz aprēķināto programmas atlikumu, slēdz kā saimnieciskajā gadā neizmantotos valsts budžeta asignējumus saskaņā ar šo noteikumu 50. punktu</w:t>
            </w:r>
            <w:r w:rsidR="00350443" w:rsidRPr="00DA6A40">
              <w:rPr>
                <w:rFonts w:ascii="Times New Roman" w:hAnsi="Times New Roman" w:cs="Times New Roman"/>
                <w:sz w:val="28"/>
                <w:szCs w:val="28"/>
              </w:rPr>
              <w:t xml:space="preserve">. </w:t>
            </w:r>
          </w:p>
          <w:p w14:paraId="04277994" w14:textId="4AF556CC" w:rsidR="0036678B" w:rsidRDefault="0036678B" w:rsidP="00E65B0A">
            <w:pPr>
              <w:spacing w:after="0" w:line="240" w:lineRule="auto"/>
              <w:jc w:val="both"/>
              <w:rPr>
                <w:rFonts w:ascii="Times New Roman" w:hAnsi="Times New Roman" w:cs="Times New Roman"/>
                <w:sz w:val="28"/>
                <w:szCs w:val="28"/>
              </w:rPr>
            </w:pPr>
          </w:p>
          <w:p w14:paraId="410F9BA3" w14:textId="3EFB3AA9" w:rsidR="00655B3C" w:rsidRDefault="00655B3C" w:rsidP="00E65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Turpmāk doti vairāki piemēri, lai aprakstītu dažādas dzīves situācijas un to, kā piemērojams programmas atlikuma aprēķināšanas algoritms.</w:t>
            </w:r>
          </w:p>
          <w:p w14:paraId="43C148C9" w14:textId="77777777" w:rsidR="00655B3C" w:rsidRDefault="00655B3C" w:rsidP="00E65B0A">
            <w:pPr>
              <w:spacing w:after="0" w:line="240" w:lineRule="auto"/>
              <w:jc w:val="both"/>
              <w:rPr>
                <w:rFonts w:ascii="Times New Roman" w:hAnsi="Times New Roman" w:cs="Times New Roman"/>
                <w:sz w:val="28"/>
                <w:szCs w:val="28"/>
              </w:rPr>
            </w:pPr>
          </w:p>
          <w:p w14:paraId="21A645EC" w14:textId="254B2CCA" w:rsidR="00E65B0A" w:rsidRPr="00DE2543" w:rsidRDefault="00655B3C" w:rsidP="00E65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w:t>
            </w:r>
            <w:r w:rsidR="00E65B0A">
              <w:rPr>
                <w:rFonts w:ascii="Times New Roman" w:hAnsi="Times New Roman" w:cs="Times New Roman"/>
                <w:sz w:val="28"/>
                <w:szCs w:val="28"/>
              </w:rPr>
              <w:t>iemērs (faktiski saņemtā</w:t>
            </w:r>
            <w:r w:rsidR="00E65B0A" w:rsidRPr="00E65B0A">
              <w:rPr>
                <w:rFonts w:ascii="Times New Roman" w:hAnsi="Times New Roman" w:cs="Times New Roman"/>
                <w:sz w:val="28"/>
                <w:szCs w:val="28"/>
              </w:rPr>
              <w:t xml:space="preserve"> ieņēmumu summa nepārsniedz plānotos ieņēmumus</w:t>
            </w:r>
            <w:r w:rsidR="00E65B0A">
              <w:rPr>
                <w:rFonts w:ascii="Times New Roman" w:hAnsi="Times New Roman" w:cs="Times New Roman"/>
                <w:sz w:val="28"/>
                <w:szCs w:val="28"/>
              </w:rPr>
              <w:t>):</w:t>
            </w:r>
          </w:p>
          <w:tbl>
            <w:tblPr>
              <w:tblW w:w="4923" w:type="pct"/>
              <w:tblInd w:w="104" w:type="dxa"/>
              <w:tblLayout w:type="fixed"/>
              <w:tblCellMar>
                <w:left w:w="0" w:type="dxa"/>
                <w:right w:w="0" w:type="dxa"/>
              </w:tblCellMar>
              <w:tblLook w:val="04A0" w:firstRow="1" w:lastRow="0" w:firstColumn="1" w:lastColumn="0" w:noHBand="0" w:noVBand="1"/>
            </w:tblPr>
            <w:tblGrid>
              <w:gridCol w:w="4395"/>
              <w:gridCol w:w="1033"/>
              <w:gridCol w:w="1183"/>
            </w:tblGrid>
            <w:tr w:rsidR="00E65B0A" w:rsidRPr="00DE2543" w14:paraId="76FCE19A"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D5413C" w14:textId="77777777" w:rsidR="00E65B0A" w:rsidRPr="00DE2543" w:rsidRDefault="00E65B0A" w:rsidP="00E65B0A">
                  <w:pPr>
                    <w:spacing w:after="0" w:line="240" w:lineRule="auto"/>
                    <w:jc w:val="both"/>
                    <w:rPr>
                      <w:rFonts w:ascii="Times New Roman" w:hAnsi="Times New Roman" w:cs="Times New Roman"/>
                      <w:szCs w:val="28"/>
                    </w:rPr>
                  </w:pP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344DBF" w14:textId="77777777" w:rsidR="00E65B0A" w:rsidRPr="00DE2543" w:rsidRDefault="00E65B0A" w:rsidP="00E65B0A">
                  <w:pPr>
                    <w:spacing w:after="0" w:line="240" w:lineRule="auto"/>
                    <w:jc w:val="both"/>
                    <w:rPr>
                      <w:rFonts w:ascii="Times New Roman" w:hAnsi="Times New Roman" w:cs="Times New Roman"/>
                      <w:szCs w:val="28"/>
                    </w:rPr>
                  </w:pPr>
                  <w:r w:rsidRPr="00DE2543">
                    <w:rPr>
                      <w:rFonts w:ascii="Times New Roman" w:hAnsi="Times New Roman" w:cs="Times New Roman"/>
                      <w:bCs/>
                      <w:szCs w:val="28"/>
                    </w:rPr>
                    <w:t>Budžets</w:t>
                  </w:r>
                  <w:r>
                    <w:rPr>
                      <w:rFonts w:ascii="Times New Roman" w:hAnsi="Times New Roman" w:cs="Times New Roman"/>
                      <w:bCs/>
                      <w:szCs w:val="28"/>
                    </w:rPr>
                    <w:t>/</w:t>
                  </w:r>
                  <w:r w:rsidRPr="00DE2543">
                    <w:rPr>
                      <w:rFonts w:ascii="Times New Roman" w:hAnsi="Times New Roman" w:cs="Times New Roman"/>
                      <w:bCs/>
                      <w:szCs w:val="28"/>
                    </w:rPr>
                    <w:t xml:space="preserve"> plāns</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978602" w14:textId="77777777" w:rsidR="00E65B0A" w:rsidRPr="00DE2543" w:rsidRDefault="00E65B0A" w:rsidP="00E65B0A">
                  <w:pPr>
                    <w:spacing w:after="0" w:line="240" w:lineRule="auto"/>
                    <w:jc w:val="both"/>
                    <w:rPr>
                      <w:rFonts w:ascii="Times New Roman" w:hAnsi="Times New Roman" w:cs="Times New Roman"/>
                      <w:szCs w:val="28"/>
                    </w:rPr>
                  </w:pPr>
                  <w:r w:rsidRPr="00DE2543">
                    <w:rPr>
                      <w:rFonts w:ascii="Times New Roman" w:hAnsi="Times New Roman" w:cs="Times New Roman"/>
                      <w:bCs/>
                      <w:szCs w:val="28"/>
                    </w:rPr>
                    <w:t>Izpilde/ fakts</w:t>
                  </w:r>
                </w:p>
              </w:tc>
            </w:tr>
            <w:tr w:rsidR="00E65B0A" w:rsidRPr="00DE2543" w14:paraId="7823CA91"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E68A461" w14:textId="52946E04" w:rsidR="00E65B0A" w:rsidRDefault="00E65B0A" w:rsidP="00E65B0A">
                  <w:pPr>
                    <w:spacing w:after="0" w:line="240" w:lineRule="auto"/>
                    <w:rPr>
                      <w:rFonts w:ascii="Times New Roman" w:hAnsi="Times New Roman" w:cs="Times New Roman"/>
                      <w:bCs/>
                      <w:szCs w:val="28"/>
                    </w:rPr>
                  </w:pPr>
                  <w:r>
                    <w:rPr>
                      <w:rFonts w:ascii="Times New Roman" w:hAnsi="Times New Roman" w:cs="Times New Roman"/>
                      <w:bCs/>
                      <w:szCs w:val="28"/>
                    </w:rPr>
                    <w:t>Resursi izdevumu segšanai, tai skaitā: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771461" w14:textId="285E66D4" w:rsidR="00E65B0A" w:rsidRPr="00DE2543" w:rsidRDefault="00E65B0A" w:rsidP="00E65B0A">
                  <w:pPr>
                    <w:spacing w:after="0" w:line="240" w:lineRule="auto"/>
                    <w:jc w:val="both"/>
                    <w:rPr>
                      <w:rFonts w:ascii="Times New Roman" w:hAnsi="Times New Roman" w:cs="Times New Roman"/>
                      <w:szCs w:val="28"/>
                    </w:rPr>
                  </w:pPr>
                  <w:r>
                    <w:rPr>
                      <w:rFonts w:ascii="Times New Roman" w:hAnsi="Times New Roman" w:cs="Times New Roman"/>
                      <w:szCs w:val="28"/>
                    </w:rPr>
                    <w:t>200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557985" w14:textId="1FF86E2F" w:rsidR="00E65B0A" w:rsidRDefault="00630C80" w:rsidP="00E65B0A">
                  <w:pPr>
                    <w:spacing w:after="0" w:line="240" w:lineRule="auto"/>
                    <w:jc w:val="both"/>
                    <w:rPr>
                      <w:rFonts w:ascii="Times New Roman" w:hAnsi="Times New Roman" w:cs="Times New Roman"/>
                      <w:szCs w:val="28"/>
                    </w:rPr>
                  </w:pPr>
                  <w:r>
                    <w:rPr>
                      <w:rFonts w:ascii="Times New Roman" w:hAnsi="Times New Roman" w:cs="Times New Roman"/>
                      <w:szCs w:val="28"/>
                    </w:rPr>
                    <w:t>180</w:t>
                  </w:r>
                </w:p>
              </w:tc>
            </w:tr>
            <w:tr w:rsidR="00E65B0A" w:rsidRPr="00DE2543" w14:paraId="72369247"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67B9D8" w14:textId="66557198" w:rsidR="00E65B0A" w:rsidRPr="00DE2543" w:rsidRDefault="00E65B0A" w:rsidP="00630C80">
                  <w:pPr>
                    <w:spacing w:after="0" w:line="240" w:lineRule="auto"/>
                    <w:ind w:left="277"/>
                    <w:rPr>
                      <w:rFonts w:ascii="Times New Roman" w:hAnsi="Times New Roman" w:cs="Times New Roman"/>
                      <w:szCs w:val="28"/>
                    </w:rPr>
                  </w:pPr>
                  <w:r>
                    <w:rPr>
                      <w:rFonts w:ascii="Times New Roman" w:hAnsi="Times New Roman" w:cs="Times New Roman"/>
                      <w:bCs/>
                      <w:szCs w:val="28"/>
                    </w:rPr>
                    <w:t>Maksas pakalpojumi un citi pašu ieņēmumi</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5178B2" w14:textId="77777777" w:rsidR="00E65B0A" w:rsidRPr="00DE2543" w:rsidRDefault="00E65B0A" w:rsidP="00E65B0A">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902DB6" w14:textId="2B7E8CCF" w:rsidR="00E65B0A" w:rsidRPr="00DE2543" w:rsidRDefault="00630C80" w:rsidP="00E65B0A">
                  <w:pPr>
                    <w:spacing w:after="0" w:line="240" w:lineRule="auto"/>
                    <w:jc w:val="both"/>
                    <w:rPr>
                      <w:rFonts w:ascii="Times New Roman" w:hAnsi="Times New Roman" w:cs="Times New Roman"/>
                      <w:szCs w:val="28"/>
                    </w:rPr>
                  </w:pPr>
                  <w:r>
                    <w:rPr>
                      <w:rFonts w:ascii="Times New Roman" w:hAnsi="Times New Roman" w:cs="Times New Roman"/>
                      <w:szCs w:val="28"/>
                    </w:rPr>
                    <w:t>80</w:t>
                  </w:r>
                </w:p>
              </w:tc>
            </w:tr>
            <w:tr w:rsidR="00E65B0A" w:rsidRPr="00DE2543" w14:paraId="7F8EF292"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389B93" w14:textId="290F7A2E" w:rsidR="00E65B0A" w:rsidRPr="00DE2543" w:rsidRDefault="00E65B0A" w:rsidP="00630C80">
                  <w:pPr>
                    <w:spacing w:after="0" w:line="240" w:lineRule="auto"/>
                    <w:ind w:left="277"/>
                    <w:rPr>
                      <w:rFonts w:ascii="Times New Roman" w:hAnsi="Times New Roman" w:cs="Times New Roman"/>
                      <w:bCs/>
                      <w:szCs w:val="28"/>
                    </w:rPr>
                  </w:pPr>
                  <w:r>
                    <w:rPr>
                      <w:rFonts w:ascii="Times New Roman" w:hAnsi="Times New Roman" w:cs="Times New Roman"/>
                      <w:bCs/>
                      <w:szCs w:val="28"/>
                    </w:rPr>
                    <w:t>Dotācija no vispārējiem ieņēmumiem</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B5260C" w14:textId="0F38013E" w:rsidR="00E65B0A" w:rsidRPr="00DE2543" w:rsidRDefault="00E65B0A" w:rsidP="00E65B0A">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819DC8" w14:textId="72946363" w:rsidR="00E65B0A" w:rsidRDefault="00E65B0A" w:rsidP="00E65B0A">
                  <w:pPr>
                    <w:spacing w:after="0" w:line="240" w:lineRule="auto"/>
                    <w:jc w:val="both"/>
                    <w:rPr>
                      <w:rFonts w:ascii="Times New Roman" w:hAnsi="Times New Roman" w:cs="Times New Roman"/>
                      <w:szCs w:val="28"/>
                    </w:rPr>
                  </w:pPr>
                  <w:r>
                    <w:rPr>
                      <w:rFonts w:ascii="Times New Roman" w:hAnsi="Times New Roman" w:cs="Times New Roman"/>
                      <w:szCs w:val="28"/>
                    </w:rPr>
                    <w:t>100</w:t>
                  </w:r>
                </w:p>
              </w:tc>
            </w:tr>
            <w:tr w:rsidR="00E65B0A" w:rsidRPr="00DE2543" w14:paraId="0C86B689"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96B50A" w14:textId="77777777" w:rsidR="00E65B0A" w:rsidRPr="00DE2543" w:rsidRDefault="00E65B0A" w:rsidP="00E65B0A">
                  <w:pPr>
                    <w:spacing w:after="0" w:line="240" w:lineRule="auto"/>
                    <w:jc w:val="both"/>
                    <w:rPr>
                      <w:rFonts w:ascii="Times New Roman" w:hAnsi="Times New Roman" w:cs="Times New Roman"/>
                      <w:szCs w:val="28"/>
                    </w:rPr>
                  </w:pPr>
                  <w:r w:rsidRPr="00DE2543">
                    <w:rPr>
                      <w:rFonts w:ascii="Times New Roman" w:hAnsi="Times New Roman" w:cs="Times New Roman"/>
                      <w:bCs/>
                      <w:szCs w:val="28"/>
                    </w:rPr>
                    <w:t xml:space="preserve">Izdevumi </w:t>
                  </w:r>
                  <w:r>
                    <w:rPr>
                      <w:rFonts w:ascii="Times New Roman" w:hAnsi="Times New Roman" w:cs="Times New Roman"/>
                      <w:bCs/>
                      <w:szCs w:val="28"/>
                    </w:rPr>
                    <w:t xml:space="preserve">- </w:t>
                  </w:r>
                  <w:r w:rsidRPr="00DE2543">
                    <w:rPr>
                      <w:rFonts w:ascii="Times New Roman" w:hAnsi="Times New Roman" w:cs="Times New Roman"/>
                      <w:bCs/>
                      <w:szCs w:val="28"/>
                    </w:rPr>
                    <w:t>kopā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AC153A" w14:textId="78BFF299" w:rsidR="00E65B0A" w:rsidRPr="00DE2543" w:rsidRDefault="00630C80" w:rsidP="00E65B0A">
                  <w:pPr>
                    <w:spacing w:after="0" w:line="240" w:lineRule="auto"/>
                    <w:jc w:val="both"/>
                    <w:rPr>
                      <w:rFonts w:ascii="Times New Roman" w:hAnsi="Times New Roman" w:cs="Times New Roman"/>
                      <w:szCs w:val="28"/>
                    </w:rPr>
                  </w:pPr>
                  <w:r>
                    <w:rPr>
                      <w:rFonts w:ascii="Times New Roman" w:hAnsi="Times New Roman" w:cs="Times New Roman"/>
                      <w:szCs w:val="28"/>
                    </w:rPr>
                    <w:t>200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B72EAF" w14:textId="634F7EC5" w:rsidR="00E65B0A" w:rsidRPr="00DE2543" w:rsidRDefault="00630C80" w:rsidP="00E65B0A">
                  <w:pPr>
                    <w:spacing w:after="0" w:line="240" w:lineRule="auto"/>
                    <w:jc w:val="both"/>
                    <w:rPr>
                      <w:rFonts w:ascii="Times New Roman" w:hAnsi="Times New Roman" w:cs="Times New Roman"/>
                      <w:szCs w:val="28"/>
                    </w:rPr>
                  </w:pPr>
                  <w:r>
                    <w:rPr>
                      <w:rFonts w:ascii="Times New Roman" w:hAnsi="Times New Roman" w:cs="Times New Roman"/>
                      <w:szCs w:val="28"/>
                    </w:rPr>
                    <w:t>150</w:t>
                  </w:r>
                </w:p>
              </w:tc>
            </w:tr>
            <w:tr w:rsidR="00E65B0A" w:rsidRPr="00DE2543" w14:paraId="61546340"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1559C6" w14:textId="77777777" w:rsidR="00E65B0A" w:rsidRPr="00DE2543" w:rsidRDefault="00E65B0A" w:rsidP="00E65B0A">
                  <w:pPr>
                    <w:spacing w:after="0" w:line="240" w:lineRule="auto"/>
                    <w:jc w:val="both"/>
                    <w:rPr>
                      <w:rFonts w:ascii="Times New Roman" w:hAnsi="Times New Roman" w:cs="Times New Roman"/>
                      <w:szCs w:val="28"/>
                    </w:rPr>
                  </w:pPr>
                  <w:r w:rsidRPr="00DE2543">
                    <w:rPr>
                      <w:rFonts w:ascii="Times New Roman" w:hAnsi="Times New Roman" w:cs="Times New Roman"/>
                      <w:bCs/>
                      <w:szCs w:val="28"/>
                    </w:rPr>
                    <w:t>Konta atlikums</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21B6A6" w14:textId="77777777" w:rsidR="00E65B0A" w:rsidRPr="00DE2543" w:rsidRDefault="00E65B0A" w:rsidP="00E65B0A">
                  <w:pPr>
                    <w:spacing w:after="0" w:line="240" w:lineRule="auto"/>
                    <w:jc w:val="both"/>
                    <w:rPr>
                      <w:rFonts w:ascii="Times New Roman" w:hAnsi="Times New Roman" w:cs="Times New Roman"/>
                      <w:szCs w:val="28"/>
                    </w:rPr>
                  </w:pPr>
                  <w:r w:rsidRPr="00DE2543">
                    <w:rPr>
                      <w:rFonts w:ascii="Times New Roman" w:hAnsi="Times New Roman" w:cs="Times New Roman"/>
                      <w:szCs w:val="28"/>
                    </w:rPr>
                    <w:t> -</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690793" w14:textId="4A546995" w:rsidR="00E65B0A" w:rsidRPr="00DE2543" w:rsidRDefault="00630C80" w:rsidP="00E65B0A">
                  <w:pPr>
                    <w:spacing w:after="0" w:line="240" w:lineRule="auto"/>
                    <w:jc w:val="both"/>
                    <w:rPr>
                      <w:rFonts w:ascii="Times New Roman" w:hAnsi="Times New Roman" w:cs="Times New Roman"/>
                      <w:szCs w:val="28"/>
                    </w:rPr>
                  </w:pPr>
                  <w:r>
                    <w:rPr>
                      <w:rFonts w:ascii="Times New Roman" w:hAnsi="Times New Roman" w:cs="Times New Roman"/>
                      <w:szCs w:val="28"/>
                    </w:rPr>
                    <w:t>30</w:t>
                  </w:r>
                </w:p>
              </w:tc>
            </w:tr>
          </w:tbl>
          <w:p w14:paraId="61690DA6" w14:textId="242C63A3" w:rsidR="00630C80" w:rsidRPr="00630C80" w:rsidRDefault="00630C80" w:rsidP="00630C80">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Programmas atlikums</w:t>
            </w:r>
            <w:r>
              <w:rPr>
                <w:rFonts w:ascii="Times New Roman" w:hAnsi="Times New Roman" w:cs="Times New Roman"/>
                <w:sz w:val="28"/>
                <w:szCs w:val="28"/>
              </w:rPr>
              <w:t xml:space="preserve"> </w:t>
            </w:r>
            <w:r w:rsidRPr="00630C80">
              <w:rPr>
                <w:rFonts w:ascii="Times New Roman" w:hAnsi="Times New Roman" w:cs="Times New Roman"/>
                <w:sz w:val="28"/>
                <w:szCs w:val="28"/>
              </w:rPr>
              <w:t>= 80</w:t>
            </w:r>
            <w:r w:rsidR="00DF6452">
              <w:rPr>
                <w:rFonts w:ascii="Times New Roman" w:hAnsi="Times New Roman" w:cs="Times New Roman"/>
                <w:sz w:val="28"/>
                <w:szCs w:val="28"/>
              </w:rPr>
              <w:t>x</w:t>
            </w:r>
            <w:r w:rsidRPr="00630C80">
              <w:rPr>
                <w:rFonts w:ascii="Times New Roman" w:hAnsi="Times New Roman" w:cs="Times New Roman"/>
                <w:sz w:val="28"/>
                <w:szCs w:val="28"/>
              </w:rPr>
              <w:t>25% =</w:t>
            </w:r>
            <w:r>
              <w:rPr>
                <w:rFonts w:ascii="Times New Roman" w:hAnsi="Times New Roman" w:cs="Times New Roman"/>
                <w:sz w:val="28"/>
                <w:szCs w:val="28"/>
              </w:rPr>
              <w:t xml:space="preserve"> </w:t>
            </w:r>
            <w:r w:rsidRPr="00630C80">
              <w:rPr>
                <w:rFonts w:ascii="Times New Roman" w:hAnsi="Times New Roman" w:cs="Times New Roman"/>
                <w:sz w:val="28"/>
                <w:szCs w:val="28"/>
              </w:rPr>
              <w:t>20</w:t>
            </w:r>
          </w:p>
          <w:p w14:paraId="75E5E3C1" w14:textId="138807ED" w:rsidR="00E65B0A" w:rsidRDefault="00630C80" w:rsidP="00630C80">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Slēdzamā dotācija</w:t>
            </w:r>
            <w:r w:rsidR="005401DE">
              <w:rPr>
                <w:rFonts w:ascii="Times New Roman" w:hAnsi="Times New Roman" w:cs="Times New Roman"/>
                <w:sz w:val="28"/>
                <w:szCs w:val="28"/>
              </w:rPr>
              <w:t xml:space="preserve"> </w:t>
            </w:r>
            <w:r w:rsidRPr="00630C80">
              <w:rPr>
                <w:rFonts w:ascii="Times New Roman" w:hAnsi="Times New Roman" w:cs="Times New Roman"/>
                <w:sz w:val="28"/>
                <w:szCs w:val="28"/>
              </w:rPr>
              <w:t xml:space="preserve">= 30 – 20 = 10 </w:t>
            </w:r>
          </w:p>
          <w:p w14:paraId="6DEB5B65" w14:textId="224F33FA" w:rsidR="00E65B0A" w:rsidRDefault="00E65B0A" w:rsidP="00E65B0A">
            <w:pPr>
              <w:spacing w:after="0" w:line="240" w:lineRule="auto"/>
              <w:jc w:val="both"/>
              <w:rPr>
                <w:rFonts w:ascii="Times New Roman" w:hAnsi="Times New Roman" w:cs="Times New Roman"/>
                <w:sz w:val="28"/>
                <w:szCs w:val="28"/>
              </w:rPr>
            </w:pPr>
          </w:p>
          <w:p w14:paraId="19FE9D25" w14:textId="09CFD9D4" w:rsidR="00655B3C" w:rsidRPr="00DE2543" w:rsidRDefault="00655B3C" w:rsidP="00655B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piemērs (p</w:t>
            </w:r>
            <w:r w:rsidRPr="00655B3C">
              <w:rPr>
                <w:rFonts w:ascii="Times New Roman" w:hAnsi="Times New Roman" w:cs="Times New Roman"/>
                <w:sz w:val="28"/>
                <w:szCs w:val="28"/>
              </w:rPr>
              <w:t>rogrammas atlikumu palielina par starpību starp slēdzamo un faktiski piešķirto dotācijas no vispārējiem ieņēmumiem summu</w:t>
            </w:r>
            <w:r>
              <w:rPr>
                <w:rFonts w:ascii="Times New Roman" w:hAnsi="Times New Roman" w:cs="Times New Roman"/>
                <w:sz w:val="28"/>
                <w:szCs w:val="28"/>
              </w:rPr>
              <w:t>):</w:t>
            </w:r>
          </w:p>
          <w:tbl>
            <w:tblPr>
              <w:tblW w:w="4923" w:type="pct"/>
              <w:tblInd w:w="104" w:type="dxa"/>
              <w:tblLayout w:type="fixed"/>
              <w:tblCellMar>
                <w:left w:w="0" w:type="dxa"/>
                <w:right w:w="0" w:type="dxa"/>
              </w:tblCellMar>
              <w:tblLook w:val="04A0" w:firstRow="1" w:lastRow="0" w:firstColumn="1" w:lastColumn="0" w:noHBand="0" w:noVBand="1"/>
            </w:tblPr>
            <w:tblGrid>
              <w:gridCol w:w="4395"/>
              <w:gridCol w:w="1033"/>
              <w:gridCol w:w="1183"/>
            </w:tblGrid>
            <w:tr w:rsidR="00655B3C" w:rsidRPr="00DE2543" w14:paraId="5EE034B3" w14:textId="77777777" w:rsidTr="00D80EED">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DF4585" w14:textId="77777777" w:rsidR="00655B3C" w:rsidRPr="00DE2543" w:rsidRDefault="00655B3C" w:rsidP="00655B3C">
                  <w:pPr>
                    <w:spacing w:after="0" w:line="240" w:lineRule="auto"/>
                    <w:jc w:val="both"/>
                    <w:rPr>
                      <w:rFonts w:ascii="Times New Roman" w:hAnsi="Times New Roman" w:cs="Times New Roman"/>
                      <w:szCs w:val="28"/>
                    </w:rPr>
                  </w:pP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7AD82F" w14:textId="77777777" w:rsidR="00655B3C" w:rsidRPr="00DE2543" w:rsidRDefault="00655B3C" w:rsidP="00655B3C">
                  <w:pPr>
                    <w:spacing w:after="0" w:line="240" w:lineRule="auto"/>
                    <w:jc w:val="both"/>
                    <w:rPr>
                      <w:rFonts w:ascii="Times New Roman" w:hAnsi="Times New Roman" w:cs="Times New Roman"/>
                      <w:szCs w:val="28"/>
                    </w:rPr>
                  </w:pPr>
                  <w:r w:rsidRPr="00DE2543">
                    <w:rPr>
                      <w:rFonts w:ascii="Times New Roman" w:hAnsi="Times New Roman" w:cs="Times New Roman"/>
                      <w:bCs/>
                      <w:szCs w:val="28"/>
                    </w:rPr>
                    <w:t>Budžets</w:t>
                  </w:r>
                  <w:r>
                    <w:rPr>
                      <w:rFonts w:ascii="Times New Roman" w:hAnsi="Times New Roman" w:cs="Times New Roman"/>
                      <w:bCs/>
                      <w:szCs w:val="28"/>
                    </w:rPr>
                    <w:t>/</w:t>
                  </w:r>
                  <w:r w:rsidRPr="00DE2543">
                    <w:rPr>
                      <w:rFonts w:ascii="Times New Roman" w:hAnsi="Times New Roman" w:cs="Times New Roman"/>
                      <w:bCs/>
                      <w:szCs w:val="28"/>
                    </w:rPr>
                    <w:t xml:space="preserve"> plāns</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446E3" w14:textId="77777777" w:rsidR="00655B3C" w:rsidRPr="00DE2543" w:rsidRDefault="00655B3C" w:rsidP="00655B3C">
                  <w:pPr>
                    <w:spacing w:after="0" w:line="240" w:lineRule="auto"/>
                    <w:jc w:val="both"/>
                    <w:rPr>
                      <w:rFonts w:ascii="Times New Roman" w:hAnsi="Times New Roman" w:cs="Times New Roman"/>
                      <w:szCs w:val="28"/>
                    </w:rPr>
                  </w:pPr>
                  <w:r w:rsidRPr="00DE2543">
                    <w:rPr>
                      <w:rFonts w:ascii="Times New Roman" w:hAnsi="Times New Roman" w:cs="Times New Roman"/>
                      <w:bCs/>
                      <w:szCs w:val="28"/>
                    </w:rPr>
                    <w:t>Izpilde/ fakts</w:t>
                  </w:r>
                </w:p>
              </w:tc>
            </w:tr>
            <w:tr w:rsidR="00655B3C" w:rsidRPr="00DE2543" w14:paraId="2CFCFB25" w14:textId="77777777" w:rsidTr="00D80EED">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52A6BF" w14:textId="77777777" w:rsidR="00655B3C" w:rsidRDefault="00655B3C" w:rsidP="00655B3C">
                  <w:pPr>
                    <w:spacing w:after="0" w:line="240" w:lineRule="auto"/>
                    <w:rPr>
                      <w:rFonts w:ascii="Times New Roman" w:hAnsi="Times New Roman" w:cs="Times New Roman"/>
                      <w:bCs/>
                      <w:szCs w:val="28"/>
                    </w:rPr>
                  </w:pPr>
                  <w:r>
                    <w:rPr>
                      <w:rFonts w:ascii="Times New Roman" w:hAnsi="Times New Roman" w:cs="Times New Roman"/>
                      <w:bCs/>
                      <w:szCs w:val="28"/>
                    </w:rPr>
                    <w:t>Resursi izdevumu segšanai, tai skaitā: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D3C08F" w14:textId="16376D2D" w:rsidR="00655B3C" w:rsidRPr="00DE2543"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110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8EF940" w14:textId="73CA3F87" w:rsidR="00655B3C"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110</w:t>
                  </w:r>
                </w:p>
              </w:tc>
            </w:tr>
            <w:tr w:rsidR="00655B3C" w:rsidRPr="00DE2543" w14:paraId="584BDD8A" w14:textId="77777777" w:rsidTr="00D80EED">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3B8DB1" w14:textId="77777777" w:rsidR="00655B3C" w:rsidRPr="00DE2543" w:rsidRDefault="00655B3C" w:rsidP="00655B3C">
                  <w:pPr>
                    <w:spacing w:after="0" w:line="240" w:lineRule="auto"/>
                    <w:ind w:left="277"/>
                    <w:rPr>
                      <w:rFonts w:ascii="Times New Roman" w:hAnsi="Times New Roman" w:cs="Times New Roman"/>
                      <w:szCs w:val="28"/>
                    </w:rPr>
                  </w:pPr>
                  <w:r>
                    <w:rPr>
                      <w:rFonts w:ascii="Times New Roman" w:hAnsi="Times New Roman" w:cs="Times New Roman"/>
                      <w:bCs/>
                      <w:szCs w:val="28"/>
                    </w:rPr>
                    <w:t>Maksas pakalpojumi un citi pašu ieņēmumi</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B76B36" w14:textId="5A86296D" w:rsidR="00655B3C" w:rsidRPr="00DE2543"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98BB08" w14:textId="523F3B0F" w:rsidR="00655B3C" w:rsidRPr="00DE2543"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100</w:t>
                  </w:r>
                </w:p>
              </w:tc>
            </w:tr>
            <w:tr w:rsidR="00655B3C" w:rsidRPr="00DE2543" w14:paraId="5145DF16" w14:textId="77777777" w:rsidTr="00D80EED">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7ED833" w14:textId="77777777" w:rsidR="00655B3C" w:rsidRPr="00DE2543" w:rsidRDefault="00655B3C" w:rsidP="00655B3C">
                  <w:pPr>
                    <w:spacing w:after="0" w:line="240" w:lineRule="auto"/>
                    <w:ind w:left="277"/>
                    <w:rPr>
                      <w:rFonts w:ascii="Times New Roman" w:hAnsi="Times New Roman" w:cs="Times New Roman"/>
                      <w:bCs/>
                      <w:szCs w:val="28"/>
                    </w:rPr>
                  </w:pPr>
                  <w:r>
                    <w:rPr>
                      <w:rFonts w:ascii="Times New Roman" w:hAnsi="Times New Roman" w:cs="Times New Roman"/>
                      <w:bCs/>
                      <w:szCs w:val="28"/>
                    </w:rPr>
                    <w:t>Dotācija no vispārējiem ieņēmumiem</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39159D" w14:textId="14220F1C" w:rsidR="00655B3C" w:rsidRPr="00DE2543"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10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FEEFE4" w14:textId="67FF7F75" w:rsidR="00655B3C"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10</w:t>
                  </w:r>
                </w:p>
              </w:tc>
            </w:tr>
            <w:tr w:rsidR="00655B3C" w:rsidRPr="00DE2543" w14:paraId="7DCB23BD" w14:textId="77777777" w:rsidTr="00D80EED">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8C2025" w14:textId="77777777" w:rsidR="00655B3C" w:rsidRPr="00DE2543" w:rsidRDefault="00655B3C" w:rsidP="00655B3C">
                  <w:pPr>
                    <w:spacing w:after="0" w:line="240" w:lineRule="auto"/>
                    <w:jc w:val="both"/>
                    <w:rPr>
                      <w:rFonts w:ascii="Times New Roman" w:hAnsi="Times New Roman" w:cs="Times New Roman"/>
                      <w:szCs w:val="28"/>
                    </w:rPr>
                  </w:pPr>
                  <w:r w:rsidRPr="00DE2543">
                    <w:rPr>
                      <w:rFonts w:ascii="Times New Roman" w:hAnsi="Times New Roman" w:cs="Times New Roman"/>
                      <w:bCs/>
                      <w:szCs w:val="28"/>
                    </w:rPr>
                    <w:t xml:space="preserve">Izdevumi </w:t>
                  </w:r>
                  <w:r>
                    <w:rPr>
                      <w:rFonts w:ascii="Times New Roman" w:hAnsi="Times New Roman" w:cs="Times New Roman"/>
                      <w:bCs/>
                      <w:szCs w:val="28"/>
                    </w:rPr>
                    <w:t xml:space="preserve">- </w:t>
                  </w:r>
                  <w:r w:rsidRPr="00DE2543">
                    <w:rPr>
                      <w:rFonts w:ascii="Times New Roman" w:hAnsi="Times New Roman" w:cs="Times New Roman"/>
                      <w:bCs/>
                      <w:szCs w:val="28"/>
                    </w:rPr>
                    <w:t>kopā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B9D40E" w14:textId="1D0CA5E7" w:rsidR="00655B3C" w:rsidRPr="00DE2543"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110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08E1CB" w14:textId="37236F0B" w:rsidR="00655B3C" w:rsidRPr="00DE2543"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60</w:t>
                  </w:r>
                </w:p>
              </w:tc>
            </w:tr>
            <w:tr w:rsidR="00655B3C" w:rsidRPr="00DE2543" w14:paraId="3EC99591" w14:textId="77777777" w:rsidTr="00D80EED">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26FCE6" w14:textId="77777777" w:rsidR="00655B3C" w:rsidRPr="00DE2543" w:rsidRDefault="00655B3C" w:rsidP="00655B3C">
                  <w:pPr>
                    <w:spacing w:after="0" w:line="240" w:lineRule="auto"/>
                    <w:jc w:val="both"/>
                    <w:rPr>
                      <w:rFonts w:ascii="Times New Roman" w:hAnsi="Times New Roman" w:cs="Times New Roman"/>
                      <w:szCs w:val="28"/>
                    </w:rPr>
                  </w:pPr>
                  <w:r w:rsidRPr="00DE2543">
                    <w:rPr>
                      <w:rFonts w:ascii="Times New Roman" w:hAnsi="Times New Roman" w:cs="Times New Roman"/>
                      <w:bCs/>
                      <w:szCs w:val="28"/>
                    </w:rPr>
                    <w:t>Konta atlikums</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C0EB7A" w14:textId="77777777" w:rsidR="00655B3C" w:rsidRPr="00DE2543" w:rsidRDefault="00655B3C" w:rsidP="00655B3C">
                  <w:pPr>
                    <w:spacing w:after="0" w:line="240" w:lineRule="auto"/>
                    <w:jc w:val="both"/>
                    <w:rPr>
                      <w:rFonts w:ascii="Times New Roman" w:hAnsi="Times New Roman" w:cs="Times New Roman"/>
                      <w:szCs w:val="28"/>
                    </w:rPr>
                  </w:pPr>
                  <w:r w:rsidRPr="00DE2543">
                    <w:rPr>
                      <w:rFonts w:ascii="Times New Roman" w:hAnsi="Times New Roman" w:cs="Times New Roman"/>
                      <w:szCs w:val="28"/>
                    </w:rPr>
                    <w:t> -</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16A520" w14:textId="013E22E9" w:rsidR="00655B3C" w:rsidRPr="00DE2543" w:rsidRDefault="00655B3C" w:rsidP="00655B3C">
                  <w:pPr>
                    <w:spacing w:after="0" w:line="240" w:lineRule="auto"/>
                    <w:jc w:val="both"/>
                    <w:rPr>
                      <w:rFonts w:ascii="Times New Roman" w:hAnsi="Times New Roman" w:cs="Times New Roman"/>
                      <w:szCs w:val="28"/>
                    </w:rPr>
                  </w:pPr>
                  <w:r>
                    <w:rPr>
                      <w:rFonts w:ascii="Times New Roman" w:hAnsi="Times New Roman" w:cs="Times New Roman"/>
                      <w:szCs w:val="28"/>
                    </w:rPr>
                    <w:t>50</w:t>
                  </w:r>
                </w:p>
              </w:tc>
            </w:tr>
          </w:tbl>
          <w:p w14:paraId="567BA674" w14:textId="0C7D39BB" w:rsidR="00655B3C" w:rsidRPr="00630C80" w:rsidRDefault="00BE0268" w:rsidP="00655B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655B3C" w:rsidRPr="00630C80">
              <w:rPr>
                <w:rFonts w:ascii="Times New Roman" w:hAnsi="Times New Roman" w:cs="Times New Roman"/>
                <w:sz w:val="28"/>
                <w:szCs w:val="28"/>
              </w:rPr>
              <w:t>rogrammas atlikums</w:t>
            </w:r>
            <w:r w:rsidR="00655B3C">
              <w:rPr>
                <w:rFonts w:ascii="Times New Roman" w:hAnsi="Times New Roman" w:cs="Times New Roman"/>
                <w:sz w:val="28"/>
                <w:szCs w:val="28"/>
              </w:rPr>
              <w:t xml:space="preserve"> </w:t>
            </w:r>
            <w:r w:rsidR="00655B3C" w:rsidRPr="00630C80">
              <w:rPr>
                <w:rFonts w:ascii="Times New Roman" w:hAnsi="Times New Roman" w:cs="Times New Roman"/>
                <w:sz w:val="28"/>
                <w:szCs w:val="28"/>
              </w:rPr>
              <w:t xml:space="preserve">= </w:t>
            </w:r>
            <w:r w:rsidR="00655B3C">
              <w:rPr>
                <w:rFonts w:ascii="Times New Roman" w:hAnsi="Times New Roman" w:cs="Times New Roman"/>
                <w:sz w:val="28"/>
                <w:szCs w:val="28"/>
              </w:rPr>
              <w:t>100</w:t>
            </w:r>
            <w:r w:rsidR="00DF6452">
              <w:rPr>
                <w:rFonts w:ascii="Times New Roman" w:hAnsi="Times New Roman" w:cs="Times New Roman"/>
                <w:sz w:val="28"/>
                <w:szCs w:val="28"/>
              </w:rPr>
              <w:t>x</w:t>
            </w:r>
            <w:r w:rsidR="00655B3C" w:rsidRPr="00630C80">
              <w:rPr>
                <w:rFonts w:ascii="Times New Roman" w:hAnsi="Times New Roman" w:cs="Times New Roman"/>
                <w:sz w:val="28"/>
                <w:szCs w:val="28"/>
              </w:rPr>
              <w:t>25% =</w:t>
            </w:r>
            <w:r w:rsidR="00655B3C">
              <w:rPr>
                <w:rFonts w:ascii="Times New Roman" w:hAnsi="Times New Roman" w:cs="Times New Roman"/>
                <w:sz w:val="28"/>
                <w:szCs w:val="28"/>
              </w:rPr>
              <w:t xml:space="preserve"> 25</w:t>
            </w:r>
          </w:p>
          <w:p w14:paraId="60AD949E" w14:textId="21095C89" w:rsidR="00655B3C" w:rsidRDefault="002D256E" w:rsidP="00655B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Aprēķinātā</w:t>
            </w:r>
            <w:r w:rsidR="005B586B">
              <w:rPr>
                <w:rFonts w:ascii="Times New Roman" w:hAnsi="Times New Roman" w:cs="Times New Roman"/>
                <w:sz w:val="28"/>
                <w:szCs w:val="28"/>
              </w:rPr>
              <w:t xml:space="preserve"> s</w:t>
            </w:r>
            <w:r w:rsidR="005B586B" w:rsidRPr="00630C80">
              <w:rPr>
                <w:rFonts w:ascii="Times New Roman" w:hAnsi="Times New Roman" w:cs="Times New Roman"/>
                <w:sz w:val="28"/>
                <w:szCs w:val="28"/>
              </w:rPr>
              <w:t xml:space="preserve">lēdzamā </w:t>
            </w:r>
            <w:r w:rsidR="00655B3C" w:rsidRPr="00630C80">
              <w:rPr>
                <w:rFonts w:ascii="Times New Roman" w:hAnsi="Times New Roman" w:cs="Times New Roman"/>
                <w:sz w:val="28"/>
                <w:szCs w:val="28"/>
              </w:rPr>
              <w:t>dotācija</w:t>
            </w:r>
            <w:r w:rsidR="00655B3C">
              <w:rPr>
                <w:rFonts w:ascii="Times New Roman" w:hAnsi="Times New Roman" w:cs="Times New Roman"/>
                <w:sz w:val="28"/>
                <w:szCs w:val="28"/>
              </w:rPr>
              <w:t xml:space="preserve"> </w:t>
            </w:r>
            <w:r w:rsidR="00655B3C" w:rsidRPr="00630C80">
              <w:rPr>
                <w:rFonts w:ascii="Times New Roman" w:hAnsi="Times New Roman" w:cs="Times New Roman"/>
                <w:sz w:val="28"/>
                <w:szCs w:val="28"/>
              </w:rPr>
              <w:t xml:space="preserve">= </w:t>
            </w:r>
            <w:r w:rsidR="00655B3C">
              <w:rPr>
                <w:rFonts w:ascii="Times New Roman" w:hAnsi="Times New Roman" w:cs="Times New Roman"/>
                <w:sz w:val="28"/>
                <w:szCs w:val="28"/>
              </w:rPr>
              <w:t>50</w:t>
            </w:r>
            <w:r w:rsidR="00655B3C" w:rsidRPr="00630C80">
              <w:rPr>
                <w:rFonts w:ascii="Times New Roman" w:hAnsi="Times New Roman" w:cs="Times New Roman"/>
                <w:sz w:val="28"/>
                <w:szCs w:val="28"/>
              </w:rPr>
              <w:t xml:space="preserve"> – </w:t>
            </w:r>
            <w:r w:rsidR="00655B3C">
              <w:rPr>
                <w:rFonts w:ascii="Times New Roman" w:hAnsi="Times New Roman" w:cs="Times New Roman"/>
                <w:sz w:val="28"/>
                <w:szCs w:val="28"/>
              </w:rPr>
              <w:t>25</w:t>
            </w:r>
            <w:r w:rsidR="00655B3C" w:rsidRPr="00630C80">
              <w:rPr>
                <w:rFonts w:ascii="Times New Roman" w:hAnsi="Times New Roman" w:cs="Times New Roman"/>
                <w:sz w:val="28"/>
                <w:szCs w:val="28"/>
              </w:rPr>
              <w:t xml:space="preserve"> = </w:t>
            </w:r>
            <w:r w:rsidR="00655B3C">
              <w:rPr>
                <w:rFonts w:ascii="Times New Roman" w:hAnsi="Times New Roman" w:cs="Times New Roman"/>
                <w:sz w:val="28"/>
                <w:szCs w:val="28"/>
              </w:rPr>
              <w:t>25, bet tā kā faktiski piešķirtā dotācija no vispārējiem ieņēmumiem ir mazāka par aprēķināto (faktiskā 10</w:t>
            </w:r>
            <w:r w:rsidR="00DF6452">
              <w:rPr>
                <w:rFonts w:ascii="Times New Roman" w:hAnsi="Times New Roman" w:cs="Times New Roman"/>
                <w:sz w:val="28"/>
                <w:szCs w:val="28"/>
              </w:rPr>
              <w:t xml:space="preserve">, </w:t>
            </w:r>
            <w:r w:rsidR="00655B3C">
              <w:rPr>
                <w:rFonts w:ascii="Times New Roman" w:hAnsi="Times New Roman" w:cs="Times New Roman"/>
                <w:sz w:val="28"/>
                <w:szCs w:val="28"/>
              </w:rPr>
              <w:t xml:space="preserve">aprēķinātā 25), tad par starpību starp </w:t>
            </w:r>
            <w:r w:rsidR="005B586B">
              <w:rPr>
                <w:rFonts w:ascii="Times New Roman" w:hAnsi="Times New Roman" w:cs="Times New Roman"/>
                <w:sz w:val="28"/>
                <w:szCs w:val="28"/>
              </w:rPr>
              <w:t xml:space="preserve">aprēķināto </w:t>
            </w:r>
            <w:r w:rsidR="00655B3C">
              <w:rPr>
                <w:rFonts w:ascii="Times New Roman" w:hAnsi="Times New Roman" w:cs="Times New Roman"/>
                <w:sz w:val="28"/>
                <w:szCs w:val="28"/>
              </w:rPr>
              <w:t>slēdzamo dotāciju un faktiski piešķirto palielina programmas atlikumu</w:t>
            </w:r>
            <w:r w:rsidR="00DF6452">
              <w:rPr>
                <w:rFonts w:ascii="Times New Roman" w:hAnsi="Times New Roman" w:cs="Times New Roman"/>
                <w:sz w:val="28"/>
                <w:szCs w:val="28"/>
              </w:rPr>
              <w:t xml:space="preserve"> (25 – 10 = 15)</w:t>
            </w:r>
            <w:r w:rsidR="00655B3C">
              <w:rPr>
                <w:rFonts w:ascii="Times New Roman" w:hAnsi="Times New Roman" w:cs="Times New Roman"/>
                <w:sz w:val="28"/>
                <w:szCs w:val="28"/>
              </w:rPr>
              <w:t xml:space="preserve">. </w:t>
            </w:r>
            <w:r w:rsidR="00655B3C" w:rsidRPr="00630C80">
              <w:rPr>
                <w:rFonts w:ascii="Times New Roman" w:hAnsi="Times New Roman" w:cs="Times New Roman"/>
                <w:sz w:val="28"/>
                <w:szCs w:val="28"/>
              </w:rPr>
              <w:t xml:space="preserve"> </w:t>
            </w:r>
          </w:p>
          <w:p w14:paraId="592B8C67" w14:textId="0CA12FDC" w:rsidR="00655B3C" w:rsidRDefault="00BE0268" w:rsidP="00655B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Kopējais</w:t>
            </w:r>
            <w:r w:rsidR="00655B3C">
              <w:rPr>
                <w:rFonts w:ascii="Times New Roman" w:hAnsi="Times New Roman" w:cs="Times New Roman"/>
                <w:sz w:val="28"/>
                <w:szCs w:val="28"/>
              </w:rPr>
              <w:t xml:space="preserve"> programmas atlikums</w:t>
            </w:r>
            <w:r>
              <w:rPr>
                <w:rFonts w:ascii="Times New Roman" w:hAnsi="Times New Roman" w:cs="Times New Roman"/>
                <w:sz w:val="28"/>
                <w:szCs w:val="28"/>
              </w:rPr>
              <w:t xml:space="preserve"> </w:t>
            </w:r>
            <w:r w:rsidR="00655B3C">
              <w:rPr>
                <w:rFonts w:ascii="Times New Roman" w:hAnsi="Times New Roman" w:cs="Times New Roman"/>
                <w:sz w:val="28"/>
                <w:szCs w:val="28"/>
              </w:rPr>
              <w:t>= 25+15 =</w:t>
            </w:r>
            <w:r>
              <w:rPr>
                <w:rFonts w:ascii="Times New Roman" w:hAnsi="Times New Roman" w:cs="Times New Roman"/>
                <w:sz w:val="28"/>
                <w:szCs w:val="28"/>
              </w:rPr>
              <w:t xml:space="preserve"> </w:t>
            </w:r>
            <w:r w:rsidR="00655B3C">
              <w:rPr>
                <w:rFonts w:ascii="Times New Roman" w:hAnsi="Times New Roman" w:cs="Times New Roman"/>
                <w:sz w:val="28"/>
                <w:szCs w:val="28"/>
              </w:rPr>
              <w:t>40</w:t>
            </w:r>
          </w:p>
          <w:p w14:paraId="384DEF07" w14:textId="7CC05EA8" w:rsidR="00655B3C" w:rsidRDefault="00655B3C" w:rsidP="00655B3C">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lastRenderedPageBreak/>
              <w:t>Slēdzamā dotācija</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10 </w:t>
            </w:r>
            <w:r>
              <w:rPr>
                <w:rFonts w:ascii="Times New Roman" w:hAnsi="Times New Roman" w:cs="Times New Roman"/>
                <w:sz w:val="28"/>
                <w:szCs w:val="28"/>
              </w:rPr>
              <w:t>(vienāda ar faktiski piešķirto)</w:t>
            </w:r>
          </w:p>
          <w:p w14:paraId="3486C921" w14:textId="77777777" w:rsidR="00655B3C" w:rsidRDefault="00655B3C" w:rsidP="00E65B0A">
            <w:pPr>
              <w:spacing w:after="0" w:line="240" w:lineRule="auto"/>
              <w:jc w:val="both"/>
              <w:rPr>
                <w:rFonts w:ascii="Times New Roman" w:hAnsi="Times New Roman" w:cs="Times New Roman"/>
                <w:sz w:val="28"/>
                <w:szCs w:val="28"/>
              </w:rPr>
            </w:pPr>
          </w:p>
          <w:p w14:paraId="053437A0" w14:textId="6AE76A7F" w:rsidR="00630C80" w:rsidRPr="00DE2543" w:rsidRDefault="00BE0268" w:rsidP="00630C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3.p</w:t>
            </w:r>
            <w:r w:rsidR="00630C80">
              <w:rPr>
                <w:rFonts w:ascii="Times New Roman" w:hAnsi="Times New Roman" w:cs="Times New Roman"/>
                <w:sz w:val="28"/>
                <w:szCs w:val="28"/>
              </w:rPr>
              <w:t>iemērs (faktiski saņemtā</w:t>
            </w:r>
            <w:r w:rsidR="00630C80" w:rsidRPr="00E65B0A">
              <w:rPr>
                <w:rFonts w:ascii="Times New Roman" w:hAnsi="Times New Roman" w:cs="Times New Roman"/>
                <w:sz w:val="28"/>
                <w:szCs w:val="28"/>
              </w:rPr>
              <w:t xml:space="preserve"> ieņēmumu summa pārsniedz plānotos ieņēmumus</w:t>
            </w:r>
            <w:r w:rsidR="00630C80">
              <w:rPr>
                <w:rFonts w:ascii="Times New Roman" w:hAnsi="Times New Roman" w:cs="Times New Roman"/>
                <w:sz w:val="28"/>
                <w:szCs w:val="28"/>
              </w:rPr>
              <w:t xml:space="preserve"> – virsplāna ieņēmumi):</w:t>
            </w:r>
          </w:p>
          <w:tbl>
            <w:tblPr>
              <w:tblW w:w="4923" w:type="pct"/>
              <w:tblInd w:w="104" w:type="dxa"/>
              <w:tblLayout w:type="fixed"/>
              <w:tblCellMar>
                <w:left w:w="0" w:type="dxa"/>
                <w:right w:w="0" w:type="dxa"/>
              </w:tblCellMar>
              <w:tblLook w:val="04A0" w:firstRow="1" w:lastRow="0" w:firstColumn="1" w:lastColumn="0" w:noHBand="0" w:noVBand="1"/>
            </w:tblPr>
            <w:tblGrid>
              <w:gridCol w:w="4395"/>
              <w:gridCol w:w="1033"/>
              <w:gridCol w:w="1183"/>
            </w:tblGrid>
            <w:tr w:rsidR="00630C80" w:rsidRPr="00DE2543" w14:paraId="51B8D4F3"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469C2A" w14:textId="77777777" w:rsidR="00630C80" w:rsidRPr="00DE2543" w:rsidRDefault="00630C80" w:rsidP="00630C80">
                  <w:pPr>
                    <w:spacing w:after="0" w:line="240" w:lineRule="auto"/>
                    <w:jc w:val="both"/>
                    <w:rPr>
                      <w:rFonts w:ascii="Times New Roman" w:hAnsi="Times New Roman" w:cs="Times New Roman"/>
                      <w:szCs w:val="28"/>
                    </w:rPr>
                  </w:pP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E1C317" w14:textId="77777777" w:rsidR="00630C80" w:rsidRPr="00DE2543" w:rsidRDefault="00630C80" w:rsidP="00630C80">
                  <w:pPr>
                    <w:spacing w:after="0" w:line="240" w:lineRule="auto"/>
                    <w:jc w:val="both"/>
                    <w:rPr>
                      <w:rFonts w:ascii="Times New Roman" w:hAnsi="Times New Roman" w:cs="Times New Roman"/>
                      <w:szCs w:val="28"/>
                    </w:rPr>
                  </w:pPr>
                  <w:r w:rsidRPr="00DE2543">
                    <w:rPr>
                      <w:rFonts w:ascii="Times New Roman" w:hAnsi="Times New Roman" w:cs="Times New Roman"/>
                      <w:bCs/>
                      <w:szCs w:val="28"/>
                    </w:rPr>
                    <w:t>Budžets</w:t>
                  </w:r>
                  <w:r>
                    <w:rPr>
                      <w:rFonts w:ascii="Times New Roman" w:hAnsi="Times New Roman" w:cs="Times New Roman"/>
                      <w:bCs/>
                      <w:szCs w:val="28"/>
                    </w:rPr>
                    <w:t>/</w:t>
                  </w:r>
                  <w:r w:rsidRPr="00DE2543">
                    <w:rPr>
                      <w:rFonts w:ascii="Times New Roman" w:hAnsi="Times New Roman" w:cs="Times New Roman"/>
                      <w:bCs/>
                      <w:szCs w:val="28"/>
                    </w:rPr>
                    <w:t xml:space="preserve"> plāns</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05F5EF" w14:textId="77777777" w:rsidR="00630C80" w:rsidRPr="00DE2543" w:rsidRDefault="00630C80" w:rsidP="00630C80">
                  <w:pPr>
                    <w:spacing w:after="0" w:line="240" w:lineRule="auto"/>
                    <w:jc w:val="both"/>
                    <w:rPr>
                      <w:rFonts w:ascii="Times New Roman" w:hAnsi="Times New Roman" w:cs="Times New Roman"/>
                      <w:szCs w:val="28"/>
                    </w:rPr>
                  </w:pPr>
                  <w:r w:rsidRPr="00DE2543">
                    <w:rPr>
                      <w:rFonts w:ascii="Times New Roman" w:hAnsi="Times New Roman" w:cs="Times New Roman"/>
                      <w:bCs/>
                      <w:szCs w:val="28"/>
                    </w:rPr>
                    <w:t>Izpilde/ fakts</w:t>
                  </w:r>
                </w:p>
              </w:tc>
            </w:tr>
            <w:tr w:rsidR="00630C80" w:rsidRPr="00DE2543" w14:paraId="2A320736"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ACE4352" w14:textId="77777777" w:rsidR="00630C80" w:rsidRDefault="00630C80" w:rsidP="00630C80">
                  <w:pPr>
                    <w:spacing w:after="0" w:line="240" w:lineRule="auto"/>
                    <w:rPr>
                      <w:rFonts w:ascii="Times New Roman" w:hAnsi="Times New Roman" w:cs="Times New Roman"/>
                      <w:bCs/>
                      <w:szCs w:val="28"/>
                    </w:rPr>
                  </w:pPr>
                  <w:r>
                    <w:rPr>
                      <w:rFonts w:ascii="Times New Roman" w:hAnsi="Times New Roman" w:cs="Times New Roman"/>
                      <w:bCs/>
                      <w:szCs w:val="28"/>
                    </w:rPr>
                    <w:t>Resursi izdevumu segšanai, tai skaitā: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F980DA" w14:textId="77777777" w:rsidR="00630C80" w:rsidRPr="00DE2543" w:rsidRDefault="00630C80" w:rsidP="00630C80">
                  <w:pPr>
                    <w:spacing w:after="0" w:line="240" w:lineRule="auto"/>
                    <w:jc w:val="both"/>
                    <w:rPr>
                      <w:rFonts w:ascii="Times New Roman" w:hAnsi="Times New Roman" w:cs="Times New Roman"/>
                      <w:szCs w:val="28"/>
                    </w:rPr>
                  </w:pPr>
                  <w:r>
                    <w:rPr>
                      <w:rFonts w:ascii="Times New Roman" w:hAnsi="Times New Roman" w:cs="Times New Roman"/>
                      <w:szCs w:val="28"/>
                    </w:rPr>
                    <w:t>200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D0D96E" w14:textId="20165869" w:rsidR="00630C80" w:rsidRDefault="00630C80" w:rsidP="00630C80">
                  <w:pPr>
                    <w:spacing w:after="0" w:line="240" w:lineRule="auto"/>
                    <w:jc w:val="both"/>
                    <w:rPr>
                      <w:rFonts w:ascii="Times New Roman" w:hAnsi="Times New Roman" w:cs="Times New Roman"/>
                      <w:szCs w:val="28"/>
                    </w:rPr>
                  </w:pPr>
                  <w:r>
                    <w:rPr>
                      <w:rFonts w:ascii="Times New Roman" w:hAnsi="Times New Roman" w:cs="Times New Roman"/>
                      <w:szCs w:val="28"/>
                    </w:rPr>
                    <w:t>220</w:t>
                  </w:r>
                </w:p>
              </w:tc>
            </w:tr>
            <w:tr w:rsidR="00630C80" w:rsidRPr="00DE2543" w14:paraId="6E321EC9"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4B6993" w14:textId="77777777" w:rsidR="00630C80" w:rsidRPr="00DE2543" w:rsidRDefault="00630C80" w:rsidP="00630C80">
                  <w:pPr>
                    <w:spacing w:after="0" w:line="240" w:lineRule="auto"/>
                    <w:ind w:left="277"/>
                    <w:rPr>
                      <w:rFonts w:ascii="Times New Roman" w:hAnsi="Times New Roman" w:cs="Times New Roman"/>
                      <w:szCs w:val="28"/>
                    </w:rPr>
                  </w:pPr>
                  <w:r>
                    <w:rPr>
                      <w:rFonts w:ascii="Times New Roman" w:hAnsi="Times New Roman" w:cs="Times New Roman"/>
                      <w:bCs/>
                      <w:szCs w:val="28"/>
                    </w:rPr>
                    <w:t>Maksas pakalpojumi un citi pašu ieņēmumi</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E06C4" w14:textId="77777777" w:rsidR="00630C80" w:rsidRPr="00DE2543" w:rsidRDefault="00630C80" w:rsidP="00630C80">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F6694B" w14:textId="2785E92B" w:rsidR="00630C80" w:rsidRPr="00DE2543" w:rsidRDefault="00630C80" w:rsidP="00630C80">
                  <w:pPr>
                    <w:spacing w:after="0" w:line="240" w:lineRule="auto"/>
                    <w:jc w:val="both"/>
                    <w:rPr>
                      <w:rFonts w:ascii="Times New Roman" w:hAnsi="Times New Roman" w:cs="Times New Roman"/>
                      <w:szCs w:val="28"/>
                    </w:rPr>
                  </w:pPr>
                  <w:r>
                    <w:rPr>
                      <w:rFonts w:ascii="Times New Roman" w:hAnsi="Times New Roman" w:cs="Times New Roman"/>
                      <w:szCs w:val="28"/>
                    </w:rPr>
                    <w:t>120</w:t>
                  </w:r>
                </w:p>
              </w:tc>
            </w:tr>
            <w:tr w:rsidR="00630C80" w:rsidRPr="00DE2543" w14:paraId="39E1AF46"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D3FC3C" w14:textId="77777777" w:rsidR="00630C80" w:rsidRPr="00DE2543" w:rsidRDefault="00630C80" w:rsidP="00630C80">
                  <w:pPr>
                    <w:spacing w:after="0" w:line="240" w:lineRule="auto"/>
                    <w:ind w:left="277"/>
                    <w:rPr>
                      <w:rFonts w:ascii="Times New Roman" w:hAnsi="Times New Roman" w:cs="Times New Roman"/>
                      <w:bCs/>
                      <w:szCs w:val="28"/>
                    </w:rPr>
                  </w:pPr>
                  <w:r>
                    <w:rPr>
                      <w:rFonts w:ascii="Times New Roman" w:hAnsi="Times New Roman" w:cs="Times New Roman"/>
                      <w:bCs/>
                      <w:szCs w:val="28"/>
                    </w:rPr>
                    <w:t>Dotācija no vispārējiem ieņēmumiem</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6803CF9" w14:textId="77777777" w:rsidR="00630C80" w:rsidRPr="00DE2543" w:rsidRDefault="00630C80" w:rsidP="00630C80">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AFF89E" w14:textId="77777777" w:rsidR="00630C80" w:rsidRDefault="00630C80" w:rsidP="00630C80">
                  <w:pPr>
                    <w:spacing w:after="0" w:line="240" w:lineRule="auto"/>
                    <w:jc w:val="both"/>
                    <w:rPr>
                      <w:rFonts w:ascii="Times New Roman" w:hAnsi="Times New Roman" w:cs="Times New Roman"/>
                      <w:szCs w:val="28"/>
                    </w:rPr>
                  </w:pPr>
                  <w:r>
                    <w:rPr>
                      <w:rFonts w:ascii="Times New Roman" w:hAnsi="Times New Roman" w:cs="Times New Roman"/>
                      <w:szCs w:val="28"/>
                    </w:rPr>
                    <w:t>100</w:t>
                  </w:r>
                </w:p>
              </w:tc>
            </w:tr>
            <w:tr w:rsidR="00630C80" w:rsidRPr="00DE2543" w14:paraId="712CE376"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0DDD29" w14:textId="77777777" w:rsidR="00630C80" w:rsidRPr="00DE2543" w:rsidRDefault="00630C80" w:rsidP="00630C80">
                  <w:pPr>
                    <w:spacing w:after="0" w:line="240" w:lineRule="auto"/>
                    <w:jc w:val="both"/>
                    <w:rPr>
                      <w:rFonts w:ascii="Times New Roman" w:hAnsi="Times New Roman" w:cs="Times New Roman"/>
                      <w:szCs w:val="28"/>
                    </w:rPr>
                  </w:pPr>
                  <w:r w:rsidRPr="00DE2543">
                    <w:rPr>
                      <w:rFonts w:ascii="Times New Roman" w:hAnsi="Times New Roman" w:cs="Times New Roman"/>
                      <w:bCs/>
                      <w:szCs w:val="28"/>
                    </w:rPr>
                    <w:t xml:space="preserve">Izdevumi </w:t>
                  </w:r>
                  <w:r>
                    <w:rPr>
                      <w:rFonts w:ascii="Times New Roman" w:hAnsi="Times New Roman" w:cs="Times New Roman"/>
                      <w:bCs/>
                      <w:szCs w:val="28"/>
                    </w:rPr>
                    <w:t xml:space="preserve">- </w:t>
                  </w:r>
                  <w:r w:rsidRPr="00DE2543">
                    <w:rPr>
                      <w:rFonts w:ascii="Times New Roman" w:hAnsi="Times New Roman" w:cs="Times New Roman"/>
                      <w:bCs/>
                      <w:szCs w:val="28"/>
                    </w:rPr>
                    <w:t>kopā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EA2160" w14:textId="77777777" w:rsidR="00630C80" w:rsidRPr="00DE2543" w:rsidRDefault="00630C80" w:rsidP="00630C80">
                  <w:pPr>
                    <w:spacing w:after="0" w:line="240" w:lineRule="auto"/>
                    <w:jc w:val="both"/>
                    <w:rPr>
                      <w:rFonts w:ascii="Times New Roman" w:hAnsi="Times New Roman" w:cs="Times New Roman"/>
                      <w:szCs w:val="28"/>
                    </w:rPr>
                  </w:pPr>
                  <w:r>
                    <w:rPr>
                      <w:rFonts w:ascii="Times New Roman" w:hAnsi="Times New Roman" w:cs="Times New Roman"/>
                      <w:szCs w:val="28"/>
                    </w:rPr>
                    <w:t>200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0F0B30" w14:textId="77777777" w:rsidR="00630C80" w:rsidRPr="00DE2543" w:rsidRDefault="00630C80" w:rsidP="00630C80">
                  <w:pPr>
                    <w:spacing w:after="0" w:line="240" w:lineRule="auto"/>
                    <w:jc w:val="both"/>
                    <w:rPr>
                      <w:rFonts w:ascii="Times New Roman" w:hAnsi="Times New Roman" w:cs="Times New Roman"/>
                      <w:szCs w:val="28"/>
                    </w:rPr>
                  </w:pPr>
                  <w:r>
                    <w:rPr>
                      <w:rFonts w:ascii="Times New Roman" w:hAnsi="Times New Roman" w:cs="Times New Roman"/>
                      <w:szCs w:val="28"/>
                    </w:rPr>
                    <w:t>150</w:t>
                  </w:r>
                </w:p>
              </w:tc>
            </w:tr>
            <w:tr w:rsidR="00630C80" w:rsidRPr="00DE2543" w14:paraId="50287A86"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1F1A74" w14:textId="77777777" w:rsidR="00630C80" w:rsidRPr="00DE2543" w:rsidRDefault="00630C80" w:rsidP="00630C80">
                  <w:pPr>
                    <w:spacing w:after="0" w:line="240" w:lineRule="auto"/>
                    <w:jc w:val="both"/>
                    <w:rPr>
                      <w:rFonts w:ascii="Times New Roman" w:hAnsi="Times New Roman" w:cs="Times New Roman"/>
                      <w:szCs w:val="28"/>
                    </w:rPr>
                  </w:pPr>
                  <w:r w:rsidRPr="00DE2543">
                    <w:rPr>
                      <w:rFonts w:ascii="Times New Roman" w:hAnsi="Times New Roman" w:cs="Times New Roman"/>
                      <w:bCs/>
                      <w:szCs w:val="28"/>
                    </w:rPr>
                    <w:t>Konta atlikums</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46C641" w14:textId="77777777" w:rsidR="00630C80" w:rsidRPr="00DE2543" w:rsidRDefault="00630C80" w:rsidP="00630C80">
                  <w:pPr>
                    <w:spacing w:after="0" w:line="240" w:lineRule="auto"/>
                    <w:jc w:val="both"/>
                    <w:rPr>
                      <w:rFonts w:ascii="Times New Roman" w:hAnsi="Times New Roman" w:cs="Times New Roman"/>
                      <w:szCs w:val="28"/>
                    </w:rPr>
                  </w:pPr>
                  <w:r w:rsidRPr="00DE2543">
                    <w:rPr>
                      <w:rFonts w:ascii="Times New Roman" w:hAnsi="Times New Roman" w:cs="Times New Roman"/>
                      <w:szCs w:val="28"/>
                    </w:rPr>
                    <w:t> -</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309DF4" w14:textId="130852A2" w:rsidR="00630C80" w:rsidRPr="00DE2543" w:rsidRDefault="00630C80" w:rsidP="00630C80">
                  <w:pPr>
                    <w:spacing w:after="0" w:line="240" w:lineRule="auto"/>
                    <w:jc w:val="both"/>
                    <w:rPr>
                      <w:rFonts w:ascii="Times New Roman" w:hAnsi="Times New Roman" w:cs="Times New Roman"/>
                      <w:szCs w:val="28"/>
                    </w:rPr>
                  </w:pPr>
                  <w:r>
                    <w:rPr>
                      <w:rFonts w:ascii="Times New Roman" w:hAnsi="Times New Roman" w:cs="Times New Roman"/>
                      <w:szCs w:val="28"/>
                    </w:rPr>
                    <w:t>70</w:t>
                  </w:r>
                </w:p>
              </w:tc>
            </w:tr>
          </w:tbl>
          <w:p w14:paraId="3BF13B33" w14:textId="1A23DAF8" w:rsidR="00630C80" w:rsidRPr="00630C80" w:rsidRDefault="00630C80" w:rsidP="00630C80">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Programmas atlikums</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Pr>
                <w:rFonts w:ascii="Times New Roman" w:hAnsi="Times New Roman" w:cs="Times New Roman"/>
                <w:sz w:val="28"/>
                <w:szCs w:val="28"/>
              </w:rPr>
              <w:t>(120-100)</w:t>
            </w:r>
            <w:r w:rsidR="00332C73">
              <w:rPr>
                <w:rFonts w:ascii="Times New Roman" w:hAnsi="Times New Roman" w:cs="Times New Roman"/>
                <w:sz w:val="28"/>
                <w:szCs w:val="28"/>
              </w:rPr>
              <w:t>x</w:t>
            </w:r>
            <w:r>
              <w:rPr>
                <w:rFonts w:ascii="Times New Roman" w:hAnsi="Times New Roman" w:cs="Times New Roman"/>
                <w:sz w:val="28"/>
                <w:szCs w:val="28"/>
              </w:rPr>
              <w:t>100% + 100</w:t>
            </w:r>
            <w:r w:rsidR="00332C73">
              <w:rPr>
                <w:rFonts w:ascii="Times New Roman" w:hAnsi="Times New Roman" w:cs="Times New Roman"/>
                <w:sz w:val="28"/>
                <w:szCs w:val="28"/>
              </w:rPr>
              <w:t>x</w:t>
            </w:r>
            <w:r w:rsidRPr="00630C80">
              <w:rPr>
                <w:rFonts w:ascii="Times New Roman" w:hAnsi="Times New Roman" w:cs="Times New Roman"/>
                <w:sz w:val="28"/>
                <w:szCs w:val="28"/>
              </w:rPr>
              <w:t>25% =</w:t>
            </w:r>
            <w:r>
              <w:rPr>
                <w:rFonts w:ascii="Times New Roman" w:hAnsi="Times New Roman" w:cs="Times New Roman"/>
                <w:sz w:val="28"/>
                <w:szCs w:val="28"/>
              </w:rPr>
              <w:t xml:space="preserve"> </w:t>
            </w:r>
            <w:r w:rsidR="005401DE">
              <w:rPr>
                <w:rFonts w:ascii="Times New Roman" w:hAnsi="Times New Roman" w:cs="Times New Roman"/>
                <w:sz w:val="28"/>
                <w:szCs w:val="28"/>
              </w:rPr>
              <w:t>20+25 = 45</w:t>
            </w:r>
          </w:p>
          <w:p w14:paraId="1332003E" w14:textId="2657789B" w:rsidR="00630C80" w:rsidRDefault="00630C80" w:rsidP="00630C80">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Slēdzamā dotācija</w:t>
            </w:r>
            <w:r w:rsidR="005401DE">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sidR="005401DE">
              <w:rPr>
                <w:rFonts w:ascii="Times New Roman" w:hAnsi="Times New Roman" w:cs="Times New Roman"/>
                <w:sz w:val="28"/>
                <w:szCs w:val="28"/>
              </w:rPr>
              <w:t>70</w:t>
            </w:r>
            <w:r w:rsidRPr="00630C80">
              <w:rPr>
                <w:rFonts w:ascii="Times New Roman" w:hAnsi="Times New Roman" w:cs="Times New Roman"/>
                <w:sz w:val="28"/>
                <w:szCs w:val="28"/>
              </w:rPr>
              <w:t xml:space="preserve"> – </w:t>
            </w:r>
            <w:r w:rsidR="005401DE">
              <w:rPr>
                <w:rFonts w:ascii="Times New Roman" w:hAnsi="Times New Roman" w:cs="Times New Roman"/>
                <w:sz w:val="28"/>
                <w:szCs w:val="28"/>
              </w:rPr>
              <w:t>45</w:t>
            </w:r>
            <w:r w:rsidRPr="00630C80">
              <w:rPr>
                <w:rFonts w:ascii="Times New Roman" w:hAnsi="Times New Roman" w:cs="Times New Roman"/>
                <w:sz w:val="28"/>
                <w:szCs w:val="28"/>
              </w:rPr>
              <w:t xml:space="preserve"> = </w:t>
            </w:r>
            <w:r w:rsidR="005401DE">
              <w:rPr>
                <w:rFonts w:ascii="Times New Roman" w:hAnsi="Times New Roman" w:cs="Times New Roman"/>
                <w:sz w:val="28"/>
                <w:szCs w:val="28"/>
              </w:rPr>
              <w:t>35</w:t>
            </w:r>
          </w:p>
          <w:p w14:paraId="4EF958DB" w14:textId="1B4A1B72" w:rsidR="00630C80" w:rsidRDefault="00630C80" w:rsidP="00E65B0A">
            <w:pPr>
              <w:spacing w:after="0" w:line="240" w:lineRule="auto"/>
              <w:jc w:val="both"/>
              <w:rPr>
                <w:rFonts w:ascii="Times New Roman" w:hAnsi="Times New Roman" w:cs="Times New Roman"/>
                <w:sz w:val="28"/>
                <w:szCs w:val="28"/>
              </w:rPr>
            </w:pPr>
          </w:p>
          <w:p w14:paraId="2D1D95C1" w14:textId="4D09AE93" w:rsidR="00633C56" w:rsidRPr="00DE2543" w:rsidRDefault="00CB0639" w:rsidP="00633C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4.p</w:t>
            </w:r>
            <w:r w:rsidR="00633C56">
              <w:rPr>
                <w:rFonts w:ascii="Times New Roman" w:hAnsi="Times New Roman" w:cs="Times New Roman"/>
                <w:sz w:val="28"/>
                <w:szCs w:val="28"/>
              </w:rPr>
              <w:t>iemērs (neplānoti ieņēmumi):</w:t>
            </w:r>
          </w:p>
          <w:tbl>
            <w:tblPr>
              <w:tblW w:w="4923" w:type="pct"/>
              <w:tblInd w:w="104" w:type="dxa"/>
              <w:tblLayout w:type="fixed"/>
              <w:tblCellMar>
                <w:left w:w="0" w:type="dxa"/>
                <w:right w:w="0" w:type="dxa"/>
              </w:tblCellMar>
              <w:tblLook w:val="04A0" w:firstRow="1" w:lastRow="0" w:firstColumn="1" w:lastColumn="0" w:noHBand="0" w:noVBand="1"/>
            </w:tblPr>
            <w:tblGrid>
              <w:gridCol w:w="4395"/>
              <w:gridCol w:w="1033"/>
              <w:gridCol w:w="1183"/>
            </w:tblGrid>
            <w:tr w:rsidR="00633C56" w:rsidRPr="00DE2543" w14:paraId="34248A21"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06EB4C" w14:textId="77777777" w:rsidR="00633C56" w:rsidRPr="00DE2543" w:rsidRDefault="00633C56" w:rsidP="00633C56">
                  <w:pPr>
                    <w:spacing w:after="0" w:line="240" w:lineRule="auto"/>
                    <w:jc w:val="both"/>
                    <w:rPr>
                      <w:rFonts w:ascii="Times New Roman" w:hAnsi="Times New Roman" w:cs="Times New Roman"/>
                      <w:szCs w:val="28"/>
                    </w:rPr>
                  </w:pP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DA8D0"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bCs/>
                      <w:szCs w:val="28"/>
                    </w:rPr>
                    <w:t>Budžets</w:t>
                  </w:r>
                  <w:r>
                    <w:rPr>
                      <w:rFonts w:ascii="Times New Roman" w:hAnsi="Times New Roman" w:cs="Times New Roman"/>
                      <w:bCs/>
                      <w:szCs w:val="28"/>
                    </w:rPr>
                    <w:t>/</w:t>
                  </w:r>
                  <w:r w:rsidRPr="00DE2543">
                    <w:rPr>
                      <w:rFonts w:ascii="Times New Roman" w:hAnsi="Times New Roman" w:cs="Times New Roman"/>
                      <w:bCs/>
                      <w:szCs w:val="28"/>
                    </w:rPr>
                    <w:t xml:space="preserve"> plāns</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C2041C"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bCs/>
                      <w:szCs w:val="28"/>
                    </w:rPr>
                    <w:t>Izpilde/ fakts</w:t>
                  </w:r>
                </w:p>
              </w:tc>
            </w:tr>
            <w:tr w:rsidR="00633C56" w:rsidRPr="00DE2543" w14:paraId="2A53990A"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D3D34D" w14:textId="77777777" w:rsidR="00633C56" w:rsidRDefault="00633C56" w:rsidP="00633C56">
                  <w:pPr>
                    <w:spacing w:after="0" w:line="240" w:lineRule="auto"/>
                    <w:rPr>
                      <w:rFonts w:ascii="Times New Roman" w:hAnsi="Times New Roman" w:cs="Times New Roman"/>
                      <w:bCs/>
                      <w:szCs w:val="28"/>
                    </w:rPr>
                  </w:pPr>
                  <w:r>
                    <w:rPr>
                      <w:rFonts w:ascii="Times New Roman" w:hAnsi="Times New Roman" w:cs="Times New Roman"/>
                      <w:bCs/>
                      <w:szCs w:val="28"/>
                    </w:rPr>
                    <w:t>Resursi izdevumu segšanai, tai skaitā: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5E1D77" w14:textId="5A27A163" w:rsidR="00633C56" w:rsidRPr="00DE2543"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9D5F08" w14:textId="3CC0AA30" w:rsidR="00633C56"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110</w:t>
                  </w:r>
                </w:p>
              </w:tc>
            </w:tr>
            <w:tr w:rsidR="00633C56" w:rsidRPr="00DE2543" w14:paraId="42AAD463"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2D405" w14:textId="77777777" w:rsidR="00633C56" w:rsidRPr="00DE2543" w:rsidRDefault="00633C56" w:rsidP="00633C56">
                  <w:pPr>
                    <w:spacing w:after="0" w:line="240" w:lineRule="auto"/>
                    <w:ind w:left="277"/>
                    <w:rPr>
                      <w:rFonts w:ascii="Times New Roman" w:hAnsi="Times New Roman" w:cs="Times New Roman"/>
                      <w:szCs w:val="28"/>
                    </w:rPr>
                  </w:pPr>
                  <w:r>
                    <w:rPr>
                      <w:rFonts w:ascii="Times New Roman" w:hAnsi="Times New Roman" w:cs="Times New Roman"/>
                      <w:bCs/>
                      <w:szCs w:val="28"/>
                    </w:rPr>
                    <w:t>Maksas pakalpojumi un citi pašu ieņēmumi</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2CB748" w14:textId="3A5737EA" w:rsidR="00633C56" w:rsidRPr="00DE2543"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801B78" w14:textId="7AFB3D42" w:rsidR="00633C56" w:rsidRPr="00DE2543"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10</w:t>
                  </w:r>
                  <w:r w:rsidR="00332C73">
                    <w:rPr>
                      <w:rFonts w:ascii="Times New Roman" w:hAnsi="Times New Roman" w:cs="Times New Roman"/>
                      <w:szCs w:val="28"/>
                    </w:rPr>
                    <w:t>*</w:t>
                  </w:r>
                </w:p>
              </w:tc>
            </w:tr>
            <w:tr w:rsidR="00633C56" w:rsidRPr="00DE2543" w14:paraId="7893F2AD"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A2B54E" w14:textId="77777777" w:rsidR="00633C56" w:rsidRPr="00DE2543" w:rsidRDefault="00633C56" w:rsidP="00633C56">
                  <w:pPr>
                    <w:spacing w:after="0" w:line="240" w:lineRule="auto"/>
                    <w:ind w:left="277"/>
                    <w:rPr>
                      <w:rFonts w:ascii="Times New Roman" w:hAnsi="Times New Roman" w:cs="Times New Roman"/>
                      <w:bCs/>
                      <w:szCs w:val="28"/>
                    </w:rPr>
                  </w:pPr>
                  <w:r>
                    <w:rPr>
                      <w:rFonts w:ascii="Times New Roman" w:hAnsi="Times New Roman" w:cs="Times New Roman"/>
                      <w:bCs/>
                      <w:szCs w:val="28"/>
                    </w:rPr>
                    <w:t>Dotācija no vispārējiem ieņēmumiem</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31234EC"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85156E" w14:textId="77777777" w:rsidR="00633C56"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100</w:t>
                  </w:r>
                </w:p>
              </w:tc>
            </w:tr>
            <w:tr w:rsidR="00633C56" w:rsidRPr="00DE2543" w14:paraId="13456BA9"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D1CF42"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bCs/>
                      <w:szCs w:val="28"/>
                    </w:rPr>
                    <w:t xml:space="preserve">Izdevumi </w:t>
                  </w:r>
                  <w:r>
                    <w:rPr>
                      <w:rFonts w:ascii="Times New Roman" w:hAnsi="Times New Roman" w:cs="Times New Roman"/>
                      <w:bCs/>
                      <w:szCs w:val="28"/>
                    </w:rPr>
                    <w:t xml:space="preserve">- </w:t>
                  </w:r>
                  <w:r w:rsidRPr="00DE2543">
                    <w:rPr>
                      <w:rFonts w:ascii="Times New Roman" w:hAnsi="Times New Roman" w:cs="Times New Roman"/>
                      <w:bCs/>
                      <w:szCs w:val="28"/>
                    </w:rPr>
                    <w:t>kopā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08ECEC" w14:textId="16746B2C" w:rsidR="00633C56" w:rsidRPr="00DE2543"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5DA53" w14:textId="17E8B191" w:rsidR="00633C56" w:rsidRPr="00DE2543"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80</w:t>
                  </w:r>
                </w:p>
              </w:tc>
            </w:tr>
            <w:tr w:rsidR="00633C56" w:rsidRPr="00DE2543" w14:paraId="7ABA549F"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3FED23"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bCs/>
                      <w:szCs w:val="28"/>
                    </w:rPr>
                    <w:t>Konta atlikums</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794123"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szCs w:val="28"/>
                    </w:rPr>
                    <w:t> -</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C4CB5C" w14:textId="35FA576D" w:rsidR="00633C56" w:rsidRPr="00DE2543"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30</w:t>
                  </w:r>
                </w:p>
              </w:tc>
            </w:tr>
          </w:tbl>
          <w:p w14:paraId="594D4D8C" w14:textId="55EA56BF" w:rsidR="00633C56" w:rsidRPr="00630C80" w:rsidRDefault="00633C56" w:rsidP="00633C56">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Programmas atlikums</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Pr>
                <w:rFonts w:ascii="Times New Roman" w:hAnsi="Times New Roman" w:cs="Times New Roman"/>
                <w:sz w:val="28"/>
                <w:szCs w:val="28"/>
              </w:rPr>
              <w:t>(10-0)</w:t>
            </w:r>
            <w:r w:rsidR="00332C73">
              <w:rPr>
                <w:rFonts w:ascii="Times New Roman" w:hAnsi="Times New Roman" w:cs="Times New Roman"/>
                <w:sz w:val="28"/>
                <w:szCs w:val="28"/>
              </w:rPr>
              <w:t>x</w:t>
            </w:r>
            <w:r>
              <w:rPr>
                <w:rFonts w:ascii="Times New Roman" w:hAnsi="Times New Roman" w:cs="Times New Roman"/>
                <w:sz w:val="28"/>
                <w:szCs w:val="28"/>
              </w:rPr>
              <w:t xml:space="preserve">100% </w:t>
            </w:r>
            <w:r w:rsidRPr="00630C80">
              <w:rPr>
                <w:rFonts w:ascii="Times New Roman" w:hAnsi="Times New Roman" w:cs="Times New Roman"/>
                <w:sz w:val="28"/>
                <w:szCs w:val="28"/>
              </w:rPr>
              <w:t>=</w:t>
            </w:r>
            <w:r>
              <w:rPr>
                <w:rFonts w:ascii="Times New Roman" w:hAnsi="Times New Roman" w:cs="Times New Roman"/>
                <w:sz w:val="28"/>
                <w:szCs w:val="28"/>
              </w:rPr>
              <w:t xml:space="preserve"> 10</w:t>
            </w:r>
          </w:p>
          <w:p w14:paraId="05A4E262" w14:textId="626081D0" w:rsidR="00633C56" w:rsidRDefault="00633C56" w:rsidP="00633C56">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Slēdzamā dotācija</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Pr>
                <w:rFonts w:ascii="Times New Roman" w:hAnsi="Times New Roman" w:cs="Times New Roman"/>
                <w:sz w:val="28"/>
                <w:szCs w:val="28"/>
              </w:rPr>
              <w:t>30</w:t>
            </w:r>
            <w:r w:rsidRPr="00630C80">
              <w:rPr>
                <w:rFonts w:ascii="Times New Roman" w:hAnsi="Times New Roman" w:cs="Times New Roman"/>
                <w:sz w:val="28"/>
                <w:szCs w:val="28"/>
              </w:rPr>
              <w:t xml:space="preserve"> – </w:t>
            </w:r>
            <w:r>
              <w:rPr>
                <w:rFonts w:ascii="Times New Roman" w:hAnsi="Times New Roman" w:cs="Times New Roman"/>
                <w:sz w:val="28"/>
                <w:szCs w:val="28"/>
              </w:rPr>
              <w:t>10</w:t>
            </w:r>
            <w:r w:rsidRPr="00630C80">
              <w:rPr>
                <w:rFonts w:ascii="Times New Roman" w:hAnsi="Times New Roman" w:cs="Times New Roman"/>
                <w:sz w:val="28"/>
                <w:szCs w:val="28"/>
              </w:rPr>
              <w:t xml:space="preserve"> = </w:t>
            </w:r>
            <w:r>
              <w:rPr>
                <w:rFonts w:ascii="Times New Roman" w:hAnsi="Times New Roman" w:cs="Times New Roman"/>
                <w:sz w:val="28"/>
                <w:szCs w:val="28"/>
              </w:rPr>
              <w:t>20</w:t>
            </w:r>
          </w:p>
          <w:p w14:paraId="050B9F89" w14:textId="2E3FFF19" w:rsidR="00633C56" w:rsidRDefault="00332C73" w:rsidP="00E65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33C56" w:rsidRPr="006D1336">
              <w:rPr>
                <w:rFonts w:ascii="Times New Roman" w:hAnsi="Times New Roman" w:cs="Times New Roman"/>
                <w:sz w:val="28"/>
                <w:szCs w:val="28"/>
              </w:rPr>
              <w:t xml:space="preserve">Skaidrojam, ka neplānoti (vai kļūdaini) pašu ieņēmumi, var veidoties, piemēram, ja budžeta izpildītājs gada pēdējās dienās saņem pārmaksas vai prasību atmaksas, kas novirzāmas izdevumu atjaunošanai (piemēram, komandējuma avansa norēķins) vai </w:t>
            </w:r>
            <w:r w:rsidR="005B586B">
              <w:rPr>
                <w:rFonts w:ascii="Times New Roman" w:hAnsi="Times New Roman" w:cs="Times New Roman"/>
                <w:sz w:val="28"/>
                <w:szCs w:val="28"/>
              </w:rPr>
              <w:t>ie</w:t>
            </w:r>
            <w:r w:rsidR="00633C56" w:rsidRPr="006D1336">
              <w:rPr>
                <w:rFonts w:ascii="Times New Roman" w:hAnsi="Times New Roman" w:cs="Times New Roman"/>
                <w:sz w:val="28"/>
                <w:szCs w:val="28"/>
              </w:rPr>
              <w:t>skaitāmas budžetā (piemēram, līgumsods), taču nepagūst veikt atbilstošas korekcijas vai maksājumu. Šādā gadījumā neplānotie ieņēmumi tiks pārcelti uz nākamo gadu un budžeta izpildītājs varēs rīkoties ar pārcelto summu atbilstoši situācijai, tai skaitā pārskaitīt to budžetā.</w:t>
            </w:r>
          </w:p>
          <w:p w14:paraId="2A22033E" w14:textId="77777777" w:rsidR="00F05212" w:rsidRDefault="00F05212" w:rsidP="00E65B0A">
            <w:pPr>
              <w:spacing w:after="0" w:line="240" w:lineRule="auto"/>
              <w:jc w:val="both"/>
              <w:rPr>
                <w:rFonts w:ascii="Times New Roman" w:hAnsi="Times New Roman" w:cs="Times New Roman"/>
                <w:sz w:val="28"/>
                <w:szCs w:val="28"/>
              </w:rPr>
            </w:pPr>
          </w:p>
          <w:p w14:paraId="26232B4A" w14:textId="626E66E5" w:rsidR="00633C56" w:rsidRPr="00DE2543" w:rsidRDefault="00CB0639" w:rsidP="00633C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5.p</w:t>
            </w:r>
            <w:r w:rsidR="00633C56">
              <w:rPr>
                <w:rFonts w:ascii="Times New Roman" w:hAnsi="Times New Roman" w:cs="Times New Roman"/>
                <w:sz w:val="28"/>
                <w:szCs w:val="28"/>
              </w:rPr>
              <w:t>iemērs (</w:t>
            </w:r>
            <w:r w:rsidR="00DA71B3">
              <w:rPr>
                <w:rFonts w:ascii="Times New Roman" w:hAnsi="Times New Roman" w:cs="Times New Roman"/>
                <w:sz w:val="28"/>
                <w:szCs w:val="28"/>
              </w:rPr>
              <w:t>vairāki ieņēmumu veidi, dažāda izpilde</w:t>
            </w:r>
            <w:r w:rsidR="00633C56">
              <w:rPr>
                <w:rFonts w:ascii="Times New Roman" w:hAnsi="Times New Roman" w:cs="Times New Roman"/>
                <w:sz w:val="28"/>
                <w:szCs w:val="28"/>
              </w:rPr>
              <w:t>):</w:t>
            </w:r>
          </w:p>
          <w:tbl>
            <w:tblPr>
              <w:tblW w:w="4923" w:type="pct"/>
              <w:tblInd w:w="104" w:type="dxa"/>
              <w:tblLayout w:type="fixed"/>
              <w:tblCellMar>
                <w:left w:w="0" w:type="dxa"/>
                <w:right w:w="0" w:type="dxa"/>
              </w:tblCellMar>
              <w:tblLook w:val="04A0" w:firstRow="1" w:lastRow="0" w:firstColumn="1" w:lastColumn="0" w:noHBand="0" w:noVBand="1"/>
            </w:tblPr>
            <w:tblGrid>
              <w:gridCol w:w="4395"/>
              <w:gridCol w:w="1033"/>
              <w:gridCol w:w="1183"/>
            </w:tblGrid>
            <w:tr w:rsidR="00633C56" w:rsidRPr="00DE2543" w14:paraId="5737DB2C"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40872E" w14:textId="77777777" w:rsidR="00633C56" w:rsidRPr="00DE2543" w:rsidRDefault="00633C56" w:rsidP="00633C56">
                  <w:pPr>
                    <w:spacing w:after="0" w:line="240" w:lineRule="auto"/>
                    <w:jc w:val="both"/>
                    <w:rPr>
                      <w:rFonts w:ascii="Times New Roman" w:hAnsi="Times New Roman" w:cs="Times New Roman"/>
                      <w:szCs w:val="28"/>
                    </w:rPr>
                  </w:pP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8ECC9E"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bCs/>
                      <w:szCs w:val="28"/>
                    </w:rPr>
                    <w:t>Budžets</w:t>
                  </w:r>
                  <w:r>
                    <w:rPr>
                      <w:rFonts w:ascii="Times New Roman" w:hAnsi="Times New Roman" w:cs="Times New Roman"/>
                      <w:bCs/>
                      <w:szCs w:val="28"/>
                    </w:rPr>
                    <w:t>/</w:t>
                  </w:r>
                  <w:r w:rsidRPr="00DE2543">
                    <w:rPr>
                      <w:rFonts w:ascii="Times New Roman" w:hAnsi="Times New Roman" w:cs="Times New Roman"/>
                      <w:bCs/>
                      <w:szCs w:val="28"/>
                    </w:rPr>
                    <w:t xml:space="preserve"> plāns</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4CD298"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bCs/>
                      <w:szCs w:val="28"/>
                    </w:rPr>
                    <w:t>Izpilde/ fakts</w:t>
                  </w:r>
                </w:p>
              </w:tc>
            </w:tr>
            <w:tr w:rsidR="00633C56" w:rsidRPr="00DE2543" w14:paraId="28BBE4B8"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E00B8B" w14:textId="77777777" w:rsidR="00633C56" w:rsidRDefault="00633C56" w:rsidP="00633C56">
                  <w:pPr>
                    <w:spacing w:after="0" w:line="240" w:lineRule="auto"/>
                    <w:rPr>
                      <w:rFonts w:ascii="Times New Roman" w:hAnsi="Times New Roman" w:cs="Times New Roman"/>
                      <w:bCs/>
                      <w:szCs w:val="28"/>
                    </w:rPr>
                  </w:pPr>
                  <w:r>
                    <w:rPr>
                      <w:rFonts w:ascii="Times New Roman" w:hAnsi="Times New Roman" w:cs="Times New Roman"/>
                      <w:bCs/>
                      <w:szCs w:val="28"/>
                    </w:rPr>
                    <w:t>Resursi izdevumu segšanai, tai skaitā: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277DD4" w14:textId="0D7087D6" w:rsidR="00633C56" w:rsidRPr="00DE2543" w:rsidRDefault="00DA71B3" w:rsidP="00633C56">
                  <w:pPr>
                    <w:spacing w:after="0" w:line="240" w:lineRule="auto"/>
                    <w:jc w:val="both"/>
                    <w:rPr>
                      <w:rFonts w:ascii="Times New Roman" w:hAnsi="Times New Roman" w:cs="Times New Roman"/>
                      <w:szCs w:val="28"/>
                    </w:rPr>
                  </w:pPr>
                  <w:r>
                    <w:rPr>
                      <w:rFonts w:ascii="Times New Roman" w:hAnsi="Times New Roman" w:cs="Times New Roman"/>
                      <w:szCs w:val="28"/>
                    </w:rPr>
                    <w:t>300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131FE7" w14:textId="5A24480E" w:rsidR="00633C56" w:rsidRDefault="00DA71B3" w:rsidP="00633C56">
                  <w:pPr>
                    <w:spacing w:after="0" w:line="240" w:lineRule="auto"/>
                    <w:jc w:val="both"/>
                    <w:rPr>
                      <w:rFonts w:ascii="Times New Roman" w:hAnsi="Times New Roman" w:cs="Times New Roman"/>
                      <w:szCs w:val="28"/>
                    </w:rPr>
                  </w:pPr>
                  <w:r>
                    <w:rPr>
                      <w:rFonts w:ascii="Times New Roman" w:hAnsi="Times New Roman" w:cs="Times New Roman"/>
                      <w:szCs w:val="28"/>
                    </w:rPr>
                    <w:t>300</w:t>
                  </w:r>
                </w:p>
              </w:tc>
            </w:tr>
            <w:tr w:rsidR="00633C56" w:rsidRPr="00DE2543" w14:paraId="561F43EC"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422DCD" w14:textId="77777777" w:rsidR="00633C56" w:rsidRPr="00DE2543" w:rsidRDefault="00633C56" w:rsidP="00633C56">
                  <w:pPr>
                    <w:spacing w:after="0" w:line="240" w:lineRule="auto"/>
                    <w:ind w:left="277"/>
                    <w:rPr>
                      <w:rFonts w:ascii="Times New Roman" w:hAnsi="Times New Roman" w:cs="Times New Roman"/>
                      <w:szCs w:val="28"/>
                    </w:rPr>
                  </w:pPr>
                  <w:r>
                    <w:rPr>
                      <w:rFonts w:ascii="Times New Roman" w:hAnsi="Times New Roman" w:cs="Times New Roman"/>
                      <w:bCs/>
                      <w:szCs w:val="28"/>
                    </w:rPr>
                    <w:t>Maksas pakalpojumi un citi pašu ieņēmumi</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E3EBD6" w14:textId="78F97260" w:rsidR="00633C56" w:rsidRPr="00DE2543" w:rsidRDefault="00DA71B3" w:rsidP="00633C56">
                  <w:pPr>
                    <w:spacing w:after="0" w:line="240" w:lineRule="auto"/>
                    <w:jc w:val="both"/>
                    <w:rPr>
                      <w:rFonts w:ascii="Times New Roman" w:hAnsi="Times New Roman" w:cs="Times New Roman"/>
                      <w:szCs w:val="28"/>
                    </w:rPr>
                  </w:pPr>
                  <w:r>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DB4CD3" w14:textId="0036B437" w:rsidR="00633C56" w:rsidRPr="00DE2543" w:rsidRDefault="00DA71B3" w:rsidP="00633C56">
                  <w:pPr>
                    <w:spacing w:after="0" w:line="240" w:lineRule="auto"/>
                    <w:jc w:val="both"/>
                    <w:rPr>
                      <w:rFonts w:ascii="Times New Roman" w:hAnsi="Times New Roman" w:cs="Times New Roman"/>
                      <w:szCs w:val="28"/>
                    </w:rPr>
                  </w:pPr>
                  <w:r>
                    <w:rPr>
                      <w:rFonts w:ascii="Times New Roman" w:hAnsi="Times New Roman" w:cs="Times New Roman"/>
                      <w:szCs w:val="28"/>
                    </w:rPr>
                    <w:t>80</w:t>
                  </w:r>
                </w:p>
              </w:tc>
            </w:tr>
            <w:tr w:rsidR="00DA71B3" w:rsidRPr="00DE2543" w14:paraId="39A24DB7"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E5804D" w14:textId="709AC6AD" w:rsidR="00DA71B3" w:rsidRDefault="00DA71B3" w:rsidP="000D0370">
                  <w:pPr>
                    <w:spacing w:after="0" w:line="240" w:lineRule="auto"/>
                    <w:ind w:left="277"/>
                    <w:rPr>
                      <w:rFonts w:ascii="Times New Roman" w:hAnsi="Times New Roman" w:cs="Times New Roman"/>
                      <w:bCs/>
                      <w:szCs w:val="28"/>
                    </w:rPr>
                  </w:pPr>
                  <w:r w:rsidRPr="00DA71B3">
                    <w:rPr>
                      <w:rFonts w:ascii="Times New Roman" w:hAnsi="Times New Roman" w:cs="Times New Roman"/>
                      <w:bCs/>
                      <w:szCs w:val="28"/>
                    </w:rPr>
                    <w:t>Valsts budžeta iestāžu saņemtie transferti</w:t>
                  </w:r>
                  <w:r>
                    <w:rPr>
                      <w:rFonts w:ascii="Times New Roman" w:hAnsi="Times New Roman" w:cs="Times New Roman"/>
                      <w:bCs/>
                      <w:szCs w:val="28"/>
                    </w:rPr>
                    <w:t>*</w:t>
                  </w:r>
                  <w:r w:rsidRPr="00DA71B3">
                    <w:rPr>
                      <w:rFonts w:ascii="Times New Roman" w:hAnsi="Times New Roman" w:cs="Times New Roman"/>
                      <w:bCs/>
                      <w:szCs w:val="28"/>
                    </w:rPr>
                    <w:t xml:space="preserve"> </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77FEDD" w14:textId="7386A69F" w:rsidR="00DA71B3" w:rsidRPr="00DE2543" w:rsidRDefault="00DA71B3" w:rsidP="00DA71B3">
                  <w:pPr>
                    <w:spacing w:after="0" w:line="240" w:lineRule="auto"/>
                    <w:jc w:val="both"/>
                    <w:rPr>
                      <w:rFonts w:ascii="Times New Roman" w:hAnsi="Times New Roman" w:cs="Times New Roman"/>
                      <w:szCs w:val="28"/>
                    </w:rPr>
                  </w:pPr>
                  <w:r>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79258C" w14:textId="658575E2" w:rsidR="00DA71B3" w:rsidRDefault="00DA71B3" w:rsidP="00DA71B3">
                  <w:pPr>
                    <w:spacing w:after="0" w:line="240" w:lineRule="auto"/>
                    <w:jc w:val="both"/>
                    <w:rPr>
                      <w:rFonts w:ascii="Times New Roman" w:hAnsi="Times New Roman" w:cs="Times New Roman"/>
                      <w:szCs w:val="28"/>
                    </w:rPr>
                  </w:pPr>
                  <w:r>
                    <w:rPr>
                      <w:rFonts w:ascii="Times New Roman" w:hAnsi="Times New Roman" w:cs="Times New Roman"/>
                      <w:szCs w:val="28"/>
                    </w:rPr>
                    <w:t>120</w:t>
                  </w:r>
                </w:p>
              </w:tc>
            </w:tr>
            <w:tr w:rsidR="00633C56" w:rsidRPr="00DE2543" w14:paraId="73674423"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87D8596" w14:textId="77777777" w:rsidR="00633C56" w:rsidRPr="00DE2543" w:rsidRDefault="00633C56" w:rsidP="00633C56">
                  <w:pPr>
                    <w:spacing w:after="0" w:line="240" w:lineRule="auto"/>
                    <w:ind w:left="277"/>
                    <w:rPr>
                      <w:rFonts w:ascii="Times New Roman" w:hAnsi="Times New Roman" w:cs="Times New Roman"/>
                      <w:bCs/>
                      <w:szCs w:val="28"/>
                    </w:rPr>
                  </w:pPr>
                  <w:r>
                    <w:rPr>
                      <w:rFonts w:ascii="Times New Roman" w:hAnsi="Times New Roman" w:cs="Times New Roman"/>
                      <w:bCs/>
                      <w:szCs w:val="28"/>
                    </w:rPr>
                    <w:t>Dotācija no vispārējiem ieņēmumiem</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7A7E98"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57626A" w14:textId="77777777" w:rsidR="00633C56" w:rsidRDefault="00633C56" w:rsidP="00633C56">
                  <w:pPr>
                    <w:spacing w:after="0" w:line="240" w:lineRule="auto"/>
                    <w:jc w:val="both"/>
                    <w:rPr>
                      <w:rFonts w:ascii="Times New Roman" w:hAnsi="Times New Roman" w:cs="Times New Roman"/>
                      <w:szCs w:val="28"/>
                    </w:rPr>
                  </w:pPr>
                  <w:r>
                    <w:rPr>
                      <w:rFonts w:ascii="Times New Roman" w:hAnsi="Times New Roman" w:cs="Times New Roman"/>
                      <w:szCs w:val="28"/>
                    </w:rPr>
                    <w:t>100</w:t>
                  </w:r>
                </w:p>
              </w:tc>
            </w:tr>
            <w:tr w:rsidR="00633C56" w:rsidRPr="00DE2543" w14:paraId="5EA99795"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ADE56E"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bCs/>
                      <w:szCs w:val="28"/>
                    </w:rPr>
                    <w:t xml:space="preserve">Izdevumi </w:t>
                  </w:r>
                  <w:r>
                    <w:rPr>
                      <w:rFonts w:ascii="Times New Roman" w:hAnsi="Times New Roman" w:cs="Times New Roman"/>
                      <w:bCs/>
                      <w:szCs w:val="28"/>
                    </w:rPr>
                    <w:t xml:space="preserve">- </w:t>
                  </w:r>
                  <w:r w:rsidRPr="00DE2543">
                    <w:rPr>
                      <w:rFonts w:ascii="Times New Roman" w:hAnsi="Times New Roman" w:cs="Times New Roman"/>
                      <w:bCs/>
                      <w:szCs w:val="28"/>
                    </w:rPr>
                    <w:t>kopā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78A66" w14:textId="34F942A7" w:rsidR="00633C56" w:rsidRPr="00DE2543" w:rsidRDefault="00DA71B3" w:rsidP="00633C56">
                  <w:pPr>
                    <w:spacing w:after="0" w:line="240" w:lineRule="auto"/>
                    <w:jc w:val="both"/>
                    <w:rPr>
                      <w:rFonts w:ascii="Times New Roman" w:hAnsi="Times New Roman" w:cs="Times New Roman"/>
                      <w:szCs w:val="28"/>
                    </w:rPr>
                  </w:pPr>
                  <w:r>
                    <w:rPr>
                      <w:rFonts w:ascii="Times New Roman" w:hAnsi="Times New Roman" w:cs="Times New Roman"/>
                      <w:szCs w:val="28"/>
                    </w:rPr>
                    <w:t>300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9531F1" w14:textId="0E0E8715" w:rsidR="00633C56" w:rsidRPr="00DE2543" w:rsidRDefault="00DA71B3" w:rsidP="00633C56">
                  <w:pPr>
                    <w:spacing w:after="0" w:line="240" w:lineRule="auto"/>
                    <w:jc w:val="both"/>
                    <w:rPr>
                      <w:rFonts w:ascii="Times New Roman" w:hAnsi="Times New Roman" w:cs="Times New Roman"/>
                      <w:szCs w:val="28"/>
                    </w:rPr>
                  </w:pPr>
                  <w:r>
                    <w:rPr>
                      <w:rFonts w:ascii="Times New Roman" w:hAnsi="Times New Roman" w:cs="Times New Roman"/>
                      <w:szCs w:val="28"/>
                    </w:rPr>
                    <w:t>200</w:t>
                  </w:r>
                </w:p>
              </w:tc>
            </w:tr>
            <w:tr w:rsidR="00633C56" w:rsidRPr="00DE2543" w14:paraId="59BAC9AE"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290F57"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bCs/>
                      <w:szCs w:val="28"/>
                    </w:rPr>
                    <w:t>Konta atlikums</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3E38C5" w14:textId="77777777" w:rsidR="00633C56" w:rsidRPr="00DE2543" w:rsidRDefault="00633C56" w:rsidP="00633C56">
                  <w:pPr>
                    <w:spacing w:after="0" w:line="240" w:lineRule="auto"/>
                    <w:jc w:val="both"/>
                    <w:rPr>
                      <w:rFonts w:ascii="Times New Roman" w:hAnsi="Times New Roman" w:cs="Times New Roman"/>
                      <w:szCs w:val="28"/>
                    </w:rPr>
                  </w:pPr>
                  <w:r w:rsidRPr="00DE2543">
                    <w:rPr>
                      <w:rFonts w:ascii="Times New Roman" w:hAnsi="Times New Roman" w:cs="Times New Roman"/>
                      <w:szCs w:val="28"/>
                    </w:rPr>
                    <w:t> -</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14D84D" w14:textId="0BC36C69" w:rsidR="00633C56" w:rsidRPr="00DE2543" w:rsidRDefault="00DA71B3" w:rsidP="00633C56">
                  <w:pPr>
                    <w:spacing w:after="0" w:line="240" w:lineRule="auto"/>
                    <w:jc w:val="both"/>
                    <w:rPr>
                      <w:rFonts w:ascii="Times New Roman" w:hAnsi="Times New Roman" w:cs="Times New Roman"/>
                      <w:szCs w:val="28"/>
                    </w:rPr>
                  </w:pPr>
                  <w:r>
                    <w:rPr>
                      <w:rFonts w:ascii="Times New Roman" w:hAnsi="Times New Roman" w:cs="Times New Roman"/>
                      <w:szCs w:val="28"/>
                    </w:rPr>
                    <w:t>100</w:t>
                  </w:r>
                </w:p>
              </w:tc>
            </w:tr>
          </w:tbl>
          <w:p w14:paraId="272670F5" w14:textId="6A096617" w:rsidR="00DA71B3" w:rsidRPr="00DA71B3" w:rsidRDefault="00DA71B3" w:rsidP="00633C56">
            <w:pPr>
              <w:spacing w:after="0" w:line="240" w:lineRule="auto"/>
              <w:jc w:val="both"/>
              <w:rPr>
                <w:rFonts w:ascii="Times New Roman" w:hAnsi="Times New Roman" w:cs="Times New Roman"/>
                <w:i/>
                <w:szCs w:val="28"/>
              </w:rPr>
            </w:pPr>
            <w:r w:rsidRPr="00DA71B3">
              <w:rPr>
                <w:rFonts w:ascii="Times New Roman" w:hAnsi="Times New Roman" w:cs="Times New Roman"/>
                <w:i/>
                <w:szCs w:val="28"/>
              </w:rPr>
              <w:lastRenderedPageBreak/>
              <w:t xml:space="preserve">* </w:t>
            </w:r>
            <w:r>
              <w:rPr>
                <w:rFonts w:ascii="Times New Roman" w:hAnsi="Times New Roman" w:cs="Times New Roman"/>
                <w:i/>
                <w:szCs w:val="28"/>
              </w:rPr>
              <w:t>transfertu ieņēmumi kodos</w:t>
            </w:r>
            <w:r w:rsidRPr="00DA71B3">
              <w:rPr>
                <w:rFonts w:ascii="Times New Roman" w:hAnsi="Times New Roman" w:cs="Times New Roman"/>
                <w:i/>
                <w:szCs w:val="28"/>
              </w:rPr>
              <w:t xml:space="preserve"> 171XX, 18139, 18400, 195XX</w:t>
            </w:r>
          </w:p>
          <w:p w14:paraId="6DD7EB87" w14:textId="4363DCA8" w:rsidR="00633C56" w:rsidRPr="00630C80" w:rsidRDefault="00633C56" w:rsidP="00633C56">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Programmas atlikums</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sidR="00DA71B3" w:rsidRPr="00DA71B3">
              <w:rPr>
                <w:rFonts w:ascii="Times New Roman" w:hAnsi="Times New Roman" w:cs="Times New Roman"/>
                <w:sz w:val="28"/>
                <w:szCs w:val="28"/>
              </w:rPr>
              <w:t>80</w:t>
            </w:r>
            <w:r w:rsidR="00DF6452">
              <w:rPr>
                <w:rFonts w:ascii="Times New Roman" w:hAnsi="Times New Roman" w:cs="Times New Roman"/>
                <w:sz w:val="28"/>
                <w:szCs w:val="28"/>
              </w:rPr>
              <w:t>x</w:t>
            </w:r>
            <w:r w:rsidR="00DA71B3" w:rsidRPr="00DA71B3">
              <w:rPr>
                <w:rFonts w:ascii="Times New Roman" w:hAnsi="Times New Roman" w:cs="Times New Roman"/>
                <w:sz w:val="28"/>
                <w:szCs w:val="28"/>
              </w:rPr>
              <w:t>25% + (120-100)</w:t>
            </w:r>
            <w:r w:rsidR="00DF6452">
              <w:rPr>
                <w:rFonts w:ascii="Times New Roman" w:hAnsi="Times New Roman" w:cs="Times New Roman"/>
                <w:sz w:val="28"/>
                <w:szCs w:val="28"/>
              </w:rPr>
              <w:t>x</w:t>
            </w:r>
            <w:r w:rsidR="00DA71B3" w:rsidRPr="00DA71B3">
              <w:rPr>
                <w:rFonts w:ascii="Times New Roman" w:hAnsi="Times New Roman" w:cs="Times New Roman"/>
                <w:sz w:val="28"/>
                <w:szCs w:val="28"/>
              </w:rPr>
              <w:t>100% + 100</w:t>
            </w:r>
            <w:r w:rsidR="00DF6452">
              <w:rPr>
                <w:rFonts w:ascii="Times New Roman" w:hAnsi="Times New Roman" w:cs="Times New Roman"/>
                <w:sz w:val="28"/>
                <w:szCs w:val="28"/>
              </w:rPr>
              <w:t>x</w:t>
            </w:r>
            <w:r w:rsidR="00DA71B3" w:rsidRPr="00DA71B3">
              <w:rPr>
                <w:rFonts w:ascii="Times New Roman" w:hAnsi="Times New Roman" w:cs="Times New Roman"/>
                <w:sz w:val="28"/>
                <w:szCs w:val="28"/>
              </w:rPr>
              <w:t>25% = 20+20+25= 65</w:t>
            </w:r>
          </w:p>
          <w:p w14:paraId="0F7399A6" w14:textId="41EB2A14" w:rsidR="00633C56" w:rsidRDefault="00633C56" w:rsidP="00633C56">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Slēdzamā dotācija</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sidR="00DA71B3">
              <w:rPr>
                <w:rFonts w:ascii="Times New Roman" w:hAnsi="Times New Roman" w:cs="Times New Roman"/>
                <w:sz w:val="28"/>
                <w:szCs w:val="28"/>
              </w:rPr>
              <w:t>100</w:t>
            </w:r>
            <w:r w:rsidRPr="00630C80">
              <w:rPr>
                <w:rFonts w:ascii="Times New Roman" w:hAnsi="Times New Roman" w:cs="Times New Roman"/>
                <w:sz w:val="28"/>
                <w:szCs w:val="28"/>
              </w:rPr>
              <w:t xml:space="preserve"> – </w:t>
            </w:r>
            <w:r w:rsidR="00DA71B3">
              <w:rPr>
                <w:rFonts w:ascii="Times New Roman" w:hAnsi="Times New Roman" w:cs="Times New Roman"/>
                <w:sz w:val="28"/>
                <w:szCs w:val="28"/>
              </w:rPr>
              <w:t>65</w:t>
            </w:r>
            <w:r w:rsidRPr="00630C80">
              <w:rPr>
                <w:rFonts w:ascii="Times New Roman" w:hAnsi="Times New Roman" w:cs="Times New Roman"/>
                <w:sz w:val="28"/>
                <w:szCs w:val="28"/>
              </w:rPr>
              <w:t xml:space="preserve"> = </w:t>
            </w:r>
            <w:r w:rsidR="00DA71B3">
              <w:rPr>
                <w:rFonts w:ascii="Times New Roman" w:hAnsi="Times New Roman" w:cs="Times New Roman"/>
                <w:sz w:val="28"/>
                <w:szCs w:val="28"/>
              </w:rPr>
              <w:t>35</w:t>
            </w:r>
          </w:p>
          <w:p w14:paraId="1C2CDC12" w14:textId="5BA4FB58" w:rsidR="005401DE" w:rsidRDefault="005401DE" w:rsidP="00E65B0A">
            <w:pPr>
              <w:spacing w:after="0" w:line="240" w:lineRule="auto"/>
              <w:jc w:val="both"/>
              <w:rPr>
                <w:rFonts w:ascii="Times New Roman" w:hAnsi="Times New Roman" w:cs="Times New Roman"/>
                <w:sz w:val="28"/>
                <w:szCs w:val="28"/>
              </w:rPr>
            </w:pPr>
          </w:p>
          <w:p w14:paraId="0650D73F" w14:textId="0D1680BD" w:rsidR="00C565C4" w:rsidRPr="00DE2543" w:rsidRDefault="00CB0639" w:rsidP="00C56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6.p</w:t>
            </w:r>
            <w:r w:rsidR="00C565C4">
              <w:rPr>
                <w:rFonts w:ascii="Times New Roman" w:hAnsi="Times New Roman" w:cs="Times New Roman"/>
                <w:sz w:val="28"/>
                <w:szCs w:val="28"/>
              </w:rPr>
              <w:t>iemērs (atlikuma izmantošana izdevumu segšanai):</w:t>
            </w:r>
          </w:p>
          <w:tbl>
            <w:tblPr>
              <w:tblW w:w="4923" w:type="pct"/>
              <w:tblInd w:w="104" w:type="dxa"/>
              <w:tblLayout w:type="fixed"/>
              <w:tblCellMar>
                <w:left w:w="0" w:type="dxa"/>
                <w:right w:w="0" w:type="dxa"/>
              </w:tblCellMar>
              <w:tblLook w:val="04A0" w:firstRow="1" w:lastRow="0" w:firstColumn="1" w:lastColumn="0" w:noHBand="0" w:noVBand="1"/>
            </w:tblPr>
            <w:tblGrid>
              <w:gridCol w:w="4395"/>
              <w:gridCol w:w="1033"/>
              <w:gridCol w:w="1183"/>
            </w:tblGrid>
            <w:tr w:rsidR="00C565C4" w:rsidRPr="00DE2543" w14:paraId="56867573"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5E3565" w14:textId="77777777" w:rsidR="00C565C4" w:rsidRPr="00DE2543" w:rsidRDefault="00C565C4" w:rsidP="00C565C4">
                  <w:pPr>
                    <w:spacing w:after="0" w:line="240" w:lineRule="auto"/>
                    <w:jc w:val="both"/>
                    <w:rPr>
                      <w:rFonts w:ascii="Times New Roman" w:hAnsi="Times New Roman" w:cs="Times New Roman"/>
                      <w:szCs w:val="28"/>
                    </w:rPr>
                  </w:pP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3355A8" w14:textId="77777777" w:rsidR="00C565C4" w:rsidRPr="00DE2543" w:rsidRDefault="00C565C4" w:rsidP="00C565C4">
                  <w:pPr>
                    <w:spacing w:after="0" w:line="240" w:lineRule="auto"/>
                    <w:jc w:val="both"/>
                    <w:rPr>
                      <w:rFonts w:ascii="Times New Roman" w:hAnsi="Times New Roman" w:cs="Times New Roman"/>
                      <w:szCs w:val="28"/>
                    </w:rPr>
                  </w:pPr>
                  <w:r w:rsidRPr="00DE2543">
                    <w:rPr>
                      <w:rFonts w:ascii="Times New Roman" w:hAnsi="Times New Roman" w:cs="Times New Roman"/>
                      <w:bCs/>
                      <w:szCs w:val="28"/>
                    </w:rPr>
                    <w:t>Budžets</w:t>
                  </w:r>
                  <w:r>
                    <w:rPr>
                      <w:rFonts w:ascii="Times New Roman" w:hAnsi="Times New Roman" w:cs="Times New Roman"/>
                      <w:bCs/>
                      <w:szCs w:val="28"/>
                    </w:rPr>
                    <w:t>/</w:t>
                  </w:r>
                  <w:r w:rsidRPr="00DE2543">
                    <w:rPr>
                      <w:rFonts w:ascii="Times New Roman" w:hAnsi="Times New Roman" w:cs="Times New Roman"/>
                      <w:bCs/>
                      <w:szCs w:val="28"/>
                    </w:rPr>
                    <w:t xml:space="preserve"> plāns</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69F270" w14:textId="77777777" w:rsidR="00C565C4" w:rsidRPr="00DE2543" w:rsidRDefault="00C565C4" w:rsidP="00C565C4">
                  <w:pPr>
                    <w:spacing w:after="0" w:line="240" w:lineRule="auto"/>
                    <w:jc w:val="both"/>
                    <w:rPr>
                      <w:rFonts w:ascii="Times New Roman" w:hAnsi="Times New Roman" w:cs="Times New Roman"/>
                      <w:szCs w:val="28"/>
                    </w:rPr>
                  </w:pPr>
                  <w:r w:rsidRPr="00DE2543">
                    <w:rPr>
                      <w:rFonts w:ascii="Times New Roman" w:hAnsi="Times New Roman" w:cs="Times New Roman"/>
                      <w:bCs/>
                      <w:szCs w:val="28"/>
                    </w:rPr>
                    <w:t>Izpilde/ fakts</w:t>
                  </w:r>
                </w:p>
              </w:tc>
            </w:tr>
            <w:tr w:rsidR="001A5363" w:rsidRPr="00DE2543" w14:paraId="0BCBD695"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1F1CB1" w14:textId="2ADB82B1" w:rsidR="001A5363" w:rsidRPr="00DE2543" w:rsidRDefault="001A5363" w:rsidP="001A5363">
                  <w:pPr>
                    <w:spacing w:after="0" w:line="240" w:lineRule="auto"/>
                    <w:rPr>
                      <w:rFonts w:ascii="Times New Roman" w:hAnsi="Times New Roman" w:cs="Times New Roman"/>
                      <w:szCs w:val="28"/>
                    </w:rPr>
                  </w:pPr>
                  <w:r>
                    <w:rPr>
                      <w:rFonts w:ascii="Times New Roman" w:hAnsi="Times New Roman" w:cs="Times New Roman"/>
                      <w:bCs/>
                      <w:szCs w:val="28"/>
                    </w:rPr>
                    <w:t>Dotācija no vispārējiem ieņēmumiem</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9C920E" w14:textId="446B384C" w:rsidR="001A5363" w:rsidRPr="00DE2543" w:rsidRDefault="001A5363" w:rsidP="001A5363">
                  <w:pPr>
                    <w:spacing w:after="0" w:line="240" w:lineRule="auto"/>
                    <w:jc w:val="both"/>
                    <w:rPr>
                      <w:rFonts w:ascii="Times New Roman" w:hAnsi="Times New Roman" w:cs="Times New Roman"/>
                      <w:szCs w:val="28"/>
                    </w:rPr>
                  </w:pPr>
                  <w:r>
                    <w:rPr>
                      <w:rFonts w:ascii="Times New Roman" w:hAnsi="Times New Roman" w:cs="Times New Roman"/>
                      <w:szCs w:val="28"/>
                    </w:rPr>
                    <w:t>50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9C2889" w14:textId="403DD1AE" w:rsidR="001A5363" w:rsidRPr="00DE2543" w:rsidRDefault="001A5363" w:rsidP="001A5363">
                  <w:pPr>
                    <w:spacing w:after="0" w:line="240" w:lineRule="auto"/>
                    <w:jc w:val="both"/>
                    <w:rPr>
                      <w:rFonts w:ascii="Times New Roman" w:hAnsi="Times New Roman" w:cs="Times New Roman"/>
                      <w:szCs w:val="28"/>
                    </w:rPr>
                  </w:pPr>
                  <w:r>
                    <w:rPr>
                      <w:rFonts w:ascii="Times New Roman" w:hAnsi="Times New Roman" w:cs="Times New Roman"/>
                      <w:szCs w:val="28"/>
                    </w:rPr>
                    <w:t>50</w:t>
                  </w:r>
                </w:p>
              </w:tc>
            </w:tr>
            <w:tr w:rsidR="001A5363" w:rsidRPr="00DE2543" w14:paraId="5AB61B55"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F3B832" w14:textId="7DB891E3" w:rsidR="001A5363" w:rsidRDefault="001A5363" w:rsidP="001A5363">
                  <w:pPr>
                    <w:spacing w:after="0" w:line="240" w:lineRule="auto"/>
                    <w:rPr>
                      <w:rFonts w:ascii="Times New Roman" w:hAnsi="Times New Roman" w:cs="Times New Roman"/>
                      <w:bCs/>
                      <w:szCs w:val="28"/>
                    </w:rPr>
                  </w:pPr>
                  <w:r w:rsidRPr="00DE2543">
                    <w:rPr>
                      <w:rFonts w:ascii="Times New Roman" w:hAnsi="Times New Roman" w:cs="Times New Roman"/>
                      <w:bCs/>
                      <w:szCs w:val="28"/>
                    </w:rPr>
                    <w:t xml:space="preserve">Izdevumi </w:t>
                  </w:r>
                  <w:r>
                    <w:rPr>
                      <w:rFonts w:ascii="Times New Roman" w:hAnsi="Times New Roman" w:cs="Times New Roman"/>
                      <w:bCs/>
                      <w:szCs w:val="28"/>
                    </w:rPr>
                    <w:t xml:space="preserve">- </w:t>
                  </w:r>
                  <w:r w:rsidRPr="00DE2543">
                    <w:rPr>
                      <w:rFonts w:ascii="Times New Roman" w:hAnsi="Times New Roman" w:cs="Times New Roman"/>
                      <w:bCs/>
                      <w:szCs w:val="28"/>
                    </w:rPr>
                    <w:t>kopā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1EE1422" w14:textId="76622C6B" w:rsidR="001A5363" w:rsidRPr="00DE2543" w:rsidRDefault="001A5363" w:rsidP="001A5363">
                  <w:pPr>
                    <w:spacing w:after="0" w:line="240" w:lineRule="auto"/>
                    <w:jc w:val="both"/>
                    <w:rPr>
                      <w:rFonts w:ascii="Times New Roman" w:hAnsi="Times New Roman" w:cs="Times New Roman"/>
                      <w:szCs w:val="28"/>
                    </w:rPr>
                  </w:pPr>
                  <w:r>
                    <w:rPr>
                      <w:rFonts w:ascii="Times New Roman" w:hAnsi="Times New Roman" w:cs="Times New Roman"/>
                      <w:szCs w:val="28"/>
                    </w:rPr>
                    <w:t>200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871824" w14:textId="7EE0DCE1" w:rsidR="001A5363" w:rsidRDefault="001A5363" w:rsidP="001A5363">
                  <w:pPr>
                    <w:spacing w:after="0" w:line="240" w:lineRule="auto"/>
                    <w:jc w:val="both"/>
                    <w:rPr>
                      <w:rFonts w:ascii="Times New Roman" w:hAnsi="Times New Roman" w:cs="Times New Roman"/>
                      <w:szCs w:val="28"/>
                    </w:rPr>
                  </w:pPr>
                  <w:r>
                    <w:rPr>
                      <w:rFonts w:ascii="Times New Roman" w:hAnsi="Times New Roman" w:cs="Times New Roman"/>
                      <w:szCs w:val="28"/>
                    </w:rPr>
                    <w:t>120</w:t>
                  </w:r>
                </w:p>
              </w:tc>
            </w:tr>
            <w:tr w:rsidR="00C565C4" w:rsidRPr="00DE2543" w14:paraId="618EA508"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A3FC9C" w14:textId="6E0B719F" w:rsidR="00C565C4" w:rsidRPr="00DE2543" w:rsidRDefault="001A5363" w:rsidP="00C565C4">
                  <w:pPr>
                    <w:spacing w:after="0" w:line="240" w:lineRule="auto"/>
                    <w:jc w:val="both"/>
                    <w:rPr>
                      <w:rFonts w:ascii="Times New Roman" w:hAnsi="Times New Roman" w:cs="Times New Roman"/>
                      <w:szCs w:val="28"/>
                    </w:rPr>
                  </w:pPr>
                  <w:r w:rsidRPr="001A5363">
                    <w:rPr>
                      <w:rFonts w:ascii="Times New Roman" w:hAnsi="Times New Roman" w:cs="Times New Roman"/>
                      <w:bCs/>
                      <w:szCs w:val="28"/>
                    </w:rPr>
                    <w:t>Maksas pakalpojumu un citu pašu ieņēmumu naudas līdzekļu atlikumu izmaiņas palielinājums (-) vai samazinājums (+)</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1EE2E8" w14:textId="7479CDAF" w:rsidR="00C565C4" w:rsidRPr="00DE2543" w:rsidRDefault="001A5363" w:rsidP="00C565C4">
                  <w:pPr>
                    <w:spacing w:after="0" w:line="240" w:lineRule="auto"/>
                    <w:jc w:val="both"/>
                    <w:rPr>
                      <w:rFonts w:ascii="Times New Roman" w:hAnsi="Times New Roman" w:cs="Times New Roman"/>
                      <w:szCs w:val="28"/>
                    </w:rPr>
                  </w:pPr>
                  <w:r>
                    <w:rPr>
                      <w:rFonts w:ascii="Times New Roman" w:hAnsi="Times New Roman" w:cs="Times New Roman"/>
                      <w:szCs w:val="28"/>
                    </w:rPr>
                    <w:t>150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F3D065" w14:textId="3AF659BA" w:rsidR="00C565C4" w:rsidRPr="00DE2543" w:rsidRDefault="001A5363" w:rsidP="00C565C4">
                  <w:pPr>
                    <w:spacing w:after="0" w:line="240" w:lineRule="auto"/>
                    <w:jc w:val="both"/>
                    <w:rPr>
                      <w:rFonts w:ascii="Times New Roman" w:hAnsi="Times New Roman" w:cs="Times New Roman"/>
                      <w:szCs w:val="28"/>
                    </w:rPr>
                  </w:pPr>
                  <w:r>
                    <w:rPr>
                      <w:rFonts w:ascii="Times New Roman" w:hAnsi="Times New Roman" w:cs="Times New Roman"/>
                      <w:szCs w:val="28"/>
                    </w:rPr>
                    <w:t>150</w:t>
                  </w:r>
                </w:p>
              </w:tc>
            </w:tr>
            <w:tr w:rsidR="00C565C4" w:rsidRPr="00DE2543" w14:paraId="2CB2DB64"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5E04CA" w14:textId="77777777" w:rsidR="00C565C4" w:rsidRPr="00DE2543" w:rsidRDefault="00C565C4" w:rsidP="00C565C4">
                  <w:pPr>
                    <w:spacing w:after="0" w:line="240" w:lineRule="auto"/>
                    <w:jc w:val="both"/>
                    <w:rPr>
                      <w:rFonts w:ascii="Times New Roman" w:hAnsi="Times New Roman" w:cs="Times New Roman"/>
                      <w:szCs w:val="28"/>
                    </w:rPr>
                  </w:pPr>
                  <w:r w:rsidRPr="00DE2543">
                    <w:rPr>
                      <w:rFonts w:ascii="Times New Roman" w:hAnsi="Times New Roman" w:cs="Times New Roman"/>
                      <w:bCs/>
                      <w:szCs w:val="28"/>
                    </w:rPr>
                    <w:t>Konta atlikums</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EA8DE8" w14:textId="77777777" w:rsidR="00C565C4" w:rsidRPr="00DE2543" w:rsidRDefault="00C565C4" w:rsidP="00C565C4">
                  <w:pPr>
                    <w:spacing w:after="0" w:line="240" w:lineRule="auto"/>
                    <w:jc w:val="both"/>
                    <w:rPr>
                      <w:rFonts w:ascii="Times New Roman" w:hAnsi="Times New Roman" w:cs="Times New Roman"/>
                      <w:szCs w:val="28"/>
                    </w:rPr>
                  </w:pPr>
                  <w:r w:rsidRPr="00DE2543">
                    <w:rPr>
                      <w:rFonts w:ascii="Times New Roman" w:hAnsi="Times New Roman" w:cs="Times New Roman"/>
                      <w:szCs w:val="28"/>
                    </w:rPr>
                    <w:t> -</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52AC91" w14:textId="06DEE210" w:rsidR="00C565C4" w:rsidRPr="00DE2543" w:rsidRDefault="001A5363" w:rsidP="00C565C4">
                  <w:pPr>
                    <w:spacing w:after="0" w:line="240" w:lineRule="auto"/>
                    <w:jc w:val="both"/>
                    <w:rPr>
                      <w:rFonts w:ascii="Times New Roman" w:hAnsi="Times New Roman" w:cs="Times New Roman"/>
                      <w:szCs w:val="28"/>
                    </w:rPr>
                  </w:pPr>
                  <w:r>
                    <w:rPr>
                      <w:rFonts w:ascii="Times New Roman" w:hAnsi="Times New Roman" w:cs="Times New Roman"/>
                      <w:szCs w:val="28"/>
                    </w:rPr>
                    <w:t>80</w:t>
                  </w:r>
                </w:p>
              </w:tc>
            </w:tr>
          </w:tbl>
          <w:p w14:paraId="3CA6C181" w14:textId="3CF6A021" w:rsidR="000A3B20" w:rsidRDefault="00C565C4" w:rsidP="00C565C4">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Programmas atlikums</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sidR="00CB0639">
              <w:rPr>
                <w:rFonts w:ascii="Times New Roman" w:hAnsi="Times New Roman" w:cs="Times New Roman"/>
                <w:sz w:val="28"/>
                <w:szCs w:val="28"/>
              </w:rPr>
              <w:t>150</w:t>
            </w:r>
            <w:r w:rsidR="00DF6452">
              <w:rPr>
                <w:rFonts w:ascii="Times New Roman" w:hAnsi="Times New Roman" w:cs="Times New Roman"/>
                <w:sz w:val="28"/>
                <w:szCs w:val="28"/>
              </w:rPr>
              <w:t>x</w:t>
            </w:r>
            <w:r w:rsidR="00CB0639">
              <w:rPr>
                <w:rFonts w:ascii="Times New Roman" w:hAnsi="Times New Roman" w:cs="Times New Roman"/>
                <w:sz w:val="28"/>
                <w:szCs w:val="28"/>
              </w:rPr>
              <w:t>0%*= 0</w:t>
            </w:r>
          </w:p>
          <w:p w14:paraId="130BCB34" w14:textId="0D224052" w:rsidR="00CB0639" w:rsidRDefault="005B586B" w:rsidP="00C56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Aprēķinātā s</w:t>
            </w:r>
            <w:r w:rsidRPr="00630C80">
              <w:rPr>
                <w:rFonts w:ascii="Times New Roman" w:hAnsi="Times New Roman" w:cs="Times New Roman"/>
                <w:sz w:val="28"/>
                <w:szCs w:val="28"/>
              </w:rPr>
              <w:t xml:space="preserve">lēdzamā </w:t>
            </w:r>
            <w:r w:rsidR="000A3B20" w:rsidRPr="00630C80">
              <w:rPr>
                <w:rFonts w:ascii="Times New Roman" w:hAnsi="Times New Roman" w:cs="Times New Roman"/>
                <w:sz w:val="28"/>
                <w:szCs w:val="28"/>
              </w:rPr>
              <w:t>dotācija</w:t>
            </w:r>
            <w:r w:rsidR="000A3B20">
              <w:rPr>
                <w:rFonts w:ascii="Times New Roman" w:hAnsi="Times New Roman" w:cs="Times New Roman"/>
                <w:sz w:val="28"/>
                <w:szCs w:val="28"/>
              </w:rPr>
              <w:t xml:space="preserve"> </w:t>
            </w:r>
            <w:r w:rsidR="000A3B20" w:rsidRPr="00630C80">
              <w:rPr>
                <w:rFonts w:ascii="Times New Roman" w:hAnsi="Times New Roman" w:cs="Times New Roman"/>
                <w:sz w:val="28"/>
                <w:szCs w:val="28"/>
              </w:rPr>
              <w:t xml:space="preserve">= </w:t>
            </w:r>
            <w:r w:rsidR="000A3B20">
              <w:rPr>
                <w:rFonts w:ascii="Times New Roman" w:hAnsi="Times New Roman" w:cs="Times New Roman"/>
                <w:sz w:val="28"/>
                <w:szCs w:val="28"/>
              </w:rPr>
              <w:t>80, bet</w:t>
            </w:r>
            <w:r w:rsidR="00CB0639">
              <w:rPr>
                <w:rFonts w:ascii="Times New Roman" w:hAnsi="Times New Roman" w:cs="Times New Roman"/>
                <w:sz w:val="28"/>
                <w:szCs w:val="28"/>
              </w:rPr>
              <w:t xml:space="preserve"> tā kā </w:t>
            </w:r>
            <w:r w:rsidR="001A5363">
              <w:rPr>
                <w:rFonts w:ascii="Times New Roman" w:hAnsi="Times New Roman" w:cs="Times New Roman"/>
                <w:sz w:val="28"/>
                <w:szCs w:val="28"/>
              </w:rPr>
              <w:t xml:space="preserve">konta atlikums </w:t>
            </w:r>
            <w:r w:rsidR="00CB0639">
              <w:rPr>
                <w:rFonts w:ascii="Times New Roman" w:hAnsi="Times New Roman" w:cs="Times New Roman"/>
                <w:sz w:val="28"/>
                <w:szCs w:val="28"/>
              </w:rPr>
              <w:t>ir lielāks par piešķirto dotāciju no vispārējiem ieņēmumiem</w:t>
            </w:r>
            <w:r w:rsidR="000A3B20">
              <w:rPr>
                <w:rFonts w:ascii="Times New Roman" w:hAnsi="Times New Roman" w:cs="Times New Roman"/>
                <w:sz w:val="28"/>
                <w:szCs w:val="28"/>
              </w:rPr>
              <w:t xml:space="preserve"> (faktiski piešķirta 50)</w:t>
            </w:r>
            <w:r w:rsidR="00CB0639">
              <w:rPr>
                <w:rFonts w:ascii="Times New Roman" w:hAnsi="Times New Roman" w:cs="Times New Roman"/>
                <w:sz w:val="28"/>
                <w:szCs w:val="28"/>
              </w:rPr>
              <w:t>, tad par starpību, kas pārsniedz dotācijas apmēru, palielina programmas atlikumu</w:t>
            </w:r>
            <w:r w:rsidR="000A3B20">
              <w:rPr>
                <w:rFonts w:ascii="Times New Roman" w:hAnsi="Times New Roman" w:cs="Times New Roman"/>
                <w:sz w:val="28"/>
                <w:szCs w:val="28"/>
              </w:rPr>
              <w:t xml:space="preserve"> (80 – 50 = 30)</w:t>
            </w:r>
            <w:r w:rsidR="00CB0639">
              <w:rPr>
                <w:rFonts w:ascii="Times New Roman" w:hAnsi="Times New Roman" w:cs="Times New Roman"/>
                <w:sz w:val="28"/>
                <w:szCs w:val="28"/>
              </w:rPr>
              <w:t>.</w:t>
            </w:r>
          </w:p>
          <w:p w14:paraId="1F16B409" w14:textId="59C489F0" w:rsidR="00C565C4" w:rsidRPr="00630C80" w:rsidRDefault="00CB0639" w:rsidP="00C56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Precizētais programmas atlikums= </w:t>
            </w:r>
            <w:r w:rsidR="000A3B20">
              <w:rPr>
                <w:rFonts w:ascii="Times New Roman" w:hAnsi="Times New Roman" w:cs="Times New Roman"/>
                <w:sz w:val="28"/>
                <w:szCs w:val="28"/>
              </w:rPr>
              <w:t>0 + 30</w:t>
            </w:r>
            <w:r w:rsidR="001A5363">
              <w:rPr>
                <w:rFonts w:ascii="Times New Roman" w:hAnsi="Times New Roman" w:cs="Times New Roman"/>
                <w:sz w:val="28"/>
                <w:szCs w:val="28"/>
              </w:rPr>
              <w:t xml:space="preserve"> = 30</w:t>
            </w:r>
          </w:p>
          <w:p w14:paraId="45058E6B" w14:textId="080F59CC" w:rsidR="00C565C4" w:rsidRDefault="00C565C4" w:rsidP="00C565C4">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Slēdzamā dotācija</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sidR="001A5363">
              <w:rPr>
                <w:rFonts w:ascii="Times New Roman" w:hAnsi="Times New Roman" w:cs="Times New Roman"/>
                <w:sz w:val="28"/>
                <w:szCs w:val="28"/>
              </w:rPr>
              <w:t>50</w:t>
            </w:r>
            <w:r w:rsidR="00CB0639">
              <w:rPr>
                <w:rFonts w:ascii="Times New Roman" w:hAnsi="Times New Roman" w:cs="Times New Roman"/>
                <w:sz w:val="28"/>
                <w:szCs w:val="28"/>
              </w:rPr>
              <w:t xml:space="preserve"> (vienāda ar faktiski piešķirto)</w:t>
            </w:r>
          </w:p>
          <w:p w14:paraId="634B537B" w14:textId="4896C136" w:rsidR="00C565C4" w:rsidRDefault="00CB0639" w:rsidP="004A43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A5363">
              <w:rPr>
                <w:rFonts w:ascii="Times New Roman" w:hAnsi="Times New Roman" w:cs="Times New Roman"/>
                <w:sz w:val="28"/>
                <w:szCs w:val="28"/>
              </w:rPr>
              <w:t>Skaidrojam, ka budžetā plānotais iepriekšējo gadu pašu ieņēmumu a</w:t>
            </w:r>
            <w:r w:rsidR="001A5363" w:rsidRPr="001A5363">
              <w:rPr>
                <w:rFonts w:ascii="Times New Roman" w:hAnsi="Times New Roman" w:cs="Times New Roman"/>
                <w:sz w:val="28"/>
                <w:szCs w:val="28"/>
              </w:rPr>
              <w:t>tlikums nav kārtējā gadā saņemti ieņēmumi</w:t>
            </w:r>
            <w:r w:rsidR="001A5363">
              <w:rPr>
                <w:rFonts w:ascii="Times New Roman" w:hAnsi="Times New Roman" w:cs="Times New Roman"/>
                <w:sz w:val="28"/>
                <w:szCs w:val="28"/>
              </w:rPr>
              <w:t>, tādēļ uz to neattiecina 25 % slieksni</w:t>
            </w:r>
            <w:r w:rsidR="00D76085">
              <w:rPr>
                <w:rFonts w:ascii="Times New Roman" w:hAnsi="Times New Roman" w:cs="Times New Roman"/>
                <w:sz w:val="28"/>
                <w:szCs w:val="28"/>
              </w:rPr>
              <w:t>, bet uzskata, ka tas ir izlietots pilnā apmērā</w:t>
            </w:r>
            <w:r w:rsidR="003176A0">
              <w:rPr>
                <w:rFonts w:ascii="Times New Roman" w:hAnsi="Times New Roman" w:cs="Times New Roman"/>
                <w:sz w:val="28"/>
                <w:szCs w:val="28"/>
              </w:rPr>
              <w:t xml:space="preserve"> – līdz ar to,</w:t>
            </w:r>
            <w:r w:rsidR="007533C1">
              <w:rPr>
                <w:rFonts w:ascii="Times New Roman" w:hAnsi="Times New Roman" w:cs="Times New Roman"/>
                <w:sz w:val="28"/>
                <w:szCs w:val="28"/>
              </w:rPr>
              <w:t xml:space="preserve"> ja konta atlikums mazāks par</w:t>
            </w:r>
            <w:r w:rsidR="003176A0">
              <w:rPr>
                <w:rFonts w:ascii="Times New Roman" w:hAnsi="Times New Roman" w:cs="Times New Roman"/>
                <w:sz w:val="28"/>
                <w:szCs w:val="28"/>
              </w:rPr>
              <w:t xml:space="preserve"> </w:t>
            </w:r>
            <w:r>
              <w:rPr>
                <w:rFonts w:ascii="Times New Roman" w:hAnsi="Times New Roman" w:cs="Times New Roman"/>
                <w:sz w:val="28"/>
                <w:szCs w:val="28"/>
              </w:rPr>
              <w:t xml:space="preserve">faktiski piešķirto </w:t>
            </w:r>
            <w:r w:rsidR="003176A0">
              <w:rPr>
                <w:rFonts w:ascii="Times New Roman" w:hAnsi="Times New Roman" w:cs="Times New Roman"/>
                <w:sz w:val="28"/>
                <w:szCs w:val="28"/>
              </w:rPr>
              <w:t>dot</w:t>
            </w:r>
            <w:r w:rsidR="007533C1">
              <w:rPr>
                <w:rFonts w:ascii="Times New Roman" w:hAnsi="Times New Roman" w:cs="Times New Roman"/>
                <w:sz w:val="28"/>
                <w:szCs w:val="28"/>
              </w:rPr>
              <w:t>ācijas</w:t>
            </w:r>
            <w:r w:rsidR="003176A0">
              <w:rPr>
                <w:rFonts w:ascii="Times New Roman" w:hAnsi="Times New Roman" w:cs="Times New Roman"/>
                <w:sz w:val="28"/>
                <w:szCs w:val="28"/>
              </w:rPr>
              <w:t xml:space="preserve"> no vispārējiem ieņēmumiem</w:t>
            </w:r>
            <w:r w:rsidR="007533C1">
              <w:rPr>
                <w:rFonts w:ascii="Times New Roman" w:hAnsi="Times New Roman" w:cs="Times New Roman"/>
                <w:sz w:val="28"/>
                <w:szCs w:val="28"/>
              </w:rPr>
              <w:t xml:space="preserve"> summu</w:t>
            </w:r>
            <w:r w:rsidR="003176A0">
              <w:rPr>
                <w:rFonts w:ascii="Times New Roman" w:hAnsi="Times New Roman" w:cs="Times New Roman"/>
                <w:sz w:val="28"/>
                <w:szCs w:val="28"/>
              </w:rPr>
              <w:t xml:space="preserve">, atlikumu </w:t>
            </w:r>
            <w:r w:rsidR="003176A0" w:rsidRPr="003176A0">
              <w:rPr>
                <w:rFonts w:ascii="Times New Roman" w:hAnsi="Times New Roman" w:cs="Times New Roman"/>
                <w:sz w:val="28"/>
                <w:szCs w:val="28"/>
              </w:rPr>
              <w:t>slēdz kā saimnieciskajā gadā neizmantotos valsts budžeta asignējumus</w:t>
            </w:r>
            <w:r w:rsidR="001A5363">
              <w:rPr>
                <w:rFonts w:ascii="Times New Roman" w:hAnsi="Times New Roman" w:cs="Times New Roman"/>
                <w:sz w:val="28"/>
                <w:szCs w:val="28"/>
              </w:rPr>
              <w:t xml:space="preserve">. </w:t>
            </w:r>
            <w:r w:rsidR="004A4395" w:rsidRPr="00151B0A">
              <w:rPr>
                <w:rFonts w:ascii="Times New Roman" w:hAnsi="Times New Roman" w:cs="Times New Roman"/>
                <w:sz w:val="28"/>
                <w:szCs w:val="28"/>
              </w:rPr>
              <w:t xml:space="preserve">Ja ieplānotā un kontā ieskaitītā maksas pakalpojumu un citu pašu ieņēmumu atlikuma summa netiek pilnībā </w:t>
            </w:r>
            <w:r w:rsidR="00151B0A" w:rsidRPr="00151B0A">
              <w:rPr>
                <w:rFonts w:ascii="Times New Roman" w:hAnsi="Times New Roman" w:cs="Times New Roman"/>
                <w:sz w:val="28"/>
                <w:szCs w:val="28"/>
              </w:rPr>
              <w:t>izmantota</w:t>
            </w:r>
            <w:r w:rsidR="004A4395" w:rsidRPr="00151B0A">
              <w:rPr>
                <w:rFonts w:ascii="Times New Roman" w:hAnsi="Times New Roman" w:cs="Times New Roman"/>
                <w:sz w:val="28"/>
                <w:szCs w:val="28"/>
              </w:rPr>
              <w:t>, budžeta izpildītājs līdz gada beigām var veikt neizlietotā atlikuma atmaksu uz prog</w:t>
            </w:r>
            <w:r w:rsidR="00B95EDE" w:rsidRPr="00151B0A">
              <w:rPr>
                <w:rFonts w:ascii="Times New Roman" w:hAnsi="Times New Roman" w:cs="Times New Roman"/>
                <w:sz w:val="28"/>
                <w:szCs w:val="28"/>
              </w:rPr>
              <w:t>rammas, apakšprogrammas atlikuma</w:t>
            </w:r>
            <w:r w:rsidR="004A4395" w:rsidRPr="00151B0A">
              <w:rPr>
                <w:rFonts w:ascii="Times New Roman" w:hAnsi="Times New Roman" w:cs="Times New Roman"/>
                <w:sz w:val="28"/>
                <w:szCs w:val="28"/>
              </w:rPr>
              <w:t xml:space="preserve"> kontu.</w:t>
            </w:r>
          </w:p>
          <w:p w14:paraId="17CD17C9" w14:textId="18F2BBC3" w:rsidR="001A5363" w:rsidRDefault="001A5363" w:rsidP="00E65B0A">
            <w:pPr>
              <w:spacing w:after="0" w:line="240" w:lineRule="auto"/>
              <w:jc w:val="both"/>
              <w:rPr>
                <w:rFonts w:ascii="Times New Roman" w:hAnsi="Times New Roman" w:cs="Times New Roman"/>
                <w:sz w:val="28"/>
                <w:szCs w:val="28"/>
              </w:rPr>
            </w:pPr>
          </w:p>
          <w:p w14:paraId="184B0879" w14:textId="3ACDBB8A" w:rsidR="008117B9" w:rsidRPr="00DE2543" w:rsidRDefault="00DF6452" w:rsidP="00811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7.p</w:t>
            </w:r>
            <w:r w:rsidR="008117B9">
              <w:rPr>
                <w:rFonts w:ascii="Times New Roman" w:hAnsi="Times New Roman" w:cs="Times New Roman"/>
                <w:sz w:val="28"/>
                <w:szCs w:val="28"/>
              </w:rPr>
              <w:t>iemērs (m</w:t>
            </w:r>
            <w:r w:rsidR="008117B9" w:rsidRPr="008117B9">
              <w:rPr>
                <w:rFonts w:ascii="Times New Roman" w:hAnsi="Times New Roman" w:cs="Times New Roman"/>
                <w:sz w:val="28"/>
                <w:szCs w:val="28"/>
              </w:rPr>
              <w:t>aksas pakalpojumu un citu pašu i</w:t>
            </w:r>
            <w:r w:rsidR="008117B9">
              <w:rPr>
                <w:rFonts w:ascii="Times New Roman" w:hAnsi="Times New Roman" w:cs="Times New Roman"/>
                <w:sz w:val="28"/>
                <w:szCs w:val="28"/>
              </w:rPr>
              <w:t>eņēmumu naudas līdzekļu atlikuma</w:t>
            </w:r>
            <w:r w:rsidR="008117B9" w:rsidRPr="008117B9">
              <w:rPr>
                <w:rFonts w:ascii="Times New Roman" w:hAnsi="Times New Roman" w:cs="Times New Roman"/>
                <w:sz w:val="28"/>
                <w:szCs w:val="28"/>
              </w:rPr>
              <w:t xml:space="preserve"> palielinājums</w:t>
            </w:r>
            <w:r w:rsidR="008117B9">
              <w:rPr>
                <w:rFonts w:ascii="Times New Roman" w:hAnsi="Times New Roman" w:cs="Times New Roman"/>
                <w:sz w:val="28"/>
                <w:szCs w:val="28"/>
              </w:rPr>
              <w:t>):</w:t>
            </w:r>
          </w:p>
          <w:tbl>
            <w:tblPr>
              <w:tblW w:w="4923" w:type="pct"/>
              <w:tblInd w:w="104" w:type="dxa"/>
              <w:tblLayout w:type="fixed"/>
              <w:tblCellMar>
                <w:left w:w="0" w:type="dxa"/>
                <w:right w:w="0" w:type="dxa"/>
              </w:tblCellMar>
              <w:tblLook w:val="04A0" w:firstRow="1" w:lastRow="0" w:firstColumn="1" w:lastColumn="0" w:noHBand="0" w:noVBand="1"/>
            </w:tblPr>
            <w:tblGrid>
              <w:gridCol w:w="4395"/>
              <w:gridCol w:w="1033"/>
              <w:gridCol w:w="1183"/>
            </w:tblGrid>
            <w:tr w:rsidR="008117B9" w:rsidRPr="00DE2543" w14:paraId="565B2A20"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90CA79" w14:textId="77777777" w:rsidR="008117B9" w:rsidRPr="00DE2543" w:rsidRDefault="008117B9" w:rsidP="008117B9">
                  <w:pPr>
                    <w:spacing w:after="0" w:line="240" w:lineRule="auto"/>
                    <w:jc w:val="both"/>
                    <w:rPr>
                      <w:rFonts w:ascii="Times New Roman" w:hAnsi="Times New Roman" w:cs="Times New Roman"/>
                      <w:szCs w:val="28"/>
                    </w:rPr>
                  </w:pP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B4467D" w14:textId="77777777" w:rsidR="008117B9" w:rsidRPr="00DE2543" w:rsidRDefault="008117B9" w:rsidP="008117B9">
                  <w:pPr>
                    <w:spacing w:after="0" w:line="240" w:lineRule="auto"/>
                    <w:jc w:val="both"/>
                    <w:rPr>
                      <w:rFonts w:ascii="Times New Roman" w:hAnsi="Times New Roman" w:cs="Times New Roman"/>
                      <w:szCs w:val="28"/>
                    </w:rPr>
                  </w:pPr>
                  <w:r w:rsidRPr="00DE2543">
                    <w:rPr>
                      <w:rFonts w:ascii="Times New Roman" w:hAnsi="Times New Roman" w:cs="Times New Roman"/>
                      <w:bCs/>
                      <w:szCs w:val="28"/>
                    </w:rPr>
                    <w:t>Budžets</w:t>
                  </w:r>
                  <w:r>
                    <w:rPr>
                      <w:rFonts w:ascii="Times New Roman" w:hAnsi="Times New Roman" w:cs="Times New Roman"/>
                      <w:bCs/>
                      <w:szCs w:val="28"/>
                    </w:rPr>
                    <w:t>/</w:t>
                  </w:r>
                  <w:r w:rsidRPr="00DE2543">
                    <w:rPr>
                      <w:rFonts w:ascii="Times New Roman" w:hAnsi="Times New Roman" w:cs="Times New Roman"/>
                      <w:bCs/>
                      <w:szCs w:val="28"/>
                    </w:rPr>
                    <w:t xml:space="preserve"> plāns</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013500" w14:textId="77777777" w:rsidR="008117B9" w:rsidRPr="00DE2543" w:rsidRDefault="008117B9" w:rsidP="008117B9">
                  <w:pPr>
                    <w:spacing w:after="0" w:line="240" w:lineRule="auto"/>
                    <w:jc w:val="both"/>
                    <w:rPr>
                      <w:rFonts w:ascii="Times New Roman" w:hAnsi="Times New Roman" w:cs="Times New Roman"/>
                      <w:szCs w:val="28"/>
                    </w:rPr>
                  </w:pPr>
                  <w:r w:rsidRPr="00DE2543">
                    <w:rPr>
                      <w:rFonts w:ascii="Times New Roman" w:hAnsi="Times New Roman" w:cs="Times New Roman"/>
                      <w:bCs/>
                      <w:szCs w:val="28"/>
                    </w:rPr>
                    <w:t>Izpilde/ fakts</w:t>
                  </w:r>
                </w:p>
              </w:tc>
            </w:tr>
            <w:tr w:rsidR="008117B9" w:rsidRPr="00DE2543" w14:paraId="17338DB8"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0CAFAA" w14:textId="21201A04" w:rsidR="008117B9" w:rsidRDefault="008117B9" w:rsidP="008117B9">
                  <w:pPr>
                    <w:spacing w:after="0" w:line="240" w:lineRule="auto"/>
                    <w:rPr>
                      <w:rFonts w:ascii="Times New Roman" w:hAnsi="Times New Roman" w:cs="Times New Roman"/>
                      <w:bCs/>
                      <w:szCs w:val="28"/>
                    </w:rPr>
                  </w:pPr>
                  <w:r>
                    <w:rPr>
                      <w:rFonts w:ascii="Times New Roman" w:hAnsi="Times New Roman" w:cs="Times New Roman"/>
                      <w:bCs/>
                      <w:szCs w:val="28"/>
                    </w:rPr>
                    <w:t>Resursi izdevumu segšanai, tai skaitā: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BBDA76" w14:textId="0C6EB6E8" w:rsidR="008117B9"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200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B8A235" w14:textId="66D2A73B" w:rsidR="008117B9"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180</w:t>
                  </w:r>
                </w:p>
              </w:tc>
            </w:tr>
            <w:tr w:rsidR="008117B9" w:rsidRPr="00DE2543" w14:paraId="33E4442A"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FD083BE" w14:textId="5337600C" w:rsidR="008117B9" w:rsidRDefault="008117B9" w:rsidP="008117B9">
                  <w:pPr>
                    <w:spacing w:after="0" w:line="240" w:lineRule="auto"/>
                    <w:ind w:left="277"/>
                    <w:rPr>
                      <w:rFonts w:ascii="Times New Roman" w:hAnsi="Times New Roman" w:cs="Times New Roman"/>
                      <w:bCs/>
                      <w:szCs w:val="28"/>
                    </w:rPr>
                  </w:pPr>
                  <w:r>
                    <w:rPr>
                      <w:rFonts w:ascii="Times New Roman" w:hAnsi="Times New Roman" w:cs="Times New Roman"/>
                      <w:bCs/>
                      <w:szCs w:val="28"/>
                    </w:rPr>
                    <w:t>Maksas pakalpojumi un citi pašu ieņēmumi</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5AD6D4" w14:textId="38697A84" w:rsidR="008117B9"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0F075CE" w14:textId="01C8782E" w:rsidR="008117B9"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80</w:t>
                  </w:r>
                </w:p>
              </w:tc>
            </w:tr>
            <w:tr w:rsidR="008117B9" w:rsidRPr="00DE2543" w14:paraId="0259BFB6"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6BE179" w14:textId="59FB71DC" w:rsidR="008117B9" w:rsidRPr="00DE2543" w:rsidRDefault="008117B9" w:rsidP="008117B9">
                  <w:pPr>
                    <w:spacing w:after="0" w:line="240" w:lineRule="auto"/>
                    <w:ind w:left="277"/>
                    <w:rPr>
                      <w:rFonts w:ascii="Times New Roman" w:hAnsi="Times New Roman" w:cs="Times New Roman"/>
                      <w:szCs w:val="28"/>
                    </w:rPr>
                  </w:pPr>
                  <w:r>
                    <w:rPr>
                      <w:rFonts w:ascii="Times New Roman" w:hAnsi="Times New Roman" w:cs="Times New Roman"/>
                      <w:bCs/>
                      <w:szCs w:val="28"/>
                    </w:rPr>
                    <w:t>Dotācija no vispārējiem ieņēmumiem</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B59C3F" w14:textId="60B9047C" w:rsidR="008117B9" w:rsidRPr="00DE2543" w:rsidRDefault="008117B9" w:rsidP="008117B9">
                  <w:pPr>
                    <w:spacing w:after="0" w:line="240" w:lineRule="auto"/>
                    <w:jc w:val="both"/>
                    <w:rPr>
                      <w:rFonts w:ascii="Times New Roman" w:hAnsi="Times New Roman" w:cs="Times New Roman"/>
                      <w:szCs w:val="28"/>
                    </w:rPr>
                  </w:pPr>
                  <w:r w:rsidRPr="00DE2543">
                    <w:rPr>
                      <w:rFonts w:ascii="Times New Roman" w:hAnsi="Times New Roman" w:cs="Times New Roman"/>
                      <w:szCs w:val="28"/>
                    </w:rPr>
                    <w:t>100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380D0E" w14:textId="25231045" w:rsidR="008117B9" w:rsidRPr="00DE2543"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100</w:t>
                  </w:r>
                </w:p>
              </w:tc>
            </w:tr>
            <w:tr w:rsidR="008117B9" w:rsidRPr="00DE2543" w14:paraId="2872E81B"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1C52B4" w14:textId="77777777" w:rsidR="008117B9" w:rsidRDefault="008117B9" w:rsidP="008117B9">
                  <w:pPr>
                    <w:spacing w:after="0" w:line="240" w:lineRule="auto"/>
                    <w:rPr>
                      <w:rFonts w:ascii="Times New Roman" w:hAnsi="Times New Roman" w:cs="Times New Roman"/>
                      <w:bCs/>
                      <w:szCs w:val="28"/>
                    </w:rPr>
                  </w:pPr>
                  <w:r w:rsidRPr="00DE2543">
                    <w:rPr>
                      <w:rFonts w:ascii="Times New Roman" w:hAnsi="Times New Roman" w:cs="Times New Roman"/>
                      <w:bCs/>
                      <w:szCs w:val="28"/>
                    </w:rPr>
                    <w:t xml:space="preserve">Izdevumi </w:t>
                  </w:r>
                  <w:r>
                    <w:rPr>
                      <w:rFonts w:ascii="Times New Roman" w:hAnsi="Times New Roman" w:cs="Times New Roman"/>
                      <w:bCs/>
                      <w:szCs w:val="28"/>
                    </w:rPr>
                    <w:t xml:space="preserve">- </w:t>
                  </w:r>
                  <w:r w:rsidRPr="00DE2543">
                    <w:rPr>
                      <w:rFonts w:ascii="Times New Roman" w:hAnsi="Times New Roman" w:cs="Times New Roman"/>
                      <w:bCs/>
                      <w:szCs w:val="28"/>
                    </w:rPr>
                    <w:t>kopā</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19D95F8" w14:textId="6CD5C68F" w:rsidR="008117B9" w:rsidRPr="00DE2543"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150</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8EF5A8" w14:textId="77777777" w:rsidR="008117B9"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120</w:t>
                  </w:r>
                </w:p>
              </w:tc>
            </w:tr>
            <w:tr w:rsidR="008117B9" w:rsidRPr="00DE2543" w14:paraId="01A7475E"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3F0A05" w14:textId="77777777" w:rsidR="008117B9" w:rsidRPr="00DE2543" w:rsidRDefault="008117B9" w:rsidP="008117B9">
                  <w:pPr>
                    <w:spacing w:after="0" w:line="240" w:lineRule="auto"/>
                    <w:jc w:val="both"/>
                    <w:rPr>
                      <w:rFonts w:ascii="Times New Roman" w:hAnsi="Times New Roman" w:cs="Times New Roman"/>
                      <w:szCs w:val="28"/>
                    </w:rPr>
                  </w:pPr>
                  <w:r w:rsidRPr="001A5363">
                    <w:rPr>
                      <w:rFonts w:ascii="Times New Roman" w:hAnsi="Times New Roman" w:cs="Times New Roman"/>
                      <w:bCs/>
                      <w:szCs w:val="28"/>
                    </w:rPr>
                    <w:t>Maksas pakalpojumu un citu pašu ieņēmumu naudas līdzekļu atlikumu izmaiņas palielinājums (-) vai samazinājums (+)</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703879" w14:textId="57B0B94C" w:rsidR="008117B9" w:rsidRPr="00DE2543"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-50</w:t>
                  </w:r>
                  <w:r w:rsidR="00DF6452">
                    <w:rPr>
                      <w:rFonts w:ascii="Times New Roman" w:hAnsi="Times New Roman" w:cs="Times New Roman"/>
                      <w:szCs w:val="28"/>
                    </w:rPr>
                    <w:t>*</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33433D" w14:textId="4491B92C" w:rsidR="008117B9" w:rsidRPr="00DE2543"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0</w:t>
                  </w:r>
                </w:p>
              </w:tc>
            </w:tr>
            <w:tr w:rsidR="008117B9" w:rsidRPr="00DE2543" w14:paraId="3883D2B1" w14:textId="77777777" w:rsidTr="00522A96">
              <w:tc>
                <w:tcPr>
                  <w:tcW w:w="33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698A36" w14:textId="77777777" w:rsidR="008117B9" w:rsidRPr="00DE2543" w:rsidRDefault="008117B9" w:rsidP="008117B9">
                  <w:pPr>
                    <w:spacing w:after="0" w:line="240" w:lineRule="auto"/>
                    <w:jc w:val="both"/>
                    <w:rPr>
                      <w:rFonts w:ascii="Times New Roman" w:hAnsi="Times New Roman" w:cs="Times New Roman"/>
                      <w:szCs w:val="28"/>
                    </w:rPr>
                  </w:pPr>
                  <w:r w:rsidRPr="00DE2543">
                    <w:rPr>
                      <w:rFonts w:ascii="Times New Roman" w:hAnsi="Times New Roman" w:cs="Times New Roman"/>
                      <w:bCs/>
                      <w:szCs w:val="28"/>
                    </w:rPr>
                    <w:lastRenderedPageBreak/>
                    <w:t>Konta atlikums</w:t>
                  </w:r>
                </w:p>
              </w:tc>
              <w:tc>
                <w:tcPr>
                  <w:tcW w:w="78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E801C7" w14:textId="77777777" w:rsidR="008117B9" w:rsidRPr="00DE2543" w:rsidRDefault="008117B9" w:rsidP="008117B9">
                  <w:pPr>
                    <w:spacing w:after="0" w:line="240" w:lineRule="auto"/>
                    <w:jc w:val="both"/>
                    <w:rPr>
                      <w:rFonts w:ascii="Times New Roman" w:hAnsi="Times New Roman" w:cs="Times New Roman"/>
                      <w:szCs w:val="28"/>
                    </w:rPr>
                  </w:pPr>
                  <w:r w:rsidRPr="00DE2543">
                    <w:rPr>
                      <w:rFonts w:ascii="Times New Roman" w:hAnsi="Times New Roman" w:cs="Times New Roman"/>
                      <w:szCs w:val="28"/>
                    </w:rPr>
                    <w:t> -</w:t>
                  </w:r>
                </w:p>
              </w:tc>
              <w:tc>
                <w:tcPr>
                  <w:tcW w:w="8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98EB33" w14:textId="66971248" w:rsidR="008117B9" w:rsidRPr="00DE2543" w:rsidRDefault="008117B9" w:rsidP="008117B9">
                  <w:pPr>
                    <w:spacing w:after="0" w:line="240" w:lineRule="auto"/>
                    <w:jc w:val="both"/>
                    <w:rPr>
                      <w:rFonts w:ascii="Times New Roman" w:hAnsi="Times New Roman" w:cs="Times New Roman"/>
                      <w:szCs w:val="28"/>
                    </w:rPr>
                  </w:pPr>
                  <w:r>
                    <w:rPr>
                      <w:rFonts w:ascii="Times New Roman" w:hAnsi="Times New Roman" w:cs="Times New Roman"/>
                      <w:szCs w:val="28"/>
                    </w:rPr>
                    <w:t>60</w:t>
                  </w:r>
                </w:p>
              </w:tc>
            </w:tr>
          </w:tbl>
          <w:p w14:paraId="3436934A" w14:textId="24EBAB79" w:rsidR="008117B9" w:rsidRPr="00630C80" w:rsidRDefault="008117B9" w:rsidP="008117B9">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Programmas atlikums</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Pr>
                <w:rFonts w:ascii="Times New Roman" w:hAnsi="Times New Roman" w:cs="Times New Roman"/>
                <w:sz w:val="28"/>
                <w:szCs w:val="28"/>
              </w:rPr>
              <w:t>50</w:t>
            </w:r>
          </w:p>
          <w:p w14:paraId="2CBD4032" w14:textId="4EA5A2DE" w:rsidR="008117B9" w:rsidRDefault="008117B9" w:rsidP="008117B9">
            <w:pPr>
              <w:spacing w:after="0" w:line="240" w:lineRule="auto"/>
              <w:jc w:val="both"/>
              <w:rPr>
                <w:rFonts w:ascii="Times New Roman" w:hAnsi="Times New Roman" w:cs="Times New Roman"/>
                <w:sz w:val="28"/>
                <w:szCs w:val="28"/>
              </w:rPr>
            </w:pPr>
            <w:r w:rsidRPr="00630C80">
              <w:rPr>
                <w:rFonts w:ascii="Times New Roman" w:hAnsi="Times New Roman" w:cs="Times New Roman"/>
                <w:sz w:val="28"/>
                <w:szCs w:val="28"/>
              </w:rPr>
              <w:t>Slēdzamā dotācija</w:t>
            </w:r>
            <w:r>
              <w:rPr>
                <w:rFonts w:ascii="Times New Roman" w:hAnsi="Times New Roman" w:cs="Times New Roman"/>
                <w:sz w:val="28"/>
                <w:szCs w:val="28"/>
              </w:rPr>
              <w:t xml:space="preserve"> </w:t>
            </w:r>
            <w:r w:rsidRPr="00630C80">
              <w:rPr>
                <w:rFonts w:ascii="Times New Roman" w:hAnsi="Times New Roman" w:cs="Times New Roman"/>
                <w:sz w:val="28"/>
                <w:szCs w:val="28"/>
              </w:rPr>
              <w:t xml:space="preserve">= </w:t>
            </w:r>
            <w:r>
              <w:rPr>
                <w:rFonts w:ascii="Times New Roman" w:hAnsi="Times New Roman" w:cs="Times New Roman"/>
                <w:sz w:val="28"/>
                <w:szCs w:val="28"/>
              </w:rPr>
              <w:t>60 – 50 = 10</w:t>
            </w:r>
          </w:p>
          <w:p w14:paraId="3319F88A" w14:textId="0D70118A" w:rsidR="008117B9" w:rsidRDefault="00DF6452" w:rsidP="008117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8117B9">
              <w:rPr>
                <w:rFonts w:ascii="Times New Roman" w:hAnsi="Times New Roman" w:cs="Times New Roman"/>
                <w:sz w:val="28"/>
                <w:szCs w:val="28"/>
              </w:rPr>
              <w:t>Skaidrojam, ka</w:t>
            </w:r>
            <w:r w:rsidR="001A19EB">
              <w:rPr>
                <w:rFonts w:ascii="Times New Roman" w:hAnsi="Times New Roman" w:cs="Times New Roman"/>
                <w:sz w:val="28"/>
                <w:szCs w:val="28"/>
              </w:rPr>
              <w:t>,</w:t>
            </w:r>
            <w:r w:rsidR="008117B9">
              <w:rPr>
                <w:rFonts w:ascii="Times New Roman" w:hAnsi="Times New Roman" w:cs="Times New Roman"/>
                <w:sz w:val="28"/>
                <w:szCs w:val="28"/>
              </w:rPr>
              <w:t xml:space="preserve"> </w:t>
            </w:r>
            <w:r w:rsidR="00215386">
              <w:rPr>
                <w:rFonts w:ascii="Times New Roman" w:hAnsi="Times New Roman" w:cs="Times New Roman"/>
                <w:sz w:val="28"/>
                <w:szCs w:val="28"/>
              </w:rPr>
              <w:t xml:space="preserve">ja budžeta izpildītājam ir plānots veidot </w:t>
            </w:r>
            <w:r w:rsidR="00215386" w:rsidRPr="008117B9">
              <w:rPr>
                <w:rFonts w:ascii="Times New Roman" w:hAnsi="Times New Roman" w:cs="Times New Roman"/>
                <w:sz w:val="28"/>
                <w:szCs w:val="28"/>
              </w:rPr>
              <w:t>maksas pakalpojumu un citu pašu ieņēmumu naudas</w:t>
            </w:r>
            <w:r w:rsidR="00215386">
              <w:rPr>
                <w:rFonts w:ascii="Times New Roman" w:hAnsi="Times New Roman" w:cs="Times New Roman"/>
                <w:sz w:val="28"/>
                <w:szCs w:val="28"/>
              </w:rPr>
              <w:t xml:space="preserve"> līdzekļu atlikuma palielinājumu, tad kā programmas atlikums tiek pārcelta plānotā uzkrājuma summa, nepārsniedzot faktiski </w:t>
            </w:r>
            <w:r w:rsidR="00215386" w:rsidRPr="008117B9">
              <w:rPr>
                <w:rFonts w:ascii="Times New Roman" w:hAnsi="Times New Roman" w:cs="Times New Roman"/>
                <w:sz w:val="28"/>
                <w:szCs w:val="28"/>
              </w:rPr>
              <w:t>saņemto maksas pakalpojumu un citu pašu ieņēmumu summu</w:t>
            </w:r>
            <w:r w:rsidR="00215386">
              <w:rPr>
                <w:rFonts w:ascii="Times New Roman" w:hAnsi="Times New Roman" w:cs="Times New Roman"/>
                <w:sz w:val="28"/>
                <w:szCs w:val="28"/>
              </w:rPr>
              <w:t>.</w:t>
            </w:r>
          </w:p>
          <w:p w14:paraId="250F25EF" w14:textId="77777777" w:rsidR="00C026ED" w:rsidRPr="00017EF4" w:rsidRDefault="00C026ED" w:rsidP="00C026ED">
            <w:pPr>
              <w:spacing w:after="0" w:line="240" w:lineRule="auto"/>
              <w:ind w:firstLine="397"/>
              <w:jc w:val="both"/>
              <w:rPr>
                <w:rFonts w:ascii="Times New Roman" w:hAnsi="Times New Roman" w:cs="Times New Roman"/>
                <w:sz w:val="28"/>
                <w:szCs w:val="28"/>
              </w:rPr>
            </w:pPr>
            <w:r w:rsidRPr="00017EF4">
              <w:rPr>
                <w:rFonts w:ascii="Times New Roman" w:eastAsia="Times New Roman" w:hAnsi="Times New Roman" w:cs="Times New Roman"/>
                <w:sz w:val="28"/>
                <w:szCs w:val="28"/>
                <w:lang w:eastAsia="lv-LV"/>
              </w:rPr>
              <w:t xml:space="preserve">Ņemot vērā minēto, </w:t>
            </w:r>
            <w:r w:rsidRPr="00017EF4">
              <w:rPr>
                <w:rFonts w:ascii="Times New Roman" w:hAnsi="Times New Roman" w:cs="Times New Roman"/>
                <w:sz w:val="28"/>
                <w:szCs w:val="28"/>
              </w:rPr>
              <w:t xml:space="preserve">MK noteikumu Nr.1220 45. punkts tiek izteikts jaunā redakcijā, </w:t>
            </w:r>
            <w:r w:rsidRPr="00017EF4">
              <w:rPr>
                <w:rFonts w:ascii="Times New Roman" w:eastAsia="Times New Roman" w:hAnsi="Times New Roman" w:cs="Times New Roman"/>
                <w:sz w:val="28"/>
                <w:szCs w:val="28"/>
                <w:lang w:eastAsia="lv-LV"/>
              </w:rPr>
              <w:t>45.</w:t>
            </w:r>
            <w:r w:rsidRPr="00017EF4">
              <w:rPr>
                <w:rFonts w:ascii="Times New Roman" w:eastAsia="Times New Roman" w:hAnsi="Times New Roman" w:cs="Times New Roman"/>
                <w:sz w:val="28"/>
                <w:szCs w:val="28"/>
                <w:vertAlign w:val="superscript"/>
                <w:lang w:eastAsia="lv-LV"/>
              </w:rPr>
              <w:t>1</w:t>
            </w:r>
            <w:r w:rsidRPr="00017EF4">
              <w:rPr>
                <w:rFonts w:ascii="Times New Roman" w:eastAsia="Times New Roman" w:hAnsi="Times New Roman" w:cs="Times New Roman"/>
                <w:sz w:val="28"/>
                <w:szCs w:val="28"/>
                <w:lang w:eastAsia="lv-LV"/>
              </w:rPr>
              <w:t> punkts tiek svītrots, noteikumi papildināti ar 45.</w:t>
            </w:r>
            <w:r w:rsidRPr="00017EF4">
              <w:rPr>
                <w:rFonts w:ascii="Times New Roman" w:eastAsia="Times New Roman" w:hAnsi="Times New Roman" w:cs="Times New Roman"/>
                <w:sz w:val="28"/>
                <w:szCs w:val="28"/>
                <w:vertAlign w:val="superscript"/>
                <w:lang w:eastAsia="lv-LV"/>
              </w:rPr>
              <w:t>2</w:t>
            </w:r>
            <w:r w:rsidRPr="00017EF4">
              <w:rPr>
                <w:rFonts w:ascii="Times New Roman" w:eastAsia="Times New Roman" w:hAnsi="Times New Roman" w:cs="Times New Roman"/>
                <w:sz w:val="28"/>
                <w:szCs w:val="28"/>
                <w:lang w:eastAsia="lv-LV"/>
              </w:rPr>
              <w:t xml:space="preserve"> punktu, kā arī precizēts 50. punktā minētais asignējumu slēgšanas datums un ar 2021. gada 6. janvāri svītrots 4.pielikums “Pieteikums par atlikuma uz iepriekšējā saimnieciskā gada beigām pārgrāmatošanu”. </w:t>
            </w:r>
            <w:r w:rsidRPr="00017EF4">
              <w:rPr>
                <w:rFonts w:ascii="Times New Roman" w:hAnsi="Times New Roman" w:cs="Times New Roman"/>
                <w:sz w:val="28"/>
                <w:szCs w:val="28"/>
              </w:rPr>
              <w:t>Vienlaicīgi MK noteikumi Nr.1220 tiek papildināti ar Noslēgumu jautājumu 62.</w:t>
            </w:r>
            <w:r w:rsidRPr="00017EF4">
              <w:rPr>
                <w:rFonts w:ascii="Times New Roman" w:hAnsi="Times New Roman" w:cs="Times New Roman"/>
                <w:sz w:val="28"/>
                <w:szCs w:val="28"/>
                <w:vertAlign w:val="superscript"/>
              </w:rPr>
              <w:t>4</w:t>
            </w:r>
            <w:r w:rsidRPr="00017EF4">
              <w:rPr>
                <w:rFonts w:ascii="Times New Roman" w:hAnsi="Times New Roman" w:cs="Times New Roman"/>
                <w:sz w:val="28"/>
                <w:szCs w:val="28"/>
              </w:rPr>
              <w:t xml:space="preserve"> un 62.</w:t>
            </w:r>
            <w:r w:rsidRPr="00017EF4">
              <w:rPr>
                <w:rFonts w:ascii="Times New Roman" w:hAnsi="Times New Roman" w:cs="Times New Roman"/>
                <w:sz w:val="28"/>
                <w:szCs w:val="28"/>
                <w:vertAlign w:val="superscript"/>
              </w:rPr>
              <w:t>5</w:t>
            </w:r>
            <w:r w:rsidRPr="00017EF4">
              <w:rPr>
                <w:rFonts w:ascii="Times New Roman" w:hAnsi="Times New Roman" w:cs="Times New Roman"/>
                <w:sz w:val="28"/>
                <w:szCs w:val="28"/>
              </w:rPr>
              <w:t xml:space="preserve"> punktu, kas paredz izņēmumu  attiecībā uz 2020. gada slēgumu.</w:t>
            </w:r>
          </w:p>
          <w:p w14:paraId="322D2D81" w14:textId="2B734C38" w:rsidR="00F23311" w:rsidRDefault="00FF389A" w:rsidP="002058B7">
            <w:pPr>
              <w:spacing w:after="0" w:line="240" w:lineRule="auto"/>
              <w:ind w:firstLine="397"/>
              <w:jc w:val="both"/>
              <w:rPr>
                <w:rFonts w:ascii="Times New Roman" w:hAnsi="Times New Roman" w:cs="Times New Roman"/>
                <w:sz w:val="28"/>
                <w:szCs w:val="28"/>
              </w:rPr>
            </w:pPr>
            <w:r w:rsidRPr="00ED5E35">
              <w:rPr>
                <w:rFonts w:ascii="Times New Roman" w:hAnsi="Times New Roman" w:cs="Times New Roman"/>
                <w:sz w:val="28"/>
                <w:szCs w:val="28"/>
              </w:rPr>
              <w:t>J</w:t>
            </w:r>
            <w:r w:rsidR="00381F71" w:rsidRPr="00ED5E35">
              <w:rPr>
                <w:rFonts w:ascii="Times New Roman" w:hAnsi="Times New Roman" w:cs="Times New Roman"/>
                <w:sz w:val="28"/>
                <w:szCs w:val="28"/>
              </w:rPr>
              <w:t xml:space="preserve">a </w:t>
            </w:r>
            <w:r w:rsidR="00515A41" w:rsidRPr="00ED5E35">
              <w:rPr>
                <w:rFonts w:ascii="Times New Roman" w:hAnsi="Times New Roman" w:cs="Times New Roman"/>
                <w:sz w:val="28"/>
                <w:szCs w:val="28"/>
              </w:rPr>
              <w:t xml:space="preserve">noteikumu projektā paredzētais programmas atlikuma aprēķina algoritms nav piemērots konkrētā dzīves situācijā, budžeta </w:t>
            </w:r>
            <w:r w:rsidR="00F23311" w:rsidRPr="00ED5E35">
              <w:rPr>
                <w:rFonts w:ascii="Times New Roman" w:hAnsi="Times New Roman" w:cs="Times New Roman"/>
                <w:sz w:val="28"/>
                <w:szCs w:val="28"/>
              </w:rPr>
              <w:t xml:space="preserve">izpildītāji ir tiesīgi nodalīt resursus un izdevumus </w:t>
            </w:r>
            <w:r w:rsidR="00381F71" w:rsidRPr="00ED5E35">
              <w:rPr>
                <w:rFonts w:ascii="Times New Roman" w:hAnsi="Times New Roman" w:cs="Times New Roman"/>
                <w:sz w:val="28"/>
                <w:szCs w:val="28"/>
              </w:rPr>
              <w:t>atsevišķā finansēšanas plānā</w:t>
            </w:r>
            <w:r w:rsidR="00F23311" w:rsidRPr="00ED5E35">
              <w:rPr>
                <w:rFonts w:ascii="Times New Roman" w:hAnsi="Times New Roman" w:cs="Times New Roman"/>
                <w:sz w:val="28"/>
                <w:szCs w:val="28"/>
              </w:rPr>
              <w:t xml:space="preserve">. MK noteikumu Nr.1220 7.punkts nosaka atsevišķa finansēšanas plāna obligātos nosacījumus, </w:t>
            </w:r>
            <w:r w:rsidR="002058B7" w:rsidRPr="00ED5E35">
              <w:rPr>
                <w:rFonts w:ascii="Times New Roman" w:hAnsi="Times New Roman" w:cs="Times New Roman"/>
                <w:sz w:val="28"/>
                <w:szCs w:val="28"/>
              </w:rPr>
              <w:t xml:space="preserve">un </w:t>
            </w:r>
            <w:r w:rsidR="00F23311" w:rsidRPr="00ED5E35">
              <w:rPr>
                <w:rFonts w:ascii="Times New Roman" w:hAnsi="Times New Roman" w:cs="Times New Roman"/>
                <w:sz w:val="28"/>
                <w:szCs w:val="28"/>
              </w:rPr>
              <w:t>viennozīmīgai izpratnei noteikumu projekt</w:t>
            </w:r>
            <w:r w:rsidR="002058B7" w:rsidRPr="00ED5E35">
              <w:rPr>
                <w:rFonts w:ascii="Times New Roman" w:hAnsi="Times New Roman" w:cs="Times New Roman"/>
                <w:sz w:val="28"/>
                <w:szCs w:val="28"/>
              </w:rPr>
              <w:t xml:space="preserve">s paredz papildināt noteikumus </w:t>
            </w:r>
            <w:r w:rsidR="00F23311" w:rsidRPr="00ED5E35">
              <w:rPr>
                <w:rFonts w:ascii="Times New Roman" w:hAnsi="Times New Roman" w:cs="Times New Roman"/>
                <w:sz w:val="28"/>
                <w:szCs w:val="28"/>
              </w:rPr>
              <w:t>ar jaunu 7.</w:t>
            </w:r>
            <w:r w:rsidR="00F23311" w:rsidRPr="00ED5E35">
              <w:rPr>
                <w:rFonts w:ascii="Times New Roman" w:hAnsi="Times New Roman" w:cs="Times New Roman"/>
                <w:sz w:val="28"/>
                <w:szCs w:val="28"/>
                <w:vertAlign w:val="superscript"/>
              </w:rPr>
              <w:t xml:space="preserve">1 </w:t>
            </w:r>
            <w:r w:rsidR="00F23311" w:rsidRPr="00ED5E35">
              <w:rPr>
                <w:rFonts w:ascii="Times New Roman" w:hAnsi="Times New Roman" w:cs="Times New Roman"/>
                <w:sz w:val="28"/>
                <w:szCs w:val="28"/>
              </w:rPr>
              <w:t>punktu, ka</w:t>
            </w:r>
            <w:r w:rsidR="002058B7" w:rsidRPr="00ED5E35">
              <w:rPr>
                <w:rFonts w:ascii="Times New Roman" w:hAnsi="Times New Roman" w:cs="Times New Roman"/>
                <w:sz w:val="28"/>
                <w:szCs w:val="28"/>
              </w:rPr>
              <w:t>s nosaka, ka budžeta izpildītāji var sagatavot atsevišķus finansēšanas plānu projektus pēc nepieciešamības ievērojot šo noteikumu 7.punktā noteikto.</w:t>
            </w:r>
          </w:p>
          <w:p w14:paraId="3B65A510" w14:textId="2808929E" w:rsidR="003E0B95" w:rsidRPr="00017EF4" w:rsidRDefault="003E0B95" w:rsidP="002058B7">
            <w:pPr>
              <w:spacing w:after="0" w:line="240" w:lineRule="auto"/>
              <w:ind w:firstLine="397"/>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Ņemot vērā līdzšinējo praksi, ka operatīvais kopsavilkuma pārskats par laikposmu no pārskata gada 1.</w:t>
            </w:r>
            <w:r w:rsidR="00B95EDE">
              <w:rPr>
                <w:rFonts w:ascii="Times New Roman" w:eastAsia="Times New Roman" w:hAnsi="Times New Roman" w:cs="Times New Roman"/>
                <w:sz w:val="28"/>
                <w:szCs w:val="28"/>
                <w:lang w:eastAsia="lv-LV"/>
              </w:rPr>
              <w:t> </w:t>
            </w:r>
            <w:r w:rsidRPr="00017EF4">
              <w:rPr>
                <w:rFonts w:ascii="Times New Roman" w:eastAsia="Times New Roman" w:hAnsi="Times New Roman" w:cs="Times New Roman"/>
                <w:sz w:val="28"/>
                <w:szCs w:val="28"/>
                <w:lang w:eastAsia="lv-LV"/>
              </w:rPr>
              <w:t xml:space="preserve">janvāra līdz iepriekšējā mēneša pēdējai dienai tiek nodrošināts ePārskatos </w:t>
            </w:r>
            <w:r w:rsidR="001D3BC1" w:rsidRPr="00017EF4">
              <w:rPr>
                <w:rFonts w:ascii="Times New Roman" w:eastAsia="Times New Roman" w:hAnsi="Times New Roman" w:cs="Times New Roman"/>
                <w:sz w:val="28"/>
                <w:szCs w:val="28"/>
                <w:lang w:eastAsia="lv-LV"/>
              </w:rPr>
              <w:t>otrās darba dienas laikā</w:t>
            </w:r>
            <w:r w:rsidRPr="00017EF4">
              <w:rPr>
                <w:rFonts w:ascii="Times New Roman" w:eastAsia="Times New Roman" w:hAnsi="Times New Roman" w:cs="Times New Roman"/>
                <w:sz w:val="28"/>
                <w:szCs w:val="28"/>
                <w:lang w:eastAsia="lv-LV"/>
              </w:rPr>
              <w:t xml:space="preserve">, </w:t>
            </w:r>
            <w:r w:rsidRPr="00017EF4">
              <w:rPr>
                <w:rFonts w:ascii="Times New Roman" w:hAnsi="Times New Roman" w:cs="Times New Roman"/>
                <w:sz w:val="28"/>
                <w:szCs w:val="28"/>
              </w:rPr>
              <w:t xml:space="preserve">MK noteikumu Nr.1220 38. punktā piecu darba dienu termiņš tiek saīsināts uz </w:t>
            </w:r>
            <w:r w:rsidR="001D3BC1" w:rsidRPr="00017EF4">
              <w:rPr>
                <w:rFonts w:ascii="Times New Roman" w:hAnsi="Times New Roman" w:cs="Times New Roman"/>
                <w:sz w:val="28"/>
                <w:szCs w:val="28"/>
              </w:rPr>
              <w:t>trīs</w:t>
            </w:r>
            <w:r w:rsidRPr="00017EF4">
              <w:rPr>
                <w:rFonts w:ascii="Times New Roman" w:hAnsi="Times New Roman" w:cs="Times New Roman"/>
                <w:sz w:val="28"/>
                <w:szCs w:val="28"/>
              </w:rPr>
              <w:t xml:space="preserve"> darba dienām</w:t>
            </w:r>
            <w:r w:rsidRPr="00017EF4">
              <w:rPr>
                <w:rFonts w:ascii="Times New Roman" w:eastAsia="Times New Roman" w:hAnsi="Times New Roman" w:cs="Times New Roman"/>
                <w:sz w:val="28"/>
                <w:szCs w:val="28"/>
                <w:lang w:eastAsia="lv-LV"/>
              </w:rPr>
              <w:t>.</w:t>
            </w:r>
          </w:p>
          <w:p w14:paraId="47D05038" w14:textId="16D27D09" w:rsidR="00E2303E" w:rsidRPr="00017EF4" w:rsidRDefault="00CE1072"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Pamatojoties uz </w:t>
            </w:r>
            <w:r w:rsidR="009C2124" w:rsidRPr="00017EF4">
              <w:rPr>
                <w:rFonts w:ascii="Times New Roman" w:eastAsia="Times New Roman" w:hAnsi="Times New Roman" w:cs="Times New Roman"/>
                <w:sz w:val="28"/>
                <w:szCs w:val="28"/>
                <w:lang w:eastAsia="lv-LV"/>
              </w:rPr>
              <w:t>MK noteikumos Nr.652 noteikto, ka korekciju veikšana par iepriekšējo saimniecisko gadu no 2021.</w:t>
            </w:r>
            <w:r w:rsidR="00D80BF2" w:rsidRPr="00017EF4">
              <w:rPr>
                <w:rFonts w:ascii="Times New Roman" w:eastAsia="Times New Roman" w:hAnsi="Times New Roman" w:cs="Times New Roman"/>
                <w:sz w:val="28"/>
                <w:szCs w:val="28"/>
                <w:lang w:eastAsia="lv-LV"/>
              </w:rPr>
              <w:t xml:space="preserve"> </w:t>
            </w:r>
            <w:r w:rsidR="009C2124" w:rsidRPr="00017EF4">
              <w:rPr>
                <w:rFonts w:ascii="Times New Roman" w:eastAsia="Times New Roman" w:hAnsi="Times New Roman" w:cs="Times New Roman"/>
                <w:sz w:val="28"/>
                <w:szCs w:val="28"/>
                <w:lang w:eastAsia="lv-LV"/>
              </w:rPr>
              <w:t>gada 1.</w:t>
            </w:r>
            <w:r w:rsidR="00D80BF2" w:rsidRPr="00017EF4">
              <w:rPr>
                <w:rFonts w:ascii="Times New Roman" w:eastAsia="Times New Roman" w:hAnsi="Times New Roman" w:cs="Times New Roman"/>
                <w:sz w:val="28"/>
                <w:szCs w:val="28"/>
                <w:lang w:eastAsia="lv-LV"/>
              </w:rPr>
              <w:t> </w:t>
            </w:r>
            <w:r w:rsidR="009C2124" w:rsidRPr="00017EF4">
              <w:rPr>
                <w:rFonts w:ascii="Times New Roman" w:eastAsia="Times New Roman" w:hAnsi="Times New Roman" w:cs="Times New Roman"/>
                <w:sz w:val="28"/>
                <w:szCs w:val="28"/>
                <w:lang w:eastAsia="lv-LV"/>
              </w:rPr>
              <w:t>janvāra netiek veikta, kā arī pāreju uz automatizētu procesu atlikumu uz gada beigām pārcelšanā un neizmantoto asignējumu slēgšanā</w:t>
            </w:r>
            <w:r w:rsidR="00E2303E" w:rsidRPr="00017EF4">
              <w:rPr>
                <w:rFonts w:ascii="Times New Roman" w:eastAsia="Times New Roman" w:hAnsi="Times New Roman" w:cs="Times New Roman"/>
                <w:sz w:val="28"/>
                <w:szCs w:val="28"/>
                <w:lang w:eastAsia="lv-LV"/>
              </w:rPr>
              <w:t>, MK noteikumu Nr.1220 39.</w:t>
            </w:r>
            <w:r w:rsidR="001F5572" w:rsidRPr="00017EF4">
              <w:rPr>
                <w:rFonts w:ascii="Times New Roman" w:hAnsi="Times New Roman" w:cs="Times New Roman"/>
              </w:rPr>
              <w:t> </w:t>
            </w:r>
            <w:r w:rsidR="00E2303E" w:rsidRPr="00017EF4">
              <w:rPr>
                <w:rFonts w:ascii="Times New Roman" w:eastAsia="Times New Roman" w:hAnsi="Times New Roman" w:cs="Times New Roman"/>
                <w:sz w:val="28"/>
                <w:szCs w:val="28"/>
                <w:lang w:eastAsia="lv-LV"/>
              </w:rPr>
              <w:t>punkts</w:t>
            </w:r>
            <w:r w:rsidR="00DD1755" w:rsidRPr="00017EF4">
              <w:rPr>
                <w:rFonts w:ascii="Times New Roman" w:eastAsia="Times New Roman" w:hAnsi="Times New Roman" w:cs="Times New Roman"/>
                <w:sz w:val="28"/>
                <w:szCs w:val="28"/>
                <w:lang w:eastAsia="lv-LV"/>
              </w:rPr>
              <w:t xml:space="preserve"> tiek izteikts jaunā redakcijā</w:t>
            </w:r>
            <w:r w:rsidR="00E2303E" w:rsidRPr="00017EF4">
              <w:rPr>
                <w:rFonts w:ascii="Times New Roman" w:eastAsia="Times New Roman" w:hAnsi="Times New Roman" w:cs="Times New Roman"/>
                <w:sz w:val="28"/>
                <w:szCs w:val="28"/>
                <w:lang w:eastAsia="lv-LV"/>
              </w:rPr>
              <w:t xml:space="preserve"> </w:t>
            </w:r>
            <w:r w:rsidR="001019D4" w:rsidRPr="00017EF4">
              <w:rPr>
                <w:rFonts w:ascii="Times New Roman" w:eastAsia="Times New Roman" w:hAnsi="Times New Roman" w:cs="Times New Roman"/>
                <w:sz w:val="28"/>
                <w:szCs w:val="28"/>
                <w:lang w:eastAsia="lv-LV"/>
              </w:rPr>
              <w:t xml:space="preserve">– tiek </w:t>
            </w:r>
            <w:r w:rsidR="00E2303E" w:rsidRPr="00017EF4">
              <w:rPr>
                <w:rFonts w:ascii="Times New Roman" w:eastAsia="Times New Roman" w:hAnsi="Times New Roman" w:cs="Times New Roman"/>
                <w:sz w:val="28"/>
                <w:szCs w:val="28"/>
                <w:lang w:eastAsia="lv-LV"/>
              </w:rPr>
              <w:t xml:space="preserve"> </w:t>
            </w:r>
            <w:r w:rsidR="00E2303E" w:rsidRPr="00B95EDE">
              <w:rPr>
                <w:rFonts w:ascii="Times New Roman" w:eastAsia="Times New Roman" w:hAnsi="Times New Roman" w:cs="Times New Roman"/>
                <w:sz w:val="28"/>
                <w:szCs w:val="28"/>
                <w:lang w:eastAsia="lv-LV"/>
              </w:rPr>
              <w:t>noteik</w:t>
            </w:r>
            <w:r w:rsidR="001019D4" w:rsidRPr="00B95EDE">
              <w:rPr>
                <w:rFonts w:ascii="Times New Roman" w:eastAsia="Times New Roman" w:hAnsi="Times New Roman" w:cs="Times New Roman"/>
                <w:sz w:val="28"/>
                <w:szCs w:val="28"/>
                <w:lang w:eastAsia="lv-LV"/>
              </w:rPr>
              <w:t>t</w:t>
            </w:r>
            <w:r w:rsidR="00E2303E" w:rsidRPr="00B95EDE">
              <w:rPr>
                <w:rFonts w:ascii="Times New Roman" w:eastAsia="Times New Roman" w:hAnsi="Times New Roman" w:cs="Times New Roman"/>
                <w:sz w:val="28"/>
                <w:szCs w:val="28"/>
                <w:lang w:eastAsia="lv-LV"/>
              </w:rPr>
              <w:t xml:space="preserve">s, ka </w:t>
            </w:r>
            <w:r w:rsidR="006E2B82" w:rsidRPr="00B95EDE">
              <w:rPr>
                <w:rFonts w:ascii="Times New Roman" w:eastAsia="Times New Roman" w:hAnsi="Times New Roman" w:cs="Times New Roman"/>
                <w:sz w:val="28"/>
                <w:szCs w:val="28"/>
                <w:lang w:eastAsia="lv-LV"/>
              </w:rPr>
              <w:t xml:space="preserve">Valsts kase nodrošina kopsavilkuma pārskatu par budžeta izpildi iepriekšējā saimnieciskā gadā (turpmāk – </w:t>
            </w:r>
            <w:r w:rsidR="00572848" w:rsidRPr="00B95EDE">
              <w:rPr>
                <w:rFonts w:ascii="Times New Roman" w:hAnsi="Times New Roman" w:cs="Times New Roman"/>
                <w:sz w:val="28"/>
                <w:szCs w:val="28"/>
                <w:lang w:eastAsia="lv-LV"/>
              </w:rPr>
              <w:t>kopsavilkuma pārskats</w:t>
            </w:r>
            <w:r w:rsidR="006E2B82" w:rsidRPr="00B95EDE">
              <w:rPr>
                <w:rFonts w:ascii="Times New Roman" w:eastAsia="Times New Roman" w:hAnsi="Times New Roman" w:cs="Times New Roman"/>
                <w:sz w:val="28"/>
                <w:szCs w:val="28"/>
                <w:lang w:eastAsia="lv-LV"/>
              </w:rPr>
              <w:t xml:space="preserve">) līdz kārtējā saimnieciskā gada 5. </w:t>
            </w:r>
            <w:r w:rsidR="006E2B82" w:rsidRPr="00B95EDE">
              <w:rPr>
                <w:rFonts w:ascii="Times New Roman" w:eastAsia="Times New Roman" w:hAnsi="Times New Roman" w:cs="Times New Roman"/>
                <w:sz w:val="28"/>
                <w:szCs w:val="28"/>
                <w:lang w:eastAsia="lv-LV"/>
              </w:rPr>
              <w:lastRenderedPageBreak/>
              <w:t xml:space="preserve">janvārim, savukārt budžeta izpildītāji </w:t>
            </w:r>
            <w:r w:rsidR="00E2303E" w:rsidRPr="00B95EDE">
              <w:rPr>
                <w:rFonts w:ascii="Times New Roman" w:eastAsia="Times New Roman" w:hAnsi="Times New Roman" w:cs="Times New Roman"/>
                <w:sz w:val="28"/>
                <w:szCs w:val="28"/>
                <w:lang w:eastAsia="lv-LV"/>
              </w:rPr>
              <w:t xml:space="preserve">pēc nepieciešamības var </w:t>
            </w:r>
            <w:r w:rsidR="00572848" w:rsidRPr="00B95EDE">
              <w:rPr>
                <w:rFonts w:ascii="Times New Roman" w:hAnsi="Times New Roman" w:cs="Times New Roman"/>
                <w:sz w:val="28"/>
                <w:szCs w:val="28"/>
                <w:lang w:eastAsia="lv-LV"/>
              </w:rPr>
              <w:t>kopsavilkuma pārskatā</w:t>
            </w:r>
            <w:r w:rsidR="006E2B82" w:rsidRPr="00B95EDE">
              <w:rPr>
                <w:rFonts w:ascii="Times New Roman" w:eastAsia="Times New Roman" w:hAnsi="Times New Roman" w:cs="Times New Roman"/>
                <w:sz w:val="28"/>
                <w:szCs w:val="28"/>
                <w:lang w:eastAsia="lv-LV"/>
              </w:rPr>
              <w:t xml:space="preserve"> </w:t>
            </w:r>
            <w:r w:rsidR="00E2303E" w:rsidRPr="00B95EDE">
              <w:rPr>
                <w:rFonts w:ascii="Times New Roman" w:eastAsia="Times New Roman" w:hAnsi="Times New Roman" w:cs="Times New Roman"/>
                <w:sz w:val="28"/>
                <w:szCs w:val="28"/>
                <w:lang w:eastAsia="lv-LV"/>
              </w:rPr>
              <w:t xml:space="preserve">norādīt korekcijas par budžeta izpildes neatbilstībām, kas izveidojušās gada pēdējās dienās un </w:t>
            </w:r>
            <w:r w:rsidR="001F5572" w:rsidRPr="00B95EDE">
              <w:rPr>
                <w:rFonts w:ascii="Times New Roman" w:eastAsia="Times New Roman" w:hAnsi="Times New Roman" w:cs="Times New Roman"/>
                <w:sz w:val="28"/>
                <w:szCs w:val="28"/>
                <w:lang w:eastAsia="lv-LV"/>
              </w:rPr>
              <w:t>tādēļ</w:t>
            </w:r>
            <w:r w:rsidR="00E2303E" w:rsidRPr="00B95EDE">
              <w:rPr>
                <w:rFonts w:ascii="Times New Roman" w:eastAsia="Times New Roman" w:hAnsi="Times New Roman" w:cs="Times New Roman"/>
                <w:sz w:val="28"/>
                <w:szCs w:val="28"/>
                <w:lang w:eastAsia="lv-LV"/>
              </w:rPr>
              <w:t xml:space="preserve"> nav bijusi iespēja </w:t>
            </w:r>
            <w:r w:rsidR="001F5572" w:rsidRPr="00B95EDE">
              <w:rPr>
                <w:rFonts w:ascii="Times New Roman" w:eastAsia="Times New Roman" w:hAnsi="Times New Roman" w:cs="Times New Roman"/>
                <w:sz w:val="28"/>
                <w:szCs w:val="28"/>
                <w:lang w:eastAsia="lv-LV"/>
              </w:rPr>
              <w:t>veikt budžeta izpildes korekcij</w:t>
            </w:r>
            <w:r w:rsidR="006E2B82" w:rsidRPr="00B95EDE">
              <w:rPr>
                <w:rFonts w:ascii="Times New Roman" w:eastAsia="Times New Roman" w:hAnsi="Times New Roman" w:cs="Times New Roman"/>
                <w:sz w:val="28"/>
                <w:szCs w:val="28"/>
                <w:lang w:eastAsia="lv-LV"/>
              </w:rPr>
              <w:t>as</w:t>
            </w:r>
            <w:r w:rsidR="001F5572" w:rsidRPr="00B95EDE">
              <w:rPr>
                <w:rFonts w:ascii="Times New Roman" w:eastAsia="Times New Roman" w:hAnsi="Times New Roman" w:cs="Times New Roman"/>
                <w:sz w:val="28"/>
                <w:szCs w:val="28"/>
                <w:lang w:eastAsia="lv-LV"/>
              </w:rPr>
              <w:t xml:space="preserve"> gada ietvaros</w:t>
            </w:r>
            <w:r w:rsidR="003937F4" w:rsidRPr="00B95EDE">
              <w:rPr>
                <w:rFonts w:ascii="Times New Roman" w:eastAsia="Times New Roman" w:hAnsi="Times New Roman" w:cs="Times New Roman"/>
                <w:sz w:val="28"/>
                <w:szCs w:val="28"/>
                <w:lang w:eastAsia="lv-LV"/>
              </w:rPr>
              <w:t xml:space="preserve">. </w:t>
            </w:r>
            <w:r w:rsidR="001F5572" w:rsidRPr="00B95EDE">
              <w:rPr>
                <w:rFonts w:ascii="Times New Roman" w:eastAsia="Times New Roman" w:hAnsi="Times New Roman" w:cs="Times New Roman"/>
                <w:sz w:val="28"/>
                <w:szCs w:val="28"/>
                <w:lang w:eastAsia="lv-LV"/>
              </w:rPr>
              <w:t>Ņ</w:t>
            </w:r>
            <w:r w:rsidR="00E2303E" w:rsidRPr="00B95EDE">
              <w:rPr>
                <w:rFonts w:ascii="Times New Roman" w:eastAsia="Times New Roman" w:hAnsi="Times New Roman" w:cs="Times New Roman"/>
                <w:sz w:val="28"/>
                <w:szCs w:val="28"/>
                <w:lang w:eastAsia="lv-LV"/>
              </w:rPr>
              <w:t>emot vērā, ka iepriekšējā saimnieciskajā gadā neizmantotie</w:t>
            </w:r>
            <w:r w:rsidR="002C21FC" w:rsidRPr="00B95EDE">
              <w:rPr>
                <w:rFonts w:ascii="Times New Roman" w:eastAsia="Times New Roman" w:hAnsi="Times New Roman" w:cs="Times New Roman"/>
                <w:sz w:val="28"/>
                <w:szCs w:val="28"/>
                <w:lang w:eastAsia="lv-LV"/>
              </w:rPr>
              <w:t xml:space="preserve"> valsts budžeta asignējumi </w:t>
            </w:r>
            <w:r w:rsidR="00DD1755" w:rsidRPr="00B95EDE">
              <w:rPr>
                <w:rFonts w:ascii="Times New Roman" w:eastAsia="Times New Roman" w:hAnsi="Times New Roman" w:cs="Times New Roman"/>
                <w:sz w:val="28"/>
                <w:szCs w:val="28"/>
                <w:lang w:eastAsia="lv-LV"/>
              </w:rPr>
              <w:t>tiks</w:t>
            </w:r>
            <w:r w:rsidR="00E2303E" w:rsidRPr="00B95EDE">
              <w:rPr>
                <w:rFonts w:ascii="Times New Roman" w:eastAsia="Times New Roman" w:hAnsi="Times New Roman" w:cs="Times New Roman"/>
                <w:sz w:val="28"/>
                <w:szCs w:val="28"/>
                <w:lang w:eastAsia="lv-LV"/>
              </w:rPr>
              <w:t xml:space="preserve"> slēgti</w:t>
            </w:r>
            <w:r w:rsidR="002C21FC" w:rsidRPr="00B95EDE">
              <w:rPr>
                <w:rFonts w:ascii="Times New Roman" w:eastAsia="Times New Roman" w:hAnsi="Times New Roman" w:cs="Times New Roman"/>
                <w:sz w:val="28"/>
                <w:szCs w:val="28"/>
                <w:lang w:eastAsia="lv-LV"/>
              </w:rPr>
              <w:t xml:space="preserve"> 31.</w:t>
            </w:r>
            <w:r w:rsidR="001F5572" w:rsidRPr="00B95EDE">
              <w:rPr>
                <w:rFonts w:ascii="Times New Roman" w:eastAsia="Times New Roman" w:hAnsi="Times New Roman" w:cs="Times New Roman"/>
                <w:sz w:val="28"/>
                <w:szCs w:val="28"/>
                <w:lang w:eastAsia="lv-LV"/>
              </w:rPr>
              <w:t> </w:t>
            </w:r>
            <w:r w:rsidR="002C21FC" w:rsidRPr="00B95EDE">
              <w:rPr>
                <w:rFonts w:ascii="Times New Roman" w:eastAsia="Times New Roman" w:hAnsi="Times New Roman" w:cs="Times New Roman"/>
                <w:sz w:val="28"/>
                <w:szCs w:val="28"/>
                <w:lang w:eastAsia="lv-LV"/>
              </w:rPr>
              <w:t>decembrī</w:t>
            </w:r>
            <w:r w:rsidR="006E2B82" w:rsidRPr="00B95EDE">
              <w:rPr>
                <w:rFonts w:ascii="Times New Roman" w:eastAsia="Times New Roman" w:hAnsi="Times New Roman" w:cs="Times New Roman"/>
                <w:sz w:val="28"/>
                <w:szCs w:val="28"/>
                <w:lang w:eastAsia="lv-LV"/>
              </w:rPr>
              <w:t xml:space="preserve">, </w:t>
            </w:r>
            <w:r w:rsidR="00DD1755" w:rsidRPr="00B95EDE">
              <w:rPr>
                <w:rFonts w:ascii="Times New Roman" w:eastAsia="Times New Roman" w:hAnsi="Times New Roman" w:cs="Times New Roman"/>
                <w:sz w:val="28"/>
                <w:szCs w:val="28"/>
                <w:lang w:eastAsia="lv-LV"/>
              </w:rPr>
              <w:t>tai skaitā slēgta dotācija</w:t>
            </w:r>
            <w:r w:rsidR="006E2B82" w:rsidRPr="00B95EDE">
              <w:rPr>
                <w:rFonts w:ascii="Times New Roman" w:eastAsia="Times New Roman" w:hAnsi="Times New Roman" w:cs="Times New Roman"/>
                <w:sz w:val="28"/>
                <w:szCs w:val="28"/>
                <w:lang w:eastAsia="lv-LV"/>
              </w:rPr>
              <w:t>,</w:t>
            </w:r>
            <w:r w:rsidR="00DD1755" w:rsidRPr="00B95EDE">
              <w:rPr>
                <w:rFonts w:ascii="Times New Roman" w:eastAsia="Times New Roman" w:hAnsi="Times New Roman" w:cs="Times New Roman"/>
                <w:sz w:val="28"/>
                <w:szCs w:val="28"/>
                <w:lang w:eastAsia="lv-LV"/>
              </w:rPr>
              <w:t xml:space="preserve"> </w:t>
            </w:r>
            <w:r w:rsidR="002C21FC" w:rsidRPr="00B95EDE">
              <w:rPr>
                <w:rFonts w:ascii="Times New Roman" w:eastAsia="Times New Roman" w:hAnsi="Times New Roman" w:cs="Times New Roman"/>
                <w:sz w:val="28"/>
                <w:szCs w:val="28"/>
                <w:lang w:eastAsia="lv-LV"/>
              </w:rPr>
              <w:t>un kontos esošie atlikumi tiks</w:t>
            </w:r>
            <w:r w:rsidR="00E2303E" w:rsidRPr="00B95EDE">
              <w:rPr>
                <w:rFonts w:ascii="Times New Roman" w:eastAsia="Times New Roman" w:hAnsi="Times New Roman" w:cs="Times New Roman"/>
                <w:sz w:val="28"/>
                <w:szCs w:val="28"/>
                <w:lang w:eastAsia="lv-LV"/>
              </w:rPr>
              <w:t xml:space="preserve"> pārcelti 1.</w:t>
            </w:r>
            <w:r w:rsidR="001F5572" w:rsidRPr="00B95EDE">
              <w:rPr>
                <w:rFonts w:ascii="Times New Roman" w:eastAsia="Times New Roman" w:hAnsi="Times New Roman" w:cs="Times New Roman"/>
                <w:sz w:val="28"/>
                <w:szCs w:val="28"/>
                <w:lang w:eastAsia="lv-LV"/>
              </w:rPr>
              <w:t xml:space="preserve"> janvārī, </w:t>
            </w:r>
            <w:r w:rsidR="00DD1755" w:rsidRPr="00B95EDE">
              <w:rPr>
                <w:rFonts w:ascii="Times New Roman" w:eastAsia="Times New Roman" w:hAnsi="Times New Roman" w:cs="Times New Roman"/>
                <w:sz w:val="28"/>
                <w:szCs w:val="28"/>
                <w:lang w:eastAsia="lv-LV"/>
              </w:rPr>
              <w:t>tiek noteikts</w:t>
            </w:r>
            <w:r w:rsidR="00E2303E" w:rsidRPr="00B95EDE">
              <w:rPr>
                <w:rFonts w:ascii="Times New Roman" w:eastAsia="Times New Roman" w:hAnsi="Times New Roman" w:cs="Times New Roman"/>
                <w:sz w:val="28"/>
                <w:szCs w:val="28"/>
                <w:lang w:eastAsia="lv-LV"/>
              </w:rPr>
              <w:t xml:space="preserve">, ka </w:t>
            </w:r>
            <w:r w:rsidR="00107426" w:rsidRPr="00B95EDE">
              <w:rPr>
                <w:rFonts w:ascii="Times New Roman" w:eastAsia="Times New Roman" w:hAnsi="Times New Roman" w:cs="Times New Roman"/>
                <w:sz w:val="28"/>
                <w:szCs w:val="28"/>
                <w:lang w:eastAsia="lv-LV"/>
              </w:rPr>
              <w:t xml:space="preserve">budžeta izpildes korekcijas </w:t>
            </w:r>
            <w:r w:rsidR="00572848" w:rsidRPr="00B95EDE">
              <w:rPr>
                <w:rFonts w:ascii="Times New Roman" w:hAnsi="Times New Roman" w:cs="Times New Roman"/>
                <w:sz w:val="28"/>
                <w:szCs w:val="28"/>
                <w:lang w:eastAsia="lv-LV"/>
              </w:rPr>
              <w:t xml:space="preserve">kopsavilkuma pārskatā </w:t>
            </w:r>
            <w:r w:rsidR="00107426" w:rsidRPr="00B95EDE">
              <w:rPr>
                <w:rFonts w:ascii="Times New Roman" w:eastAsia="Times New Roman" w:hAnsi="Times New Roman" w:cs="Times New Roman"/>
                <w:sz w:val="28"/>
                <w:szCs w:val="28"/>
                <w:lang w:eastAsia="lv-LV"/>
              </w:rPr>
              <w:t>veic konta ietvaros ievērojot nosacījumu, ka tās nemaina</w:t>
            </w:r>
            <w:r w:rsidR="00107426" w:rsidRPr="00017EF4">
              <w:rPr>
                <w:rFonts w:ascii="Times New Roman" w:eastAsia="Times New Roman" w:hAnsi="Times New Roman" w:cs="Times New Roman"/>
                <w:sz w:val="28"/>
                <w:szCs w:val="28"/>
                <w:lang w:eastAsia="lv-LV"/>
              </w:rPr>
              <w:t xml:space="preserve"> slēgtās dotācijas apjomu un konta atlikumu uz iepriekšējā saimnieciskā gada beigām.</w:t>
            </w:r>
            <w:r w:rsidR="00EB7BC6" w:rsidRPr="00017EF4">
              <w:rPr>
                <w:rFonts w:ascii="Times New Roman" w:eastAsia="Times New Roman" w:hAnsi="Times New Roman" w:cs="Times New Roman"/>
                <w:sz w:val="28"/>
                <w:szCs w:val="28"/>
                <w:lang w:eastAsia="lv-LV"/>
              </w:rPr>
              <w:t xml:space="preserve"> Budžeta izpildītāji varēs uzrādīt klasifikācijas kodu labojumu viena budžeta rādītāja ietvaros (piemēram, attiecinot </w:t>
            </w:r>
            <w:r w:rsidR="00B42092" w:rsidRPr="00017EF4">
              <w:rPr>
                <w:rFonts w:ascii="Times New Roman" w:eastAsia="Times New Roman" w:hAnsi="Times New Roman" w:cs="Times New Roman"/>
                <w:sz w:val="28"/>
                <w:szCs w:val="28"/>
                <w:lang w:eastAsia="lv-LV"/>
              </w:rPr>
              <w:t>ieņēmumus</w:t>
            </w:r>
            <w:r w:rsidR="00EB7BC6" w:rsidRPr="00017EF4">
              <w:rPr>
                <w:rFonts w:ascii="Times New Roman" w:eastAsia="Times New Roman" w:hAnsi="Times New Roman" w:cs="Times New Roman"/>
                <w:sz w:val="28"/>
                <w:szCs w:val="28"/>
                <w:lang w:eastAsia="lv-LV"/>
              </w:rPr>
              <w:t xml:space="preserve"> no viena </w:t>
            </w:r>
            <w:r w:rsidR="00D07599" w:rsidRPr="00017EF4">
              <w:rPr>
                <w:rFonts w:ascii="Times New Roman" w:eastAsia="Times New Roman" w:hAnsi="Times New Roman" w:cs="Times New Roman"/>
                <w:sz w:val="28"/>
                <w:szCs w:val="28"/>
                <w:lang w:eastAsia="lv-LV"/>
              </w:rPr>
              <w:t xml:space="preserve">budžeta rādītāja </w:t>
            </w:r>
            <w:r w:rsidR="00B42092" w:rsidRPr="00017EF4">
              <w:rPr>
                <w:rFonts w:ascii="Times New Roman" w:eastAsia="Times New Roman" w:hAnsi="Times New Roman" w:cs="Times New Roman"/>
                <w:sz w:val="28"/>
                <w:szCs w:val="28"/>
                <w:lang w:eastAsia="lv-LV"/>
              </w:rPr>
              <w:t>“Ieņēmumi no maksas pakalpojumiem un citi pašu ieņēmumi - kopā</w:t>
            </w:r>
            <w:r w:rsidR="00EB7BC6" w:rsidRPr="00017EF4">
              <w:rPr>
                <w:rFonts w:ascii="Times New Roman" w:eastAsia="Times New Roman" w:hAnsi="Times New Roman" w:cs="Times New Roman"/>
                <w:sz w:val="28"/>
                <w:szCs w:val="28"/>
                <w:lang w:eastAsia="lv-LV"/>
              </w:rPr>
              <w:t>”</w:t>
            </w:r>
            <w:r w:rsidR="00643737" w:rsidRPr="00017EF4">
              <w:rPr>
                <w:rFonts w:ascii="Times New Roman" w:eastAsia="Times New Roman" w:hAnsi="Times New Roman" w:cs="Times New Roman"/>
                <w:sz w:val="28"/>
                <w:szCs w:val="28"/>
                <w:lang w:eastAsia="lv-LV"/>
              </w:rPr>
              <w:t xml:space="preserve"> koda uz citu š</w:t>
            </w:r>
            <w:r w:rsidR="00F166D4" w:rsidRPr="00017EF4">
              <w:rPr>
                <w:rFonts w:ascii="Times New Roman" w:eastAsia="Times New Roman" w:hAnsi="Times New Roman" w:cs="Times New Roman"/>
                <w:sz w:val="28"/>
                <w:szCs w:val="28"/>
                <w:lang w:eastAsia="lv-LV"/>
              </w:rPr>
              <w:t>ī rādītāja</w:t>
            </w:r>
            <w:r w:rsidR="00643737" w:rsidRPr="00017EF4">
              <w:rPr>
                <w:rFonts w:ascii="Times New Roman" w:eastAsia="Times New Roman" w:hAnsi="Times New Roman" w:cs="Times New Roman"/>
                <w:sz w:val="28"/>
                <w:szCs w:val="28"/>
                <w:lang w:eastAsia="lv-LV"/>
              </w:rPr>
              <w:t xml:space="preserve"> kodu</w:t>
            </w:r>
            <w:r w:rsidR="00EB7BC6" w:rsidRPr="00017EF4">
              <w:rPr>
                <w:rFonts w:ascii="Times New Roman" w:eastAsia="Times New Roman" w:hAnsi="Times New Roman" w:cs="Times New Roman"/>
                <w:sz w:val="28"/>
                <w:szCs w:val="28"/>
                <w:lang w:eastAsia="lv-LV"/>
              </w:rPr>
              <w:t xml:space="preserve">), vai starp dažādiem budžeta rādītājiem (piemēram, </w:t>
            </w:r>
            <w:r w:rsidR="00B42092" w:rsidRPr="00017EF4">
              <w:rPr>
                <w:rFonts w:ascii="Times New Roman" w:eastAsia="Times New Roman" w:hAnsi="Times New Roman" w:cs="Times New Roman"/>
                <w:sz w:val="28"/>
                <w:szCs w:val="28"/>
                <w:lang w:eastAsia="lv-LV"/>
              </w:rPr>
              <w:t xml:space="preserve">attiecinot izdevumus </w:t>
            </w:r>
            <w:r w:rsidR="00EB7BC6" w:rsidRPr="00017EF4">
              <w:rPr>
                <w:rFonts w:ascii="Times New Roman" w:eastAsia="Times New Roman" w:hAnsi="Times New Roman" w:cs="Times New Roman"/>
                <w:sz w:val="28"/>
                <w:szCs w:val="28"/>
                <w:lang w:eastAsia="lv-LV"/>
              </w:rPr>
              <w:t xml:space="preserve">no </w:t>
            </w:r>
            <w:r w:rsidR="00F166D4" w:rsidRPr="00017EF4">
              <w:rPr>
                <w:rFonts w:ascii="Times New Roman" w:eastAsia="Times New Roman" w:hAnsi="Times New Roman" w:cs="Times New Roman"/>
                <w:sz w:val="28"/>
                <w:szCs w:val="28"/>
                <w:lang w:eastAsia="lv-LV"/>
              </w:rPr>
              <w:t xml:space="preserve">budžeta rādītāja </w:t>
            </w:r>
            <w:r w:rsidR="00EB7BC6" w:rsidRPr="00017EF4">
              <w:rPr>
                <w:rFonts w:ascii="Times New Roman" w:eastAsia="Times New Roman" w:hAnsi="Times New Roman" w:cs="Times New Roman"/>
                <w:sz w:val="28"/>
                <w:szCs w:val="28"/>
                <w:lang w:eastAsia="lv-LV"/>
              </w:rPr>
              <w:t>“Preces un pakalpojumi” koda uz “Pamatkapitāla veidošana” kodu)</w:t>
            </w:r>
            <w:r w:rsidR="006E2B82" w:rsidRPr="00017EF4">
              <w:rPr>
                <w:rFonts w:ascii="Times New Roman" w:eastAsia="Times New Roman" w:hAnsi="Times New Roman" w:cs="Times New Roman"/>
                <w:sz w:val="28"/>
                <w:szCs w:val="28"/>
                <w:lang w:eastAsia="lv-LV"/>
              </w:rPr>
              <w:t>.</w:t>
            </w:r>
            <w:r w:rsidR="001515DF" w:rsidRPr="00017EF4">
              <w:rPr>
                <w:rFonts w:ascii="Times New Roman" w:eastAsia="Times New Roman" w:hAnsi="Times New Roman" w:cs="Times New Roman"/>
                <w:sz w:val="28"/>
                <w:szCs w:val="28"/>
                <w:lang w:eastAsia="lv-LV"/>
              </w:rPr>
              <w:t xml:space="preserve"> Korekcijas veicamas tā, lai n</w:t>
            </w:r>
            <w:r w:rsidR="00EB7BC6" w:rsidRPr="00017EF4">
              <w:rPr>
                <w:rFonts w:ascii="Times New Roman" w:eastAsia="Times New Roman" w:hAnsi="Times New Roman" w:cs="Times New Roman"/>
                <w:sz w:val="28"/>
                <w:szCs w:val="28"/>
                <w:lang w:eastAsia="lv-LV"/>
              </w:rPr>
              <w:t>epārsnie</w:t>
            </w:r>
            <w:r w:rsidR="001515DF" w:rsidRPr="00017EF4">
              <w:rPr>
                <w:rFonts w:ascii="Times New Roman" w:eastAsia="Times New Roman" w:hAnsi="Times New Roman" w:cs="Times New Roman"/>
                <w:sz w:val="28"/>
                <w:szCs w:val="28"/>
                <w:lang w:eastAsia="lv-LV"/>
              </w:rPr>
              <w:t>gtu</w:t>
            </w:r>
            <w:r w:rsidR="00EB7BC6" w:rsidRPr="00017EF4">
              <w:rPr>
                <w:rFonts w:ascii="Times New Roman" w:eastAsia="Times New Roman" w:hAnsi="Times New Roman" w:cs="Times New Roman"/>
                <w:sz w:val="28"/>
                <w:szCs w:val="28"/>
                <w:lang w:eastAsia="lv-LV"/>
              </w:rPr>
              <w:t xml:space="preserve"> piešķirtos asignējumus</w:t>
            </w:r>
            <w:r w:rsidR="001515DF" w:rsidRPr="00017EF4">
              <w:rPr>
                <w:rFonts w:ascii="Times New Roman" w:eastAsia="Times New Roman" w:hAnsi="Times New Roman" w:cs="Times New Roman"/>
                <w:sz w:val="28"/>
                <w:szCs w:val="28"/>
                <w:lang w:eastAsia="lv-LV"/>
              </w:rPr>
              <w:t xml:space="preserve"> kontā</w:t>
            </w:r>
            <w:r w:rsidR="00EB7BC6" w:rsidRPr="00017EF4">
              <w:rPr>
                <w:rFonts w:ascii="Times New Roman" w:eastAsia="Times New Roman" w:hAnsi="Times New Roman" w:cs="Times New Roman"/>
                <w:sz w:val="28"/>
                <w:szCs w:val="28"/>
                <w:lang w:eastAsia="lv-LV"/>
              </w:rPr>
              <w:t>.</w:t>
            </w:r>
            <w:r w:rsidR="00C64D32" w:rsidRPr="00017EF4">
              <w:rPr>
                <w:rFonts w:ascii="Times New Roman" w:eastAsia="Times New Roman" w:hAnsi="Times New Roman" w:cs="Times New Roman"/>
                <w:sz w:val="28"/>
                <w:szCs w:val="28"/>
                <w:lang w:eastAsia="lv-LV"/>
              </w:rPr>
              <w:t xml:space="preserve"> Budžeta korekcijas starp kontiem nav atļautas, jo šādas korekcijas maina konta atlikumu uz iepriekšējā saimnieciskā gada beigām.</w:t>
            </w:r>
          </w:p>
          <w:p w14:paraId="71A607FC" w14:textId="644686F9" w:rsidR="0078622C" w:rsidRPr="00017EF4" w:rsidRDefault="009D35C4" w:rsidP="000621EC">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Noteikumu projektā noteikts, ka m</w:t>
            </w:r>
            <w:r w:rsidR="009F20BA" w:rsidRPr="00017EF4">
              <w:rPr>
                <w:rFonts w:ascii="Times New Roman" w:eastAsia="Times New Roman" w:hAnsi="Times New Roman" w:cs="Times New Roman"/>
                <w:sz w:val="28"/>
                <w:szCs w:val="28"/>
                <w:lang w:eastAsia="lv-LV"/>
              </w:rPr>
              <w:t xml:space="preserve">inistrija vai cita centrālā valsts iestāde līdz kārtējā saimnieciskā gada 15. janvārim nodrošina budžeta </w:t>
            </w:r>
            <w:r w:rsidR="009F20BA" w:rsidRPr="00B95EDE">
              <w:rPr>
                <w:rFonts w:ascii="Times New Roman" w:eastAsia="Times New Roman" w:hAnsi="Times New Roman" w:cs="Times New Roman"/>
                <w:sz w:val="28"/>
                <w:szCs w:val="28"/>
                <w:lang w:eastAsia="lv-LV"/>
              </w:rPr>
              <w:t xml:space="preserve">izpildes korekciju ievadi un paraksta ministrijas līmeņa </w:t>
            </w:r>
            <w:r w:rsidR="00572848" w:rsidRPr="00B95EDE">
              <w:rPr>
                <w:rFonts w:ascii="Times New Roman" w:hAnsi="Times New Roman" w:cs="Times New Roman"/>
                <w:sz w:val="28"/>
                <w:szCs w:val="28"/>
                <w:lang w:eastAsia="lv-LV"/>
              </w:rPr>
              <w:t>kopsavilkuma pārskatu</w:t>
            </w:r>
            <w:r w:rsidR="009F20BA" w:rsidRPr="00B95EDE">
              <w:rPr>
                <w:rFonts w:ascii="Times New Roman" w:eastAsia="Times New Roman" w:hAnsi="Times New Roman" w:cs="Times New Roman"/>
                <w:sz w:val="28"/>
                <w:szCs w:val="28"/>
                <w:lang w:eastAsia="lv-LV"/>
              </w:rPr>
              <w:t xml:space="preserve"> ar ePārskatu autentifikācijas rīkiem (arī, ja</w:t>
            </w:r>
            <w:r w:rsidR="009F20BA" w:rsidRPr="00017EF4">
              <w:rPr>
                <w:rFonts w:ascii="Times New Roman" w:eastAsia="Times New Roman" w:hAnsi="Times New Roman" w:cs="Times New Roman"/>
                <w:sz w:val="28"/>
                <w:szCs w:val="28"/>
                <w:lang w:eastAsia="lv-LV"/>
              </w:rPr>
              <w:t xml:space="preserve"> korekcijas nav veiktas).</w:t>
            </w:r>
            <w:r w:rsidRPr="00017EF4">
              <w:rPr>
                <w:rFonts w:ascii="Times New Roman" w:eastAsia="Times New Roman" w:hAnsi="Times New Roman" w:cs="Times New Roman"/>
                <w:sz w:val="28"/>
                <w:szCs w:val="28"/>
                <w:lang w:eastAsia="lv-LV"/>
              </w:rPr>
              <w:t xml:space="preserve"> Šāds termiņš noteikts, jo </w:t>
            </w:r>
            <w:r w:rsidR="0078622C" w:rsidRPr="00017EF4">
              <w:rPr>
                <w:rFonts w:ascii="Times New Roman" w:hAnsi="Times New Roman" w:cs="Times New Roman"/>
                <w:sz w:val="28"/>
                <w:szCs w:val="28"/>
                <w:lang w:eastAsia="lv-LV"/>
              </w:rPr>
              <w:t>Valsts kase ministriju vai citu centrālo valsts iestāžu koriģētos datus par saimniecisko gadu</w:t>
            </w:r>
            <w:r w:rsidRPr="00017EF4">
              <w:rPr>
                <w:rFonts w:ascii="Times New Roman" w:hAnsi="Times New Roman" w:cs="Times New Roman"/>
                <w:sz w:val="28"/>
                <w:szCs w:val="28"/>
                <w:lang w:eastAsia="lv-LV"/>
              </w:rPr>
              <w:t xml:space="preserve"> </w:t>
            </w:r>
            <w:r w:rsidR="0078622C" w:rsidRPr="00017EF4">
              <w:rPr>
                <w:rFonts w:ascii="Times New Roman" w:hAnsi="Times New Roman" w:cs="Times New Roman"/>
                <w:sz w:val="28"/>
                <w:szCs w:val="28"/>
                <w:lang w:eastAsia="lv-LV"/>
              </w:rPr>
              <w:t>izmantos gada pēdējā mēneša</w:t>
            </w:r>
            <w:r w:rsidR="0078622C" w:rsidRPr="00017EF4">
              <w:rPr>
                <w:rFonts w:ascii="Times New Roman" w:hAnsi="Times New Roman" w:cs="Times New Roman"/>
                <w:color w:val="1F497D"/>
                <w:sz w:val="28"/>
                <w:szCs w:val="28"/>
              </w:rPr>
              <w:t xml:space="preserve"> </w:t>
            </w:r>
            <w:r w:rsidR="0078622C" w:rsidRPr="00017EF4">
              <w:rPr>
                <w:rFonts w:ascii="Times New Roman" w:hAnsi="Times New Roman" w:cs="Times New Roman"/>
                <w:sz w:val="28"/>
                <w:szCs w:val="28"/>
                <w:lang w:eastAsia="lv-LV"/>
              </w:rPr>
              <w:t>pārskata sagatavošanā par budžeta izpildi, kuru sagatavošanas datums ir 20.</w:t>
            </w:r>
            <w:r w:rsidRPr="00017EF4">
              <w:rPr>
                <w:rFonts w:ascii="Times New Roman" w:hAnsi="Times New Roman" w:cs="Times New Roman"/>
                <w:sz w:val="28"/>
                <w:szCs w:val="28"/>
                <w:lang w:eastAsia="lv-LV"/>
              </w:rPr>
              <w:t> </w:t>
            </w:r>
            <w:r w:rsidR="0078622C" w:rsidRPr="00017EF4">
              <w:rPr>
                <w:rFonts w:ascii="Times New Roman" w:hAnsi="Times New Roman" w:cs="Times New Roman"/>
                <w:sz w:val="28"/>
                <w:szCs w:val="28"/>
                <w:lang w:eastAsia="lv-LV"/>
              </w:rPr>
              <w:t xml:space="preserve">janvāris. Lai gan šie dati ir operatīvi, taču šo datu analīzi veic </w:t>
            </w:r>
            <w:r w:rsidR="00FC440F" w:rsidRPr="00017EF4">
              <w:rPr>
                <w:rFonts w:ascii="Times New Roman" w:hAnsi="Times New Roman" w:cs="Times New Roman"/>
                <w:sz w:val="28"/>
                <w:szCs w:val="28"/>
                <w:lang w:eastAsia="lv-LV"/>
              </w:rPr>
              <w:t>gan</w:t>
            </w:r>
            <w:r w:rsidR="0078622C" w:rsidRPr="00017EF4">
              <w:rPr>
                <w:rFonts w:ascii="Times New Roman" w:hAnsi="Times New Roman" w:cs="Times New Roman"/>
                <w:sz w:val="28"/>
                <w:szCs w:val="28"/>
                <w:lang w:eastAsia="lv-LV"/>
              </w:rPr>
              <w:t xml:space="preserve"> Finanšu ministrija, lai pilnveidotu budžeta izpildes procesus un secinātu, vai </w:t>
            </w:r>
            <w:r w:rsidR="0078622C" w:rsidRPr="00017EF4">
              <w:rPr>
                <w:rFonts w:ascii="Times New Roman" w:hAnsi="Times New Roman" w:cs="Times New Roman"/>
                <w:sz w:val="28"/>
                <w:szCs w:val="28"/>
              </w:rPr>
              <w:t xml:space="preserve">izdevumi ir veikti saskaņā ar </w:t>
            </w:r>
            <w:r w:rsidR="0078622C" w:rsidRPr="00017EF4">
              <w:rPr>
                <w:rFonts w:ascii="Times New Roman" w:hAnsi="Times New Roman" w:cs="Times New Roman"/>
                <w:sz w:val="28"/>
                <w:szCs w:val="28"/>
                <w:lang w:eastAsia="lv-LV"/>
              </w:rPr>
              <w:t xml:space="preserve">ministriju vai citu centrālo valsts iestāžu </w:t>
            </w:r>
            <w:r w:rsidR="0078622C" w:rsidRPr="00017EF4">
              <w:rPr>
                <w:rFonts w:ascii="Times New Roman" w:hAnsi="Times New Roman" w:cs="Times New Roman"/>
                <w:sz w:val="28"/>
                <w:szCs w:val="28"/>
              </w:rPr>
              <w:t>apstiprinātajiem mērķiem</w:t>
            </w:r>
            <w:r w:rsidR="0078622C" w:rsidRPr="00017EF4">
              <w:rPr>
                <w:rFonts w:ascii="Times New Roman" w:hAnsi="Times New Roman" w:cs="Times New Roman"/>
                <w:sz w:val="28"/>
                <w:szCs w:val="28"/>
                <w:lang w:eastAsia="lv-LV"/>
              </w:rPr>
              <w:t xml:space="preserve">, </w:t>
            </w:r>
            <w:r w:rsidR="00FC440F" w:rsidRPr="00017EF4">
              <w:rPr>
                <w:rFonts w:ascii="Times New Roman" w:hAnsi="Times New Roman" w:cs="Times New Roman"/>
                <w:sz w:val="28"/>
                <w:szCs w:val="28"/>
                <w:lang w:eastAsia="lv-LV"/>
              </w:rPr>
              <w:t>gan</w:t>
            </w:r>
            <w:r w:rsidR="000621EC">
              <w:rPr>
                <w:rFonts w:ascii="Times New Roman" w:hAnsi="Times New Roman" w:cs="Times New Roman"/>
                <w:sz w:val="28"/>
                <w:szCs w:val="28"/>
                <w:lang w:eastAsia="lv-LV"/>
              </w:rPr>
              <w:t xml:space="preserve"> ārējie lietotāji. D</w:t>
            </w:r>
            <w:r w:rsidR="000621EC" w:rsidRPr="000621EC">
              <w:rPr>
                <w:rFonts w:ascii="Times New Roman" w:hAnsi="Times New Roman" w:cs="Times New Roman"/>
                <w:sz w:val="28"/>
                <w:szCs w:val="28"/>
              </w:rPr>
              <w:t xml:space="preserve">ecembra pārskatu izmanto arī Latvijas Banka un Centrālā Statistikas pārvalde, sagatavojot gada datus par budžeta izpildi Eiropas Savienības institūcijām Ekonomikas un finanšu padomei (ECOFIN) un Statistikas pārvaldei  (EUROSTAT), </w:t>
            </w:r>
            <w:r w:rsidR="000621EC">
              <w:rPr>
                <w:rFonts w:ascii="Times New Roman" w:hAnsi="Times New Roman" w:cs="Times New Roman"/>
                <w:sz w:val="28"/>
                <w:szCs w:val="28"/>
              </w:rPr>
              <w:t>tādēļ</w:t>
            </w:r>
            <w:r w:rsidR="000621EC" w:rsidRPr="000621EC">
              <w:rPr>
                <w:rFonts w:ascii="Times New Roman" w:hAnsi="Times New Roman" w:cs="Times New Roman"/>
                <w:sz w:val="28"/>
                <w:szCs w:val="28"/>
              </w:rPr>
              <w:t xml:space="preserve"> datu kvalitāte ir ļoti svarīga</w:t>
            </w:r>
            <w:r w:rsidR="000621EC">
              <w:rPr>
                <w:rFonts w:ascii="Times New Roman" w:hAnsi="Times New Roman" w:cs="Times New Roman"/>
                <w:sz w:val="28"/>
                <w:szCs w:val="28"/>
              </w:rPr>
              <w:t>,</w:t>
            </w:r>
            <w:r w:rsidR="000621EC" w:rsidRPr="00017EF4">
              <w:rPr>
                <w:rFonts w:ascii="Times New Roman" w:hAnsi="Times New Roman" w:cs="Times New Roman"/>
                <w:sz w:val="28"/>
                <w:szCs w:val="28"/>
              </w:rPr>
              <w:t xml:space="preserve"> lai maksimāli samazinātu novirzes no auditētā gada pārskata datiem, kurus ārējais lietotājs var saņemt tikai pēc Valsts </w:t>
            </w:r>
            <w:r w:rsidR="000621EC" w:rsidRPr="00017EF4">
              <w:rPr>
                <w:rFonts w:ascii="Times New Roman" w:hAnsi="Times New Roman" w:cs="Times New Roman"/>
                <w:sz w:val="28"/>
                <w:szCs w:val="28"/>
              </w:rPr>
              <w:lastRenderedPageBreak/>
              <w:t>kontroles atzinuma pēc kārtējā saimnieciskā gada 15. oktobra</w:t>
            </w:r>
            <w:r w:rsidR="000621EC" w:rsidRPr="000621EC">
              <w:rPr>
                <w:rFonts w:ascii="Times New Roman" w:hAnsi="Times New Roman" w:cs="Times New Roman"/>
                <w:sz w:val="28"/>
                <w:szCs w:val="28"/>
              </w:rPr>
              <w:t>. Izmantojot decembra atskaiti par valsts budžeta izpildi, tiek gatavoti arī pārskati Starptautiskajam Valūtas fondam Starptautiskā datu izplatīšanas standarta Plus ietvaros, kuru publikācijas termiņš ir kārtējā gada 21.</w:t>
            </w:r>
            <w:r w:rsidR="000621EC">
              <w:rPr>
                <w:rFonts w:ascii="Times New Roman" w:hAnsi="Times New Roman" w:cs="Times New Roman"/>
                <w:sz w:val="28"/>
                <w:szCs w:val="28"/>
              </w:rPr>
              <w:t> </w:t>
            </w:r>
            <w:r w:rsidR="000621EC" w:rsidRPr="000621EC">
              <w:rPr>
                <w:rFonts w:ascii="Times New Roman" w:hAnsi="Times New Roman" w:cs="Times New Roman"/>
                <w:sz w:val="28"/>
                <w:szCs w:val="28"/>
              </w:rPr>
              <w:t>janvāris.</w:t>
            </w:r>
          </w:p>
          <w:p w14:paraId="1DA24365" w14:textId="0483222A" w:rsidR="00E2303E" w:rsidRPr="00017EF4" w:rsidRDefault="006579EA" w:rsidP="009D35C4">
            <w:pPr>
              <w:spacing w:after="0" w:line="240" w:lineRule="auto"/>
              <w:ind w:firstLine="242"/>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MK noteikumi Nr.1220 tiek papildināti ar Noslēgumu jautājumu 62.</w:t>
            </w:r>
            <w:r w:rsidRPr="00017EF4">
              <w:rPr>
                <w:rFonts w:ascii="Times New Roman" w:eastAsia="Times New Roman" w:hAnsi="Times New Roman" w:cs="Times New Roman"/>
                <w:sz w:val="28"/>
                <w:szCs w:val="28"/>
                <w:vertAlign w:val="superscript"/>
                <w:lang w:eastAsia="lv-LV"/>
              </w:rPr>
              <w:t>3</w:t>
            </w:r>
            <w:r w:rsidRPr="00017EF4">
              <w:rPr>
                <w:rFonts w:ascii="Times New Roman" w:eastAsia="Times New Roman" w:hAnsi="Times New Roman" w:cs="Times New Roman"/>
                <w:sz w:val="28"/>
                <w:szCs w:val="28"/>
                <w:lang w:eastAsia="lv-LV"/>
              </w:rPr>
              <w:t xml:space="preserve"> punktu, kas paredz</w:t>
            </w:r>
            <w:r w:rsidR="00E2303E" w:rsidRPr="00017EF4">
              <w:rPr>
                <w:rFonts w:ascii="Times New Roman" w:eastAsia="Times New Roman" w:hAnsi="Times New Roman" w:cs="Times New Roman"/>
                <w:sz w:val="28"/>
                <w:szCs w:val="28"/>
                <w:lang w:eastAsia="lv-LV"/>
              </w:rPr>
              <w:t xml:space="preserve">, </w:t>
            </w:r>
            <w:r w:rsidR="00E2303E" w:rsidRPr="00B95EDE">
              <w:rPr>
                <w:rFonts w:ascii="Times New Roman" w:eastAsia="Times New Roman" w:hAnsi="Times New Roman" w:cs="Times New Roman"/>
                <w:sz w:val="28"/>
                <w:szCs w:val="28"/>
                <w:lang w:eastAsia="lv-LV"/>
              </w:rPr>
              <w:t>ka 2020.</w:t>
            </w:r>
            <w:r w:rsidRPr="00B95EDE">
              <w:rPr>
                <w:rFonts w:ascii="Times New Roman" w:eastAsia="Times New Roman" w:hAnsi="Times New Roman" w:cs="Times New Roman"/>
                <w:sz w:val="28"/>
                <w:szCs w:val="28"/>
                <w:lang w:eastAsia="lv-LV"/>
              </w:rPr>
              <w:t> </w:t>
            </w:r>
            <w:r w:rsidR="00E2303E" w:rsidRPr="00B95EDE">
              <w:rPr>
                <w:rFonts w:ascii="Times New Roman" w:eastAsia="Times New Roman" w:hAnsi="Times New Roman" w:cs="Times New Roman"/>
                <w:sz w:val="28"/>
                <w:szCs w:val="28"/>
                <w:lang w:eastAsia="lv-LV"/>
              </w:rPr>
              <w:t xml:space="preserve">gada </w:t>
            </w:r>
            <w:r w:rsidR="00572848" w:rsidRPr="00B95EDE">
              <w:rPr>
                <w:rFonts w:ascii="Times New Roman" w:hAnsi="Times New Roman" w:cs="Times New Roman"/>
                <w:sz w:val="28"/>
                <w:szCs w:val="28"/>
                <w:lang w:eastAsia="lv-LV"/>
              </w:rPr>
              <w:t>kopsavilkuma pārskatu</w:t>
            </w:r>
            <w:r w:rsidR="00E2303E" w:rsidRPr="00B95EDE">
              <w:rPr>
                <w:rFonts w:ascii="Times New Roman" w:eastAsia="Times New Roman" w:hAnsi="Times New Roman" w:cs="Times New Roman"/>
                <w:sz w:val="28"/>
                <w:szCs w:val="28"/>
                <w:lang w:eastAsia="lv-LV"/>
              </w:rPr>
              <w:t xml:space="preserve"> Valsts kase n</w:t>
            </w:r>
            <w:r w:rsidR="00E2303E" w:rsidRPr="00017EF4">
              <w:rPr>
                <w:rFonts w:ascii="Times New Roman" w:eastAsia="Times New Roman" w:hAnsi="Times New Roman" w:cs="Times New Roman"/>
                <w:sz w:val="28"/>
                <w:szCs w:val="28"/>
                <w:lang w:eastAsia="lv-LV"/>
              </w:rPr>
              <w:t>odrošina līdz 2021.</w:t>
            </w:r>
            <w:r w:rsidRPr="00017EF4">
              <w:rPr>
                <w:rFonts w:ascii="Times New Roman" w:eastAsia="Times New Roman" w:hAnsi="Times New Roman" w:cs="Times New Roman"/>
                <w:sz w:val="28"/>
                <w:szCs w:val="28"/>
                <w:lang w:eastAsia="lv-LV"/>
              </w:rPr>
              <w:t> </w:t>
            </w:r>
            <w:r w:rsidR="00E2303E" w:rsidRPr="00017EF4">
              <w:rPr>
                <w:rFonts w:ascii="Times New Roman" w:eastAsia="Times New Roman" w:hAnsi="Times New Roman" w:cs="Times New Roman"/>
                <w:sz w:val="28"/>
                <w:szCs w:val="28"/>
                <w:lang w:eastAsia="lv-LV"/>
              </w:rPr>
              <w:t>gada 11.</w:t>
            </w:r>
            <w:r w:rsidRPr="00017EF4">
              <w:rPr>
                <w:rFonts w:ascii="Times New Roman" w:eastAsia="Times New Roman" w:hAnsi="Times New Roman" w:cs="Times New Roman"/>
                <w:sz w:val="28"/>
                <w:szCs w:val="28"/>
                <w:lang w:eastAsia="lv-LV"/>
              </w:rPr>
              <w:t> </w:t>
            </w:r>
            <w:r w:rsidR="00E2303E" w:rsidRPr="00017EF4">
              <w:rPr>
                <w:rFonts w:ascii="Times New Roman" w:eastAsia="Times New Roman" w:hAnsi="Times New Roman" w:cs="Times New Roman"/>
                <w:sz w:val="28"/>
                <w:szCs w:val="28"/>
                <w:lang w:eastAsia="lv-LV"/>
              </w:rPr>
              <w:t>janvārim</w:t>
            </w:r>
            <w:r w:rsidRPr="00017EF4">
              <w:rPr>
                <w:rFonts w:ascii="Times New Roman" w:eastAsia="Times New Roman" w:hAnsi="Times New Roman" w:cs="Times New Roman"/>
                <w:sz w:val="28"/>
                <w:szCs w:val="28"/>
                <w:lang w:eastAsia="lv-LV"/>
              </w:rPr>
              <w:t>. Minētais datums saistīts ar noteikumu projektā noteikto izņēmumu par atlikuma uz iepriekšējā saimnieciskā gada beigām pārgrāmatošanu u</w:t>
            </w:r>
            <w:r w:rsidR="00D76B51" w:rsidRPr="00017EF4">
              <w:rPr>
                <w:rFonts w:ascii="Times New Roman" w:eastAsia="Times New Roman" w:hAnsi="Times New Roman" w:cs="Times New Roman"/>
                <w:sz w:val="28"/>
                <w:szCs w:val="28"/>
                <w:lang w:eastAsia="lv-LV"/>
              </w:rPr>
              <w:t xml:space="preserve">n </w:t>
            </w:r>
            <w:r w:rsidR="00224F99" w:rsidRPr="00017EF4">
              <w:rPr>
                <w:rFonts w:ascii="Times New Roman" w:eastAsia="Times New Roman" w:hAnsi="Times New Roman" w:cs="Times New Roman"/>
                <w:sz w:val="28"/>
                <w:szCs w:val="28"/>
                <w:lang w:eastAsia="lv-LV"/>
              </w:rPr>
              <w:t xml:space="preserve">neizmantoto </w:t>
            </w:r>
            <w:r w:rsidR="00D76B51" w:rsidRPr="00017EF4">
              <w:rPr>
                <w:rFonts w:ascii="Times New Roman" w:eastAsia="Times New Roman" w:hAnsi="Times New Roman" w:cs="Times New Roman"/>
                <w:sz w:val="28"/>
                <w:szCs w:val="28"/>
                <w:lang w:eastAsia="lv-LV"/>
              </w:rPr>
              <w:t>asignējumu slēgšanu 2020. gada</w:t>
            </w:r>
            <w:r w:rsidRPr="00017EF4">
              <w:rPr>
                <w:rFonts w:ascii="Times New Roman" w:eastAsia="Times New Roman" w:hAnsi="Times New Roman" w:cs="Times New Roman"/>
                <w:sz w:val="28"/>
                <w:szCs w:val="28"/>
                <w:lang w:eastAsia="lv-LV"/>
              </w:rPr>
              <w:t xml:space="preserve"> </w:t>
            </w:r>
            <w:r w:rsidR="00D76B51" w:rsidRPr="00017EF4">
              <w:rPr>
                <w:rFonts w:ascii="Times New Roman" w:eastAsia="Times New Roman" w:hAnsi="Times New Roman" w:cs="Times New Roman"/>
                <w:sz w:val="28"/>
                <w:szCs w:val="28"/>
                <w:lang w:eastAsia="lv-LV"/>
              </w:rPr>
              <w:t>8. janvārī</w:t>
            </w:r>
            <w:r w:rsidRPr="00017EF4">
              <w:rPr>
                <w:rFonts w:ascii="Times New Roman" w:eastAsia="Times New Roman" w:hAnsi="Times New Roman" w:cs="Times New Roman"/>
                <w:sz w:val="28"/>
                <w:szCs w:val="28"/>
                <w:lang w:eastAsia="lv-LV"/>
              </w:rPr>
              <w:t>.</w:t>
            </w:r>
            <w:r w:rsidR="004E4ECF">
              <w:rPr>
                <w:rFonts w:ascii="Times New Roman" w:eastAsia="Times New Roman" w:hAnsi="Times New Roman" w:cs="Times New Roman"/>
                <w:sz w:val="28"/>
                <w:szCs w:val="28"/>
                <w:lang w:eastAsia="lv-LV"/>
              </w:rPr>
              <w:t xml:space="preserve"> Savukārt kopsavilkuma pārskata parakstīšanas termiņš tiek noteikts 2020.gada 21.janvāris </w:t>
            </w:r>
            <w:r w:rsidR="000621EC">
              <w:rPr>
                <w:rFonts w:ascii="Times New Roman" w:eastAsia="Times New Roman" w:hAnsi="Times New Roman" w:cs="Times New Roman"/>
                <w:sz w:val="28"/>
                <w:szCs w:val="28"/>
                <w:lang w:eastAsia="lv-LV"/>
              </w:rPr>
              <w:t>– t</w:t>
            </w:r>
            <w:r w:rsidR="000621EC" w:rsidRPr="000621EC">
              <w:rPr>
                <w:rFonts w:ascii="Times New Roman" w:eastAsia="Times New Roman" w:hAnsi="Times New Roman" w:cs="Times New Roman"/>
                <w:sz w:val="28"/>
                <w:szCs w:val="28"/>
                <w:lang w:eastAsia="lv-LV"/>
              </w:rPr>
              <w:t>ādā veidā tiek nodrošinātas 10 kalendārās dienas korekciju ievadei un pārskata iesniegšanai</w:t>
            </w:r>
            <w:r w:rsidR="004E4ECF">
              <w:rPr>
                <w:rFonts w:ascii="Times New Roman" w:eastAsia="Times New Roman" w:hAnsi="Times New Roman" w:cs="Times New Roman"/>
                <w:sz w:val="28"/>
                <w:szCs w:val="28"/>
                <w:lang w:eastAsia="lv-LV"/>
              </w:rPr>
              <w:t>.</w:t>
            </w:r>
          </w:p>
          <w:p w14:paraId="26721286" w14:textId="15E135A4" w:rsidR="00E2303E" w:rsidRPr="00017EF4" w:rsidRDefault="00850DB1" w:rsidP="009D35C4">
            <w:pPr>
              <w:spacing w:after="0" w:line="240" w:lineRule="auto"/>
              <w:ind w:firstLine="384"/>
              <w:jc w:val="both"/>
              <w:rPr>
                <w:rFonts w:ascii="Times New Roman" w:eastAsia="Times New Roman" w:hAnsi="Times New Roman" w:cs="Times New Roman"/>
                <w:sz w:val="28"/>
                <w:szCs w:val="28"/>
                <w:lang w:eastAsia="lv-LV"/>
              </w:rPr>
            </w:pPr>
            <w:r w:rsidRPr="000621EC">
              <w:rPr>
                <w:rFonts w:ascii="Times New Roman" w:eastAsia="Times New Roman" w:hAnsi="Times New Roman" w:cs="Times New Roman"/>
                <w:sz w:val="28"/>
                <w:szCs w:val="28"/>
                <w:lang w:eastAsia="lv-LV"/>
              </w:rPr>
              <w:t xml:space="preserve">Noteikumu projektā </w:t>
            </w:r>
            <w:r w:rsidR="003B7148" w:rsidRPr="000621EC">
              <w:rPr>
                <w:rFonts w:ascii="Times New Roman" w:eastAsia="Times New Roman" w:hAnsi="Times New Roman" w:cs="Times New Roman"/>
                <w:sz w:val="28"/>
                <w:szCs w:val="28"/>
                <w:lang w:eastAsia="lv-LV"/>
              </w:rPr>
              <w:t>t</w:t>
            </w:r>
            <w:r w:rsidR="009C2124" w:rsidRPr="000621EC">
              <w:rPr>
                <w:rFonts w:ascii="Times New Roman" w:eastAsia="Times New Roman" w:hAnsi="Times New Roman" w:cs="Times New Roman"/>
                <w:sz w:val="28"/>
                <w:szCs w:val="28"/>
                <w:lang w:eastAsia="lv-LV"/>
              </w:rPr>
              <w:t xml:space="preserve">iek svītrots nosacījums, ka ministrijām jāsaskaņo </w:t>
            </w:r>
            <w:r w:rsidR="006579EA" w:rsidRPr="000621EC">
              <w:rPr>
                <w:rFonts w:ascii="Times New Roman" w:eastAsia="Times New Roman" w:hAnsi="Times New Roman" w:cs="Times New Roman"/>
                <w:sz w:val="28"/>
                <w:szCs w:val="28"/>
                <w:lang w:eastAsia="lv-LV"/>
              </w:rPr>
              <w:t xml:space="preserve">Valsts kases nodrošinātie dati </w:t>
            </w:r>
            <w:r w:rsidR="00572848" w:rsidRPr="000621EC">
              <w:rPr>
                <w:rFonts w:ascii="Times New Roman" w:hAnsi="Times New Roman" w:cs="Times New Roman"/>
                <w:sz w:val="28"/>
                <w:szCs w:val="28"/>
                <w:lang w:eastAsia="lv-LV"/>
              </w:rPr>
              <w:t>kopsavilkuma pārskatā</w:t>
            </w:r>
            <w:r w:rsidRPr="00017EF4">
              <w:rPr>
                <w:rFonts w:ascii="Times New Roman" w:eastAsia="Times New Roman" w:hAnsi="Times New Roman" w:cs="Times New Roman"/>
                <w:sz w:val="28"/>
                <w:szCs w:val="28"/>
                <w:lang w:eastAsia="lv-LV"/>
              </w:rPr>
              <w:t xml:space="preserve"> un līdz ar to </w:t>
            </w:r>
            <w:r w:rsidRPr="00017EF4">
              <w:rPr>
                <w:rFonts w:ascii="Times New Roman" w:hAnsi="Times New Roman" w:cs="Times New Roman"/>
                <w:sz w:val="28"/>
                <w:szCs w:val="28"/>
                <w:shd w:val="clear" w:color="auto" w:fill="FFFFFF"/>
              </w:rPr>
              <w:t>salīdzināšanos par līdzekļu atlikumu kontos Valsts kasē budžeta izpildītāji no 2021. gada 1.</w:t>
            </w:r>
            <w:r w:rsidR="001555B8" w:rsidRPr="00017EF4">
              <w:rPr>
                <w:rFonts w:ascii="Times New Roman" w:hAnsi="Times New Roman" w:cs="Times New Roman"/>
                <w:sz w:val="28"/>
                <w:szCs w:val="28"/>
                <w:shd w:val="clear" w:color="auto" w:fill="FFFFFF"/>
              </w:rPr>
              <w:t> </w:t>
            </w:r>
            <w:r w:rsidRPr="00017EF4">
              <w:rPr>
                <w:rFonts w:ascii="Times New Roman" w:hAnsi="Times New Roman" w:cs="Times New Roman"/>
                <w:sz w:val="28"/>
                <w:szCs w:val="28"/>
                <w:shd w:val="clear" w:color="auto" w:fill="FFFFFF"/>
              </w:rPr>
              <w:t xml:space="preserve">janvāra veiks saskaņā ar </w:t>
            </w:r>
            <w:r w:rsidRPr="00017EF4">
              <w:rPr>
                <w:rFonts w:ascii="Times New Roman" w:eastAsia="Times New Roman" w:hAnsi="Times New Roman" w:cs="Times New Roman"/>
                <w:sz w:val="28"/>
                <w:szCs w:val="28"/>
                <w:lang w:eastAsia="lv-LV"/>
              </w:rPr>
              <w:t xml:space="preserve">MK noteikumu Nr.652 71. punktu, kas nosaka, ka </w:t>
            </w:r>
            <w:r w:rsidR="009C2124" w:rsidRPr="00017EF4">
              <w:rPr>
                <w:rFonts w:ascii="Times New Roman" w:eastAsia="Times New Roman" w:hAnsi="Times New Roman" w:cs="Times New Roman"/>
                <w:sz w:val="28"/>
                <w:szCs w:val="28"/>
                <w:lang w:eastAsia="lv-LV"/>
              </w:rPr>
              <w:t xml:space="preserve"> </w:t>
            </w:r>
            <w:r w:rsidR="009C2124" w:rsidRPr="00017EF4">
              <w:rPr>
                <w:rFonts w:ascii="Times New Roman" w:hAnsi="Times New Roman" w:cs="Times New Roman"/>
                <w:sz w:val="28"/>
                <w:szCs w:val="28"/>
                <w:shd w:val="clear" w:color="auto" w:fill="FFFFFF"/>
              </w:rPr>
              <w:t>pārskat</w:t>
            </w:r>
            <w:r w:rsidR="006579EA" w:rsidRPr="00017EF4">
              <w:rPr>
                <w:rFonts w:ascii="Times New Roman" w:hAnsi="Times New Roman" w:cs="Times New Roman"/>
                <w:sz w:val="28"/>
                <w:szCs w:val="28"/>
                <w:shd w:val="clear" w:color="auto" w:fill="FFFFFF"/>
              </w:rPr>
              <w:t>s</w:t>
            </w:r>
            <w:r w:rsidR="009C2124" w:rsidRPr="00017EF4">
              <w:rPr>
                <w:rFonts w:ascii="Times New Roman" w:hAnsi="Times New Roman" w:cs="Times New Roman"/>
                <w:sz w:val="28"/>
                <w:szCs w:val="28"/>
                <w:shd w:val="clear" w:color="auto" w:fill="FFFFFF"/>
              </w:rPr>
              <w:t xml:space="preserve"> par konta atlikumu</w:t>
            </w:r>
            <w:r w:rsidR="006579EA" w:rsidRPr="00017EF4">
              <w:rPr>
                <w:rFonts w:ascii="Times New Roman" w:hAnsi="Times New Roman" w:cs="Times New Roman"/>
                <w:sz w:val="28"/>
                <w:szCs w:val="28"/>
                <w:shd w:val="clear" w:color="auto" w:fill="FFFFFF"/>
              </w:rPr>
              <w:t xml:space="preserve"> iepriekšējā saimnieciskā</w:t>
            </w:r>
            <w:r w:rsidRPr="00017EF4">
              <w:rPr>
                <w:rFonts w:ascii="Times New Roman" w:hAnsi="Times New Roman" w:cs="Times New Roman"/>
                <w:sz w:val="28"/>
                <w:szCs w:val="28"/>
                <w:shd w:val="clear" w:color="auto" w:fill="FFFFFF"/>
              </w:rPr>
              <w:t xml:space="preserve"> gada beigās jāsaskaņo</w:t>
            </w:r>
            <w:r w:rsidR="00224F99" w:rsidRPr="00017EF4">
              <w:rPr>
                <w:rFonts w:ascii="Times New Roman" w:hAnsi="Times New Roman" w:cs="Times New Roman"/>
                <w:sz w:val="28"/>
                <w:szCs w:val="28"/>
                <w:shd w:val="clear" w:color="auto" w:fill="FFFFFF"/>
              </w:rPr>
              <w:t xml:space="preserve"> </w:t>
            </w:r>
            <w:r w:rsidR="00224F99" w:rsidRPr="00017EF4">
              <w:rPr>
                <w:rFonts w:ascii="Times New Roman" w:eastAsia="Times New Roman" w:hAnsi="Times New Roman" w:cs="Times New Roman"/>
                <w:sz w:val="28"/>
                <w:szCs w:val="28"/>
                <w:lang w:eastAsia="lv-LV"/>
              </w:rPr>
              <w:t>e-pakalpojumā eKase</w:t>
            </w:r>
            <w:r w:rsidRPr="00017EF4">
              <w:rPr>
                <w:rFonts w:ascii="Times New Roman" w:hAnsi="Times New Roman" w:cs="Times New Roman"/>
                <w:sz w:val="28"/>
                <w:szCs w:val="28"/>
                <w:shd w:val="clear" w:color="auto" w:fill="FFFFFF"/>
              </w:rPr>
              <w:t xml:space="preserve"> līdz kārtējā saimnieciskā gada 21. janvārim. Tādā veidā tiek nodrošināta vienota kārtība visiem maksājumu pakalpojumu klientiem.</w:t>
            </w:r>
          </w:p>
          <w:p w14:paraId="1182B6E3" w14:textId="3B850013" w:rsidR="005A1463" w:rsidRPr="00017EF4" w:rsidRDefault="00D80BF2" w:rsidP="009D35C4">
            <w:pPr>
              <w:pStyle w:val="ListParagraph"/>
              <w:spacing w:after="0" w:line="240" w:lineRule="auto"/>
              <w:ind w:left="-37" w:firstLine="279"/>
              <w:jc w:val="both"/>
              <w:rPr>
                <w:rFonts w:ascii="Times New Roman" w:eastAsia="Times New Roman" w:hAnsi="Times New Roman" w:cs="Times New Roman"/>
                <w:sz w:val="28"/>
                <w:szCs w:val="28"/>
                <w:lang w:eastAsia="lv-LV"/>
              </w:rPr>
            </w:pPr>
            <w:r w:rsidRPr="00017EF4">
              <w:rPr>
                <w:rFonts w:ascii="Times New Roman" w:hAnsi="Times New Roman" w:cs="Times New Roman"/>
                <w:sz w:val="28"/>
                <w:szCs w:val="28"/>
              </w:rPr>
              <w:t>N</w:t>
            </w:r>
            <w:r w:rsidR="00BC21EB" w:rsidRPr="00017EF4">
              <w:rPr>
                <w:rFonts w:ascii="Times New Roman" w:hAnsi="Times New Roman" w:cs="Times New Roman"/>
                <w:sz w:val="28"/>
                <w:szCs w:val="28"/>
              </w:rPr>
              <w:t>oteikumu projekta 1.1.</w:t>
            </w:r>
            <w:r w:rsidR="001555B8" w:rsidRPr="00017EF4">
              <w:rPr>
                <w:rFonts w:ascii="Times New Roman" w:hAnsi="Times New Roman" w:cs="Times New Roman"/>
                <w:sz w:val="28"/>
                <w:szCs w:val="28"/>
              </w:rPr>
              <w:t> </w:t>
            </w:r>
            <w:r w:rsidR="00BC21EB" w:rsidRPr="00017EF4">
              <w:rPr>
                <w:rFonts w:ascii="Times New Roman" w:hAnsi="Times New Roman" w:cs="Times New Roman"/>
                <w:sz w:val="28"/>
                <w:szCs w:val="28"/>
              </w:rPr>
              <w:t>apakšpunkt</w:t>
            </w:r>
            <w:r w:rsidRPr="00017EF4">
              <w:rPr>
                <w:rFonts w:ascii="Times New Roman" w:hAnsi="Times New Roman" w:cs="Times New Roman"/>
                <w:sz w:val="28"/>
                <w:szCs w:val="28"/>
              </w:rPr>
              <w:t xml:space="preserve">s </w:t>
            </w:r>
            <w:r w:rsidR="00BC21EB" w:rsidRPr="00017EF4">
              <w:rPr>
                <w:rFonts w:ascii="Times New Roman" w:hAnsi="Times New Roman" w:cs="Times New Roman"/>
                <w:sz w:val="28"/>
                <w:szCs w:val="28"/>
              </w:rPr>
              <w:t xml:space="preserve">precizē </w:t>
            </w:r>
            <w:r w:rsidR="00E2303E" w:rsidRPr="00017EF4">
              <w:rPr>
                <w:rFonts w:ascii="Times New Roman" w:hAnsi="Times New Roman" w:cs="Times New Roman"/>
                <w:sz w:val="28"/>
                <w:szCs w:val="28"/>
              </w:rPr>
              <w:t xml:space="preserve">MK </w:t>
            </w:r>
            <w:r w:rsidR="00BC21EB" w:rsidRPr="00017EF4">
              <w:rPr>
                <w:rFonts w:ascii="Times New Roman" w:hAnsi="Times New Roman" w:cs="Times New Roman"/>
                <w:sz w:val="28"/>
                <w:szCs w:val="28"/>
              </w:rPr>
              <w:t>noteikumu Nr.1220 11.</w:t>
            </w:r>
            <w:r w:rsidR="00836458" w:rsidRPr="00017EF4">
              <w:rPr>
                <w:rFonts w:ascii="Times New Roman" w:hAnsi="Times New Roman" w:cs="Times New Roman"/>
                <w:sz w:val="28"/>
                <w:szCs w:val="28"/>
              </w:rPr>
              <w:t> </w:t>
            </w:r>
            <w:r w:rsidRPr="00017EF4">
              <w:rPr>
                <w:rFonts w:ascii="Times New Roman" w:hAnsi="Times New Roman" w:cs="Times New Roman"/>
                <w:sz w:val="28"/>
                <w:szCs w:val="28"/>
              </w:rPr>
              <w:t>punktu</w:t>
            </w:r>
            <w:r w:rsidR="00BC21EB" w:rsidRPr="00017EF4">
              <w:rPr>
                <w:rFonts w:ascii="Times New Roman" w:hAnsi="Times New Roman" w:cs="Times New Roman"/>
                <w:sz w:val="28"/>
                <w:szCs w:val="28"/>
              </w:rPr>
              <w:t>, lai lietoto terminoloģiju saskaņotu ar normatīvo aktu par kārtību, kādā veic gadskārtējā valsts budžeta likumā noteiktās apropriācijas izmaiņas.</w:t>
            </w:r>
          </w:p>
        </w:tc>
      </w:tr>
      <w:tr w:rsidR="005A1463" w:rsidRPr="00017EF4" w14:paraId="350FF930" w14:textId="77777777" w:rsidTr="00891513">
        <w:tc>
          <w:tcPr>
            <w:tcW w:w="276" w:type="dxa"/>
            <w:tcBorders>
              <w:top w:val="outset" w:sz="6" w:space="0" w:color="414142"/>
              <w:left w:val="outset" w:sz="6" w:space="0" w:color="414142"/>
              <w:bottom w:val="outset" w:sz="6" w:space="0" w:color="414142"/>
              <w:right w:val="outset" w:sz="6" w:space="0" w:color="414142"/>
            </w:tcBorders>
            <w:hideMark/>
          </w:tcPr>
          <w:p w14:paraId="77D8E79C"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lastRenderedPageBreak/>
              <w:t>3.</w:t>
            </w:r>
          </w:p>
        </w:tc>
        <w:tc>
          <w:tcPr>
            <w:tcW w:w="2268" w:type="dxa"/>
            <w:tcBorders>
              <w:top w:val="outset" w:sz="6" w:space="0" w:color="414142"/>
              <w:left w:val="outset" w:sz="6" w:space="0" w:color="414142"/>
              <w:bottom w:val="outset" w:sz="6" w:space="0" w:color="414142"/>
              <w:right w:val="outset" w:sz="6" w:space="0" w:color="414142"/>
            </w:tcBorders>
            <w:hideMark/>
          </w:tcPr>
          <w:p w14:paraId="573A55C3"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Projekta izstrādē iesaistītās institūcijas un publiskas personas kapitālsabiedrības</w:t>
            </w:r>
          </w:p>
        </w:tc>
        <w:tc>
          <w:tcPr>
            <w:tcW w:w="6794" w:type="dxa"/>
            <w:tcBorders>
              <w:top w:val="outset" w:sz="6" w:space="0" w:color="414142"/>
              <w:left w:val="outset" w:sz="6" w:space="0" w:color="414142"/>
              <w:bottom w:val="outset" w:sz="6" w:space="0" w:color="414142"/>
              <w:right w:val="outset" w:sz="6" w:space="0" w:color="414142"/>
            </w:tcBorders>
            <w:hideMark/>
          </w:tcPr>
          <w:p w14:paraId="73F9110C"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hAnsi="Times New Roman" w:cs="Times New Roman"/>
                <w:sz w:val="28"/>
                <w:szCs w:val="28"/>
              </w:rPr>
              <w:t>Finanšu ministrija (Valsts kase).</w:t>
            </w:r>
          </w:p>
        </w:tc>
      </w:tr>
      <w:tr w:rsidR="005A1463" w:rsidRPr="00017EF4" w14:paraId="3F3C68D2" w14:textId="77777777" w:rsidTr="00891513">
        <w:tc>
          <w:tcPr>
            <w:tcW w:w="276" w:type="dxa"/>
            <w:tcBorders>
              <w:top w:val="outset" w:sz="6" w:space="0" w:color="414142"/>
              <w:left w:val="outset" w:sz="6" w:space="0" w:color="414142"/>
              <w:bottom w:val="outset" w:sz="6" w:space="0" w:color="414142"/>
              <w:right w:val="outset" w:sz="6" w:space="0" w:color="414142"/>
            </w:tcBorders>
            <w:hideMark/>
          </w:tcPr>
          <w:p w14:paraId="40D77BC8"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4.</w:t>
            </w:r>
          </w:p>
        </w:tc>
        <w:tc>
          <w:tcPr>
            <w:tcW w:w="2268" w:type="dxa"/>
            <w:tcBorders>
              <w:top w:val="outset" w:sz="6" w:space="0" w:color="414142"/>
              <w:left w:val="outset" w:sz="6" w:space="0" w:color="414142"/>
              <w:bottom w:val="outset" w:sz="6" w:space="0" w:color="414142"/>
              <w:right w:val="outset" w:sz="6" w:space="0" w:color="414142"/>
            </w:tcBorders>
            <w:hideMark/>
          </w:tcPr>
          <w:p w14:paraId="25B47D3A"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Cita informācija</w:t>
            </w:r>
          </w:p>
        </w:tc>
        <w:tc>
          <w:tcPr>
            <w:tcW w:w="6794" w:type="dxa"/>
            <w:tcBorders>
              <w:top w:val="outset" w:sz="6" w:space="0" w:color="414142"/>
              <w:left w:val="outset" w:sz="6" w:space="0" w:color="414142"/>
              <w:bottom w:val="outset" w:sz="6" w:space="0" w:color="414142"/>
              <w:right w:val="outset" w:sz="6" w:space="0" w:color="414142"/>
            </w:tcBorders>
            <w:hideMark/>
          </w:tcPr>
          <w:p w14:paraId="1834DE2F"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hAnsi="Times New Roman" w:cs="Times New Roman"/>
                <w:sz w:val="28"/>
                <w:szCs w:val="28"/>
              </w:rPr>
              <w:t>Nav.</w:t>
            </w:r>
          </w:p>
        </w:tc>
      </w:tr>
    </w:tbl>
    <w:p w14:paraId="665C2C59" w14:textId="09C5E2D9"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A1463" w:rsidRPr="00017EF4" w14:paraId="170714D9" w14:textId="77777777" w:rsidTr="00F957B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1E35E9"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A1463" w:rsidRPr="00017EF4" w14:paraId="1C9123A7"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05B77D36"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6B4B32D1"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3EE97097" w14:textId="6167F172" w:rsidR="005A1463" w:rsidRPr="00017EF4" w:rsidRDefault="005A1463" w:rsidP="00364C8C">
            <w:pPr>
              <w:spacing w:after="0" w:line="240" w:lineRule="auto"/>
              <w:rPr>
                <w:rFonts w:ascii="Times New Roman" w:eastAsia="Times New Roman" w:hAnsi="Times New Roman" w:cs="Times New Roman"/>
                <w:i/>
                <w:sz w:val="28"/>
                <w:szCs w:val="28"/>
                <w:lang w:eastAsia="lv-LV"/>
              </w:rPr>
            </w:pPr>
            <w:r w:rsidRPr="00017EF4">
              <w:rPr>
                <w:rFonts w:ascii="Times New Roman" w:hAnsi="Times New Roman" w:cs="Times New Roman"/>
                <w:sz w:val="28"/>
                <w:szCs w:val="28"/>
              </w:rPr>
              <w:t>V</w:t>
            </w:r>
            <w:r w:rsidR="00F262A0" w:rsidRPr="00017EF4">
              <w:rPr>
                <w:rFonts w:ascii="Times New Roman" w:hAnsi="Times New Roman" w:cs="Times New Roman"/>
                <w:sz w:val="28"/>
                <w:szCs w:val="28"/>
              </w:rPr>
              <w:t>alsts kase</w:t>
            </w:r>
            <w:r w:rsidR="00364C8C" w:rsidRPr="00017EF4">
              <w:rPr>
                <w:rFonts w:ascii="Times New Roman" w:hAnsi="Times New Roman" w:cs="Times New Roman"/>
                <w:sz w:val="28"/>
                <w:szCs w:val="28"/>
              </w:rPr>
              <w:t>,</w:t>
            </w:r>
            <w:r w:rsidR="00F262A0" w:rsidRPr="00017EF4">
              <w:rPr>
                <w:rFonts w:ascii="Times New Roman" w:hAnsi="Times New Roman" w:cs="Times New Roman"/>
                <w:sz w:val="28"/>
                <w:szCs w:val="28"/>
              </w:rPr>
              <w:t xml:space="preserve"> </w:t>
            </w:r>
            <w:r w:rsidR="00454D10" w:rsidRPr="00017EF4">
              <w:rPr>
                <w:rFonts w:ascii="Times New Roman" w:hAnsi="Times New Roman" w:cs="Times New Roman"/>
                <w:sz w:val="28"/>
                <w:szCs w:val="28"/>
              </w:rPr>
              <w:t>ministrijas, citas centrālās valsts iestādes, to padotības iestādes</w:t>
            </w:r>
            <w:r w:rsidR="00364C8C" w:rsidRPr="00017EF4">
              <w:rPr>
                <w:rFonts w:ascii="Times New Roman" w:hAnsi="Times New Roman" w:cs="Times New Roman"/>
                <w:sz w:val="28"/>
                <w:szCs w:val="28"/>
              </w:rPr>
              <w:t>.</w:t>
            </w:r>
          </w:p>
        </w:tc>
      </w:tr>
      <w:tr w:rsidR="005A1463" w:rsidRPr="00017EF4" w14:paraId="4B36B355" w14:textId="77777777" w:rsidTr="00F957B1">
        <w:tc>
          <w:tcPr>
            <w:tcW w:w="300" w:type="pct"/>
            <w:tcBorders>
              <w:top w:val="outset" w:sz="6" w:space="0" w:color="414142"/>
              <w:left w:val="outset" w:sz="6" w:space="0" w:color="414142"/>
              <w:bottom w:val="single" w:sz="4" w:space="0" w:color="auto"/>
              <w:right w:val="outset" w:sz="6" w:space="0" w:color="414142"/>
            </w:tcBorders>
            <w:hideMark/>
          </w:tcPr>
          <w:p w14:paraId="07118C7F"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single" w:sz="4" w:space="0" w:color="auto"/>
              <w:right w:val="outset" w:sz="6" w:space="0" w:color="414142"/>
            </w:tcBorders>
            <w:hideMark/>
          </w:tcPr>
          <w:p w14:paraId="47479AE9"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single" w:sz="4" w:space="0" w:color="auto"/>
              <w:right w:val="outset" w:sz="6" w:space="0" w:color="414142"/>
            </w:tcBorders>
            <w:hideMark/>
          </w:tcPr>
          <w:p w14:paraId="210EAE05" w14:textId="561AED3A" w:rsidR="0072601A" w:rsidRPr="00017EF4" w:rsidRDefault="00085EC7" w:rsidP="00852118">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Noteikumu projekts </w:t>
            </w:r>
            <w:r>
              <w:rPr>
                <w:rFonts w:ascii="Times New Roman" w:eastAsia="Times New Roman" w:hAnsi="Times New Roman" w:cs="Times New Roman"/>
                <w:sz w:val="28"/>
                <w:szCs w:val="28"/>
                <w:lang w:eastAsia="lv-LV"/>
              </w:rPr>
              <w:t>neietekmē tautsaimniecību</w:t>
            </w:r>
            <w:r w:rsidR="004D5DA4">
              <w:rPr>
                <w:rFonts w:ascii="Times New Roman" w:eastAsia="Times New Roman" w:hAnsi="Times New Roman" w:cs="Times New Roman"/>
                <w:sz w:val="28"/>
                <w:szCs w:val="28"/>
                <w:lang w:eastAsia="lv-LV"/>
              </w:rPr>
              <w:t xml:space="preserve"> un neparedz administratīvā sloga palielināšanos</w:t>
            </w:r>
            <w:r w:rsidRPr="00017EF4">
              <w:rPr>
                <w:rFonts w:ascii="Times New Roman" w:eastAsia="Times New Roman" w:hAnsi="Times New Roman" w:cs="Times New Roman"/>
                <w:sz w:val="28"/>
                <w:szCs w:val="28"/>
                <w:lang w:eastAsia="lv-LV"/>
              </w:rPr>
              <w:t xml:space="preserve">. </w:t>
            </w:r>
            <w:r w:rsidR="005A1463" w:rsidRPr="00017EF4">
              <w:rPr>
                <w:rFonts w:ascii="Times New Roman" w:eastAsia="Times New Roman" w:hAnsi="Times New Roman" w:cs="Times New Roman"/>
                <w:sz w:val="28"/>
                <w:szCs w:val="28"/>
                <w:lang w:eastAsia="lv-LV"/>
              </w:rPr>
              <w:t>Tiesiskais regulēju</w:t>
            </w:r>
            <w:r w:rsidR="009877C6">
              <w:rPr>
                <w:rFonts w:ascii="Times New Roman" w:eastAsia="Times New Roman" w:hAnsi="Times New Roman" w:cs="Times New Roman"/>
                <w:sz w:val="28"/>
                <w:szCs w:val="28"/>
                <w:lang w:eastAsia="lv-LV"/>
              </w:rPr>
              <w:t xml:space="preserve">ms nemaina </w:t>
            </w:r>
            <w:r w:rsidR="00AD7173">
              <w:rPr>
                <w:rFonts w:ascii="Times New Roman" w:eastAsia="Times New Roman" w:hAnsi="Times New Roman" w:cs="Times New Roman"/>
                <w:sz w:val="28"/>
                <w:szCs w:val="28"/>
                <w:lang w:eastAsia="lv-LV"/>
              </w:rPr>
              <w:t xml:space="preserve">kopumā </w:t>
            </w:r>
            <w:r w:rsidR="009877C6">
              <w:rPr>
                <w:rFonts w:ascii="Times New Roman" w:eastAsia="Times New Roman" w:hAnsi="Times New Roman" w:cs="Times New Roman"/>
                <w:sz w:val="28"/>
                <w:szCs w:val="28"/>
                <w:lang w:eastAsia="lv-LV"/>
              </w:rPr>
              <w:t>institūciju tiesības un</w:t>
            </w:r>
            <w:r w:rsidR="005A1463" w:rsidRPr="00017EF4">
              <w:rPr>
                <w:rFonts w:ascii="Times New Roman" w:eastAsia="Times New Roman" w:hAnsi="Times New Roman" w:cs="Times New Roman"/>
                <w:sz w:val="28"/>
                <w:szCs w:val="28"/>
                <w:lang w:eastAsia="lv-LV"/>
              </w:rPr>
              <w:t xml:space="preserve"> pienākumus</w:t>
            </w:r>
            <w:r w:rsidR="00852118">
              <w:rPr>
                <w:rFonts w:ascii="Times New Roman" w:eastAsia="Times New Roman" w:hAnsi="Times New Roman" w:cs="Times New Roman"/>
                <w:sz w:val="28"/>
                <w:szCs w:val="28"/>
                <w:lang w:eastAsia="lv-LV"/>
              </w:rPr>
              <w:t xml:space="preserve">. </w:t>
            </w:r>
            <w:r w:rsidR="00852118" w:rsidRPr="008B1B9E">
              <w:rPr>
                <w:rFonts w:ascii="Times New Roman" w:eastAsia="Times New Roman" w:hAnsi="Times New Roman" w:cs="Times New Roman"/>
                <w:sz w:val="28"/>
                <w:szCs w:val="28"/>
                <w:lang w:eastAsia="lv-LV"/>
              </w:rPr>
              <w:t>N</w:t>
            </w:r>
            <w:r w:rsidR="003B7D18" w:rsidRPr="008B1B9E">
              <w:rPr>
                <w:rFonts w:ascii="Times New Roman" w:eastAsia="Times New Roman" w:hAnsi="Times New Roman" w:cs="Times New Roman"/>
                <w:sz w:val="28"/>
                <w:szCs w:val="28"/>
                <w:lang w:eastAsia="lv-LV"/>
              </w:rPr>
              <w:t>oteikumu</w:t>
            </w:r>
            <w:r w:rsidR="00AD7173" w:rsidRPr="008B1B9E">
              <w:rPr>
                <w:rFonts w:ascii="Times New Roman" w:eastAsia="Times New Roman" w:hAnsi="Times New Roman" w:cs="Times New Roman"/>
                <w:sz w:val="28"/>
                <w:szCs w:val="28"/>
                <w:lang w:eastAsia="lv-LV"/>
              </w:rPr>
              <w:t xml:space="preserve"> projekts</w:t>
            </w:r>
            <w:r w:rsidR="009877C6" w:rsidRPr="008B1B9E">
              <w:rPr>
                <w:rFonts w:ascii="Times New Roman" w:eastAsia="Times New Roman" w:hAnsi="Times New Roman" w:cs="Times New Roman"/>
                <w:sz w:val="28"/>
                <w:szCs w:val="28"/>
                <w:lang w:eastAsia="lv-LV"/>
              </w:rPr>
              <w:t xml:space="preserve"> </w:t>
            </w:r>
            <w:r w:rsidR="003B7D18" w:rsidRPr="008B1B9E">
              <w:rPr>
                <w:rFonts w:ascii="Times New Roman" w:eastAsia="Times New Roman" w:hAnsi="Times New Roman" w:cs="Times New Roman"/>
                <w:sz w:val="28"/>
                <w:szCs w:val="28"/>
                <w:lang w:eastAsia="lv-LV"/>
              </w:rPr>
              <w:t>turpmāk</w:t>
            </w:r>
            <w:r w:rsidR="00AD7173" w:rsidRPr="008B1B9E">
              <w:rPr>
                <w:rFonts w:ascii="Times New Roman" w:eastAsia="Times New Roman" w:hAnsi="Times New Roman" w:cs="Times New Roman"/>
                <w:sz w:val="28"/>
                <w:szCs w:val="28"/>
                <w:lang w:eastAsia="lv-LV"/>
              </w:rPr>
              <w:t xml:space="preserve"> neparedz</w:t>
            </w:r>
            <w:r w:rsidR="009877C6" w:rsidRPr="008B1B9E">
              <w:rPr>
                <w:rFonts w:ascii="Times New Roman" w:eastAsia="Times New Roman" w:hAnsi="Times New Roman" w:cs="Times New Roman"/>
                <w:sz w:val="28"/>
                <w:szCs w:val="28"/>
                <w:lang w:eastAsia="lv-LV"/>
              </w:rPr>
              <w:t xml:space="preserve"> iesniegt pieteikumu par atlikuma uz iepriekšējā saimnieciskā gada beigām pārgrāmatošanu</w:t>
            </w:r>
            <w:r w:rsidRPr="008B1B9E">
              <w:rPr>
                <w:rFonts w:ascii="Times New Roman" w:eastAsia="Times New Roman" w:hAnsi="Times New Roman" w:cs="Times New Roman"/>
                <w:sz w:val="28"/>
                <w:szCs w:val="28"/>
                <w:lang w:eastAsia="lv-LV"/>
              </w:rPr>
              <w:t xml:space="preserve">, </w:t>
            </w:r>
            <w:r w:rsidR="00AD7173" w:rsidRPr="008B1B9E">
              <w:rPr>
                <w:rFonts w:ascii="Times New Roman" w:eastAsia="Times New Roman" w:hAnsi="Times New Roman" w:cs="Times New Roman"/>
                <w:sz w:val="28"/>
                <w:szCs w:val="28"/>
                <w:lang w:eastAsia="lv-LV"/>
              </w:rPr>
              <w:t>bet</w:t>
            </w:r>
            <w:r w:rsidRPr="008B1B9E">
              <w:rPr>
                <w:rFonts w:ascii="Times New Roman" w:eastAsia="Times New Roman" w:hAnsi="Times New Roman" w:cs="Times New Roman"/>
                <w:sz w:val="28"/>
                <w:szCs w:val="28"/>
                <w:lang w:eastAsia="lv-LV"/>
              </w:rPr>
              <w:t xml:space="preserve"> </w:t>
            </w:r>
            <w:r w:rsidR="00AD7173" w:rsidRPr="008B1B9E">
              <w:rPr>
                <w:rFonts w:ascii="Times New Roman" w:eastAsia="Times New Roman" w:hAnsi="Times New Roman" w:cs="Times New Roman"/>
                <w:sz w:val="28"/>
                <w:szCs w:val="28"/>
                <w:lang w:eastAsia="lv-LV"/>
              </w:rPr>
              <w:t>nosaka</w:t>
            </w:r>
            <w:r w:rsidRPr="008B1B9E">
              <w:rPr>
                <w:rFonts w:ascii="Times New Roman" w:eastAsia="Times New Roman" w:hAnsi="Times New Roman" w:cs="Times New Roman"/>
                <w:sz w:val="28"/>
                <w:szCs w:val="28"/>
                <w:lang w:eastAsia="lv-LV"/>
              </w:rPr>
              <w:t xml:space="preserve"> jaun</w:t>
            </w:r>
            <w:r w:rsidR="00AD7173" w:rsidRPr="008B1B9E">
              <w:rPr>
                <w:rFonts w:ascii="Times New Roman" w:eastAsia="Times New Roman" w:hAnsi="Times New Roman" w:cs="Times New Roman"/>
                <w:sz w:val="28"/>
                <w:szCs w:val="28"/>
                <w:lang w:eastAsia="lv-LV"/>
              </w:rPr>
              <w:t>u</w:t>
            </w:r>
            <w:r w:rsidRPr="008B1B9E">
              <w:rPr>
                <w:rFonts w:ascii="Times New Roman" w:eastAsia="Times New Roman" w:hAnsi="Times New Roman" w:cs="Times New Roman"/>
                <w:sz w:val="28"/>
                <w:szCs w:val="28"/>
                <w:lang w:eastAsia="lv-LV"/>
              </w:rPr>
              <w:t xml:space="preserve"> kārtīb</w:t>
            </w:r>
            <w:r w:rsidR="00AD7173" w:rsidRPr="008B1B9E">
              <w:rPr>
                <w:rFonts w:ascii="Times New Roman" w:eastAsia="Times New Roman" w:hAnsi="Times New Roman" w:cs="Times New Roman"/>
                <w:sz w:val="28"/>
                <w:szCs w:val="28"/>
                <w:lang w:eastAsia="lv-LV"/>
              </w:rPr>
              <w:t>u</w:t>
            </w:r>
            <w:r w:rsidRPr="008B1B9E">
              <w:rPr>
                <w:rFonts w:ascii="Times New Roman" w:eastAsia="Times New Roman" w:hAnsi="Times New Roman" w:cs="Times New Roman"/>
                <w:sz w:val="28"/>
                <w:szCs w:val="28"/>
                <w:lang w:eastAsia="lv-LV"/>
              </w:rPr>
              <w:t xml:space="preserve"> kopsavilkuma pārskata sagatavošanai un iesniegšanai</w:t>
            </w:r>
            <w:r w:rsidR="009877C6" w:rsidRPr="008B1B9E">
              <w:rPr>
                <w:rFonts w:ascii="Times New Roman" w:eastAsia="Times New Roman" w:hAnsi="Times New Roman" w:cs="Times New Roman"/>
                <w:sz w:val="28"/>
                <w:szCs w:val="28"/>
                <w:lang w:eastAsia="lv-LV"/>
              </w:rPr>
              <w:t>.</w:t>
            </w:r>
            <w:r>
              <w:rPr>
                <w:rFonts w:ascii="Times New Roman" w:eastAsia="Times New Roman" w:hAnsi="Times New Roman" w:cs="Times New Roman"/>
                <w:b/>
                <w:sz w:val="28"/>
                <w:szCs w:val="28"/>
                <w:lang w:eastAsia="lv-LV"/>
              </w:rPr>
              <w:t xml:space="preserve"> </w:t>
            </w:r>
          </w:p>
        </w:tc>
      </w:tr>
      <w:tr w:rsidR="005A1463" w:rsidRPr="00017EF4" w14:paraId="55226D5F" w14:textId="77777777" w:rsidTr="00F957B1">
        <w:tc>
          <w:tcPr>
            <w:tcW w:w="300" w:type="pct"/>
            <w:tcBorders>
              <w:top w:val="single" w:sz="4" w:space="0" w:color="auto"/>
              <w:left w:val="outset" w:sz="6" w:space="0" w:color="414142"/>
              <w:bottom w:val="outset" w:sz="6" w:space="0" w:color="414142"/>
              <w:right w:val="outset" w:sz="6" w:space="0" w:color="414142"/>
            </w:tcBorders>
            <w:hideMark/>
          </w:tcPr>
          <w:p w14:paraId="0C8AA297"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3.</w:t>
            </w:r>
          </w:p>
        </w:tc>
        <w:tc>
          <w:tcPr>
            <w:tcW w:w="1700" w:type="pct"/>
            <w:tcBorders>
              <w:top w:val="single" w:sz="4" w:space="0" w:color="auto"/>
              <w:left w:val="outset" w:sz="6" w:space="0" w:color="414142"/>
              <w:bottom w:val="outset" w:sz="6" w:space="0" w:color="414142"/>
              <w:right w:val="outset" w:sz="6" w:space="0" w:color="414142"/>
            </w:tcBorders>
            <w:hideMark/>
          </w:tcPr>
          <w:p w14:paraId="3D8C451C"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Administratīvo izmaksu monetārs novērtējums</w:t>
            </w:r>
          </w:p>
        </w:tc>
        <w:tc>
          <w:tcPr>
            <w:tcW w:w="3000" w:type="pct"/>
            <w:tcBorders>
              <w:top w:val="single" w:sz="4" w:space="0" w:color="auto"/>
              <w:left w:val="outset" w:sz="6" w:space="0" w:color="414142"/>
              <w:bottom w:val="outset" w:sz="6" w:space="0" w:color="414142"/>
              <w:right w:val="outset" w:sz="6" w:space="0" w:color="414142"/>
            </w:tcBorders>
            <w:hideMark/>
          </w:tcPr>
          <w:p w14:paraId="49441D3C" w14:textId="77777777" w:rsidR="005A1463" w:rsidRPr="00017EF4" w:rsidRDefault="005A1463" w:rsidP="00F957B1">
            <w:pPr>
              <w:spacing w:after="0" w:line="240" w:lineRule="auto"/>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Noteikumu projekts šo jomu neskar.</w:t>
            </w:r>
          </w:p>
        </w:tc>
      </w:tr>
      <w:tr w:rsidR="005A1463" w:rsidRPr="00017EF4" w14:paraId="0AF5CD81"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24CAC8E7"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28A1545"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65EB941"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Noteikumu projekts šo jomu neskar.</w:t>
            </w:r>
          </w:p>
        </w:tc>
      </w:tr>
      <w:tr w:rsidR="005A1463" w:rsidRPr="00017EF4" w14:paraId="7D8EAC90"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12D98E01"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F29826C"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67D3CB5"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Nav.</w:t>
            </w:r>
          </w:p>
        </w:tc>
      </w:tr>
    </w:tbl>
    <w:p w14:paraId="657F1515" w14:textId="77777777"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A1463" w:rsidRPr="00017EF4" w14:paraId="030D33D9"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hideMark/>
          </w:tcPr>
          <w:p w14:paraId="5758C1BC"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III. Tiesību akta projekta ietekme uz valsts budžetu un pašvaldību budžetiem</w:t>
            </w:r>
          </w:p>
        </w:tc>
      </w:tr>
      <w:tr w:rsidR="005A1463" w:rsidRPr="00017EF4" w14:paraId="638937F9"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tcPr>
          <w:p w14:paraId="2C8ACA8C" w14:textId="77777777" w:rsidR="005A1463" w:rsidRPr="00017EF4" w:rsidRDefault="005A1463" w:rsidP="00F957B1">
            <w:pPr>
              <w:shd w:val="clear" w:color="auto" w:fill="FFFFFF"/>
              <w:spacing w:after="0" w:line="240" w:lineRule="auto"/>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sz w:val="28"/>
                <w:szCs w:val="28"/>
                <w:lang w:eastAsia="lv-LV"/>
              </w:rPr>
              <w:t>Projekts šo jomu neskar</w:t>
            </w:r>
          </w:p>
        </w:tc>
      </w:tr>
    </w:tbl>
    <w:p w14:paraId="22353781" w14:textId="77777777" w:rsidR="005A1463" w:rsidRPr="00017EF4" w:rsidRDefault="005A1463" w:rsidP="005A1463">
      <w:pPr>
        <w:shd w:val="clear" w:color="auto" w:fill="FFFFFF"/>
        <w:spacing w:after="0" w:line="240" w:lineRule="auto"/>
        <w:jc w:val="center"/>
        <w:rPr>
          <w:rFonts w:ascii="Times New Roman" w:eastAsia="Times New Roman" w:hAnsi="Times New Roman" w:cs="Times New Roman"/>
          <w:sz w:val="28"/>
          <w:szCs w:val="28"/>
          <w:lang w:eastAsia="lv-LV"/>
        </w:rPr>
      </w:pPr>
    </w:p>
    <w:p w14:paraId="6E9F26DA" w14:textId="77777777" w:rsidR="005A1463" w:rsidRPr="00017EF4" w:rsidRDefault="005A1463" w:rsidP="005A1463">
      <w:pPr>
        <w:shd w:val="clear" w:color="auto" w:fill="FFFFFF"/>
        <w:spacing w:after="0" w:line="240" w:lineRule="auto"/>
        <w:jc w:val="center"/>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A1463" w:rsidRPr="00017EF4" w14:paraId="756E775B"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hideMark/>
          </w:tcPr>
          <w:p w14:paraId="6AA274F9"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IV. Tiesību akta projekta ietekme uz spēkā esošo tiesību normu sistēmu</w:t>
            </w:r>
          </w:p>
        </w:tc>
      </w:tr>
      <w:tr w:rsidR="000206DB" w:rsidRPr="00017EF4" w14:paraId="0CB8F029"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tcPr>
          <w:p w14:paraId="54FD191A" w14:textId="3B738502" w:rsidR="000206DB" w:rsidRPr="00017EF4" w:rsidRDefault="000206DB"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sz w:val="28"/>
                <w:szCs w:val="24"/>
                <w:lang w:eastAsia="lv-LV"/>
              </w:rPr>
              <w:t>Projekts šo jomu neskar.</w:t>
            </w:r>
          </w:p>
        </w:tc>
      </w:tr>
    </w:tbl>
    <w:p w14:paraId="3FC1EC96" w14:textId="77777777"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A1463" w:rsidRPr="00017EF4" w14:paraId="05EDA726"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hideMark/>
          </w:tcPr>
          <w:p w14:paraId="0D9E1DE6"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V. Tiesību akta projekta atbilstība Latvijas Republikas starptautiskajām saistībām</w:t>
            </w:r>
          </w:p>
        </w:tc>
      </w:tr>
      <w:tr w:rsidR="005A1463" w:rsidRPr="00017EF4" w14:paraId="5E09A9F6" w14:textId="77777777" w:rsidTr="00F957B1">
        <w:tc>
          <w:tcPr>
            <w:tcW w:w="0" w:type="auto"/>
            <w:tcBorders>
              <w:top w:val="outset" w:sz="6" w:space="0" w:color="414142"/>
              <w:left w:val="outset" w:sz="6" w:space="0" w:color="414142"/>
              <w:bottom w:val="outset" w:sz="6" w:space="0" w:color="414142"/>
              <w:right w:val="outset" w:sz="6" w:space="0" w:color="414142"/>
            </w:tcBorders>
            <w:vAlign w:val="center"/>
          </w:tcPr>
          <w:p w14:paraId="0931FED3" w14:textId="77777777" w:rsidR="005A1463" w:rsidRPr="00017EF4" w:rsidRDefault="005A1463" w:rsidP="00F957B1">
            <w:pPr>
              <w:shd w:val="clear" w:color="auto" w:fill="FFFFFF"/>
              <w:spacing w:after="0" w:line="240" w:lineRule="auto"/>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sz w:val="28"/>
                <w:szCs w:val="28"/>
                <w:lang w:eastAsia="lv-LV"/>
              </w:rPr>
              <w:t>Projekts šo jomu neskar</w:t>
            </w:r>
          </w:p>
        </w:tc>
      </w:tr>
    </w:tbl>
    <w:p w14:paraId="33CA1CE2" w14:textId="77777777"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2"/>
        <w:gridCol w:w="1828"/>
        <w:gridCol w:w="6918"/>
      </w:tblGrid>
      <w:tr w:rsidR="005A1463" w:rsidRPr="00017EF4" w14:paraId="2B5C8C81" w14:textId="77777777" w:rsidTr="00F957B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BC2CDC2"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VI. Sabiedrības līdzdalība un komunikācijas aktivitātes</w:t>
            </w:r>
          </w:p>
        </w:tc>
      </w:tr>
      <w:tr w:rsidR="005A1463" w:rsidRPr="00017EF4" w14:paraId="2F573B38" w14:textId="77777777" w:rsidTr="00F957B1">
        <w:tc>
          <w:tcPr>
            <w:tcW w:w="317" w:type="pct"/>
            <w:tcBorders>
              <w:top w:val="outset" w:sz="6" w:space="0" w:color="414142"/>
              <w:left w:val="outset" w:sz="6" w:space="0" w:color="414142"/>
              <w:bottom w:val="outset" w:sz="6" w:space="0" w:color="414142"/>
              <w:right w:val="outset" w:sz="6" w:space="0" w:color="414142"/>
            </w:tcBorders>
            <w:hideMark/>
          </w:tcPr>
          <w:p w14:paraId="1887029D"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1.</w:t>
            </w:r>
          </w:p>
        </w:tc>
        <w:tc>
          <w:tcPr>
            <w:tcW w:w="979" w:type="pct"/>
            <w:tcBorders>
              <w:top w:val="outset" w:sz="6" w:space="0" w:color="414142"/>
              <w:left w:val="outset" w:sz="6" w:space="0" w:color="414142"/>
              <w:bottom w:val="outset" w:sz="6" w:space="0" w:color="414142"/>
              <w:right w:val="outset" w:sz="6" w:space="0" w:color="414142"/>
            </w:tcBorders>
            <w:hideMark/>
          </w:tcPr>
          <w:p w14:paraId="0E7BFB08"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Plānotās sabiedrības līdzdalības un komunikācijas aktivitātes saistībā ar projektu</w:t>
            </w:r>
          </w:p>
        </w:tc>
        <w:tc>
          <w:tcPr>
            <w:tcW w:w="3704" w:type="pct"/>
            <w:tcBorders>
              <w:top w:val="outset" w:sz="6" w:space="0" w:color="414142"/>
              <w:left w:val="outset" w:sz="6" w:space="0" w:color="414142"/>
              <w:bottom w:val="outset" w:sz="6" w:space="0" w:color="414142"/>
              <w:right w:val="outset" w:sz="6" w:space="0" w:color="414142"/>
            </w:tcBorders>
            <w:hideMark/>
          </w:tcPr>
          <w:p w14:paraId="455A2C03" w14:textId="77777777" w:rsidR="005A1463"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Informācija par noteikumu projektu ir publicēta Finanšu ministrijas tīmekļa vietnes www.fm.gov.lv un Valsts kases tīmekļa vietnes </w:t>
            </w:r>
            <w:hyperlink r:id="rId11" w:history="1">
              <w:r w:rsidRPr="00017EF4">
                <w:rPr>
                  <w:rStyle w:val="Hyperlink"/>
                  <w:rFonts w:ascii="Times New Roman" w:eastAsia="Times New Roman" w:hAnsi="Times New Roman" w:cs="Times New Roman"/>
                  <w:sz w:val="28"/>
                  <w:szCs w:val="28"/>
                  <w:lang w:eastAsia="lv-LV"/>
                </w:rPr>
                <w:t>www.kase.gov.lv</w:t>
              </w:r>
            </w:hyperlink>
            <w:r w:rsidRPr="00017EF4">
              <w:rPr>
                <w:rFonts w:ascii="Times New Roman" w:eastAsia="Times New Roman" w:hAnsi="Times New Roman" w:cs="Times New Roman"/>
                <w:sz w:val="28"/>
                <w:szCs w:val="28"/>
                <w:lang w:eastAsia="lv-LV"/>
              </w:rPr>
              <w:t xml:space="preserve"> sadaļā “Sabiedrības līdzdalība”, nodrošinot iespēju sabiedrības pārstāvjiem līdzdarboties projekta izstrādē un sniegt viedokli pēc projekta izsludināšanas Valsts sekretāru sanāksmē.</w:t>
            </w:r>
          </w:p>
        </w:tc>
      </w:tr>
      <w:tr w:rsidR="005A1463" w:rsidRPr="00017EF4" w14:paraId="466B2B39" w14:textId="77777777" w:rsidTr="00F957B1">
        <w:tc>
          <w:tcPr>
            <w:tcW w:w="317" w:type="pct"/>
            <w:tcBorders>
              <w:top w:val="outset" w:sz="6" w:space="0" w:color="414142"/>
              <w:left w:val="outset" w:sz="6" w:space="0" w:color="414142"/>
              <w:bottom w:val="outset" w:sz="6" w:space="0" w:color="414142"/>
              <w:right w:val="outset" w:sz="6" w:space="0" w:color="414142"/>
            </w:tcBorders>
            <w:hideMark/>
          </w:tcPr>
          <w:p w14:paraId="40879BCD"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2.</w:t>
            </w:r>
          </w:p>
        </w:tc>
        <w:tc>
          <w:tcPr>
            <w:tcW w:w="979" w:type="pct"/>
            <w:tcBorders>
              <w:top w:val="outset" w:sz="6" w:space="0" w:color="414142"/>
              <w:left w:val="outset" w:sz="6" w:space="0" w:color="414142"/>
              <w:bottom w:val="single" w:sz="4" w:space="0" w:color="auto"/>
              <w:right w:val="outset" w:sz="6" w:space="0" w:color="414142"/>
            </w:tcBorders>
            <w:hideMark/>
          </w:tcPr>
          <w:p w14:paraId="2D70D3C0"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Sabiedrības līdzdalība </w:t>
            </w:r>
            <w:r w:rsidRPr="00017EF4">
              <w:rPr>
                <w:rFonts w:ascii="Times New Roman" w:eastAsia="Times New Roman" w:hAnsi="Times New Roman" w:cs="Times New Roman"/>
                <w:sz w:val="28"/>
                <w:szCs w:val="28"/>
                <w:lang w:eastAsia="lv-LV"/>
              </w:rPr>
              <w:lastRenderedPageBreak/>
              <w:t>projekta izstrādē</w:t>
            </w:r>
          </w:p>
        </w:tc>
        <w:tc>
          <w:tcPr>
            <w:tcW w:w="3704" w:type="pct"/>
            <w:tcBorders>
              <w:top w:val="outset" w:sz="6" w:space="0" w:color="414142"/>
              <w:left w:val="outset" w:sz="6" w:space="0" w:color="414142"/>
              <w:bottom w:val="single" w:sz="4" w:space="0" w:color="auto"/>
              <w:right w:val="outset" w:sz="6" w:space="0" w:color="414142"/>
            </w:tcBorders>
          </w:tcPr>
          <w:p w14:paraId="5C784324" w14:textId="51528EF2" w:rsidR="005A1463"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hAnsi="Times New Roman" w:cs="Times New Roman"/>
                <w:iCs/>
                <w:spacing w:val="-2"/>
                <w:sz w:val="28"/>
                <w:szCs w:val="28"/>
              </w:rPr>
              <w:lastRenderedPageBreak/>
              <w:t xml:space="preserve">Sabiedrības pārstāvji varēja līdzdarboties projekta izstrādē, rakstveidā sniedzot viedokļus par projektu, informācija par kuru no </w:t>
            </w:r>
            <w:r w:rsidR="00A5729E" w:rsidRPr="00017EF4">
              <w:rPr>
                <w:rFonts w:ascii="Times New Roman" w:eastAsia="Times New Roman" w:hAnsi="Times New Roman" w:cs="Times New Roman"/>
                <w:sz w:val="28"/>
                <w:szCs w:val="28"/>
                <w:lang w:eastAsia="lv-LV"/>
              </w:rPr>
              <w:t>2020</w:t>
            </w:r>
            <w:r w:rsidRPr="00017EF4">
              <w:rPr>
                <w:rFonts w:ascii="Times New Roman" w:eastAsia="Times New Roman" w:hAnsi="Times New Roman" w:cs="Times New Roman"/>
                <w:sz w:val="28"/>
                <w:szCs w:val="28"/>
                <w:lang w:eastAsia="lv-LV"/>
              </w:rPr>
              <w:t>.gada</w:t>
            </w:r>
            <w:r w:rsidR="00D7332C" w:rsidRPr="00017EF4">
              <w:rPr>
                <w:rFonts w:ascii="Times New Roman" w:eastAsia="Times New Roman" w:hAnsi="Times New Roman" w:cs="Times New Roman"/>
                <w:sz w:val="28"/>
                <w:szCs w:val="28"/>
                <w:lang w:eastAsia="lv-LV"/>
              </w:rPr>
              <w:t xml:space="preserve"> </w:t>
            </w:r>
            <w:r w:rsidR="00655A01" w:rsidRPr="00017EF4">
              <w:rPr>
                <w:rFonts w:ascii="Times New Roman" w:eastAsia="Times New Roman" w:hAnsi="Times New Roman" w:cs="Times New Roman"/>
                <w:sz w:val="28"/>
                <w:szCs w:val="28"/>
                <w:lang w:eastAsia="lv-LV"/>
              </w:rPr>
              <w:t>20</w:t>
            </w:r>
            <w:r w:rsidRPr="00017EF4">
              <w:rPr>
                <w:rFonts w:ascii="Times New Roman" w:eastAsia="Times New Roman" w:hAnsi="Times New Roman" w:cs="Times New Roman"/>
                <w:sz w:val="28"/>
                <w:szCs w:val="28"/>
                <w:lang w:eastAsia="lv-LV"/>
              </w:rPr>
              <w:t xml:space="preserve">.jūlija pieejama Finanšu ministrijas </w:t>
            </w:r>
            <w:r w:rsidRPr="00017EF4">
              <w:rPr>
                <w:rFonts w:ascii="Times New Roman" w:eastAsia="Times New Roman" w:hAnsi="Times New Roman" w:cs="Times New Roman"/>
                <w:sz w:val="28"/>
                <w:szCs w:val="28"/>
                <w:lang w:eastAsia="lv-LV"/>
              </w:rPr>
              <w:lastRenderedPageBreak/>
              <w:t>tīmekļa vietnes sadaļā  “Sabiedrības līdzdalība” – “Tiesību aktu projekti” –“Valsts budžeta politika”, adrese:</w:t>
            </w:r>
          </w:p>
          <w:p w14:paraId="69CB4B30" w14:textId="18098E6E" w:rsidR="003B1AD2" w:rsidRPr="00017EF4" w:rsidRDefault="00AD383C" w:rsidP="00F957B1">
            <w:pPr>
              <w:spacing w:after="0" w:line="240" w:lineRule="auto"/>
              <w:ind w:right="84"/>
              <w:jc w:val="both"/>
              <w:rPr>
                <w:rFonts w:ascii="Times New Roman" w:hAnsi="Times New Roman" w:cs="Times New Roman"/>
                <w:sz w:val="28"/>
                <w:szCs w:val="28"/>
              </w:rPr>
            </w:pPr>
            <w:hyperlink r:id="rId12" w:anchor="project661" w:history="1">
              <w:r w:rsidR="003B1AD2" w:rsidRPr="00017EF4">
                <w:rPr>
                  <w:rStyle w:val="Hyperlink"/>
                  <w:rFonts w:ascii="Times New Roman" w:hAnsi="Times New Roman" w:cs="Times New Roman"/>
                  <w:sz w:val="28"/>
                  <w:szCs w:val="28"/>
                </w:rPr>
                <w:t>https://www.fm.gov.lv/lv/sabiedribas_lidzdaliba/tiesibu_aktu_projekti/valsts_budzeta_politika#project661</w:t>
              </w:r>
            </w:hyperlink>
          </w:p>
          <w:p w14:paraId="0CB4A67B" w14:textId="3C7207D4" w:rsidR="005A1463"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xml:space="preserve">kā arī </w:t>
            </w:r>
            <w:r w:rsidRPr="00017EF4">
              <w:rPr>
                <w:rFonts w:ascii="Times New Roman" w:hAnsi="Times New Roman" w:cs="Times New Roman"/>
                <w:iCs/>
                <w:sz w:val="28"/>
                <w:szCs w:val="28"/>
              </w:rPr>
              <w:t>Ministru kabineta tīmekļvietnes sadaļā “Valsts kanceleja” –</w:t>
            </w:r>
            <w:r w:rsidRPr="00017EF4">
              <w:rPr>
                <w:rFonts w:ascii="Times New Roman" w:hAnsi="Times New Roman" w:cs="Times New Roman"/>
                <w:iCs/>
              </w:rPr>
              <w:t xml:space="preserve"> </w:t>
            </w:r>
            <w:r w:rsidRPr="00017EF4">
              <w:rPr>
                <w:rFonts w:ascii="Times New Roman" w:eastAsia="Times New Roman" w:hAnsi="Times New Roman" w:cs="Times New Roman"/>
                <w:sz w:val="28"/>
                <w:szCs w:val="28"/>
                <w:lang w:eastAsia="lv-LV"/>
              </w:rPr>
              <w:t>“Sabiedrības līdzdalība”, adrese:</w:t>
            </w:r>
          </w:p>
          <w:p w14:paraId="09636D77" w14:textId="77777777" w:rsidR="005A1463" w:rsidRPr="00017EF4" w:rsidRDefault="00AD383C" w:rsidP="00F957B1">
            <w:pPr>
              <w:spacing w:after="0" w:line="240" w:lineRule="auto"/>
              <w:ind w:right="84"/>
              <w:jc w:val="both"/>
              <w:rPr>
                <w:rFonts w:ascii="Times New Roman" w:eastAsia="Times New Roman" w:hAnsi="Times New Roman" w:cs="Times New Roman"/>
                <w:sz w:val="28"/>
                <w:szCs w:val="28"/>
                <w:lang w:eastAsia="lv-LV"/>
              </w:rPr>
            </w:pPr>
            <w:hyperlink r:id="rId13" w:history="1">
              <w:r w:rsidR="005A1463" w:rsidRPr="00017EF4">
                <w:rPr>
                  <w:rStyle w:val="Hyperlink"/>
                  <w:rFonts w:ascii="Times New Roman" w:eastAsia="Times New Roman" w:hAnsi="Times New Roman" w:cs="Times New Roman"/>
                  <w:sz w:val="28"/>
                  <w:szCs w:val="28"/>
                  <w:lang w:eastAsia="lv-LV"/>
                </w:rPr>
                <w:t>https://www.mk.gov.lv/content/ministru-kabineta-diskusiju-dokumenti</w:t>
              </w:r>
            </w:hyperlink>
            <w:r w:rsidR="005A1463" w:rsidRPr="00017EF4">
              <w:rPr>
                <w:rFonts w:ascii="Times New Roman" w:eastAsia="Times New Roman" w:hAnsi="Times New Roman" w:cs="Times New Roman"/>
                <w:sz w:val="28"/>
                <w:szCs w:val="28"/>
                <w:lang w:eastAsia="lv-LV"/>
              </w:rPr>
              <w:t xml:space="preserve">  un Valsts kases tīmekļa vietnes sadaļā “Sabiedrības līdzdalība”, adrese: </w:t>
            </w:r>
            <w:hyperlink r:id="rId14" w:history="1">
              <w:r w:rsidR="005A1463" w:rsidRPr="00017EF4">
                <w:rPr>
                  <w:rStyle w:val="Hyperlink"/>
                  <w:rFonts w:ascii="Times New Roman" w:eastAsia="Times New Roman" w:hAnsi="Times New Roman" w:cs="Times New Roman"/>
                  <w:sz w:val="28"/>
                  <w:szCs w:val="28"/>
                  <w:lang w:eastAsia="lv-LV"/>
                </w:rPr>
                <w:t>https://www.kase.gov.lv/valsts-kase/sabiedribas-lidzdaliba</w:t>
              </w:r>
            </w:hyperlink>
            <w:r w:rsidR="005A1463" w:rsidRPr="00017EF4">
              <w:rPr>
                <w:rFonts w:ascii="Times New Roman" w:eastAsia="Times New Roman" w:hAnsi="Times New Roman" w:cs="Times New Roman"/>
                <w:sz w:val="28"/>
                <w:szCs w:val="28"/>
                <w:lang w:eastAsia="lv-LV"/>
              </w:rPr>
              <w:t>.</w:t>
            </w:r>
          </w:p>
        </w:tc>
      </w:tr>
      <w:tr w:rsidR="005A1463" w:rsidRPr="00017EF4" w14:paraId="040C46B1" w14:textId="77777777" w:rsidTr="00F957B1">
        <w:tc>
          <w:tcPr>
            <w:tcW w:w="317" w:type="pct"/>
            <w:tcBorders>
              <w:top w:val="outset" w:sz="6" w:space="0" w:color="414142"/>
              <w:left w:val="outset" w:sz="6" w:space="0" w:color="414142"/>
              <w:bottom w:val="outset" w:sz="6" w:space="0" w:color="414142"/>
              <w:right w:val="outset" w:sz="6" w:space="0" w:color="414142"/>
            </w:tcBorders>
            <w:hideMark/>
          </w:tcPr>
          <w:p w14:paraId="1865FE01"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lastRenderedPageBreak/>
              <w:t>3.</w:t>
            </w:r>
          </w:p>
        </w:tc>
        <w:tc>
          <w:tcPr>
            <w:tcW w:w="979" w:type="pct"/>
            <w:tcBorders>
              <w:top w:val="single" w:sz="4" w:space="0" w:color="auto"/>
              <w:left w:val="outset" w:sz="6" w:space="0" w:color="414142"/>
              <w:bottom w:val="outset" w:sz="6" w:space="0" w:color="414142"/>
              <w:right w:val="outset" w:sz="6" w:space="0" w:color="414142"/>
            </w:tcBorders>
            <w:hideMark/>
          </w:tcPr>
          <w:p w14:paraId="1BCE2D1B"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Sabiedrības līdzdalības rezultāti</w:t>
            </w:r>
          </w:p>
        </w:tc>
        <w:tc>
          <w:tcPr>
            <w:tcW w:w="3704" w:type="pct"/>
            <w:tcBorders>
              <w:top w:val="single" w:sz="4" w:space="0" w:color="auto"/>
              <w:left w:val="outset" w:sz="6" w:space="0" w:color="414142"/>
              <w:bottom w:val="outset" w:sz="6" w:space="0" w:color="414142"/>
              <w:right w:val="outset" w:sz="6" w:space="0" w:color="414142"/>
            </w:tcBorders>
          </w:tcPr>
          <w:p w14:paraId="4FA515E3"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p>
          <w:p w14:paraId="0B457E55"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Iebildumi un priekšlikumi nav saņemti.</w:t>
            </w:r>
          </w:p>
        </w:tc>
      </w:tr>
      <w:tr w:rsidR="005A1463" w:rsidRPr="00017EF4" w14:paraId="7E02B26E" w14:textId="77777777" w:rsidTr="00F957B1">
        <w:tc>
          <w:tcPr>
            <w:tcW w:w="317" w:type="pct"/>
            <w:tcBorders>
              <w:top w:val="outset" w:sz="6" w:space="0" w:color="414142"/>
              <w:left w:val="outset" w:sz="6" w:space="0" w:color="414142"/>
              <w:bottom w:val="outset" w:sz="6" w:space="0" w:color="414142"/>
              <w:right w:val="outset" w:sz="6" w:space="0" w:color="414142"/>
            </w:tcBorders>
            <w:hideMark/>
          </w:tcPr>
          <w:p w14:paraId="6600B689"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4.</w:t>
            </w:r>
          </w:p>
        </w:tc>
        <w:tc>
          <w:tcPr>
            <w:tcW w:w="979" w:type="pct"/>
            <w:tcBorders>
              <w:top w:val="outset" w:sz="6" w:space="0" w:color="414142"/>
              <w:left w:val="outset" w:sz="6" w:space="0" w:color="414142"/>
              <w:bottom w:val="outset" w:sz="6" w:space="0" w:color="414142"/>
              <w:right w:val="outset" w:sz="6" w:space="0" w:color="414142"/>
            </w:tcBorders>
            <w:hideMark/>
          </w:tcPr>
          <w:p w14:paraId="4467957D"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Cita informācija</w:t>
            </w:r>
          </w:p>
        </w:tc>
        <w:tc>
          <w:tcPr>
            <w:tcW w:w="3704" w:type="pct"/>
            <w:tcBorders>
              <w:top w:val="outset" w:sz="6" w:space="0" w:color="414142"/>
              <w:left w:val="outset" w:sz="6" w:space="0" w:color="414142"/>
              <w:bottom w:val="outset" w:sz="6" w:space="0" w:color="414142"/>
              <w:right w:val="outset" w:sz="6" w:space="0" w:color="414142"/>
            </w:tcBorders>
            <w:hideMark/>
          </w:tcPr>
          <w:p w14:paraId="54DEAF94"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hAnsi="Times New Roman" w:cs="Times New Roman"/>
                <w:sz w:val="28"/>
                <w:szCs w:val="28"/>
              </w:rPr>
              <w:t>Sabiedrība pēc normatīvā akta pieņemšanas tiks informēta ar publikāciju oficiālajā izdevumā "Latvijas Vēstnesis" un bezmaksas normatīvo aktu datu bāzē www.likumi.lv.</w:t>
            </w:r>
          </w:p>
        </w:tc>
      </w:tr>
    </w:tbl>
    <w:p w14:paraId="488414DB" w14:textId="77777777" w:rsidR="005A1463" w:rsidRPr="00017EF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A1463" w:rsidRPr="00017EF4" w14:paraId="1F8FF91C" w14:textId="77777777" w:rsidTr="00F957B1">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20E8CF"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017EF4">
              <w:rPr>
                <w:rFonts w:ascii="Times New Roman" w:eastAsia="Times New Roman" w:hAnsi="Times New Roman" w:cs="Times New Roman"/>
                <w:b/>
                <w:bCs/>
                <w:sz w:val="28"/>
                <w:szCs w:val="28"/>
                <w:lang w:eastAsia="lv-LV"/>
              </w:rPr>
              <w:t>VII. Tiesību akta projekta izpildes nodrošināšana un tās ietekme uz institūcijām</w:t>
            </w:r>
          </w:p>
        </w:tc>
      </w:tr>
      <w:tr w:rsidR="005A1463" w:rsidRPr="00017EF4" w14:paraId="5BD57EAB" w14:textId="77777777" w:rsidTr="00F957B1">
        <w:trPr>
          <w:trHeight w:val="747"/>
        </w:trPr>
        <w:tc>
          <w:tcPr>
            <w:tcW w:w="300" w:type="pct"/>
            <w:tcBorders>
              <w:top w:val="outset" w:sz="6" w:space="0" w:color="414142"/>
              <w:left w:val="outset" w:sz="6" w:space="0" w:color="414142"/>
              <w:bottom w:val="outset" w:sz="6" w:space="0" w:color="414142"/>
              <w:right w:val="outset" w:sz="6" w:space="0" w:color="414142"/>
            </w:tcBorders>
            <w:hideMark/>
          </w:tcPr>
          <w:p w14:paraId="71546B94"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EB006C0"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51FFC280" w14:textId="6D1EF99A" w:rsidR="005A1463" w:rsidRPr="00017EF4" w:rsidRDefault="005A1463" w:rsidP="00364C8C">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Valsts kase</w:t>
            </w:r>
            <w:r w:rsidR="00364C8C" w:rsidRPr="00017EF4">
              <w:rPr>
                <w:rFonts w:ascii="Times New Roman" w:eastAsia="Times New Roman" w:hAnsi="Times New Roman" w:cs="Times New Roman"/>
                <w:sz w:val="28"/>
                <w:szCs w:val="28"/>
                <w:lang w:eastAsia="lv-LV"/>
              </w:rPr>
              <w:t>,</w:t>
            </w:r>
            <w:r w:rsidR="002F0E86" w:rsidRPr="00017EF4">
              <w:rPr>
                <w:rFonts w:ascii="Times New Roman" w:eastAsia="Times New Roman" w:hAnsi="Times New Roman" w:cs="Times New Roman"/>
                <w:sz w:val="28"/>
                <w:szCs w:val="28"/>
                <w:lang w:eastAsia="lv-LV"/>
              </w:rPr>
              <w:t xml:space="preserve"> </w:t>
            </w:r>
            <w:r w:rsidR="00F262A0" w:rsidRPr="00017EF4">
              <w:rPr>
                <w:rFonts w:ascii="Times New Roman" w:hAnsi="Times New Roman" w:cs="Times New Roman"/>
                <w:sz w:val="28"/>
                <w:szCs w:val="28"/>
              </w:rPr>
              <w:t>ministrijas, citas centrālās valsts iestādes, to padotības iestādes</w:t>
            </w:r>
            <w:r w:rsidR="00364C8C" w:rsidRPr="00017EF4">
              <w:rPr>
                <w:rFonts w:ascii="Times New Roman" w:eastAsia="Times New Roman" w:hAnsi="Times New Roman" w:cs="Times New Roman"/>
                <w:sz w:val="28"/>
                <w:szCs w:val="28"/>
                <w:lang w:eastAsia="lv-LV"/>
              </w:rPr>
              <w:t>.</w:t>
            </w:r>
          </w:p>
        </w:tc>
      </w:tr>
      <w:tr w:rsidR="005A1463" w:rsidRPr="00017EF4" w14:paraId="19CDAB2D"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28693B9E"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6820D98A"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Projekta izpildes ietekme uz pārvaldes funkcijām un institucionālo struktūru.</w:t>
            </w:r>
            <w:r w:rsidRPr="00017EF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4F46655D" w14:textId="77777777" w:rsidR="005A1463" w:rsidRPr="00017EF4" w:rsidRDefault="005A1463" w:rsidP="00F957B1">
            <w:pPr>
              <w:spacing w:after="0" w:line="240" w:lineRule="auto"/>
              <w:ind w:right="84"/>
              <w:jc w:val="both"/>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Noteikumu projekta izpilde neietekmē pārvaldes institucionālo struktūru, kā arī nav paredzēta jaunu institūciju izveide, esošo institūciju likvidācija vai reorganizācija.</w:t>
            </w:r>
          </w:p>
          <w:p w14:paraId="5AAB7FA5" w14:textId="77777777" w:rsidR="005A1463" w:rsidRPr="00017EF4" w:rsidRDefault="005A1463" w:rsidP="00F957B1">
            <w:pPr>
              <w:spacing w:after="0" w:line="240" w:lineRule="auto"/>
              <w:jc w:val="both"/>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Noteikumu projekts tiks realizēts esošo cilvēkresursu un finanšu resursu ietvaros.</w:t>
            </w:r>
          </w:p>
          <w:p w14:paraId="004CB523"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p>
        </w:tc>
      </w:tr>
      <w:tr w:rsidR="005A1463" w:rsidRPr="00017EF4" w14:paraId="5F0033BF" w14:textId="77777777" w:rsidTr="00F957B1">
        <w:tc>
          <w:tcPr>
            <w:tcW w:w="300" w:type="pct"/>
            <w:tcBorders>
              <w:top w:val="outset" w:sz="6" w:space="0" w:color="414142"/>
              <w:left w:val="outset" w:sz="6" w:space="0" w:color="414142"/>
              <w:bottom w:val="outset" w:sz="6" w:space="0" w:color="414142"/>
              <w:right w:val="outset" w:sz="6" w:space="0" w:color="414142"/>
            </w:tcBorders>
            <w:hideMark/>
          </w:tcPr>
          <w:p w14:paraId="022C9E51" w14:textId="77777777" w:rsidR="005A1463" w:rsidRPr="00017EF4" w:rsidRDefault="005A1463" w:rsidP="00F957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4C2376B" w14:textId="77777777" w:rsidR="005A1463" w:rsidRPr="00017EF4" w:rsidRDefault="005A1463" w:rsidP="00F957B1">
            <w:pPr>
              <w:spacing w:after="0" w:line="240" w:lineRule="auto"/>
              <w:rPr>
                <w:rFonts w:ascii="Times New Roman" w:eastAsia="Times New Roman" w:hAnsi="Times New Roman" w:cs="Times New Roman"/>
                <w:sz w:val="28"/>
                <w:szCs w:val="28"/>
                <w:lang w:eastAsia="lv-LV"/>
              </w:rPr>
            </w:pPr>
            <w:r w:rsidRPr="00017EF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9D4AD11" w14:textId="77777777" w:rsidR="005A1463" w:rsidRPr="00017EF4" w:rsidRDefault="005A1463" w:rsidP="00F957B1">
            <w:pPr>
              <w:spacing w:after="0" w:line="240" w:lineRule="auto"/>
              <w:rPr>
                <w:rFonts w:ascii="Times New Roman" w:eastAsia="Times New Roman" w:hAnsi="Times New Roman" w:cs="Times New Roman"/>
                <w:i/>
                <w:sz w:val="28"/>
                <w:szCs w:val="28"/>
                <w:lang w:eastAsia="lv-LV"/>
              </w:rPr>
            </w:pPr>
            <w:r w:rsidRPr="00017EF4">
              <w:rPr>
                <w:rFonts w:ascii="Times New Roman" w:eastAsia="Times New Roman" w:hAnsi="Times New Roman" w:cs="Times New Roman"/>
                <w:sz w:val="28"/>
                <w:szCs w:val="28"/>
                <w:lang w:eastAsia="lv-LV"/>
              </w:rPr>
              <w:t>Nav.</w:t>
            </w:r>
          </w:p>
        </w:tc>
      </w:tr>
    </w:tbl>
    <w:p w14:paraId="25CE0D91" w14:textId="77777777" w:rsidR="005A1463" w:rsidRPr="00017EF4" w:rsidRDefault="005A1463" w:rsidP="005A1463">
      <w:pPr>
        <w:rPr>
          <w:rFonts w:ascii="Times New Roman" w:hAnsi="Times New Roman" w:cs="Times New Roman"/>
          <w:sz w:val="28"/>
          <w:szCs w:val="28"/>
        </w:rPr>
      </w:pPr>
    </w:p>
    <w:p w14:paraId="6CEB2BB8" w14:textId="77777777" w:rsidR="005A1463" w:rsidRPr="00017EF4" w:rsidRDefault="005A1463" w:rsidP="005A1463">
      <w:pPr>
        <w:rPr>
          <w:rFonts w:ascii="Times New Roman" w:hAnsi="Times New Roman" w:cs="Times New Roman"/>
          <w:sz w:val="28"/>
          <w:szCs w:val="28"/>
        </w:rPr>
      </w:pPr>
    </w:p>
    <w:p w14:paraId="14F92CF4" w14:textId="0529E7D2" w:rsidR="005A1463" w:rsidRPr="00017EF4" w:rsidRDefault="005A1463" w:rsidP="005A1463">
      <w:pPr>
        <w:tabs>
          <w:tab w:val="left" w:pos="6804"/>
        </w:tabs>
        <w:rPr>
          <w:rFonts w:ascii="Times New Roman" w:hAnsi="Times New Roman" w:cs="Times New Roman"/>
          <w:sz w:val="28"/>
          <w:szCs w:val="28"/>
        </w:rPr>
      </w:pPr>
      <w:r w:rsidRPr="00017EF4">
        <w:rPr>
          <w:rFonts w:ascii="Times New Roman" w:hAnsi="Times New Roman" w:cs="Times New Roman"/>
          <w:sz w:val="28"/>
          <w:szCs w:val="28"/>
        </w:rPr>
        <w:t xml:space="preserve">Finanšu ministrs                                             </w:t>
      </w:r>
      <w:r w:rsidR="001F7EB1" w:rsidRPr="00017EF4">
        <w:rPr>
          <w:rFonts w:ascii="Times New Roman" w:hAnsi="Times New Roman" w:cs="Times New Roman"/>
          <w:sz w:val="28"/>
          <w:szCs w:val="28"/>
        </w:rPr>
        <w:tab/>
      </w:r>
      <w:r w:rsidR="001F7EB1" w:rsidRPr="00017EF4">
        <w:rPr>
          <w:rFonts w:ascii="Times New Roman" w:hAnsi="Times New Roman" w:cs="Times New Roman"/>
          <w:sz w:val="28"/>
          <w:szCs w:val="28"/>
        </w:rPr>
        <w:tab/>
      </w:r>
      <w:r w:rsidR="001F7EB1" w:rsidRPr="00017EF4">
        <w:rPr>
          <w:rFonts w:ascii="Times New Roman" w:hAnsi="Times New Roman" w:cs="Times New Roman"/>
          <w:sz w:val="28"/>
          <w:szCs w:val="28"/>
        </w:rPr>
        <w:tab/>
      </w:r>
      <w:r w:rsidRPr="00017EF4">
        <w:rPr>
          <w:rFonts w:ascii="Times New Roman" w:hAnsi="Times New Roman" w:cs="Times New Roman"/>
          <w:sz w:val="28"/>
          <w:szCs w:val="28"/>
        </w:rPr>
        <w:t xml:space="preserve">  J.Reirs</w:t>
      </w:r>
    </w:p>
    <w:p w14:paraId="363E50E7" w14:textId="60D6A9C9" w:rsidR="005A1463" w:rsidRPr="00017EF4" w:rsidRDefault="005A1463" w:rsidP="005A1463">
      <w:pPr>
        <w:tabs>
          <w:tab w:val="left" w:pos="6804"/>
        </w:tabs>
        <w:spacing w:after="0" w:line="240" w:lineRule="auto"/>
        <w:rPr>
          <w:rFonts w:ascii="Times New Roman" w:hAnsi="Times New Roman" w:cs="Times New Roman"/>
          <w:sz w:val="24"/>
          <w:szCs w:val="24"/>
        </w:rPr>
      </w:pPr>
    </w:p>
    <w:p w14:paraId="12D75B26" w14:textId="77777777" w:rsidR="00B9754D" w:rsidRPr="00017EF4" w:rsidRDefault="00B9754D" w:rsidP="005A1463">
      <w:pPr>
        <w:tabs>
          <w:tab w:val="left" w:pos="6804"/>
        </w:tabs>
        <w:spacing w:after="0" w:line="240" w:lineRule="auto"/>
        <w:rPr>
          <w:rFonts w:ascii="Times New Roman" w:hAnsi="Times New Roman" w:cs="Times New Roman"/>
          <w:sz w:val="24"/>
          <w:szCs w:val="24"/>
        </w:rPr>
      </w:pPr>
    </w:p>
    <w:p w14:paraId="0FB2739B" w14:textId="77777777" w:rsidR="005A1463" w:rsidRPr="00017EF4" w:rsidRDefault="005A1463" w:rsidP="005A1463">
      <w:pPr>
        <w:tabs>
          <w:tab w:val="left" w:pos="6804"/>
        </w:tabs>
        <w:spacing w:after="0" w:line="240" w:lineRule="auto"/>
        <w:rPr>
          <w:rFonts w:ascii="Times New Roman" w:hAnsi="Times New Roman" w:cs="Times New Roman"/>
          <w:sz w:val="20"/>
          <w:szCs w:val="24"/>
        </w:rPr>
      </w:pPr>
      <w:r w:rsidRPr="00017EF4">
        <w:rPr>
          <w:rFonts w:ascii="Times New Roman" w:hAnsi="Times New Roman" w:cs="Times New Roman"/>
          <w:sz w:val="20"/>
          <w:szCs w:val="24"/>
        </w:rPr>
        <w:t>A.Popova, 67094246</w:t>
      </w:r>
    </w:p>
    <w:p w14:paraId="4C09B1F0" w14:textId="77777777" w:rsidR="005A1463" w:rsidRPr="00017EF4" w:rsidRDefault="00AD383C" w:rsidP="005A1463">
      <w:pPr>
        <w:tabs>
          <w:tab w:val="left" w:pos="6804"/>
        </w:tabs>
        <w:spacing w:after="0" w:line="240" w:lineRule="auto"/>
        <w:rPr>
          <w:rFonts w:ascii="Times New Roman" w:hAnsi="Times New Roman" w:cs="Times New Roman"/>
          <w:sz w:val="20"/>
          <w:szCs w:val="24"/>
        </w:rPr>
      </w:pPr>
      <w:hyperlink r:id="rId15" w:history="1">
        <w:r w:rsidR="005A1463" w:rsidRPr="00017EF4">
          <w:rPr>
            <w:rStyle w:val="Hyperlink"/>
            <w:rFonts w:ascii="Times New Roman" w:hAnsi="Times New Roman" w:cs="Times New Roman"/>
            <w:sz w:val="20"/>
            <w:szCs w:val="24"/>
          </w:rPr>
          <w:t>anita.popova@kase.gov.lv</w:t>
        </w:r>
      </w:hyperlink>
    </w:p>
    <w:p w14:paraId="2AFC199B" w14:textId="77777777" w:rsidR="005A1463" w:rsidRPr="00017EF4" w:rsidRDefault="005A1463" w:rsidP="005A1463">
      <w:pPr>
        <w:tabs>
          <w:tab w:val="left" w:pos="6804"/>
        </w:tabs>
        <w:spacing w:after="0" w:line="240" w:lineRule="auto"/>
        <w:rPr>
          <w:rFonts w:ascii="Times New Roman" w:hAnsi="Times New Roman" w:cs="Times New Roman"/>
          <w:sz w:val="20"/>
          <w:szCs w:val="24"/>
        </w:rPr>
      </w:pPr>
    </w:p>
    <w:p w14:paraId="6B73FE84" w14:textId="77777777" w:rsidR="00B50339" w:rsidRPr="00017EF4" w:rsidRDefault="00B50339" w:rsidP="005A1463">
      <w:pPr>
        <w:rPr>
          <w:rFonts w:ascii="Times New Roman" w:hAnsi="Times New Roman" w:cs="Times New Roman"/>
        </w:rPr>
      </w:pPr>
    </w:p>
    <w:sectPr w:rsidR="00B50339" w:rsidRPr="00017EF4" w:rsidSect="00732849">
      <w:headerReference w:type="default" r:id="rId16"/>
      <w:footerReference w:type="default" r:id="rId17"/>
      <w:footerReference w:type="first" r:id="rId18"/>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3346" w14:textId="77777777" w:rsidR="00522A96" w:rsidRDefault="00522A96" w:rsidP="008F1960">
      <w:pPr>
        <w:spacing w:after="0" w:line="240" w:lineRule="auto"/>
      </w:pPr>
      <w:r>
        <w:separator/>
      </w:r>
    </w:p>
  </w:endnote>
  <w:endnote w:type="continuationSeparator" w:id="0">
    <w:p w14:paraId="0E25C889" w14:textId="77777777" w:rsidR="00522A96" w:rsidRDefault="00522A96" w:rsidP="008F1960">
      <w:pPr>
        <w:spacing w:after="0" w:line="240" w:lineRule="auto"/>
      </w:pPr>
      <w:r>
        <w:continuationSeparator/>
      </w:r>
    </w:p>
  </w:endnote>
  <w:endnote w:type="continuationNotice" w:id="1">
    <w:p w14:paraId="1C459BB0" w14:textId="77777777" w:rsidR="00522A96" w:rsidRDefault="00522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141B" w14:textId="24ACDEAF" w:rsidR="00522A96" w:rsidRPr="003376F1" w:rsidRDefault="00522A96" w:rsidP="00D333B1">
    <w:pPr>
      <w:pStyle w:val="Footer"/>
      <w:rPr>
        <w:rFonts w:ascii="Times New Roman" w:hAnsi="Times New Roman" w:cs="Times New Roman"/>
      </w:rPr>
    </w:pPr>
    <w:r w:rsidRPr="003376F1">
      <w:rPr>
        <w:rFonts w:ascii="Times New Roman" w:hAnsi="Times New Roman" w:cs="Times New Roman"/>
      </w:rPr>
      <w:fldChar w:fldCharType="begin"/>
    </w:r>
    <w:r w:rsidRPr="003376F1">
      <w:rPr>
        <w:rFonts w:ascii="Times New Roman" w:hAnsi="Times New Roman" w:cs="Times New Roman"/>
      </w:rPr>
      <w:instrText xml:space="preserve"> FILENAME   \* MERGEFORMAT </w:instrText>
    </w:r>
    <w:r w:rsidRPr="003376F1">
      <w:rPr>
        <w:rFonts w:ascii="Times New Roman" w:hAnsi="Times New Roman" w:cs="Times New Roman"/>
      </w:rPr>
      <w:fldChar w:fldCharType="separate"/>
    </w:r>
    <w:r w:rsidR="00DE2682">
      <w:rPr>
        <w:rFonts w:ascii="Times New Roman" w:hAnsi="Times New Roman" w:cs="Times New Roman"/>
        <w:noProof/>
      </w:rPr>
      <w:t>FManot_27</w:t>
    </w:r>
    <w:r w:rsidR="008D6FE0">
      <w:rPr>
        <w:rFonts w:ascii="Times New Roman" w:hAnsi="Times New Roman" w:cs="Times New Roman"/>
        <w:noProof/>
      </w:rPr>
      <w:t>1020_asign_groz</w:t>
    </w:r>
    <w:r w:rsidRPr="003376F1">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57C5" w14:textId="10904EB5" w:rsidR="00522A96" w:rsidRPr="00510197" w:rsidRDefault="00522A96" w:rsidP="00510197">
    <w:pPr>
      <w:pStyle w:val="Footer"/>
      <w:rPr>
        <w:rFonts w:ascii="Times New Roman" w:hAnsi="Times New Roman" w:cs="Times New Roman"/>
      </w:rPr>
    </w:pPr>
    <w:r w:rsidRPr="003376F1">
      <w:rPr>
        <w:rFonts w:ascii="Times New Roman" w:hAnsi="Times New Roman" w:cs="Times New Roman"/>
      </w:rPr>
      <w:fldChar w:fldCharType="begin"/>
    </w:r>
    <w:r w:rsidRPr="003376F1">
      <w:rPr>
        <w:rFonts w:ascii="Times New Roman" w:hAnsi="Times New Roman" w:cs="Times New Roman"/>
      </w:rPr>
      <w:instrText xml:space="preserve"> FILENAME   \* MERGEFORMAT </w:instrText>
    </w:r>
    <w:r w:rsidRPr="003376F1">
      <w:rPr>
        <w:rFonts w:ascii="Times New Roman" w:hAnsi="Times New Roman" w:cs="Times New Roman"/>
      </w:rPr>
      <w:fldChar w:fldCharType="separate"/>
    </w:r>
    <w:r w:rsidR="00DE2682">
      <w:rPr>
        <w:rFonts w:ascii="Times New Roman" w:hAnsi="Times New Roman" w:cs="Times New Roman"/>
        <w:noProof/>
      </w:rPr>
      <w:t>FManot_27</w:t>
    </w:r>
    <w:r w:rsidR="00123687">
      <w:rPr>
        <w:rFonts w:ascii="Times New Roman" w:hAnsi="Times New Roman" w:cs="Times New Roman"/>
        <w:noProof/>
      </w:rPr>
      <w:t>1020</w:t>
    </w:r>
    <w:r w:rsidR="00247647">
      <w:rPr>
        <w:rFonts w:ascii="Times New Roman" w:hAnsi="Times New Roman" w:cs="Times New Roman"/>
        <w:noProof/>
      </w:rPr>
      <w:t>_asign_groz</w:t>
    </w:r>
    <w:r w:rsidRPr="003376F1">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96B2" w14:textId="77777777" w:rsidR="00522A96" w:rsidRDefault="00522A96" w:rsidP="008F1960">
      <w:pPr>
        <w:spacing w:after="0" w:line="240" w:lineRule="auto"/>
      </w:pPr>
      <w:r>
        <w:separator/>
      </w:r>
    </w:p>
  </w:footnote>
  <w:footnote w:type="continuationSeparator" w:id="0">
    <w:p w14:paraId="26E14596" w14:textId="77777777" w:rsidR="00522A96" w:rsidRDefault="00522A96" w:rsidP="008F1960">
      <w:pPr>
        <w:spacing w:after="0" w:line="240" w:lineRule="auto"/>
      </w:pPr>
      <w:r>
        <w:continuationSeparator/>
      </w:r>
    </w:p>
  </w:footnote>
  <w:footnote w:type="continuationNotice" w:id="1">
    <w:p w14:paraId="04D5DAF9" w14:textId="77777777" w:rsidR="00522A96" w:rsidRDefault="00522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6844"/>
      <w:docPartObj>
        <w:docPartGallery w:val="Page Numbers (Top of Page)"/>
        <w:docPartUnique/>
      </w:docPartObj>
    </w:sdtPr>
    <w:sdtEndPr>
      <w:rPr>
        <w:noProof/>
      </w:rPr>
    </w:sdtEndPr>
    <w:sdtContent>
      <w:p w14:paraId="275AC186" w14:textId="1B2ED15D" w:rsidR="00522A96" w:rsidRDefault="00522A96">
        <w:pPr>
          <w:pStyle w:val="Header"/>
          <w:jc w:val="center"/>
        </w:pPr>
        <w:r>
          <w:fldChar w:fldCharType="begin"/>
        </w:r>
        <w:r>
          <w:instrText xml:space="preserve"> PAGE   \* MERGEFORMAT </w:instrText>
        </w:r>
        <w:r>
          <w:fldChar w:fldCharType="separate"/>
        </w:r>
        <w:r w:rsidR="00AD383C">
          <w:rPr>
            <w:noProof/>
          </w:rPr>
          <w:t>12</w:t>
        </w:r>
        <w:r>
          <w:rPr>
            <w:noProof/>
          </w:rPr>
          <w:fldChar w:fldCharType="end"/>
        </w:r>
      </w:p>
    </w:sdtContent>
  </w:sdt>
  <w:p w14:paraId="47611416" w14:textId="77777777" w:rsidR="00522A96" w:rsidRDefault="00522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9FA"/>
    <w:multiLevelType w:val="hybridMultilevel"/>
    <w:tmpl w:val="9514A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995B49"/>
    <w:multiLevelType w:val="hybridMultilevel"/>
    <w:tmpl w:val="AB58F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CC504C"/>
    <w:multiLevelType w:val="hybridMultilevel"/>
    <w:tmpl w:val="4B149D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96705B"/>
    <w:multiLevelType w:val="hybridMultilevel"/>
    <w:tmpl w:val="31805378"/>
    <w:lvl w:ilvl="0" w:tplc="F5DEFD68">
      <w:start w:val="1"/>
      <w:numFmt w:val="decimal"/>
      <w:lvlText w:val="%1)"/>
      <w:lvlJc w:val="left"/>
      <w:pPr>
        <w:ind w:left="602" w:hanging="360"/>
      </w:pPr>
      <w:rPr>
        <w:rFonts w:eastAsia="Times New Roman" w:hint="default"/>
      </w:rPr>
    </w:lvl>
    <w:lvl w:ilvl="1" w:tplc="04260019" w:tentative="1">
      <w:start w:val="1"/>
      <w:numFmt w:val="lowerLetter"/>
      <w:lvlText w:val="%2."/>
      <w:lvlJc w:val="left"/>
      <w:pPr>
        <w:ind w:left="1322" w:hanging="360"/>
      </w:pPr>
    </w:lvl>
    <w:lvl w:ilvl="2" w:tplc="0426001B" w:tentative="1">
      <w:start w:val="1"/>
      <w:numFmt w:val="lowerRoman"/>
      <w:lvlText w:val="%3."/>
      <w:lvlJc w:val="right"/>
      <w:pPr>
        <w:ind w:left="2042" w:hanging="180"/>
      </w:pPr>
    </w:lvl>
    <w:lvl w:ilvl="3" w:tplc="0426000F" w:tentative="1">
      <w:start w:val="1"/>
      <w:numFmt w:val="decimal"/>
      <w:lvlText w:val="%4."/>
      <w:lvlJc w:val="left"/>
      <w:pPr>
        <w:ind w:left="2762" w:hanging="360"/>
      </w:pPr>
    </w:lvl>
    <w:lvl w:ilvl="4" w:tplc="04260019" w:tentative="1">
      <w:start w:val="1"/>
      <w:numFmt w:val="lowerLetter"/>
      <w:lvlText w:val="%5."/>
      <w:lvlJc w:val="left"/>
      <w:pPr>
        <w:ind w:left="3482" w:hanging="360"/>
      </w:pPr>
    </w:lvl>
    <w:lvl w:ilvl="5" w:tplc="0426001B" w:tentative="1">
      <w:start w:val="1"/>
      <w:numFmt w:val="lowerRoman"/>
      <w:lvlText w:val="%6."/>
      <w:lvlJc w:val="right"/>
      <w:pPr>
        <w:ind w:left="4202" w:hanging="180"/>
      </w:pPr>
    </w:lvl>
    <w:lvl w:ilvl="6" w:tplc="0426000F" w:tentative="1">
      <w:start w:val="1"/>
      <w:numFmt w:val="decimal"/>
      <w:lvlText w:val="%7."/>
      <w:lvlJc w:val="left"/>
      <w:pPr>
        <w:ind w:left="4922" w:hanging="360"/>
      </w:pPr>
    </w:lvl>
    <w:lvl w:ilvl="7" w:tplc="04260019" w:tentative="1">
      <w:start w:val="1"/>
      <w:numFmt w:val="lowerLetter"/>
      <w:lvlText w:val="%8."/>
      <w:lvlJc w:val="left"/>
      <w:pPr>
        <w:ind w:left="5642" w:hanging="360"/>
      </w:pPr>
    </w:lvl>
    <w:lvl w:ilvl="8" w:tplc="0426001B" w:tentative="1">
      <w:start w:val="1"/>
      <w:numFmt w:val="lowerRoman"/>
      <w:lvlText w:val="%9."/>
      <w:lvlJc w:val="right"/>
      <w:pPr>
        <w:ind w:left="6362" w:hanging="180"/>
      </w:pPr>
    </w:lvl>
  </w:abstractNum>
  <w:abstractNum w:abstractNumId="4" w15:restartNumberingAfterBreak="0">
    <w:nsid w:val="27790B49"/>
    <w:multiLevelType w:val="hybridMultilevel"/>
    <w:tmpl w:val="B8702028"/>
    <w:lvl w:ilvl="0" w:tplc="061259D6">
      <w:start w:val="3"/>
      <w:numFmt w:val="decimal"/>
      <w:lvlText w:val="%1)"/>
      <w:lvlJc w:val="left"/>
      <w:pPr>
        <w:ind w:left="688" w:hanging="360"/>
      </w:pPr>
      <w:rPr>
        <w:rFonts w:hint="default"/>
      </w:rPr>
    </w:lvl>
    <w:lvl w:ilvl="1" w:tplc="04260019" w:tentative="1">
      <w:start w:val="1"/>
      <w:numFmt w:val="lowerLetter"/>
      <w:lvlText w:val="%2."/>
      <w:lvlJc w:val="left"/>
      <w:pPr>
        <w:ind w:left="1408" w:hanging="360"/>
      </w:pPr>
    </w:lvl>
    <w:lvl w:ilvl="2" w:tplc="0426001B" w:tentative="1">
      <w:start w:val="1"/>
      <w:numFmt w:val="lowerRoman"/>
      <w:lvlText w:val="%3."/>
      <w:lvlJc w:val="right"/>
      <w:pPr>
        <w:ind w:left="2128" w:hanging="180"/>
      </w:pPr>
    </w:lvl>
    <w:lvl w:ilvl="3" w:tplc="0426000F" w:tentative="1">
      <w:start w:val="1"/>
      <w:numFmt w:val="decimal"/>
      <w:lvlText w:val="%4."/>
      <w:lvlJc w:val="left"/>
      <w:pPr>
        <w:ind w:left="2848" w:hanging="360"/>
      </w:pPr>
    </w:lvl>
    <w:lvl w:ilvl="4" w:tplc="04260019" w:tentative="1">
      <w:start w:val="1"/>
      <w:numFmt w:val="lowerLetter"/>
      <w:lvlText w:val="%5."/>
      <w:lvlJc w:val="left"/>
      <w:pPr>
        <w:ind w:left="3568" w:hanging="360"/>
      </w:pPr>
    </w:lvl>
    <w:lvl w:ilvl="5" w:tplc="0426001B" w:tentative="1">
      <w:start w:val="1"/>
      <w:numFmt w:val="lowerRoman"/>
      <w:lvlText w:val="%6."/>
      <w:lvlJc w:val="right"/>
      <w:pPr>
        <w:ind w:left="4288" w:hanging="180"/>
      </w:pPr>
    </w:lvl>
    <w:lvl w:ilvl="6" w:tplc="0426000F" w:tentative="1">
      <w:start w:val="1"/>
      <w:numFmt w:val="decimal"/>
      <w:lvlText w:val="%7."/>
      <w:lvlJc w:val="left"/>
      <w:pPr>
        <w:ind w:left="5008" w:hanging="360"/>
      </w:pPr>
    </w:lvl>
    <w:lvl w:ilvl="7" w:tplc="04260019" w:tentative="1">
      <w:start w:val="1"/>
      <w:numFmt w:val="lowerLetter"/>
      <w:lvlText w:val="%8."/>
      <w:lvlJc w:val="left"/>
      <w:pPr>
        <w:ind w:left="5728" w:hanging="360"/>
      </w:pPr>
    </w:lvl>
    <w:lvl w:ilvl="8" w:tplc="0426001B" w:tentative="1">
      <w:start w:val="1"/>
      <w:numFmt w:val="lowerRoman"/>
      <w:lvlText w:val="%9."/>
      <w:lvlJc w:val="right"/>
      <w:pPr>
        <w:ind w:left="6448" w:hanging="180"/>
      </w:pPr>
    </w:lvl>
  </w:abstractNum>
  <w:abstractNum w:abstractNumId="5" w15:restartNumberingAfterBreak="0">
    <w:nsid w:val="27F516AF"/>
    <w:multiLevelType w:val="hybridMultilevel"/>
    <w:tmpl w:val="98CC6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6243A8"/>
    <w:multiLevelType w:val="hybridMultilevel"/>
    <w:tmpl w:val="30A8F4AE"/>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663A4C"/>
    <w:multiLevelType w:val="hybridMultilevel"/>
    <w:tmpl w:val="2D487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3B7998"/>
    <w:multiLevelType w:val="hybridMultilevel"/>
    <w:tmpl w:val="16D8B7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F7986"/>
    <w:multiLevelType w:val="hybridMultilevel"/>
    <w:tmpl w:val="200824AA"/>
    <w:lvl w:ilvl="0" w:tplc="47DC4C9A">
      <w:start w:val="1"/>
      <w:numFmt w:val="lowerLetter"/>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0" w15:restartNumberingAfterBreak="0">
    <w:nsid w:val="73ED1B8A"/>
    <w:multiLevelType w:val="hybridMultilevel"/>
    <w:tmpl w:val="C354EC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5"/>
  </w:num>
  <w:num w:numId="5">
    <w:abstractNumId w:val="7"/>
  </w:num>
  <w:num w:numId="6">
    <w:abstractNumId w:val="8"/>
  </w:num>
  <w:num w:numId="7">
    <w:abstractNumId w:val="4"/>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04356"/>
    <w:rsid w:val="000117E5"/>
    <w:rsid w:val="00017EF4"/>
    <w:rsid w:val="000206DB"/>
    <w:rsid w:val="00022C38"/>
    <w:rsid w:val="00024FA4"/>
    <w:rsid w:val="000344CA"/>
    <w:rsid w:val="000365A3"/>
    <w:rsid w:val="00040AFA"/>
    <w:rsid w:val="0004287C"/>
    <w:rsid w:val="000438FB"/>
    <w:rsid w:val="00043A31"/>
    <w:rsid w:val="0005580E"/>
    <w:rsid w:val="00055ABA"/>
    <w:rsid w:val="000621EC"/>
    <w:rsid w:val="00064AA8"/>
    <w:rsid w:val="0007241C"/>
    <w:rsid w:val="0007678B"/>
    <w:rsid w:val="000846E9"/>
    <w:rsid w:val="00085EC7"/>
    <w:rsid w:val="0008671E"/>
    <w:rsid w:val="00087528"/>
    <w:rsid w:val="00087E89"/>
    <w:rsid w:val="00090335"/>
    <w:rsid w:val="0009162B"/>
    <w:rsid w:val="0009168E"/>
    <w:rsid w:val="000953ED"/>
    <w:rsid w:val="00096375"/>
    <w:rsid w:val="00097F7C"/>
    <w:rsid w:val="000A3B20"/>
    <w:rsid w:val="000B2D2A"/>
    <w:rsid w:val="000B639E"/>
    <w:rsid w:val="000B7394"/>
    <w:rsid w:val="000B79BF"/>
    <w:rsid w:val="000D0370"/>
    <w:rsid w:val="000D1E65"/>
    <w:rsid w:val="000D2271"/>
    <w:rsid w:val="000D2EEB"/>
    <w:rsid w:val="000E4C48"/>
    <w:rsid w:val="000E6DFA"/>
    <w:rsid w:val="000F04E7"/>
    <w:rsid w:val="000F39DA"/>
    <w:rsid w:val="000F41A9"/>
    <w:rsid w:val="000F6EF5"/>
    <w:rsid w:val="00100973"/>
    <w:rsid w:val="001019D4"/>
    <w:rsid w:val="00101E0E"/>
    <w:rsid w:val="00103C6C"/>
    <w:rsid w:val="00107426"/>
    <w:rsid w:val="00123687"/>
    <w:rsid w:val="00125DDF"/>
    <w:rsid w:val="00132BDF"/>
    <w:rsid w:val="00132F07"/>
    <w:rsid w:val="00142355"/>
    <w:rsid w:val="00143490"/>
    <w:rsid w:val="00144B8D"/>
    <w:rsid w:val="001476F8"/>
    <w:rsid w:val="001515DF"/>
    <w:rsid w:val="00151B0A"/>
    <w:rsid w:val="00151DCE"/>
    <w:rsid w:val="001555B8"/>
    <w:rsid w:val="00156B80"/>
    <w:rsid w:val="00175FBA"/>
    <w:rsid w:val="00184912"/>
    <w:rsid w:val="00187730"/>
    <w:rsid w:val="001A19EB"/>
    <w:rsid w:val="001A4421"/>
    <w:rsid w:val="001A5363"/>
    <w:rsid w:val="001C007B"/>
    <w:rsid w:val="001C1626"/>
    <w:rsid w:val="001C223C"/>
    <w:rsid w:val="001C4A54"/>
    <w:rsid w:val="001D3BC1"/>
    <w:rsid w:val="001D78E5"/>
    <w:rsid w:val="001F43B5"/>
    <w:rsid w:val="001F5572"/>
    <w:rsid w:val="001F5F7B"/>
    <w:rsid w:val="001F6B93"/>
    <w:rsid w:val="001F7EB1"/>
    <w:rsid w:val="00202C7F"/>
    <w:rsid w:val="0020436D"/>
    <w:rsid w:val="002047FB"/>
    <w:rsid w:val="002058B7"/>
    <w:rsid w:val="00211535"/>
    <w:rsid w:val="002125D3"/>
    <w:rsid w:val="00212FA7"/>
    <w:rsid w:val="00215386"/>
    <w:rsid w:val="0022051C"/>
    <w:rsid w:val="002213E8"/>
    <w:rsid w:val="0022207D"/>
    <w:rsid w:val="00224F99"/>
    <w:rsid w:val="0022708F"/>
    <w:rsid w:val="00231EA3"/>
    <w:rsid w:val="0023644A"/>
    <w:rsid w:val="002437CF"/>
    <w:rsid w:val="00245336"/>
    <w:rsid w:val="00247647"/>
    <w:rsid w:val="00247A5B"/>
    <w:rsid w:val="00250B62"/>
    <w:rsid w:val="00250D92"/>
    <w:rsid w:val="002575CD"/>
    <w:rsid w:val="0026759F"/>
    <w:rsid w:val="00271701"/>
    <w:rsid w:val="00275EDC"/>
    <w:rsid w:val="00281FF0"/>
    <w:rsid w:val="00282086"/>
    <w:rsid w:val="002902FC"/>
    <w:rsid w:val="0029068A"/>
    <w:rsid w:val="0029069B"/>
    <w:rsid w:val="00292BEB"/>
    <w:rsid w:val="00294B0E"/>
    <w:rsid w:val="002A34DB"/>
    <w:rsid w:val="002A43D7"/>
    <w:rsid w:val="002B2942"/>
    <w:rsid w:val="002C21FC"/>
    <w:rsid w:val="002C4BB0"/>
    <w:rsid w:val="002D256E"/>
    <w:rsid w:val="002D2EF4"/>
    <w:rsid w:val="002D3F80"/>
    <w:rsid w:val="002D569D"/>
    <w:rsid w:val="002E2C4F"/>
    <w:rsid w:val="002E5E06"/>
    <w:rsid w:val="002F0E86"/>
    <w:rsid w:val="002F1A15"/>
    <w:rsid w:val="00302CF7"/>
    <w:rsid w:val="003038AD"/>
    <w:rsid w:val="003176A0"/>
    <w:rsid w:val="003248EA"/>
    <w:rsid w:val="00325FF8"/>
    <w:rsid w:val="00332C73"/>
    <w:rsid w:val="003376F1"/>
    <w:rsid w:val="00337EF8"/>
    <w:rsid w:val="00341A0A"/>
    <w:rsid w:val="00344279"/>
    <w:rsid w:val="00346A96"/>
    <w:rsid w:val="00350144"/>
    <w:rsid w:val="00350443"/>
    <w:rsid w:val="0035071D"/>
    <w:rsid w:val="00351F5B"/>
    <w:rsid w:val="00364C8C"/>
    <w:rsid w:val="003665D9"/>
    <w:rsid w:val="0036678B"/>
    <w:rsid w:val="003677E1"/>
    <w:rsid w:val="00372D89"/>
    <w:rsid w:val="00381D2C"/>
    <w:rsid w:val="00381F71"/>
    <w:rsid w:val="00382D04"/>
    <w:rsid w:val="003835B9"/>
    <w:rsid w:val="00384F7E"/>
    <w:rsid w:val="0038574A"/>
    <w:rsid w:val="003937F4"/>
    <w:rsid w:val="00397CC5"/>
    <w:rsid w:val="00397FEF"/>
    <w:rsid w:val="003A79DE"/>
    <w:rsid w:val="003B1AD2"/>
    <w:rsid w:val="003B7148"/>
    <w:rsid w:val="003B7D18"/>
    <w:rsid w:val="003C0D04"/>
    <w:rsid w:val="003C1175"/>
    <w:rsid w:val="003C361A"/>
    <w:rsid w:val="003D24C7"/>
    <w:rsid w:val="003E0B95"/>
    <w:rsid w:val="003E36AA"/>
    <w:rsid w:val="003E43F3"/>
    <w:rsid w:val="003E7A70"/>
    <w:rsid w:val="00410AA0"/>
    <w:rsid w:val="00411EEA"/>
    <w:rsid w:val="00413558"/>
    <w:rsid w:val="00415C09"/>
    <w:rsid w:val="0041679B"/>
    <w:rsid w:val="00437190"/>
    <w:rsid w:val="0044030D"/>
    <w:rsid w:val="0044148A"/>
    <w:rsid w:val="00441C8C"/>
    <w:rsid w:val="00441E7E"/>
    <w:rsid w:val="0045245B"/>
    <w:rsid w:val="00452CA9"/>
    <w:rsid w:val="00454D10"/>
    <w:rsid w:val="00461F06"/>
    <w:rsid w:val="004761D8"/>
    <w:rsid w:val="00491459"/>
    <w:rsid w:val="00493756"/>
    <w:rsid w:val="00494281"/>
    <w:rsid w:val="00494B57"/>
    <w:rsid w:val="004A01CD"/>
    <w:rsid w:val="004A3333"/>
    <w:rsid w:val="004A4395"/>
    <w:rsid w:val="004A6120"/>
    <w:rsid w:val="004B0A31"/>
    <w:rsid w:val="004B6EF8"/>
    <w:rsid w:val="004B6F64"/>
    <w:rsid w:val="004C3C92"/>
    <w:rsid w:val="004C4D12"/>
    <w:rsid w:val="004D5DA4"/>
    <w:rsid w:val="004D607A"/>
    <w:rsid w:val="004D67F5"/>
    <w:rsid w:val="004E4ECF"/>
    <w:rsid w:val="004E77B5"/>
    <w:rsid w:val="004F0EA8"/>
    <w:rsid w:val="004F6D06"/>
    <w:rsid w:val="00504BDF"/>
    <w:rsid w:val="005078E1"/>
    <w:rsid w:val="00510197"/>
    <w:rsid w:val="00512486"/>
    <w:rsid w:val="00512657"/>
    <w:rsid w:val="00512E6C"/>
    <w:rsid w:val="00513857"/>
    <w:rsid w:val="00515A41"/>
    <w:rsid w:val="00522A64"/>
    <w:rsid w:val="00522A96"/>
    <w:rsid w:val="00523A7A"/>
    <w:rsid w:val="005313CA"/>
    <w:rsid w:val="005314EC"/>
    <w:rsid w:val="005401DE"/>
    <w:rsid w:val="005441FC"/>
    <w:rsid w:val="005624BB"/>
    <w:rsid w:val="00564D71"/>
    <w:rsid w:val="0057132E"/>
    <w:rsid w:val="00572848"/>
    <w:rsid w:val="00576757"/>
    <w:rsid w:val="00577317"/>
    <w:rsid w:val="00585439"/>
    <w:rsid w:val="00591530"/>
    <w:rsid w:val="005915D8"/>
    <w:rsid w:val="00593BAE"/>
    <w:rsid w:val="00594B42"/>
    <w:rsid w:val="00596576"/>
    <w:rsid w:val="005A1463"/>
    <w:rsid w:val="005A6A37"/>
    <w:rsid w:val="005B0DBE"/>
    <w:rsid w:val="005B31E6"/>
    <w:rsid w:val="005B586B"/>
    <w:rsid w:val="005C0BB4"/>
    <w:rsid w:val="005D315C"/>
    <w:rsid w:val="005D634C"/>
    <w:rsid w:val="005E0687"/>
    <w:rsid w:val="005E1AAA"/>
    <w:rsid w:val="005E3736"/>
    <w:rsid w:val="005F19EC"/>
    <w:rsid w:val="005F1ECF"/>
    <w:rsid w:val="005F63D4"/>
    <w:rsid w:val="006002F6"/>
    <w:rsid w:val="00602427"/>
    <w:rsid w:val="00611A52"/>
    <w:rsid w:val="006159D2"/>
    <w:rsid w:val="00620AD2"/>
    <w:rsid w:val="00622CCD"/>
    <w:rsid w:val="00625372"/>
    <w:rsid w:val="00630C80"/>
    <w:rsid w:val="00633C56"/>
    <w:rsid w:val="00635814"/>
    <w:rsid w:val="0063796D"/>
    <w:rsid w:val="00640AA5"/>
    <w:rsid w:val="00640B49"/>
    <w:rsid w:val="00643737"/>
    <w:rsid w:val="00644B31"/>
    <w:rsid w:val="00655A01"/>
    <w:rsid w:val="00655B3C"/>
    <w:rsid w:val="006579EA"/>
    <w:rsid w:val="00666185"/>
    <w:rsid w:val="00684AEB"/>
    <w:rsid w:val="006B2CD7"/>
    <w:rsid w:val="006B5FDC"/>
    <w:rsid w:val="006C0D10"/>
    <w:rsid w:val="006C1B5E"/>
    <w:rsid w:val="006C5687"/>
    <w:rsid w:val="006C5A35"/>
    <w:rsid w:val="006D07FE"/>
    <w:rsid w:val="006D1336"/>
    <w:rsid w:val="006E2B82"/>
    <w:rsid w:val="006E3042"/>
    <w:rsid w:val="006E5720"/>
    <w:rsid w:val="006F1E5C"/>
    <w:rsid w:val="006F3A85"/>
    <w:rsid w:val="006F4673"/>
    <w:rsid w:val="006F5585"/>
    <w:rsid w:val="006F7BB4"/>
    <w:rsid w:val="007044BC"/>
    <w:rsid w:val="00705B03"/>
    <w:rsid w:val="0071004A"/>
    <w:rsid w:val="00716F6B"/>
    <w:rsid w:val="00721DB8"/>
    <w:rsid w:val="0072601A"/>
    <w:rsid w:val="0072765D"/>
    <w:rsid w:val="007320A2"/>
    <w:rsid w:val="00732849"/>
    <w:rsid w:val="007332C0"/>
    <w:rsid w:val="007426E2"/>
    <w:rsid w:val="00743013"/>
    <w:rsid w:val="00745010"/>
    <w:rsid w:val="00745C31"/>
    <w:rsid w:val="0074644B"/>
    <w:rsid w:val="00747F96"/>
    <w:rsid w:val="007533C1"/>
    <w:rsid w:val="0075346A"/>
    <w:rsid w:val="007534C3"/>
    <w:rsid w:val="00761B74"/>
    <w:rsid w:val="00761C43"/>
    <w:rsid w:val="007671C9"/>
    <w:rsid w:val="00775EEE"/>
    <w:rsid w:val="00776996"/>
    <w:rsid w:val="00780314"/>
    <w:rsid w:val="0078095E"/>
    <w:rsid w:val="00782A2B"/>
    <w:rsid w:val="0078622C"/>
    <w:rsid w:val="00790C96"/>
    <w:rsid w:val="007948DD"/>
    <w:rsid w:val="007A3805"/>
    <w:rsid w:val="007D0ABE"/>
    <w:rsid w:val="007E4C34"/>
    <w:rsid w:val="007F2D71"/>
    <w:rsid w:val="00800977"/>
    <w:rsid w:val="008045E5"/>
    <w:rsid w:val="008117B9"/>
    <w:rsid w:val="00811DF4"/>
    <w:rsid w:val="00812670"/>
    <w:rsid w:val="00812FC3"/>
    <w:rsid w:val="00816A6B"/>
    <w:rsid w:val="00822626"/>
    <w:rsid w:val="00836458"/>
    <w:rsid w:val="008372D3"/>
    <w:rsid w:val="008451C4"/>
    <w:rsid w:val="008456F0"/>
    <w:rsid w:val="0084662B"/>
    <w:rsid w:val="0084750D"/>
    <w:rsid w:val="00850DB1"/>
    <w:rsid w:val="00852118"/>
    <w:rsid w:val="0085528E"/>
    <w:rsid w:val="00862E56"/>
    <w:rsid w:val="00863DA2"/>
    <w:rsid w:val="00864B64"/>
    <w:rsid w:val="00880903"/>
    <w:rsid w:val="008872BE"/>
    <w:rsid w:val="00887895"/>
    <w:rsid w:val="00890B70"/>
    <w:rsid w:val="00891513"/>
    <w:rsid w:val="008952BD"/>
    <w:rsid w:val="0089657F"/>
    <w:rsid w:val="008A2137"/>
    <w:rsid w:val="008A4ED7"/>
    <w:rsid w:val="008A6C88"/>
    <w:rsid w:val="008A7863"/>
    <w:rsid w:val="008B0FFE"/>
    <w:rsid w:val="008B1B9E"/>
    <w:rsid w:val="008B2FFB"/>
    <w:rsid w:val="008B323F"/>
    <w:rsid w:val="008C216C"/>
    <w:rsid w:val="008C345B"/>
    <w:rsid w:val="008C652B"/>
    <w:rsid w:val="008C7180"/>
    <w:rsid w:val="008C78A1"/>
    <w:rsid w:val="008D013B"/>
    <w:rsid w:val="008D0C60"/>
    <w:rsid w:val="008D1C03"/>
    <w:rsid w:val="008D41F8"/>
    <w:rsid w:val="008D6FE0"/>
    <w:rsid w:val="008E3097"/>
    <w:rsid w:val="008E3AAF"/>
    <w:rsid w:val="008E3F49"/>
    <w:rsid w:val="008F1960"/>
    <w:rsid w:val="008F315B"/>
    <w:rsid w:val="008F7C20"/>
    <w:rsid w:val="00902B73"/>
    <w:rsid w:val="00903979"/>
    <w:rsid w:val="00913813"/>
    <w:rsid w:val="009168AF"/>
    <w:rsid w:val="00920AAD"/>
    <w:rsid w:val="00922D3F"/>
    <w:rsid w:val="0092476F"/>
    <w:rsid w:val="00931FFC"/>
    <w:rsid w:val="00943BB9"/>
    <w:rsid w:val="0095196F"/>
    <w:rsid w:val="00964681"/>
    <w:rsid w:val="00975256"/>
    <w:rsid w:val="00975D46"/>
    <w:rsid w:val="00975E1E"/>
    <w:rsid w:val="00985619"/>
    <w:rsid w:val="009877C6"/>
    <w:rsid w:val="0099721F"/>
    <w:rsid w:val="009A056E"/>
    <w:rsid w:val="009A3FA3"/>
    <w:rsid w:val="009A5F24"/>
    <w:rsid w:val="009A75F0"/>
    <w:rsid w:val="009B00EF"/>
    <w:rsid w:val="009B0C4E"/>
    <w:rsid w:val="009B621F"/>
    <w:rsid w:val="009B71DA"/>
    <w:rsid w:val="009C1BBE"/>
    <w:rsid w:val="009C2124"/>
    <w:rsid w:val="009D35C4"/>
    <w:rsid w:val="009D44A5"/>
    <w:rsid w:val="009D7A4A"/>
    <w:rsid w:val="009E406F"/>
    <w:rsid w:val="009E7410"/>
    <w:rsid w:val="009F20BA"/>
    <w:rsid w:val="00A00F7A"/>
    <w:rsid w:val="00A01859"/>
    <w:rsid w:val="00A055DE"/>
    <w:rsid w:val="00A2489C"/>
    <w:rsid w:val="00A25838"/>
    <w:rsid w:val="00A4193F"/>
    <w:rsid w:val="00A50779"/>
    <w:rsid w:val="00A55A48"/>
    <w:rsid w:val="00A5729E"/>
    <w:rsid w:val="00A648F4"/>
    <w:rsid w:val="00A6502A"/>
    <w:rsid w:val="00A664E0"/>
    <w:rsid w:val="00A67659"/>
    <w:rsid w:val="00A7061F"/>
    <w:rsid w:val="00A74E7A"/>
    <w:rsid w:val="00A75A49"/>
    <w:rsid w:val="00A77080"/>
    <w:rsid w:val="00A8052A"/>
    <w:rsid w:val="00AA06B1"/>
    <w:rsid w:val="00AA195A"/>
    <w:rsid w:val="00AA1B8D"/>
    <w:rsid w:val="00AB2164"/>
    <w:rsid w:val="00AB4A23"/>
    <w:rsid w:val="00AB4B90"/>
    <w:rsid w:val="00AC056F"/>
    <w:rsid w:val="00AD12E5"/>
    <w:rsid w:val="00AD383C"/>
    <w:rsid w:val="00AD7173"/>
    <w:rsid w:val="00AE0494"/>
    <w:rsid w:val="00AE1E26"/>
    <w:rsid w:val="00AE3C82"/>
    <w:rsid w:val="00AE5BB2"/>
    <w:rsid w:val="00AF05CA"/>
    <w:rsid w:val="00AF2E35"/>
    <w:rsid w:val="00AF452A"/>
    <w:rsid w:val="00AF6EC6"/>
    <w:rsid w:val="00AF79A3"/>
    <w:rsid w:val="00B1589A"/>
    <w:rsid w:val="00B17D65"/>
    <w:rsid w:val="00B21C98"/>
    <w:rsid w:val="00B23195"/>
    <w:rsid w:val="00B23DBA"/>
    <w:rsid w:val="00B25380"/>
    <w:rsid w:val="00B277EC"/>
    <w:rsid w:val="00B334CE"/>
    <w:rsid w:val="00B34921"/>
    <w:rsid w:val="00B42092"/>
    <w:rsid w:val="00B43EC9"/>
    <w:rsid w:val="00B45058"/>
    <w:rsid w:val="00B50339"/>
    <w:rsid w:val="00B52D3C"/>
    <w:rsid w:val="00B53376"/>
    <w:rsid w:val="00B61DA6"/>
    <w:rsid w:val="00B6414F"/>
    <w:rsid w:val="00B67374"/>
    <w:rsid w:val="00B80919"/>
    <w:rsid w:val="00B8118F"/>
    <w:rsid w:val="00B84424"/>
    <w:rsid w:val="00B85929"/>
    <w:rsid w:val="00B90AB7"/>
    <w:rsid w:val="00B937CF"/>
    <w:rsid w:val="00B94A15"/>
    <w:rsid w:val="00B95EDE"/>
    <w:rsid w:val="00B9754D"/>
    <w:rsid w:val="00BA2804"/>
    <w:rsid w:val="00BC21EB"/>
    <w:rsid w:val="00BD6865"/>
    <w:rsid w:val="00BE0268"/>
    <w:rsid w:val="00BE05F4"/>
    <w:rsid w:val="00BF1D81"/>
    <w:rsid w:val="00C00EBF"/>
    <w:rsid w:val="00C026ED"/>
    <w:rsid w:val="00C044E4"/>
    <w:rsid w:val="00C079DD"/>
    <w:rsid w:val="00C20A33"/>
    <w:rsid w:val="00C216A9"/>
    <w:rsid w:val="00C216B1"/>
    <w:rsid w:val="00C30EFD"/>
    <w:rsid w:val="00C33B7F"/>
    <w:rsid w:val="00C34158"/>
    <w:rsid w:val="00C36230"/>
    <w:rsid w:val="00C37506"/>
    <w:rsid w:val="00C37C66"/>
    <w:rsid w:val="00C47C9D"/>
    <w:rsid w:val="00C51B88"/>
    <w:rsid w:val="00C53427"/>
    <w:rsid w:val="00C539B5"/>
    <w:rsid w:val="00C543A3"/>
    <w:rsid w:val="00C565C4"/>
    <w:rsid w:val="00C602B3"/>
    <w:rsid w:val="00C61F23"/>
    <w:rsid w:val="00C64D32"/>
    <w:rsid w:val="00C71DD6"/>
    <w:rsid w:val="00C73D3F"/>
    <w:rsid w:val="00C82E5D"/>
    <w:rsid w:val="00C84954"/>
    <w:rsid w:val="00CB0639"/>
    <w:rsid w:val="00CB1B77"/>
    <w:rsid w:val="00CB7339"/>
    <w:rsid w:val="00CB794B"/>
    <w:rsid w:val="00CC073E"/>
    <w:rsid w:val="00CC284F"/>
    <w:rsid w:val="00CC37C7"/>
    <w:rsid w:val="00CC4AA2"/>
    <w:rsid w:val="00CC75CA"/>
    <w:rsid w:val="00CD1AEB"/>
    <w:rsid w:val="00CD493D"/>
    <w:rsid w:val="00CD5611"/>
    <w:rsid w:val="00CE1072"/>
    <w:rsid w:val="00CE1D0E"/>
    <w:rsid w:val="00CE43E3"/>
    <w:rsid w:val="00CF12BE"/>
    <w:rsid w:val="00CF1DE9"/>
    <w:rsid w:val="00CF4869"/>
    <w:rsid w:val="00CF635B"/>
    <w:rsid w:val="00D01158"/>
    <w:rsid w:val="00D018D4"/>
    <w:rsid w:val="00D02E5A"/>
    <w:rsid w:val="00D07599"/>
    <w:rsid w:val="00D14864"/>
    <w:rsid w:val="00D25A80"/>
    <w:rsid w:val="00D332A5"/>
    <w:rsid w:val="00D333B1"/>
    <w:rsid w:val="00D43072"/>
    <w:rsid w:val="00D4307E"/>
    <w:rsid w:val="00D45D3D"/>
    <w:rsid w:val="00D53E8B"/>
    <w:rsid w:val="00D5427B"/>
    <w:rsid w:val="00D65E83"/>
    <w:rsid w:val="00D6689A"/>
    <w:rsid w:val="00D7332C"/>
    <w:rsid w:val="00D75D2F"/>
    <w:rsid w:val="00D76085"/>
    <w:rsid w:val="00D76B51"/>
    <w:rsid w:val="00D80BF2"/>
    <w:rsid w:val="00D847CF"/>
    <w:rsid w:val="00D858A9"/>
    <w:rsid w:val="00D928D5"/>
    <w:rsid w:val="00D9415D"/>
    <w:rsid w:val="00D96AF8"/>
    <w:rsid w:val="00D97FCB"/>
    <w:rsid w:val="00DA39EF"/>
    <w:rsid w:val="00DA6A40"/>
    <w:rsid w:val="00DA71B3"/>
    <w:rsid w:val="00DB1ED0"/>
    <w:rsid w:val="00DB2E42"/>
    <w:rsid w:val="00DB3C37"/>
    <w:rsid w:val="00DC00DB"/>
    <w:rsid w:val="00DC17DA"/>
    <w:rsid w:val="00DC3222"/>
    <w:rsid w:val="00DC7C69"/>
    <w:rsid w:val="00DD1755"/>
    <w:rsid w:val="00DD3BB9"/>
    <w:rsid w:val="00DD3E13"/>
    <w:rsid w:val="00DD597F"/>
    <w:rsid w:val="00DD5C7D"/>
    <w:rsid w:val="00DE171C"/>
    <w:rsid w:val="00DE2682"/>
    <w:rsid w:val="00DE6881"/>
    <w:rsid w:val="00DE6CF9"/>
    <w:rsid w:val="00DF6157"/>
    <w:rsid w:val="00DF6452"/>
    <w:rsid w:val="00DF7AF7"/>
    <w:rsid w:val="00E004F6"/>
    <w:rsid w:val="00E0050C"/>
    <w:rsid w:val="00E0094A"/>
    <w:rsid w:val="00E00A35"/>
    <w:rsid w:val="00E00B28"/>
    <w:rsid w:val="00E01805"/>
    <w:rsid w:val="00E02EF5"/>
    <w:rsid w:val="00E17F58"/>
    <w:rsid w:val="00E229F4"/>
    <w:rsid w:val="00E2303E"/>
    <w:rsid w:val="00E23BD8"/>
    <w:rsid w:val="00E33B0B"/>
    <w:rsid w:val="00E46415"/>
    <w:rsid w:val="00E47EAE"/>
    <w:rsid w:val="00E51A5A"/>
    <w:rsid w:val="00E65B0A"/>
    <w:rsid w:val="00E77617"/>
    <w:rsid w:val="00E815D5"/>
    <w:rsid w:val="00E83E43"/>
    <w:rsid w:val="00EB0801"/>
    <w:rsid w:val="00EB4184"/>
    <w:rsid w:val="00EB7BC6"/>
    <w:rsid w:val="00EC48A0"/>
    <w:rsid w:val="00EC7F77"/>
    <w:rsid w:val="00ED3EA2"/>
    <w:rsid w:val="00ED5B66"/>
    <w:rsid w:val="00ED5E35"/>
    <w:rsid w:val="00ED73EB"/>
    <w:rsid w:val="00EE4CFC"/>
    <w:rsid w:val="00EF4A06"/>
    <w:rsid w:val="00F027B4"/>
    <w:rsid w:val="00F02F56"/>
    <w:rsid w:val="00F04F82"/>
    <w:rsid w:val="00F05212"/>
    <w:rsid w:val="00F105BE"/>
    <w:rsid w:val="00F166D4"/>
    <w:rsid w:val="00F20420"/>
    <w:rsid w:val="00F23311"/>
    <w:rsid w:val="00F262A0"/>
    <w:rsid w:val="00F26B93"/>
    <w:rsid w:val="00F3409D"/>
    <w:rsid w:val="00F35B6E"/>
    <w:rsid w:val="00F37281"/>
    <w:rsid w:val="00F45858"/>
    <w:rsid w:val="00F468AE"/>
    <w:rsid w:val="00F60D24"/>
    <w:rsid w:val="00F73AB1"/>
    <w:rsid w:val="00F763B3"/>
    <w:rsid w:val="00F80BEA"/>
    <w:rsid w:val="00F83512"/>
    <w:rsid w:val="00F87999"/>
    <w:rsid w:val="00F924D6"/>
    <w:rsid w:val="00F93018"/>
    <w:rsid w:val="00F9312D"/>
    <w:rsid w:val="00F957B1"/>
    <w:rsid w:val="00FA1EDB"/>
    <w:rsid w:val="00FB1D98"/>
    <w:rsid w:val="00FB3536"/>
    <w:rsid w:val="00FC2212"/>
    <w:rsid w:val="00FC3A84"/>
    <w:rsid w:val="00FC440F"/>
    <w:rsid w:val="00FC60B8"/>
    <w:rsid w:val="00FD08A4"/>
    <w:rsid w:val="00FF389A"/>
    <w:rsid w:val="00FF4D96"/>
    <w:rsid w:val="00FF770E"/>
    <w:rsid w:val="70D93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E00F78"/>
  <w15:docId w15:val="{04BF37B2-A985-42F0-A316-65FFE2A1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BalloonText">
    <w:name w:val="Balloon Text"/>
    <w:basedOn w:val="Normal"/>
    <w:link w:val="BalloonTextChar"/>
    <w:uiPriority w:val="99"/>
    <w:semiHidden/>
    <w:unhideWhenUsed/>
    <w:rsid w:val="00812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C3"/>
    <w:rPr>
      <w:rFonts w:ascii="Tahoma" w:hAnsi="Tahoma" w:cs="Tahoma"/>
      <w:sz w:val="16"/>
      <w:szCs w:val="16"/>
    </w:rPr>
  </w:style>
  <w:style w:type="paragraph" w:styleId="ListParagraph">
    <w:name w:val="List Paragraph"/>
    <w:basedOn w:val="Normal"/>
    <w:uiPriority w:val="34"/>
    <w:qFormat/>
    <w:rsid w:val="00602427"/>
    <w:pPr>
      <w:ind w:left="720"/>
      <w:contextualSpacing/>
    </w:pPr>
  </w:style>
  <w:style w:type="character" w:styleId="CommentReference">
    <w:name w:val="annotation reference"/>
    <w:basedOn w:val="DefaultParagraphFont"/>
    <w:uiPriority w:val="99"/>
    <w:semiHidden/>
    <w:unhideWhenUsed/>
    <w:rsid w:val="00E004F6"/>
    <w:rPr>
      <w:sz w:val="16"/>
      <w:szCs w:val="16"/>
    </w:rPr>
  </w:style>
  <w:style w:type="paragraph" w:styleId="CommentText">
    <w:name w:val="annotation text"/>
    <w:basedOn w:val="Normal"/>
    <w:link w:val="CommentTextChar"/>
    <w:uiPriority w:val="99"/>
    <w:unhideWhenUsed/>
    <w:rsid w:val="00E004F6"/>
    <w:pPr>
      <w:spacing w:line="240" w:lineRule="auto"/>
    </w:pPr>
    <w:rPr>
      <w:sz w:val="20"/>
      <w:szCs w:val="20"/>
    </w:rPr>
  </w:style>
  <w:style w:type="character" w:customStyle="1" w:styleId="CommentTextChar">
    <w:name w:val="Comment Text Char"/>
    <w:basedOn w:val="DefaultParagraphFont"/>
    <w:link w:val="CommentText"/>
    <w:uiPriority w:val="99"/>
    <w:rsid w:val="00E004F6"/>
    <w:rPr>
      <w:sz w:val="20"/>
      <w:szCs w:val="20"/>
    </w:rPr>
  </w:style>
  <w:style w:type="paragraph" w:styleId="CommentSubject">
    <w:name w:val="annotation subject"/>
    <w:basedOn w:val="CommentText"/>
    <w:next w:val="CommentText"/>
    <w:link w:val="CommentSubjectChar"/>
    <w:uiPriority w:val="99"/>
    <w:semiHidden/>
    <w:unhideWhenUsed/>
    <w:rsid w:val="00E004F6"/>
    <w:rPr>
      <w:b/>
      <w:bCs/>
    </w:rPr>
  </w:style>
  <w:style w:type="character" w:customStyle="1" w:styleId="CommentSubjectChar">
    <w:name w:val="Comment Subject Char"/>
    <w:basedOn w:val="CommentTextChar"/>
    <w:link w:val="CommentSubject"/>
    <w:uiPriority w:val="99"/>
    <w:semiHidden/>
    <w:rsid w:val="00E004F6"/>
    <w:rPr>
      <w:b/>
      <w:bCs/>
      <w:sz w:val="20"/>
      <w:szCs w:val="20"/>
    </w:rPr>
  </w:style>
  <w:style w:type="paragraph" w:customStyle="1" w:styleId="tv2132">
    <w:name w:val="tv2132"/>
    <w:basedOn w:val="Normal"/>
    <w:rsid w:val="003835B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3C0D04"/>
    <w:pPr>
      <w:spacing w:after="120" w:line="480" w:lineRule="auto"/>
    </w:pPr>
  </w:style>
  <w:style w:type="character" w:customStyle="1" w:styleId="BodyText2Char">
    <w:name w:val="Body Text 2 Char"/>
    <w:basedOn w:val="DefaultParagraphFont"/>
    <w:link w:val="BodyText2"/>
    <w:uiPriority w:val="99"/>
    <w:rsid w:val="003C0D04"/>
  </w:style>
  <w:style w:type="paragraph" w:customStyle="1" w:styleId="tv213">
    <w:name w:val="tv213"/>
    <w:basedOn w:val="Normal"/>
    <w:rsid w:val="00AA06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10AA0"/>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B323F"/>
    <w:rPr>
      <w:color w:val="800080" w:themeColor="followedHyperlink"/>
      <w:u w:val="single"/>
    </w:rPr>
  </w:style>
  <w:style w:type="paragraph" w:styleId="Revision">
    <w:name w:val="Revision"/>
    <w:hidden/>
    <w:uiPriority w:val="99"/>
    <w:semiHidden/>
    <w:rsid w:val="00E229F4"/>
    <w:pPr>
      <w:spacing w:after="0" w:line="240" w:lineRule="auto"/>
    </w:pPr>
  </w:style>
  <w:style w:type="table" w:styleId="TableGrid">
    <w:name w:val="Table Grid"/>
    <w:basedOn w:val="TableNormal"/>
    <w:uiPriority w:val="39"/>
    <w:rsid w:val="00DE6881"/>
    <w:pPr>
      <w:spacing w:after="0" w:line="240" w:lineRule="auto"/>
      <w:ind w:left="1854" w:hanging="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220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306739652">
      <w:bodyDiv w:val="1"/>
      <w:marLeft w:val="0"/>
      <w:marRight w:val="0"/>
      <w:marTop w:val="0"/>
      <w:marBottom w:val="0"/>
      <w:divBdr>
        <w:top w:val="none" w:sz="0" w:space="0" w:color="auto"/>
        <w:left w:val="none" w:sz="0" w:space="0" w:color="auto"/>
        <w:bottom w:val="none" w:sz="0" w:space="0" w:color="auto"/>
        <w:right w:val="none" w:sz="0" w:space="0" w:color="auto"/>
      </w:divBdr>
    </w:div>
    <w:div w:id="16308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valsts_budzeta_politi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gov.lv" TargetMode="External"/><Relationship Id="rId5" Type="http://schemas.openxmlformats.org/officeDocument/2006/relationships/numbering" Target="numbering.xml"/><Relationship Id="rId15" Type="http://schemas.openxmlformats.org/officeDocument/2006/relationships/hyperlink" Target="mailto:anita.popova@kase.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se.gov.lv/valsts-kase/sabiedribas-lidzdal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2.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FC8A-B37F-43A0-BE2D-51030328F408}">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7048371a-c377-4617-a558-28bad1ac8a64"/>
    <ds:schemaRef ds:uri="http://www.w3.org/XML/1998/namespace"/>
  </ds:schemaRefs>
</ds:datastoreItem>
</file>

<file path=customXml/itemProps2.xml><?xml version="1.0" encoding="utf-8"?>
<ds:datastoreItem xmlns:ds="http://schemas.openxmlformats.org/officeDocument/2006/customXml" ds:itemID="{9DBCB978-1E1F-4DF2-8628-B5BDF7477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4A341-E797-4790-BE54-094C49EAB9B6}">
  <ds:schemaRefs>
    <ds:schemaRef ds:uri="http://schemas.microsoft.com/sharepoint/v3/contenttype/forms"/>
  </ds:schemaRefs>
</ds:datastoreItem>
</file>

<file path=customXml/itemProps4.xml><?xml version="1.0" encoding="utf-8"?>
<ds:datastoreItem xmlns:ds="http://schemas.openxmlformats.org/officeDocument/2006/customXml" ds:itemID="{16BC1673-0991-4647-B77C-0D9870E7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15219</Words>
  <Characters>8675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Company>Valsts kase</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Nr.1220 "Asignējumu piešķiršanas un izpildes kārtība""</dc:title>
  <dc:subject>Sākotnējās ietekmes novērtējuma ziņojums (anotācija)</dc:subject>
  <dc:creator>A.Popova</dc:creator>
  <dc:description>67094246, Anita.Popova@kase.gov.lv</dc:description>
  <cp:lastModifiedBy>Dace Krasovska</cp:lastModifiedBy>
  <cp:revision>2</cp:revision>
  <cp:lastPrinted>2018-06-22T09:45:00Z</cp:lastPrinted>
  <dcterms:created xsi:type="dcterms:W3CDTF">2020-10-30T12:28:00Z</dcterms:created>
  <dcterms:modified xsi:type="dcterms:W3CDTF">2020-10-30T12:28:00Z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