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3B560" w14:textId="77777777" w:rsidR="009F1F3B" w:rsidRPr="008A134B" w:rsidRDefault="009F1F3B" w:rsidP="00297AF3">
      <w:pPr>
        <w:pStyle w:val="naisnod"/>
        <w:spacing w:before="0" w:after="60"/>
        <w:rPr>
          <w:b w:val="0"/>
        </w:rPr>
      </w:pPr>
      <w:r w:rsidRPr="008A134B">
        <w:rPr>
          <w:b w:val="0"/>
        </w:rPr>
        <w:t>Izziņa par atzinumos sniegtajiem iebildumiem</w:t>
      </w:r>
    </w:p>
    <w:p w14:paraId="6BC20F52" w14:textId="1296EB15" w:rsidR="009F1F3B" w:rsidRDefault="009F1F3B" w:rsidP="00297AF3">
      <w:pPr>
        <w:pStyle w:val="naisc"/>
        <w:spacing w:before="0" w:after="0"/>
        <w:rPr>
          <w:b/>
          <w:sz w:val="26"/>
          <w:szCs w:val="26"/>
        </w:rPr>
      </w:pPr>
      <w:r w:rsidRPr="00607C9B">
        <w:rPr>
          <w:b/>
          <w:sz w:val="26"/>
          <w:szCs w:val="26"/>
        </w:rPr>
        <w:t xml:space="preserve">Ministru kabineta </w:t>
      </w:r>
      <w:r w:rsidRPr="00FE68EF">
        <w:rPr>
          <w:b/>
          <w:sz w:val="26"/>
          <w:szCs w:val="26"/>
        </w:rPr>
        <w:t xml:space="preserve">noteikumu </w:t>
      </w:r>
      <w:r w:rsidR="007E754C" w:rsidRPr="00FE68EF">
        <w:rPr>
          <w:b/>
          <w:sz w:val="26"/>
          <w:szCs w:val="26"/>
        </w:rPr>
        <w:t xml:space="preserve">projekts </w:t>
      </w:r>
      <w:r w:rsidR="00EE595E" w:rsidRPr="00FE68EF">
        <w:rPr>
          <w:b/>
          <w:sz w:val="26"/>
          <w:szCs w:val="26"/>
        </w:rPr>
        <w:t>"</w:t>
      </w:r>
      <w:r w:rsidR="00FE68EF" w:rsidRPr="00FE68EF">
        <w:rPr>
          <w:b/>
          <w:sz w:val="26"/>
          <w:szCs w:val="26"/>
        </w:rPr>
        <w:t>Grozījumi Ministru kabineta 2020. gada 14. jūlija noteikumos Nr. 453 "Noteikumi par publiskas personas un publiskas personas kontrolētas kapitālsabiedrības mantas nomas maksas atbrīvojuma vai samazinājuma piemērošanu sakarā ar Covid-19 izplatību"</w:t>
      </w:r>
    </w:p>
    <w:p w14:paraId="42C54A2A" w14:textId="77777777" w:rsidR="006062EB" w:rsidRPr="00FE68EF" w:rsidRDefault="006062EB" w:rsidP="00297AF3">
      <w:pPr>
        <w:pStyle w:val="naisc"/>
        <w:spacing w:before="0" w:after="0"/>
        <w:rPr>
          <w:b/>
          <w:sz w:val="26"/>
          <w:szCs w:val="26"/>
        </w:rPr>
      </w:pPr>
    </w:p>
    <w:p w14:paraId="0ED2B43A" w14:textId="77777777" w:rsidR="009F1F3B" w:rsidRPr="008A134B" w:rsidRDefault="009F1F3B" w:rsidP="006062EB">
      <w:pPr>
        <w:jc w:val="center"/>
        <w:rPr>
          <w:vanish/>
        </w:rPr>
      </w:pPr>
    </w:p>
    <w:p w14:paraId="4458DD3A" w14:textId="77777777" w:rsidR="009F1F3B" w:rsidRPr="008A134B" w:rsidRDefault="009F1F3B" w:rsidP="006062EB">
      <w:pPr>
        <w:jc w:val="center"/>
        <w:rPr>
          <w:color w:val="000000" w:themeColor="text1"/>
        </w:rPr>
      </w:pPr>
      <w:r w:rsidRPr="008A134B">
        <w:rPr>
          <w:b/>
          <w:color w:val="000000" w:themeColor="text1"/>
        </w:rPr>
        <w:t>I. Jautājumi, par kuriem saskaņošanā vienošanās nav panākta</w:t>
      </w:r>
    </w:p>
    <w:tbl>
      <w:tblPr>
        <w:tblpPr w:leftFromText="180" w:rightFromText="180" w:vertAnchor="text" w:horzAnchor="margin" w:tblpXSpec="center" w:tblpY="99"/>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126"/>
        <w:gridCol w:w="3969"/>
        <w:gridCol w:w="3544"/>
        <w:gridCol w:w="1918"/>
        <w:gridCol w:w="2481"/>
      </w:tblGrid>
      <w:tr w:rsidR="009F1F3B" w:rsidRPr="008A134B" w14:paraId="6848AD8E" w14:textId="77777777" w:rsidTr="005A633F">
        <w:trPr>
          <w:trHeight w:val="1440"/>
        </w:trPr>
        <w:tc>
          <w:tcPr>
            <w:tcW w:w="704" w:type="dxa"/>
            <w:shd w:val="clear" w:color="auto" w:fill="D9D9D9" w:themeFill="background1" w:themeFillShade="D9"/>
            <w:vAlign w:val="center"/>
          </w:tcPr>
          <w:p w14:paraId="202BD0D7" w14:textId="77777777" w:rsidR="009F1F3B" w:rsidRPr="008A134B" w:rsidRDefault="009F1F3B" w:rsidP="00297AF3">
            <w:pPr>
              <w:jc w:val="center"/>
              <w:rPr>
                <w:color w:val="000000" w:themeColor="text1"/>
              </w:rPr>
            </w:pPr>
            <w:proofErr w:type="spellStart"/>
            <w:r w:rsidRPr="008A134B">
              <w:rPr>
                <w:color w:val="000000" w:themeColor="text1"/>
              </w:rPr>
              <w:t>Nr.p.k</w:t>
            </w:r>
            <w:proofErr w:type="spellEnd"/>
            <w:r w:rsidRPr="008A134B">
              <w:rPr>
                <w:color w:val="000000" w:themeColor="text1"/>
              </w:rPr>
              <w:t>.</w:t>
            </w:r>
          </w:p>
        </w:tc>
        <w:tc>
          <w:tcPr>
            <w:tcW w:w="2126" w:type="dxa"/>
            <w:shd w:val="clear" w:color="auto" w:fill="D9D9D9" w:themeFill="background1" w:themeFillShade="D9"/>
            <w:vAlign w:val="center"/>
          </w:tcPr>
          <w:p w14:paraId="4BF7889E" w14:textId="77777777" w:rsidR="009F1F3B" w:rsidRPr="008A134B" w:rsidRDefault="009F1F3B" w:rsidP="00297AF3">
            <w:pPr>
              <w:jc w:val="center"/>
              <w:rPr>
                <w:color w:val="000000" w:themeColor="text1"/>
              </w:rPr>
            </w:pPr>
            <w:r w:rsidRPr="008A134B">
              <w:rPr>
                <w:color w:val="000000" w:themeColor="text1"/>
              </w:rPr>
              <w:t>Saskaņošanai nosūtītā projekta redakcija</w:t>
            </w:r>
          </w:p>
        </w:tc>
        <w:tc>
          <w:tcPr>
            <w:tcW w:w="3969" w:type="dxa"/>
            <w:shd w:val="clear" w:color="auto" w:fill="D9D9D9" w:themeFill="background1" w:themeFillShade="D9"/>
            <w:vAlign w:val="center"/>
          </w:tcPr>
          <w:p w14:paraId="7240FE4C" w14:textId="77777777" w:rsidR="009F1F3B" w:rsidRPr="008A134B" w:rsidRDefault="009F1F3B" w:rsidP="00297AF3">
            <w:pPr>
              <w:jc w:val="center"/>
              <w:rPr>
                <w:color w:val="000000" w:themeColor="text1"/>
              </w:rPr>
            </w:pPr>
            <w:r w:rsidRPr="008A134B">
              <w:rPr>
                <w:color w:val="000000" w:themeColor="text1"/>
              </w:rPr>
              <w:t>Atzinumā norādītais ministrijas (citas institūcijas) iebildums, kā arī saskaņošanā papildus izteiktais iebildums par projekta konkrēto punktu</w:t>
            </w:r>
          </w:p>
        </w:tc>
        <w:tc>
          <w:tcPr>
            <w:tcW w:w="3544" w:type="dxa"/>
            <w:shd w:val="clear" w:color="auto" w:fill="D9D9D9" w:themeFill="background1" w:themeFillShade="D9"/>
            <w:vAlign w:val="center"/>
          </w:tcPr>
          <w:p w14:paraId="42688ED6" w14:textId="77777777" w:rsidR="009F1F3B" w:rsidRPr="008A134B" w:rsidRDefault="009F1F3B" w:rsidP="00297AF3">
            <w:pPr>
              <w:jc w:val="center"/>
              <w:rPr>
                <w:color w:val="000000" w:themeColor="text1"/>
              </w:rPr>
            </w:pPr>
            <w:r w:rsidRPr="008A134B">
              <w:rPr>
                <w:color w:val="000000" w:themeColor="text1"/>
              </w:rPr>
              <w:t>Atbildīgās ministrijas pamatojums iebilduma noraidījumam</w:t>
            </w:r>
          </w:p>
        </w:tc>
        <w:tc>
          <w:tcPr>
            <w:tcW w:w="1918" w:type="dxa"/>
            <w:shd w:val="clear" w:color="auto" w:fill="D9D9D9" w:themeFill="background1" w:themeFillShade="D9"/>
            <w:vAlign w:val="center"/>
          </w:tcPr>
          <w:p w14:paraId="403C90DE" w14:textId="77777777" w:rsidR="009F1F3B" w:rsidRPr="008A134B" w:rsidRDefault="009F1F3B" w:rsidP="00297AF3">
            <w:pPr>
              <w:jc w:val="center"/>
              <w:rPr>
                <w:color w:val="000000" w:themeColor="text1"/>
              </w:rPr>
            </w:pPr>
            <w:r w:rsidRPr="008A134B">
              <w:rPr>
                <w:color w:val="000000" w:themeColor="text1"/>
              </w:rPr>
              <w:t>Atzinuma sniedzēja uzturētais iebildums, ja tas atšķiras no atzinumā norādītā iebilduma pamatojuma</w:t>
            </w:r>
          </w:p>
        </w:tc>
        <w:tc>
          <w:tcPr>
            <w:tcW w:w="2481" w:type="dxa"/>
            <w:shd w:val="clear" w:color="auto" w:fill="D9D9D9" w:themeFill="background1" w:themeFillShade="D9"/>
            <w:vAlign w:val="center"/>
          </w:tcPr>
          <w:p w14:paraId="6E8E686A" w14:textId="77777777" w:rsidR="009F1F3B" w:rsidRPr="008A134B" w:rsidRDefault="009F1F3B" w:rsidP="00297AF3">
            <w:pPr>
              <w:jc w:val="center"/>
              <w:rPr>
                <w:color w:val="000000" w:themeColor="text1"/>
              </w:rPr>
            </w:pPr>
            <w:r w:rsidRPr="008A134B">
              <w:rPr>
                <w:color w:val="000000" w:themeColor="text1"/>
              </w:rPr>
              <w:t>Projekta attiecīgā punkta galīgā redakcija</w:t>
            </w:r>
          </w:p>
        </w:tc>
      </w:tr>
      <w:tr w:rsidR="009F1F3B" w:rsidRPr="008A134B" w14:paraId="74FCC391" w14:textId="77777777" w:rsidTr="005A633F">
        <w:trPr>
          <w:trHeight w:val="260"/>
        </w:trPr>
        <w:tc>
          <w:tcPr>
            <w:tcW w:w="704" w:type="dxa"/>
            <w:shd w:val="clear" w:color="auto" w:fill="D9D9D9" w:themeFill="background1" w:themeFillShade="D9"/>
          </w:tcPr>
          <w:p w14:paraId="473714F3" w14:textId="77777777" w:rsidR="009F1F3B" w:rsidRPr="008A134B" w:rsidRDefault="009F1F3B" w:rsidP="00297AF3">
            <w:pPr>
              <w:ind w:left="113" w:right="113"/>
              <w:jc w:val="center"/>
              <w:rPr>
                <w:i/>
                <w:color w:val="000000" w:themeColor="text1"/>
                <w:sz w:val="20"/>
                <w:szCs w:val="20"/>
              </w:rPr>
            </w:pPr>
            <w:r w:rsidRPr="008A134B">
              <w:rPr>
                <w:i/>
                <w:color w:val="000000" w:themeColor="text1"/>
                <w:sz w:val="20"/>
                <w:szCs w:val="20"/>
              </w:rPr>
              <w:t>1</w:t>
            </w:r>
          </w:p>
        </w:tc>
        <w:tc>
          <w:tcPr>
            <w:tcW w:w="2126" w:type="dxa"/>
            <w:shd w:val="clear" w:color="auto" w:fill="D9D9D9" w:themeFill="background1" w:themeFillShade="D9"/>
          </w:tcPr>
          <w:p w14:paraId="272B8B7D" w14:textId="77777777" w:rsidR="009F1F3B" w:rsidRPr="008A134B" w:rsidRDefault="009F1F3B" w:rsidP="00297AF3">
            <w:pPr>
              <w:jc w:val="center"/>
              <w:rPr>
                <w:i/>
                <w:color w:val="000000" w:themeColor="text1"/>
                <w:sz w:val="20"/>
                <w:szCs w:val="20"/>
              </w:rPr>
            </w:pPr>
            <w:r w:rsidRPr="008A134B">
              <w:rPr>
                <w:i/>
                <w:color w:val="000000" w:themeColor="text1"/>
                <w:sz w:val="20"/>
                <w:szCs w:val="20"/>
              </w:rPr>
              <w:t>2</w:t>
            </w:r>
          </w:p>
        </w:tc>
        <w:tc>
          <w:tcPr>
            <w:tcW w:w="3969" w:type="dxa"/>
            <w:shd w:val="clear" w:color="auto" w:fill="D9D9D9" w:themeFill="background1" w:themeFillShade="D9"/>
          </w:tcPr>
          <w:p w14:paraId="4C9312C0" w14:textId="77777777" w:rsidR="009F1F3B" w:rsidRPr="008A134B" w:rsidRDefault="009F1F3B" w:rsidP="00297AF3">
            <w:pPr>
              <w:jc w:val="center"/>
              <w:rPr>
                <w:i/>
                <w:color w:val="000000" w:themeColor="text1"/>
                <w:sz w:val="20"/>
                <w:szCs w:val="20"/>
              </w:rPr>
            </w:pPr>
            <w:r w:rsidRPr="008A134B">
              <w:rPr>
                <w:i/>
                <w:color w:val="000000" w:themeColor="text1"/>
                <w:sz w:val="20"/>
                <w:szCs w:val="20"/>
              </w:rPr>
              <w:t>3</w:t>
            </w:r>
          </w:p>
        </w:tc>
        <w:tc>
          <w:tcPr>
            <w:tcW w:w="3544" w:type="dxa"/>
            <w:shd w:val="clear" w:color="auto" w:fill="D9D9D9" w:themeFill="background1" w:themeFillShade="D9"/>
          </w:tcPr>
          <w:p w14:paraId="41432F82" w14:textId="77777777" w:rsidR="009F1F3B" w:rsidRPr="008A134B" w:rsidRDefault="009F1F3B" w:rsidP="00297AF3">
            <w:pPr>
              <w:ind w:left="150"/>
              <w:jc w:val="center"/>
              <w:rPr>
                <w:i/>
                <w:color w:val="000000" w:themeColor="text1"/>
                <w:sz w:val="20"/>
                <w:szCs w:val="20"/>
              </w:rPr>
            </w:pPr>
            <w:r w:rsidRPr="008A134B">
              <w:rPr>
                <w:i/>
                <w:color w:val="000000" w:themeColor="text1"/>
                <w:sz w:val="20"/>
                <w:szCs w:val="20"/>
              </w:rPr>
              <w:t>4</w:t>
            </w:r>
          </w:p>
        </w:tc>
        <w:tc>
          <w:tcPr>
            <w:tcW w:w="1918" w:type="dxa"/>
            <w:shd w:val="clear" w:color="auto" w:fill="D9D9D9" w:themeFill="background1" w:themeFillShade="D9"/>
          </w:tcPr>
          <w:p w14:paraId="49826D4F" w14:textId="77777777" w:rsidR="009F1F3B" w:rsidRPr="008A134B" w:rsidRDefault="009F1F3B" w:rsidP="00297AF3">
            <w:pPr>
              <w:ind w:left="113" w:right="113"/>
              <w:jc w:val="center"/>
              <w:rPr>
                <w:i/>
                <w:color w:val="000000" w:themeColor="text1"/>
                <w:sz w:val="20"/>
                <w:szCs w:val="20"/>
              </w:rPr>
            </w:pPr>
            <w:r w:rsidRPr="008A134B">
              <w:rPr>
                <w:i/>
                <w:color w:val="000000" w:themeColor="text1"/>
                <w:sz w:val="20"/>
                <w:szCs w:val="20"/>
              </w:rPr>
              <w:t>5</w:t>
            </w:r>
          </w:p>
        </w:tc>
        <w:tc>
          <w:tcPr>
            <w:tcW w:w="2481" w:type="dxa"/>
            <w:shd w:val="clear" w:color="auto" w:fill="D9D9D9" w:themeFill="background1" w:themeFillShade="D9"/>
          </w:tcPr>
          <w:p w14:paraId="2BA85CCC" w14:textId="77777777" w:rsidR="009F1F3B" w:rsidRPr="008A134B" w:rsidRDefault="009F1F3B" w:rsidP="00297AF3">
            <w:pPr>
              <w:jc w:val="center"/>
              <w:rPr>
                <w:i/>
                <w:color w:val="000000" w:themeColor="text1"/>
                <w:sz w:val="20"/>
                <w:szCs w:val="20"/>
              </w:rPr>
            </w:pPr>
            <w:r w:rsidRPr="008A134B">
              <w:rPr>
                <w:i/>
                <w:color w:val="000000" w:themeColor="text1"/>
                <w:sz w:val="20"/>
                <w:szCs w:val="20"/>
              </w:rPr>
              <w:t>6</w:t>
            </w:r>
          </w:p>
        </w:tc>
      </w:tr>
      <w:tr w:rsidR="00607C9B" w:rsidRPr="008A134B" w14:paraId="2DF6AC25" w14:textId="77777777" w:rsidTr="005A633F">
        <w:trPr>
          <w:trHeight w:val="260"/>
        </w:trPr>
        <w:tc>
          <w:tcPr>
            <w:tcW w:w="704" w:type="dxa"/>
          </w:tcPr>
          <w:p w14:paraId="1FE77A21" w14:textId="77777777" w:rsidR="00607C9B" w:rsidRPr="008A134B" w:rsidRDefault="00607C9B" w:rsidP="00607C9B">
            <w:pPr>
              <w:spacing w:after="60"/>
              <w:jc w:val="center"/>
              <w:rPr>
                <w:color w:val="000000" w:themeColor="text1"/>
              </w:rPr>
            </w:pPr>
            <w:r w:rsidRPr="008A134B">
              <w:rPr>
                <w:color w:val="000000" w:themeColor="text1"/>
              </w:rPr>
              <w:t>1.</w:t>
            </w:r>
          </w:p>
        </w:tc>
        <w:tc>
          <w:tcPr>
            <w:tcW w:w="2126" w:type="dxa"/>
          </w:tcPr>
          <w:p w14:paraId="0E44FF8F" w14:textId="18F88F1C" w:rsidR="00607C9B" w:rsidRPr="008A134B" w:rsidRDefault="006062EB" w:rsidP="006062EB">
            <w:pPr>
              <w:pStyle w:val="Heading2"/>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3969" w:type="dxa"/>
          </w:tcPr>
          <w:p w14:paraId="080CD3F0" w14:textId="656386C0" w:rsidR="00607C9B" w:rsidRPr="008A134B" w:rsidRDefault="006062EB" w:rsidP="006062EB">
            <w:pPr>
              <w:pStyle w:val="Heading2"/>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3544" w:type="dxa"/>
          </w:tcPr>
          <w:p w14:paraId="6F2B607F" w14:textId="23DA47EC" w:rsidR="009429DD" w:rsidRPr="009429DD" w:rsidRDefault="006062EB" w:rsidP="006062EB">
            <w:pPr>
              <w:jc w:val="center"/>
            </w:pPr>
            <w:r>
              <w:t>–</w:t>
            </w:r>
          </w:p>
        </w:tc>
        <w:tc>
          <w:tcPr>
            <w:tcW w:w="1918" w:type="dxa"/>
          </w:tcPr>
          <w:p w14:paraId="6E21DED2" w14:textId="4B96F61D" w:rsidR="00607C9B" w:rsidRPr="008A134B" w:rsidRDefault="00607C9B" w:rsidP="00607C9B">
            <w:pPr>
              <w:pStyle w:val="Heading2"/>
              <w:jc w:val="center"/>
              <w:rPr>
                <w:rFonts w:ascii="Times New Roman" w:hAnsi="Times New Roman" w:cs="Times New Roman"/>
                <w:color w:val="auto"/>
                <w:sz w:val="24"/>
                <w:szCs w:val="24"/>
              </w:rPr>
            </w:pPr>
          </w:p>
        </w:tc>
        <w:tc>
          <w:tcPr>
            <w:tcW w:w="2481" w:type="dxa"/>
          </w:tcPr>
          <w:p w14:paraId="5642EC65" w14:textId="3E4EA979" w:rsidR="006062EB" w:rsidRDefault="006062EB" w:rsidP="006062EB">
            <w:pPr>
              <w:pStyle w:val="Heading2"/>
              <w:jc w:val="center"/>
              <w:rPr>
                <w:rFonts w:ascii="Times New Roman" w:hAnsi="Times New Roman" w:cs="Times New Roman"/>
                <w:color w:val="auto"/>
                <w:sz w:val="24"/>
                <w:szCs w:val="24"/>
              </w:rPr>
            </w:pPr>
            <w:r>
              <w:rPr>
                <w:rFonts w:ascii="Times New Roman" w:hAnsi="Times New Roman" w:cs="Times New Roman"/>
                <w:color w:val="auto"/>
                <w:sz w:val="24"/>
                <w:szCs w:val="24"/>
              </w:rPr>
              <w:t>–</w:t>
            </w:r>
          </w:p>
          <w:p w14:paraId="246E13B4" w14:textId="7E17130E" w:rsidR="00607C9B" w:rsidRPr="008A134B" w:rsidRDefault="009429DD" w:rsidP="009429DD">
            <w:pPr>
              <w:pStyle w:val="Heading2"/>
              <w:jc w:val="both"/>
              <w:rPr>
                <w:rFonts w:ascii="Times New Roman" w:hAnsi="Times New Roman" w:cs="Times New Roman"/>
                <w:color w:val="auto"/>
                <w:sz w:val="24"/>
                <w:szCs w:val="24"/>
              </w:rPr>
            </w:pPr>
            <w:r w:rsidRPr="009429DD">
              <w:rPr>
                <w:rFonts w:ascii="Times New Roman" w:hAnsi="Times New Roman" w:cs="Times New Roman"/>
                <w:color w:val="auto"/>
                <w:sz w:val="24"/>
                <w:szCs w:val="24"/>
              </w:rPr>
              <w:t xml:space="preserve"> </w:t>
            </w:r>
          </w:p>
        </w:tc>
      </w:tr>
    </w:tbl>
    <w:p w14:paraId="6B36D36B" w14:textId="77777777" w:rsidR="009F1F3B" w:rsidRPr="008A134B" w:rsidRDefault="009F1F3B" w:rsidP="00297AF3">
      <w:pPr>
        <w:pStyle w:val="naisf"/>
        <w:spacing w:before="0" w:after="60"/>
        <w:ind w:firstLine="0"/>
        <w:jc w:val="left"/>
        <w:rPr>
          <w:b/>
          <w:bCs/>
        </w:rPr>
      </w:pPr>
    </w:p>
    <w:p w14:paraId="315990C1" w14:textId="77777777" w:rsidR="009F1F3B" w:rsidRPr="008A134B" w:rsidRDefault="009F1F3B" w:rsidP="00297AF3">
      <w:pPr>
        <w:pStyle w:val="naisf"/>
        <w:spacing w:before="0" w:after="0"/>
        <w:ind w:firstLine="0"/>
      </w:pPr>
      <w:r w:rsidRPr="008A134B">
        <w:rPr>
          <w:b/>
          <w:bCs/>
        </w:rPr>
        <w:t>Informācija par elektronisko saskaņošanu</w:t>
      </w:r>
    </w:p>
    <w:tbl>
      <w:tblPr>
        <w:tblW w:w="14034" w:type="dxa"/>
        <w:tblCellSpacing w:w="0" w:type="dxa"/>
        <w:tblCellMar>
          <w:left w:w="0" w:type="dxa"/>
          <w:right w:w="0" w:type="dxa"/>
        </w:tblCellMar>
        <w:tblLook w:val="04A0" w:firstRow="1" w:lastRow="0" w:firstColumn="1" w:lastColumn="0" w:noHBand="0" w:noVBand="1"/>
      </w:tblPr>
      <w:tblGrid>
        <w:gridCol w:w="4536"/>
        <w:gridCol w:w="9498"/>
      </w:tblGrid>
      <w:tr w:rsidR="009F1F3B" w:rsidRPr="008A134B" w14:paraId="6DD0F91A" w14:textId="77777777" w:rsidTr="004F4BEF">
        <w:trPr>
          <w:tblCellSpacing w:w="0" w:type="dxa"/>
        </w:trPr>
        <w:tc>
          <w:tcPr>
            <w:tcW w:w="4536" w:type="dxa"/>
            <w:hideMark/>
          </w:tcPr>
          <w:p w14:paraId="541310B5" w14:textId="77777777" w:rsidR="009F1F3B" w:rsidRPr="008A134B" w:rsidRDefault="009F1F3B" w:rsidP="00297AF3">
            <w:pPr>
              <w:pStyle w:val="naiskr"/>
              <w:spacing w:before="0" w:after="0"/>
            </w:pPr>
            <w:r w:rsidRPr="008A134B">
              <w:t>Datums</w:t>
            </w:r>
          </w:p>
        </w:tc>
        <w:tc>
          <w:tcPr>
            <w:tcW w:w="9498" w:type="dxa"/>
          </w:tcPr>
          <w:p w14:paraId="7A74CC5D" w14:textId="270E4EE4" w:rsidR="00751C84" w:rsidRPr="008A134B" w:rsidRDefault="00DA6E73" w:rsidP="00297AF3">
            <w:pPr>
              <w:pStyle w:val="naisf"/>
              <w:spacing w:before="0" w:after="0"/>
              <w:ind w:firstLine="0"/>
            </w:pPr>
            <w:r>
              <w:t>10</w:t>
            </w:r>
            <w:r w:rsidR="009429DD">
              <w:t>.12.2020.</w:t>
            </w:r>
          </w:p>
        </w:tc>
      </w:tr>
      <w:tr w:rsidR="009F1F3B" w:rsidRPr="008A134B" w14:paraId="39517635" w14:textId="77777777" w:rsidTr="004F4BEF">
        <w:trPr>
          <w:tblCellSpacing w:w="0" w:type="dxa"/>
        </w:trPr>
        <w:tc>
          <w:tcPr>
            <w:tcW w:w="4536" w:type="dxa"/>
          </w:tcPr>
          <w:p w14:paraId="04F15B40" w14:textId="77777777" w:rsidR="009F1F3B" w:rsidRPr="008A134B" w:rsidRDefault="009F1F3B" w:rsidP="00297AF3">
            <w:pPr>
              <w:pStyle w:val="naiskr"/>
              <w:spacing w:before="0" w:after="0"/>
              <w:rPr>
                <w:bCs/>
              </w:rPr>
            </w:pPr>
          </w:p>
        </w:tc>
        <w:tc>
          <w:tcPr>
            <w:tcW w:w="9498" w:type="dxa"/>
          </w:tcPr>
          <w:p w14:paraId="3A466304" w14:textId="77777777" w:rsidR="009F1F3B" w:rsidRPr="008A134B" w:rsidRDefault="009F1F3B" w:rsidP="00297AF3">
            <w:pPr>
              <w:pStyle w:val="naisf"/>
              <w:spacing w:before="0" w:after="0"/>
              <w:ind w:firstLine="0"/>
            </w:pPr>
          </w:p>
        </w:tc>
      </w:tr>
      <w:tr w:rsidR="009F1F3B" w:rsidRPr="008A134B" w14:paraId="42560699" w14:textId="77777777" w:rsidTr="004F4BEF">
        <w:trPr>
          <w:tblCellSpacing w:w="0" w:type="dxa"/>
        </w:trPr>
        <w:tc>
          <w:tcPr>
            <w:tcW w:w="4536" w:type="dxa"/>
            <w:hideMark/>
          </w:tcPr>
          <w:p w14:paraId="05309C5C" w14:textId="77777777" w:rsidR="009F1F3B" w:rsidRPr="008A134B" w:rsidRDefault="009F1F3B" w:rsidP="00297AF3">
            <w:pPr>
              <w:pStyle w:val="naiskr"/>
              <w:spacing w:before="0" w:after="0"/>
            </w:pPr>
            <w:r w:rsidRPr="008A134B">
              <w:t>Saskaņošanas dalībnieki:</w:t>
            </w:r>
          </w:p>
        </w:tc>
        <w:tc>
          <w:tcPr>
            <w:tcW w:w="9498" w:type="dxa"/>
            <w:vAlign w:val="center"/>
            <w:hideMark/>
          </w:tcPr>
          <w:p w14:paraId="34EB2561" w14:textId="3B332C9D" w:rsidR="009F1F3B" w:rsidRPr="004F4BEF" w:rsidRDefault="007E754C" w:rsidP="00297AF3">
            <w:pPr>
              <w:pStyle w:val="naisf"/>
              <w:spacing w:before="0" w:after="0"/>
              <w:ind w:firstLine="0"/>
            </w:pPr>
            <w:r w:rsidRPr="004F4BEF">
              <w:t>Tieslietu ministri</w:t>
            </w:r>
            <w:r w:rsidR="00FE68EF" w:rsidRPr="004F4BEF">
              <w:t>ja, Latvijas Pašvaldību savienība, Latvijas Darba devēju konfederācija.</w:t>
            </w:r>
          </w:p>
          <w:p w14:paraId="3C05B74E" w14:textId="77777777" w:rsidR="009F1F3B" w:rsidRPr="004F4BEF" w:rsidRDefault="009F1F3B" w:rsidP="00297AF3">
            <w:pPr>
              <w:pStyle w:val="naisf"/>
              <w:spacing w:before="0" w:after="0"/>
              <w:ind w:firstLine="0"/>
            </w:pPr>
          </w:p>
        </w:tc>
      </w:tr>
      <w:tr w:rsidR="009F1F3B" w:rsidRPr="008A134B" w14:paraId="74A77154" w14:textId="77777777" w:rsidTr="004F4BEF">
        <w:trPr>
          <w:tblCellSpacing w:w="0" w:type="dxa"/>
        </w:trPr>
        <w:tc>
          <w:tcPr>
            <w:tcW w:w="4536" w:type="dxa"/>
          </w:tcPr>
          <w:p w14:paraId="7947FE8F" w14:textId="77777777" w:rsidR="009F1F3B" w:rsidRPr="008A134B" w:rsidRDefault="009F1F3B" w:rsidP="00297AF3">
            <w:pPr>
              <w:pStyle w:val="naiskr"/>
              <w:spacing w:before="0" w:after="0"/>
            </w:pPr>
            <w:r w:rsidRPr="008A134B">
              <w:t>Saskaņošanas dalībnieki izskatīja šādu ministriju (citu institūciju) iebildumus:</w:t>
            </w:r>
          </w:p>
        </w:tc>
        <w:tc>
          <w:tcPr>
            <w:tcW w:w="9498" w:type="dxa"/>
            <w:vAlign w:val="center"/>
          </w:tcPr>
          <w:p w14:paraId="45379F8E" w14:textId="6F551DF6" w:rsidR="00DA6E73" w:rsidRPr="004F4BEF" w:rsidRDefault="009429DD" w:rsidP="00297AF3">
            <w:pPr>
              <w:pStyle w:val="naisf"/>
              <w:spacing w:before="0" w:after="0"/>
              <w:ind w:firstLine="0"/>
            </w:pPr>
            <w:r w:rsidRPr="004F4BEF">
              <w:t>Latvijas Pašvaldību savienības 09.12.2020. atzinums Nr.202004/SAN2056/SP1675/NOS859</w:t>
            </w:r>
            <w:r w:rsidR="009C32A1" w:rsidRPr="004F4BEF">
              <w:t>, Rīgas domes Īpašuma departamenta 2020.gada 8.decembra atzinums Nr.DI-20-2014-nd</w:t>
            </w:r>
            <w:r w:rsidR="00815B6D" w:rsidRPr="004F4BEF">
              <w:t>.</w:t>
            </w:r>
            <w:r w:rsidR="00DA6E73" w:rsidRPr="004F4BEF">
              <w:t xml:space="preserve"> </w:t>
            </w:r>
          </w:p>
          <w:p w14:paraId="59FDB221" w14:textId="772F8A97" w:rsidR="009F1F3B" w:rsidRPr="004F4BEF" w:rsidRDefault="00DA6E73" w:rsidP="00297AF3">
            <w:pPr>
              <w:pStyle w:val="naisf"/>
              <w:spacing w:before="0" w:after="0"/>
              <w:ind w:firstLine="0"/>
            </w:pPr>
            <w:r w:rsidRPr="004F4BEF">
              <w:t xml:space="preserve">Projekts 03.12.2020. tika nosūtīts saskaņošanai steidzamības kārtā ar termiņu līdz 08.12.2020. </w:t>
            </w:r>
            <w:r w:rsidR="00815B6D" w:rsidRPr="004F4BEF">
              <w:t xml:space="preserve">10.12.2020. saņemts Tieslietu ministrijas atzinums elektroniskā pasta vēstulē, kurā tā projektu saskaņo bez iebildumiem un priekšlikumiem. </w:t>
            </w:r>
          </w:p>
        </w:tc>
      </w:tr>
      <w:tr w:rsidR="001E38A0" w:rsidRPr="008A134B" w14:paraId="395F1C51" w14:textId="77777777" w:rsidTr="004F4BEF">
        <w:trPr>
          <w:tblCellSpacing w:w="0" w:type="dxa"/>
        </w:trPr>
        <w:tc>
          <w:tcPr>
            <w:tcW w:w="4536" w:type="dxa"/>
          </w:tcPr>
          <w:p w14:paraId="56B39F72" w14:textId="77777777" w:rsidR="001E38A0" w:rsidRPr="008A134B" w:rsidRDefault="001E38A0" w:rsidP="00297AF3">
            <w:pPr>
              <w:pStyle w:val="naiskr"/>
              <w:spacing w:before="0" w:after="0"/>
            </w:pPr>
          </w:p>
        </w:tc>
        <w:tc>
          <w:tcPr>
            <w:tcW w:w="9498" w:type="dxa"/>
            <w:vAlign w:val="center"/>
          </w:tcPr>
          <w:p w14:paraId="43F8C309" w14:textId="77777777" w:rsidR="001E38A0" w:rsidRPr="008A134B" w:rsidRDefault="001E38A0" w:rsidP="00297AF3">
            <w:pPr>
              <w:pStyle w:val="naisf"/>
              <w:spacing w:before="0" w:after="0"/>
              <w:ind w:firstLine="0"/>
            </w:pPr>
          </w:p>
        </w:tc>
      </w:tr>
      <w:tr w:rsidR="009F1F3B" w:rsidRPr="008A134B" w14:paraId="79DE6357" w14:textId="77777777" w:rsidTr="004F4BEF">
        <w:trPr>
          <w:tblCellSpacing w:w="0" w:type="dxa"/>
        </w:trPr>
        <w:tc>
          <w:tcPr>
            <w:tcW w:w="4536" w:type="dxa"/>
          </w:tcPr>
          <w:p w14:paraId="10CE266C" w14:textId="77777777" w:rsidR="009F1F3B" w:rsidRPr="008A134B" w:rsidRDefault="009F1F3B" w:rsidP="00297AF3">
            <w:pPr>
              <w:pStyle w:val="naiskr"/>
              <w:spacing w:before="0" w:after="0"/>
            </w:pPr>
            <w:r w:rsidRPr="008A134B">
              <w:t xml:space="preserve">Ministrijas (citas institūcijas), kuras nav ieradušās uz sanāksmi vai kuras nav </w:t>
            </w:r>
            <w:r w:rsidRPr="008A134B">
              <w:lastRenderedPageBreak/>
              <w:t>atbildējušas uz uzaicinājumu piedalīties elektroniskajā saskaņošanā</w:t>
            </w:r>
          </w:p>
        </w:tc>
        <w:tc>
          <w:tcPr>
            <w:tcW w:w="9498" w:type="dxa"/>
            <w:vAlign w:val="center"/>
          </w:tcPr>
          <w:p w14:paraId="7B726F6A" w14:textId="04AFD78E" w:rsidR="001E38A0" w:rsidRPr="008A134B" w:rsidRDefault="004F4BEF" w:rsidP="00297AF3">
            <w:pPr>
              <w:pStyle w:val="naisf"/>
              <w:spacing w:before="0" w:after="0"/>
              <w:ind w:firstLine="0"/>
            </w:pPr>
            <w:r w:rsidRPr="004F4BEF">
              <w:lastRenderedPageBreak/>
              <w:t>Ņemot vērā, ka 10.12.2020. nav saņemts Latvijas Darba devēju konfederācijas atzinums, uzskatāms, ka tā projektu saskaņojusi ar noklusējumu.</w:t>
            </w:r>
          </w:p>
          <w:p w14:paraId="70294238" w14:textId="77777777" w:rsidR="001E38A0" w:rsidRPr="008A134B" w:rsidRDefault="001E38A0" w:rsidP="00297AF3">
            <w:pPr>
              <w:pStyle w:val="naisf"/>
              <w:spacing w:before="0" w:after="0"/>
              <w:ind w:firstLine="0"/>
            </w:pPr>
          </w:p>
        </w:tc>
      </w:tr>
    </w:tbl>
    <w:p w14:paraId="683264B4" w14:textId="77777777" w:rsidR="00607C9B" w:rsidRPr="008A134B" w:rsidRDefault="00607C9B" w:rsidP="00297AF3">
      <w:pPr>
        <w:jc w:val="center"/>
        <w:rPr>
          <w:b/>
          <w:color w:val="000000" w:themeColor="text1"/>
        </w:rPr>
      </w:pPr>
    </w:p>
    <w:p w14:paraId="704E2E32" w14:textId="77777777" w:rsidR="009F1F3B" w:rsidRPr="008A134B" w:rsidRDefault="009F1F3B" w:rsidP="00297AF3">
      <w:pPr>
        <w:jc w:val="center"/>
        <w:rPr>
          <w:color w:val="000000" w:themeColor="text1"/>
        </w:rPr>
      </w:pPr>
      <w:r w:rsidRPr="008A134B">
        <w:rPr>
          <w:b/>
          <w:color w:val="000000" w:themeColor="text1"/>
        </w:rPr>
        <w:t>II. Jautājumi, par kuriem saskaņošanā vienošanās ir panākta</w:t>
      </w:r>
    </w:p>
    <w:p w14:paraId="024F2815" w14:textId="77777777" w:rsidR="009F1F3B" w:rsidRPr="008A134B" w:rsidRDefault="009F1F3B" w:rsidP="00297AF3">
      <w:pPr>
        <w:jc w:val="center"/>
        <w:rPr>
          <w:color w:val="000000" w:themeColor="text1"/>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
        <w:gridCol w:w="2960"/>
        <w:gridCol w:w="365"/>
        <w:gridCol w:w="3376"/>
        <w:gridCol w:w="451"/>
        <w:gridCol w:w="3686"/>
        <w:gridCol w:w="3123"/>
      </w:tblGrid>
      <w:tr w:rsidR="009F1F3B" w:rsidRPr="008A134B" w14:paraId="1084BA2B" w14:textId="77777777" w:rsidTr="005E198D">
        <w:trPr>
          <w:jc w:val="center"/>
        </w:trPr>
        <w:tc>
          <w:tcPr>
            <w:tcW w:w="781" w:type="dxa"/>
            <w:shd w:val="clear" w:color="auto" w:fill="D9D9D9" w:themeFill="background1" w:themeFillShade="D9"/>
            <w:vAlign w:val="center"/>
          </w:tcPr>
          <w:p w14:paraId="31C1611B" w14:textId="77777777" w:rsidR="009F1F3B" w:rsidRPr="008A134B" w:rsidRDefault="009F1F3B" w:rsidP="00574917">
            <w:pPr>
              <w:jc w:val="center"/>
              <w:rPr>
                <w:color w:val="000000" w:themeColor="text1"/>
              </w:rPr>
            </w:pPr>
            <w:r w:rsidRPr="008A134B">
              <w:rPr>
                <w:color w:val="000000" w:themeColor="text1"/>
              </w:rPr>
              <w:t>Nr.</w:t>
            </w:r>
          </w:p>
          <w:p w14:paraId="62B71A7B" w14:textId="77777777" w:rsidR="009F1F3B" w:rsidRPr="008A134B" w:rsidRDefault="009F1F3B" w:rsidP="00574917">
            <w:pPr>
              <w:jc w:val="center"/>
              <w:rPr>
                <w:color w:val="000000" w:themeColor="text1"/>
              </w:rPr>
            </w:pPr>
            <w:r w:rsidRPr="008A134B">
              <w:rPr>
                <w:color w:val="000000" w:themeColor="text1"/>
              </w:rPr>
              <w:t>p.k.</w:t>
            </w:r>
          </w:p>
        </w:tc>
        <w:tc>
          <w:tcPr>
            <w:tcW w:w="3325" w:type="dxa"/>
            <w:gridSpan w:val="2"/>
            <w:shd w:val="clear" w:color="auto" w:fill="D9D9D9" w:themeFill="background1" w:themeFillShade="D9"/>
            <w:vAlign w:val="center"/>
          </w:tcPr>
          <w:p w14:paraId="257FD114" w14:textId="77777777" w:rsidR="009F1F3B" w:rsidRPr="008A134B" w:rsidRDefault="009F1F3B" w:rsidP="00574917">
            <w:pPr>
              <w:jc w:val="center"/>
              <w:rPr>
                <w:color w:val="000000" w:themeColor="text1"/>
              </w:rPr>
            </w:pPr>
            <w:r w:rsidRPr="008A134B">
              <w:rPr>
                <w:color w:val="000000" w:themeColor="text1"/>
              </w:rPr>
              <w:t>Saskaņošanai nosūtītā projekta redakcija (konkrēta punkta redakcija)</w:t>
            </w:r>
          </w:p>
        </w:tc>
        <w:tc>
          <w:tcPr>
            <w:tcW w:w="3827" w:type="dxa"/>
            <w:gridSpan w:val="2"/>
            <w:shd w:val="clear" w:color="auto" w:fill="D9D9D9" w:themeFill="background1" w:themeFillShade="D9"/>
            <w:vAlign w:val="center"/>
          </w:tcPr>
          <w:p w14:paraId="3384B16D" w14:textId="77777777" w:rsidR="009F1F3B" w:rsidRPr="008A134B" w:rsidRDefault="009F1F3B" w:rsidP="00574917">
            <w:pPr>
              <w:jc w:val="center"/>
              <w:rPr>
                <w:color w:val="000000" w:themeColor="text1"/>
              </w:rPr>
            </w:pPr>
            <w:r w:rsidRPr="008A134B">
              <w:rPr>
                <w:color w:val="000000" w:themeColor="text1"/>
              </w:rPr>
              <w:t>Atzinumā norādītais ministrijas (citas institūcijas) iebildums, kā arī saskaņošanā papildus izteiktais iebildums par projekta konkrēto punktu</w:t>
            </w:r>
          </w:p>
        </w:tc>
        <w:tc>
          <w:tcPr>
            <w:tcW w:w="3686" w:type="dxa"/>
            <w:shd w:val="clear" w:color="auto" w:fill="D9D9D9" w:themeFill="background1" w:themeFillShade="D9"/>
            <w:vAlign w:val="center"/>
          </w:tcPr>
          <w:p w14:paraId="04976F2E" w14:textId="77777777" w:rsidR="009F1F3B" w:rsidRPr="008A134B" w:rsidRDefault="009F1F3B" w:rsidP="00574917">
            <w:pPr>
              <w:jc w:val="center"/>
              <w:rPr>
                <w:color w:val="000000" w:themeColor="text1"/>
              </w:rPr>
            </w:pPr>
            <w:r w:rsidRPr="008A134B">
              <w:rPr>
                <w:color w:val="000000" w:themeColor="text1"/>
              </w:rPr>
              <w:t>Atbildīgās ministrijas norāde par to, ka iebildums ir ņemts vērā, vai informācija par saskaņošanā panākto alternatīvo risinājumu</w:t>
            </w:r>
          </w:p>
        </w:tc>
        <w:tc>
          <w:tcPr>
            <w:tcW w:w="3123" w:type="dxa"/>
            <w:shd w:val="clear" w:color="auto" w:fill="D9D9D9" w:themeFill="background1" w:themeFillShade="D9"/>
            <w:vAlign w:val="center"/>
          </w:tcPr>
          <w:p w14:paraId="4090DD40" w14:textId="77777777" w:rsidR="009F1F3B" w:rsidRPr="008A134B" w:rsidRDefault="009F1F3B" w:rsidP="00574917">
            <w:pPr>
              <w:jc w:val="center"/>
              <w:rPr>
                <w:color w:val="000000" w:themeColor="text1"/>
              </w:rPr>
            </w:pPr>
            <w:r w:rsidRPr="008A134B">
              <w:rPr>
                <w:color w:val="000000" w:themeColor="text1"/>
              </w:rPr>
              <w:t>Projekta attiecīgā punkta galīgā redakcija</w:t>
            </w:r>
          </w:p>
        </w:tc>
      </w:tr>
      <w:tr w:rsidR="009F1F3B" w:rsidRPr="008A134B" w14:paraId="1D03A4A6" w14:textId="77777777" w:rsidTr="005E198D">
        <w:trPr>
          <w:jc w:val="center"/>
        </w:trPr>
        <w:tc>
          <w:tcPr>
            <w:tcW w:w="781" w:type="dxa"/>
            <w:shd w:val="clear" w:color="auto" w:fill="D9D9D9" w:themeFill="background1" w:themeFillShade="D9"/>
          </w:tcPr>
          <w:p w14:paraId="4EE6B5E6" w14:textId="77777777" w:rsidR="009F1F3B" w:rsidRPr="008A134B" w:rsidRDefault="009F1F3B" w:rsidP="00574917">
            <w:pPr>
              <w:jc w:val="center"/>
              <w:rPr>
                <w:i/>
                <w:color w:val="000000" w:themeColor="text1"/>
                <w:sz w:val="20"/>
                <w:szCs w:val="20"/>
              </w:rPr>
            </w:pPr>
            <w:r w:rsidRPr="008A134B">
              <w:rPr>
                <w:i/>
                <w:color w:val="000000" w:themeColor="text1"/>
                <w:sz w:val="20"/>
                <w:szCs w:val="20"/>
              </w:rPr>
              <w:t>1</w:t>
            </w:r>
          </w:p>
        </w:tc>
        <w:tc>
          <w:tcPr>
            <w:tcW w:w="3325" w:type="dxa"/>
            <w:gridSpan w:val="2"/>
            <w:shd w:val="clear" w:color="auto" w:fill="D9D9D9" w:themeFill="background1" w:themeFillShade="D9"/>
          </w:tcPr>
          <w:p w14:paraId="03DD0DD4" w14:textId="77777777" w:rsidR="009F1F3B" w:rsidRPr="008A134B" w:rsidRDefault="009F1F3B" w:rsidP="00574917">
            <w:pPr>
              <w:jc w:val="center"/>
              <w:rPr>
                <w:i/>
                <w:color w:val="000000" w:themeColor="text1"/>
                <w:sz w:val="20"/>
                <w:szCs w:val="20"/>
              </w:rPr>
            </w:pPr>
            <w:r w:rsidRPr="008A134B">
              <w:rPr>
                <w:i/>
                <w:color w:val="000000" w:themeColor="text1"/>
                <w:sz w:val="20"/>
                <w:szCs w:val="20"/>
              </w:rPr>
              <w:t>2</w:t>
            </w:r>
          </w:p>
        </w:tc>
        <w:tc>
          <w:tcPr>
            <w:tcW w:w="3827" w:type="dxa"/>
            <w:gridSpan w:val="2"/>
            <w:shd w:val="clear" w:color="auto" w:fill="D9D9D9" w:themeFill="background1" w:themeFillShade="D9"/>
            <w:vAlign w:val="center"/>
          </w:tcPr>
          <w:p w14:paraId="52682640" w14:textId="77777777" w:rsidR="009F1F3B" w:rsidRPr="008A134B" w:rsidRDefault="009F1F3B" w:rsidP="00574917">
            <w:pPr>
              <w:jc w:val="center"/>
              <w:rPr>
                <w:i/>
                <w:color w:val="000000" w:themeColor="text1"/>
                <w:sz w:val="20"/>
                <w:szCs w:val="20"/>
              </w:rPr>
            </w:pPr>
            <w:r w:rsidRPr="008A134B">
              <w:rPr>
                <w:i/>
                <w:color w:val="000000" w:themeColor="text1"/>
                <w:sz w:val="20"/>
                <w:szCs w:val="20"/>
              </w:rPr>
              <w:t>3</w:t>
            </w:r>
          </w:p>
        </w:tc>
        <w:tc>
          <w:tcPr>
            <w:tcW w:w="3686" w:type="dxa"/>
            <w:shd w:val="clear" w:color="auto" w:fill="D9D9D9" w:themeFill="background1" w:themeFillShade="D9"/>
          </w:tcPr>
          <w:p w14:paraId="009053D9" w14:textId="77777777" w:rsidR="009F1F3B" w:rsidRPr="008A134B" w:rsidRDefault="009F1F3B" w:rsidP="00574917">
            <w:pPr>
              <w:jc w:val="center"/>
              <w:rPr>
                <w:i/>
                <w:color w:val="000000" w:themeColor="text1"/>
                <w:sz w:val="20"/>
                <w:szCs w:val="20"/>
              </w:rPr>
            </w:pPr>
            <w:r w:rsidRPr="008A134B">
              <w:rPr>
                <w:i/>
                <w:color w:val="000000" w:themeColor="text1"/>
                <w:sz w:val="20"/>
                <w:szCs w:val="20"/>
              </w:rPr>
              <w:t>4</w:t>
            </w:r>
          </w:p>
        </w:tc>
        <w:tc>
          <w:tcPr>
            <w:tcW w:w="3123" w:type="dxa"/>
            <w:shd w:val="clear" w:color="auto" w:fill="D9D9D9" w:themeFill="background1" w:themeFillShade="D9"/>
            <w:vAlign w:val="center"/>
          </w:tcPr>
          <w:p w14:paraId="3BED6334" w14:textId="77777777" w:rsidR="009F1F3B" w:rsidRPr="008A134B" w:rsidRDefault="009F1F3B" w:rsidP="00574917">
            <w:pPr>
              <w:jc w:val="center"/>
              <w:rPr>
                <w:i/>
                <w:color w:val="000000" w:themeColor="text1"/>
                <w:sz w:val="20"/>
                <w:szCs w:val="20"/>
              </w:rPr>
            </w:pPr>
            <w:r w:rsidRPr="008A134B">
              <w:rPr>
                <w:i/>
                <w:color w:val="000000" w:themeColor="text1"/>
                <w:sz w:val="20"/>
                <w:szCs w:val="20"/>
              </w:rPr>
              <w:t>5</w:t>
            </w:r>
          </w:p>
        </w:tc>
      </w:tr>
      <w:tr w:rsidR="006062EB" w:rsidRPr="008A134B" w14:paraId="1C7AE23B" w14:textId="77777777" w:rsidTr="005E198D">
        <w:trPr>
          <w:jc w:val="center"/>
        </w:trPr>
        <w:tc>
          <w:tcPr>
            <w:tcW w:w="781" w:type="dxa"/>
          </w:tcPr>
          <w:p w14:paraId="2FD042AE" w14:textId="77777777" w:rsidR="006062EB" w:rsidRPr="008A134B" w:rsidRDefault="006062EB" w:rsidP="006062EB">
            <w:pPr>
              <w:jc w:val="center"/>
              <w:rPr>
                <w:color w:val="000000" w:themeColor="text1"/>
              </w:rPr>
            </w:pPr>
            <w:r w:rsidRPr="008A134B">
              <w:rPr>
                <w:color w:val="000000" w:themeColor="text1"/>
              </w:rPr>
              <w:t>1.</w:t>
            </w:r>
          </w:p>
        </w:tc>
        <w:tc>
          <w:tcPr>
            <w:tcW w:w="3325" w:type="dxa"/>
            <w:gridSpan w:val="2"/>
          </w:tcPr>
          <w:p w14:paraId="7629F190" w14:textId="5845D0DB" w:rsidR="00C4218D" w:rsidRDefault="00C4218D" w:rsidP="006062EB">
            <w:pPr>
              <w:jc w:val="both"/>
            </w:pPr>
            <w:r w:rsidRPr="00C4218D">
              <w:t>1.2. Izteikt 3.1.apakšpunktu šādā redakcijā:</w:t>
            </w:r>
          </w:p>
          <w:p w14:paraId="639AE6E6" w14:textId="4360DDCE" w:rsidR="006062EB" w:rsidRPr="00011828" w:rsidRDefault="006062EB" w:rsidP="006062EB">
            <w:pPr>
              <w:jc w:val="both"/>
            </w:pPr>
            <w:r w:rsidRPr="009429DD">
              <w:t>"3.1. nomnieka ieņēmumi no saimnieciskās darbības 2020. gada jūnijā, jūlijā, augustā, septembrī, oktobrī, novembrī, decembrī vai 2021.gada janvārī, februārī, martā, aprīlī, maijā, jūnijā, salīdzinot ar 2019. gada vidējiem ieņēmumiem vai tāda nomnieka, kas saimniecisko darbību uzsācis pēc 2020. gada 1. janvāra, to mēnešu vidējiem ieņēmumiem, kuros nomnieks faktiski darbojies laikposmā no 2020. gada 1. janvāra līdz 2020. gada 1. novembrim, samazinājušies vismaz par 30 %. Biedrībām un nodibinājumiem vērtē to darbības ieņēmumu samazinājumu."</w:t>
            </w:r>
          </w:p>
        </w:tc>
        <w:tc>
          <w:tcPr>
            <w:tcW w:w="3827" w:type="dxa"/>
            <w:gridSpan w:val="2"/>
          </w:tcPr>
          <w:p w14:paraId="14B31DE5" w14:textId="77777777" w:rsidR="009C32A1" w:rsidRDefault="006062EB" w:rsidP="006062EB">
            <w:pPr>
              <w:pStyle w:val="Heading2"/>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Latvijas Pašvaldību savienība</w:t>
            </w:r>
          </w:p>
          <w:p w14:paraId="1BE2A930" w14:textId="3226531A" w:rsidR="006062EB" w:rsidRPr="009C32A1" w:rsidRDefault="009C32A1" w:rsidP="009C32A1">
            <w:pPr>
              <w:pStyle w:val="Heading2"/>
              <w:rPr>
                <w:rFonts w:ascii="Times New Roman" w:hAnsi="Times New Roman" w:cs="Times New Roman"/>
                <w:i/>
                <w:iCs/>
                <w:color w:val="auto"/>
                <w:sz w:val="24"/>
                <w:szCs w:val="24"/>
              </w:rPr>
            </w:pPr>
            <w:r w:rsidRPr="009C32A1">
              <w:rPr>
                <w:rFonts w:ascii="Times New Roman" w:hAnsi="Times New Roman" w:cs="Times New Roman"/>
                <w:i/>
                <w:iCs/>
                <w:color w:val="auto"/>
                <w:sz w:val="24"/>
                <w:szCs w:val="24"/>
              </w:rPr>
              <w:t>(</w:t>
            </w:r>
            <w:r w:rsidR="006062EB" w:rsidRPr="009C32A1">
              <w:rPr>
                <w:rFonts w:ascii="Times New Roman" w:hAnsi="Times New Roman" w:cs="Times New Roman"/>
                <w:i/>
                <w:iCs/>
                <w:color w:val="auto"/>
                <w:sz w:val="24"/>
                <w:szCs w:val="24"/>
              </w:rPr>
              <w:t>09.12.2020.</w:t>
            </w:r>
            <w:r>
              <w:rPr>
                <w:rFonts w:ascii="Times New Roman" w:hAnsi="Times New Roman" w:cs="Times New Roman"/>
                <w:i/>
                <w:iCs/>
                <w:color w:val="auto"/>
                <w:sz w:val="24"/>
                <w:szCs w:val="24"/>
              </w:rPr>
              <w:t xml:space="preserve"> </w:t>
            </w:r>
            <w:r w:rsidR="006062EB" w:rsidRPr="009C32A1">
              <w:rPr>
                <w:rFonts w:ascii="Times New Roman" w:hAnsi="Times New Roman" w:cs="Times New Roman"/>
                <w:i/>
                <w:iCs/>
                <w:color w:val="auto"/>
                <w:sz w:val="24"/>
                <w:szCs w:val="24"/>
              </w:rPr>
              <w:t>atzinums</w:t>
            </w:r>
            <w:r w:rsidRPr="009C32A1">
              <w:rPr>
                <w:rFonts w:ascii="Times New Roman" w:hAnsi="Times New Roman" w:cs="Times New Roman"/>
                <w:i/>
                <w:iCs/>
                <w:color w:val="auto"/>
                <w:sz w:val="24"/>
                <w:szCs w:val="24"/>
              </w:rPr>
              <w:t>)</w:t>
            </w:r>
          </w:p>
          <w:p w14:paraId="618156B9" w14:textId="771FA7C6" w:rsidR="006062EB" w:rsidRPr="009429DD" w:rsidRDefault="009C32A1" w:rsidP="006062EB">
            <w:pPr>
              <w:pStyle w:val="Heading2"/>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006062EB" w:rsidRPr="009429DD">
              <w:rPr>
                <w:rFonts w:ascii="Times New Roman" w:hAnsi="Times New Roman" w:cs="Times New Roman"/>
                <w:color w:val="auto"/>
                <w:sz w:val="24"/>
                <w:szCs w:val="24"/>
              </w:rPr>
              <w:t xml:space="preserve">Aicinām likumprojekta 1.2. punktā ietvert, ka ieņēmumu samazinājums būtu jāvērtē ne no kopējas nomnieka saimnieciskās darbības, bet saimnieciskās darbības tikai šajā konkrētajā nomas objektā. </w:t>
            </w:r>
          </w:p>
          <w:p w14:paraId="39E8F191" w14:textId="77777777" w:rsidR="006062EB" w:rsidRPr="009429DD" w:rsidRDefault="006062EB" w:rsidP="006062EB">
            <w:pPr>
              <w:pStyle w:val="Heading2"/>
              <w:jc w:val="both"/>
              <w:rPr>
                <w:rFonts w:ascii="Times New Roman" w:hAnsi="Times New Roman" w:cs="Times New Roman"/>
                <w:color w:val="auto"/>
                <w:sz w:val="24"/>
                <w:szCs w:val="24"/>
              </w:rPr>
            </w:pPr>
            <w:r w:rsidRPr="009429DD">
              <w:rPr>
                <w:rFonts w:ascii="Times New Roman" w:hAnsi="Times New Roman" w:cs="Times New Roman"/>
                <w:color w:val="auto"/>
                <w:sz w:val="24"/>
                <w:szCs w:val="24"/>
              </w:rPr>
              <w:t xml:space="preserve">Aicinām punktu 3.1. apakšpunktu izteikt šādā redakcijā: </w:t>
            </w:r>
          </w:p>
          <w:p w14:paraId="2E2EBB4D" w14:textId="388812E8" w:rsidR="006062EB" w:rsidRPr="00011828" w:rsidRDefault="006062EB" w:rsidP="006062EB">
            <w:pPr>
              <w:spacing w:after="60"/>
              <w:jc w:val="both"/>
              <w:rPr>
                <w:u w:val="single"/>
              </w:rPr>
            </w:pPr>
            <w:r w:rsidRPr="009429DD">
              <w:t xml:space="preserve">"3.1. nomnieka ieņēmumi no saimnieciskās darbības konkrētajā nomas objektā 2020. gada jūnijā, jūlijā, augustā, septembrī, oktobrī, novembrī, decembrī vai 2021. gada janvārī, februārī, martā, aprīlī, maijā, jūnijā, salīdzinot ar 2019. gada vidējiem ieņēmumiem vai tāda nomnieka, kas saimniecisko darbību uzsācis pēc 2020. gada 1. janvāra, to mēnešu vidējiem ieņēmumiem, kuros nomnieks faktiski darbojies </w:t>
            </w:r>
            <w:r w:rsidRPr="009429DD">
              <w:lastRenderedPageBreak/>
              <w:t>laikposmā no 2020. gada 1. janvāra līdz 2020. gada 1. novembrim, samazinājušies vismaz par 30 %. Biedrībām un nodibinājumiem vērtē to darbības ieņēmumu samazinājumu."</w:t>
            </w:r>
          </w:p>
        </w:tc>
        <w:tc>
          <w:tcPr>
            <w:tcW w:w="3686" w:type="dxa"/>
          </w:tcPr>
          <w:p w14:paraId="28C3B674" w14:textId="77777777" w:rsidR="006062EB" w:rsidRPr="00D471F4" w:rsidRDefault="006062EB" w:rsidP="006062EB">
            <w:pPr>
              <w:rPr>
                <w:b/>
                <w:shd w:val="clear" w:color="auto" w:fill="FFFFFF"/>
              </w:rPr>
            </w:pPr>
            <w:r>
              <w:rPr>
                <w:b/>
                <w:shd w:val="clear" w:color="auto" w:fill="FFFFFF"/>
              </w:rPr>
              <w:lastRenderedPageBreak/>
              <w:t xml:space="preserve">Panākta vienošanās saskaņošanas </w:t>
            </w:r>
            <w:r w:rsidRPr="00D471F4">
              <w:rPr>
                <w:b/>
                <w:shd w:val="clear" w:color="auto" w:fill="FFFFFF"/>
              </w:rPr>
              <w:t>procesā.</w:t>
            </w:r>
          </w:p>
          <w:p w14:paraId="51D44673" w14:textId="092543B7" w:rsidR="006062EB" w:rsidRPr="006062EB" w:rsidRDefault="00DA6E73" w:rsidP="00796FAE">
            <w:pPr>
              <w:jc w:val="both"/>
              <w:rPr>
                <w:bCs/>
                <w:shd w:val="clear" w:color="auto" w:fill="FFFFFF"/>
              </w:rPr>
            </w:pPr>
            <w:r>
              <w:rPr>
                <w:bCs/>
                <w:shd w:val="clear" w:color="auto" w:fill="FFFFFF"/>
              </w:rPr>
              <w:t>Vēršam uzmanību, ka</w:t>
            </w:r>
            <w:r w:rsidR="00796FAE">
              <w:rPr>
                <w:bCs/>
                <w:shd w:val="clear" w:color="auto" w:fill="FFFFFF"/>
              </w:rPr>
              <w:t xml:space="preserve"> </w:t>
            </w:r>
            <w:r w:rsidR="00796FAE" w:rsidRPr="00D471F4">
              <w:rPr>
                <w:bCs/>
                <w:shd w:val="clear" w:color="auto" w:fill="FFFFFF"/>
              </w:rPr>
              <w:t>Ministru kabineta 2020.gada 14.jūlija noteikum</w:t>
            </w:r>
            <w:r w:rsidR="00796FAE">
              <w:rPr>
                <w:bCs/>
                <w:shd w:val="clear" w:color="auto" w:fill="FFFFFF"/>
              </w:rPr>
              <w:t>os</w:t>
            </w:r>
            <w:r w:rsidR="00796FAE" w:rsidRPr="00D471F4">
              <w:rPr>
                <w:bCs/>
                <w:shd w:val="clear" w:color="auto" w:fill="FFFFFF"/>
              </w:rPr>
              <w:t xml:space="preserve"> Nr.453 "Noteikumi par publiskas personas un publiskas personas kontrolētas kapitālsabiedrības mantas nomas maksas atbrīvojuma vai samazinājuma piemērošanu sakarā ar Covid-19 izplatību" (turpmāk  –  MKN 453)</w:t>
            </w:r>
            <w:r w:rsidR="00796FAE">
              <w:rPr>
                <w:bCs/>
                <w:shd w:val="clear" w:color="auto" w:fill="FFFFFF"/>
              </w:rPr>
              <w:t xml:space="preserve"> un arī pirms tiem spēkā esošajos Ministru kabineta noteikumos ietverto atbalsta pasākumu mērķis jau kopš Covid-19 krīzes sākumā ir bijis sniegt atbalstu nomniekiem, kuriem Covid-19 infekcijas izplatības dēļ ir samazinājušies ieņēmumi (tātad kopumā, nevis tikai konkrētajā nomas objektā), līdz ar to tiek saglabāts MKN 453 </w:t>
            </w:r>
            <w:r w:rsidR="00796FAE">
              <w:rPr>
                <w:bCs/>
                <w:shd w:val="clear" w:color="auto" w:fill="FFFFFF"/>
              </w:rPr>
              <w:lastRenderedPageBreak/>
              <w:t xml:space="preserve">3.1.apakšpunktā noteiktais par to, ka vērtējami nomnieka kopējie ieņēmumi un kritērijs tiek precizēts, </w:t>
            </w:r>
            <w:r w:rsidR="006062EB" w:rsidRPr="00D471F4">
              <w:rPr>
                <w:bCs/>
                <w:shd w:val="clear" w:color="auto" w:fill="FFFFFF"/>
              </w:rPr>
              <w:t>lai to varētu</w:t>
            </w:r>
            <w:r w:rsidR="005E24C6" w:rsidRPr="00D471F4">
              <w:rPr>
                <w:bCs/>
                <w:shd w:val="clear" w:color="auto" w:fill="FFFFFF"/>
              </w:rPr>
              <w:t xml:space="preserve"> piemērot līdz atbalsta termiņa beigām (t.i. līdz 2021.gada 31.jūlijam). </w:t>
            </w:r>
            <w:r w:rsidR="00796FAE">
              <w:rPr>
                <w:bCs/>
                <w:shd w:val="clear" w:color="auto" w:fill="FFFFFF"/>
              </w:rPr>
              <w:t>Tāpat m</w:t>
            </w:r>
            <w:r w:rsidR="00D471F4" w:rsidRPr="00D471F4">
              <w:rPr>
                <w:bCs/>
                <w:shd w:val="clear" w:color="auto" w:fill="FFFFFF"/>
              </w:rPr>
              <w:t>inētajā iebildumā nav skaidrots, kā saimnieciskās darbības veicēji varētu ieņēmumos nodalīt, kuri ieņēmumi ir</w:t>
            </w:r>
            <w:r w:rsidR="00D471F4">
              <w:rPr>
                <w:bCs/>
                <w:shd w:val="clear" w:color="auto" w:fill="FFFFFF"/>
              </w:rPr>
              <w:t xml:space="preserve"> gūti konkrētajā nomas objektā, lai apliecinātu atbilstību šim kritērijam un iznomātājs par to varētu pārliecināties</w:t>
            </w:r>
            <w:r>
              <w:rPr>
                <w:bCs/>
                <w:shd w:val="clear" w:color="auto" w:fill="FFFFFF"/>
              </w:rPr>
              <w:t>, līdz ar to ieņēmumu samazinājuma izvērtēšana joprojām tiks vērtēta attiecībā uz saimnieciskās darbības veicēju kopējiem ieņēmumiem.</w:t>
            </w:r>
          </w:p>
        </w:tc>
        <w:tc>
          <w:tcPr>
            <w:tcW w:w="3123" w:type="dxa"/>
          </w:tcPr>
          <w:p w14:paraId="12EF893B" w14:textId="77777777" w:rsidR="00815B6D" w:rsidRPr="00815B6D" w:rsidRDefault="00815B6D" w:rsidP="00815B6D">
            <w:pPr>
              <w:pStyle w:val="NormalWeb"/>
              <w:shd w:val="clear" w:color="auto" w:fill="FFFFFF"/>
              <w:jc w:val="both"/>
              <w:rPr>
                <w:iCs/>
              </w:rPr>
            </w:pPr>
            <w:r w:rsidRPr="00815B6D">
              <w:rPr>
                <w:iCs/>
              </w:rPr>
              <w:lastRenderedPageBreak/>
              <w:t xml:space="preserve">1.2. Izteikt 3.1. apakšpunktu šādā redakcijā: </w:t>
            </w:r>
          </w:p>
          <w:p w14:paraId="579F7C92" w14:textId="12F2A118" w:rsidR="006062EB" w:rsidRPr="00815B6D" w:rsidRDefault="00815B6D" w:rsidP="00815B6D">
            <w:pPr>
              <w:pStyle w:val="NormalWeb"/>
              <w:shd w:val="clear" w:color="auto" w:fill="FFFFFF"/>
              <w:spacing w:before="0" w:beforeAutospacing="0" w:after="0" w:afterAutospacing="0"/>
              <w:jc w:val="both"/>
              <w:rPr>
                <w:iCs/>
              </w:rPr>
            </w:pPr>
            <w:r w:rsidRPr="00815B6D">
              <w:rPr>
                <w:iCs/>
              </w:rPr>
              <w:t>"3.1. nomnieka ieņēmumi no saimnieciskās darbības 2020. gada jūnijā, jūlijā, augustā, septembrī, oktobrī, novembrī, decembrī vai 2021. gada janvārī, februārī, martā, aprīlī, maijā, jūnijā, salīdzinot ar 2019. gada 12 mēnešu vidējiem ieņēmumiem vai to mēnešu vidējiem ieņēmumiem, kuros nomnieks faktiski darbojies laikposmā no 2019. gada 1. janvāra līdz 2020. gada 29. februārim, samazinājušies vismaz par 30 %. Biedrībām un nodibinājumiem vērtē to darbības ieņēmumu samazinājumu."</w:t>
            </w:r>
          </w:p>
        </w:tc>
      </w:tr>
      <w:tr w:rsidR="009C32A1" w:rsidRPr="008A134B" w14:paraId="361197A8" w14:textId="77777777" w:rsidTr="005E198D">
        <w:trPr>
          <w:jc w:val="center"/>
        </w:trPr>
        <w:tc>
          <w:tcPr>
            <w:tcW w:w="781" w:type="dxa"/>
          </w:tcPr>
          <w:p w14:paraId="60548F44" w14:textId="45606E91" w:rsidR="009C32A1" w:rsidRPr="008A134B" w:rsidRDefault="00C4218D" w:rsidP="006062EB">
            <w:pPr>
              <w:jc w:val="center"/>
              <w:rPr>
                <w:color w:val="000000" w:themeColor="text1"/>
              </w:rPr>
            </w:pPr>
            <w:r>
              <w:rPr>
                <w:color w:val="000000" w:themeColor="text1"/>
              </w:rPr>
              <w:lastRenderedPageBreak/>
              <w:t>2.</w:t>
            </w:r>
          </w:p>
        </w:tc>
        <w:tc>
          <w:tcPr>
            <w:tcW w:w="3325" w:type="dxa"/>
            <w:gridSpan w:val="2"/>
          </w:tcPr>
          <w:p w14:paraId="2708FDD8" w14:textId="6910A456" w:rsidR="009C32A1" w:rsidRPr="009429DD" w:rsidRDefault="00C4218D" w:rsidP="006062EB">
            <w:pPr>
              <w:jc w:val="both"/>
            </w:pPr>
            <w:r w:rsidRPr="00C4218D">
              <w:t>1.3. Svītrot 3.4.apakšpunktā skaitļus un vārdus "uz 2020. gada 29. februāri esošās".</w:t>
            </w:r>
          </w:p>
        </w:tc>
        <w:tc>
          <w:tcPr>
            <w:tcW w:w="3827" w:type="dxa"/>
            <w:gridSpan w:val="2"/>
          </w:tcPr>
          <w:p w14:paraId="0F340FED" w14:textId="77777777" w:rsidR="009C32A1" w:rsidRPr="009C32A1" w:rsidRDefault="009C32A1" w:rsidP="009C32A1">
            <w:pPr>
              <w:pStyle w:val="Heading2"/>
              <w:jc w:val="both"/>
              <w:rPr>
                <w:rFonts w:ascii="Times New Roman" w:hAnsi="Times New Roman" w:cs="Times New Roman"/>
                <w:b/>
                <w:bCs/>
                <w:color w:val="auto"/>
                <w:sz w:val="24"/>
                <w:szCs w:val="24"/>
              </w:rPr>
            </w:pPr>
            <w:r w:rsidRPr="009C32A1">
              <w:rPr>
                <w:rFonts w:ascii="Times New Roman" w:hAnsi="Times New Roman" w:cs="Times New Roman"/>
                <w:b/>
                <w:bCs/>
                <w:color w:val="auto"/>
                <w:sz w:val="24"/>
                <w:szCs w:val="24"/>
              </w:rPr>
              <w:t>Latvijas Pašvaldību savienība</w:t>
            </w:r>
          </w:p>
          <w:p w14:paraId="5B53C206" w14:textId="4C0D9EEE" w:rsidR="009C32A1" w:rsidRPr="009C32A1" w:rsidRDefault="009C32A1" w:rsidP="009C32A1">
            <w:pPr>
              <w:pStyle w:val="Heading2"/>
              <w:jc w:val="both"/>
              <w:rPr>
                <w:rFonts w:ascii="Times New Roman" w:hAnsi="Times New Roman" w:cs="Times New Roman"/>
                <w:i/>
                <w:iCs/>
                <w:color w:val="auto"/>
                <w:sz w:val="24"/>
                <w:szCs w:val="24"/>
              </w:rPr>
            </w:pPr>
            <w:r w:rsidRPr="009C32A1">
              <w:rPr>
                <w:rFonts w:ascii="Times New Roman" w:hAnsi="Times New Roman" w:cs="Times New Roman"/>
                <w:i/>
                <w:iCs/>
                <w:color w:val="auto"/>
                <w:sz w:val="24"/>
                <w:szCs w:val="24"/>
              </w:rPr>
              <w:t xml:space="preserve">(09.12.2020. atzinums), </w:t>
            </w:r>
            <w:r w:rsidRPr="009C32A1">
              <w:rPr>
                <w:rFonts w:ascii="Times New Roman" w:hAnsi="Times New Roman" w:cs="Times New Roman"/>
                <w:b/>
                <w:bCs/>
                <w:color w:val="auto"/>
                <w:sz w:val="24"/>
                <w:szCs w:val="24"/>
              </w:rPr>
              <w:t>Rīgas domes Īpašuma departaments</w:t>
            </w:r>
            <w:r w:rsidRPr="009C32A1">
              <w:rPr>
                <w:rFonts w:ascii="Times New Roman" w:hAnsi="Times New Roman" w:cs="Times New Roman"/>
                <w:i/>
                <w:iCs/>
                <w:color w:val="auto"/>
                <w:sz w:val="24"/>
                <w:szCs w:val="24"/>
              </w:rPr>
              <w:t xml:space="preserve"> (08.12.2020. atzinums)</w:t>
            </w:r>
          </w:p>
          <w:p w14:paraId="385046A4" w14:textId="45CFD345" w:rsidR="009C32A1" w:rsidRPr="009C32A1" w:rsidRDefault="009C32A1" w:rsidP="009C32A1">
            <w:pPr>
              <w:jc w:val="both"/>
            </w:pPr>
            <w:r>
              <w:t xml:space="preserve">2. </w:t>
            </w:r>
            <w:r w:rsidRPr="009C32A1">
              <w:t>Aizstāt 3.4. apakšpunktā skaitli un vārdu "29. februāri” ar skaitli un vārdu “31.oktobri”.</w:t>
            </w:r>
          </w:p>
          <w:p w14:paraId="7AB2CE9A" w14:textId="77777777" w:rsidR="009C32A1" w:rsidRPr="009C32A1" w:rsidRDefault="009C32A1" w:rsidP="009C32A1">
            <w:pPr>
              <w:jc w:val="both"/>
              <w:outlineLvl w:val="0"/>
            </w:pPr>
            <w:r w:rsidRPr="009C32A1">
              <w:t xml:space="preserve">Neatbalstām projekta 1.3. apakšpunktu, ar kuru paredzēts svītrot 3.4. apakšpunktā skaitļus un vārdus "uz 2020. gada 29. februāri esošās". </w:t>
            </w:r>
          </w:p>
          <w:p w14:paraId="38ACDFA9" w14:textId="77777777" w:rsidR="009C32A1" w:rsidRPr="009C32A1" w:rsidRDefault="009C32A1" w:rsidP="009C32A1">
            <w:pPr>
              <w:jc w:val="both"/>
            </w:pPr>
            <w:r w:rsidRPr="009C32A1">
              <w:t xml:space="preserve">Ņemot vērā to, ka uz nomnieka iesnieguma iesniegšanas dienu jau ir iestājušies nomas maksas samaksas termiņi par mēnesi (mēnešiem), par </w:t>
            </w:r>
            <w:r w:rsidRPr="009C32A1">
              <w:lastRenderedPageBreak/>
              <w:t xml:space="preserve">kuru nomnieks lūdz piešķirt atbalstu, projektā iekļautais priekšlikums neatbilst Ministru kabineta 2020. gada 14. jūlija noteikumu Nr. 453 "Noteikumi par publiskas personas un publiskas personas kontrolētas kapitālsabiedrības mantas nomas maksas atbrīvojuma vai samazinājuma piemērošanu sakarā ar Covid-19 izplatību” (turpmāk – MK noteikumu Nr.453)  mērķim un nav pamatoti prasīt pilnā apmērā apmaksāt to mēnešu rēķinus, par kuriem nomnieks lūdz piešķirt atbalstu. </w:t>
            </w:r>
          </w:p>
          <w:p w14:paraId="5B0D17A8" w14:textId="77777777" w:rsidR="009C32A1" w:rsidRPr="009C32A1" w:rsidRDefault="009C32A1" w:rsidP="009C32A1">
            <w:pPr>
              <w:jc w:val="both"/>
              <w:rPr>
                <w:iCs/>
              </w:rPr>
            </w:pPr>
            <w:r w:rsidRPr="009C32A1">
              <w:rPr>
                <w:iCs/>
              </w:rPr>
              <w:t>Piemēram, nomniekam par novembra mēnesi nomas maksa ir jāsamaksā līdz 15. novembrim, taču ieņēmumu samazinājuma apmēru par novembra mēnesi nomnieks var konstatēt tikai 1. decembrī, attiecīgi arī iesniegumu par novembra nomas maksas samazinājumu  var iesniegt tikai pēc 1.decembra, bet iesnieguma  iesniegšanas brīdi, ja vien nomnieks nav samaksājis pilnu nomas maksu par novembri, nomniekam jau ir parāds.</w:t>
            </w:r>
          </w:p>
          <w:p w14:paraId="205169E4" w14:textId="77777777" w:rsidR="009C32A1" w:rsidRPr="009C32A1" w:rsidRDefault="009C32A1" w:rsidP="009C32A1">
            <w:pPr>
              <w:jc w:val="both"/>
            </w:pPr>
            <w:r w:rsidRPr="009C32A1">
              <w:t xml:space="preserve">Ierosinām noteikt 2020. gada 31. oktobri kā atskaites punktu, kad ir jābūt segtām visām parādsaistībām pret iznomātāju. </w:t>
            </w:r>
          </w:p>
          <w:p w14:paraId="1EFF0EA7" w14:textId="12B964FA" w:rsidR="009C32A1" w:rsidRPr="009C32A1" w:rsidRDefault="009C32A1" w:rsidP="009C32A1">
            <w:pPr>
              <w:jc w:val="both"/>
              <w:outlineLvl w:val="0"/>
              <w:rPr>
                <w:b/>
                <w:iCs/>
              </w:rPr>
            </w:pPr>
            <w:r w:rsidRPr="009C32A1">
              <w:lastRenderedPageBreak/>
              <w:t xml:space="preserve">Ievērojot iepriekš norādīto, ka nav pamatoti prasīt pilnā apmērā apmaksāt to mēnešu rēķinus, par kuriem nomnieks lūdz piešķirt atbalstu, ierosinām papildināt projektu ar pārejas noteikumu, kas nosaka, ka nomnieka iesniegumiem par atbalsta piešķiršanu par laika periodu no 2020. gada 10. jūnija līdz 31. oktobrim  iznomātājs piemēro </w:t>
            </w:r>
            <w:r w:rsidRPr="009C32A1">
              <w:rPr>
                <w:iCs/>
              </w:rPr>
              <w:t>MK Noteikumu Nr. 453 3.4. apakšpunkta šobrīd spēkā esošo redakciju.</w:t>
            </w:r>
          </w:p>
        </w:tc>
        <w:tc>
          <w:tcPr>
            <w:tcW w:w="3686" w:type="dxa"/>
          </w:tcPr>
          <w:p w14:paraId="33EAB791" w14:textId="77777777" w:rsidR="009C32A1" w:rsidRDefault="00D10DF5" w:rsidP="006062EB">
            <w:pPr>
              <w:rPr>
                <w:b/>
                <w:shd w:val="clear" w:color="auto" w:fill="FFFFFF"/>
              </w:rPr>
            </w:pPr>
            <w:r>
              <w:rPr>
                <w:b/>
                <w:shd w:val="clear" w:color="auto" w:fill="FFFFFF"/>
              </w:rPr>
              <w:lastRenderedPageBreak/>
              <w:t>Ņemts vērā.</w:t>
            </w:r>
          </w:p>
          <w:p w14:paraId="39E1E593" w14:textId="3A055134" w:rsidR="00D10DF5" w:rsidRPr="00D10DF5" w:rsidRDefault="00D10DF5" w:rsidP="006062EB">
            <w:pPr>
              <w:rPr>
                <w:bCs/>
                <w:shd w:val="clear" w:color="auto" w:fill="FFFFFF"/>
              </w:rPr>
            </w:pPr>
            <w:r w:rsidRPr="00D10DF5">
              <w:rPr>
                <w:bCs/>
                <w:shd w:val="clear" w:color="auto" w:fill="FFFFFF"/>
              </w:rPr>
              <w:t>Precizēts projekta 1.</w:t>
            </w:r>
            <w:r w:rsidR="004F4BEF">
              <w:rPr>
                <w:bCs/>
                <w:shd w:val="clear" w:color="auto" w:fill="FFFFFF"/>
              </w:rPr>
              <w:t>4</w:t>
            </w:r>
            <w:r w:rsidRPr="00D10DF5">
              <w:rPr>
                <w:bCs/>
                <w:shd w:val="clear" w:color="auto" w:fill="FFFFFF"/>
              </w:rPr>
              <w:t>.apakšpunkts.</w:t>
            </w:r>
          </w:p>
        </w:tc>
        <w:tc>
          <w:tcPr>
            <w:tcW w:w="3123" w:type="dxa"/>
          </w:tcPr>
          <w:p w14:paraId="2A310821" w14:textId="22CAAE45" w:rsidR="009C32A1" w:rsidRPr="009429DD" w:rsidRDefault="006733C4" w:rsidP="006062EB">
            <w:pPr>
              <w:pStyle w:val="NormalWeb"/>
              <w:shd w:val="clear" w:color="auto" w:fill="FFFFFF"/>
              <w:spacing w:before="0" w:beforeAutospacing="0" w:after="0" w:afterAutospacing="0"/>
              <w:jc w:val="both"/>
            </w:pPr>
            <w:r w:rsidRPr="006733C4">
              <w:t>1.</w:t>
            </w:r>
            <w:r w:rsidR="00815B6D">
              <w:t>4</w:t>
            </w:r>
            <w:r w:rsidRPr="006733C4">
              <w:t xml:space="preserve">. Aizstāt 3.4.apakšpunktā skaitļus un vārdus "uz 2020. gada 29. februāri" ar vārdiem "līdz iepriekšējā mēneša pirmajam datumam".  </w:t>
            </w:r>
          </w:p>
        </w:tc>
      </w:tr>
      <w:tr w:rsidR="009C32A1" w:rsidRPr="008A134B" w14:paraId="388503EB" w14:textId="77777777" w:rsidTr="00796FAE">
        <w:trPr>
          <w:jc w:val="center"/>
        </w:trPr>
        <w:tc>
          <w:tcPr>
            <w:tcW w:w="781" w:type="dxa"/>
            <w:shd w:val="clear" w:color="auto" w:fill="auto"/>
          </w:tcPr>
          <w:p w14:paraId="6C539E05" w14:textId="52AC119C" w:rsidR="009C32A1" w:rsidRPr="00796FAE" w:rsidRDefault="00C4218D" w:rsidP="006062EB">
            <w:pPr>
              <w:jc w:val="center"/>
              <w:rPr>
                <w:color w:val="000000" w:themeColor="text1"/>
              </w:rPr>
            </w:pPr>
            <w:r w:rsidRPr="00796FAE">
              <w:rPr>
                <w:color w:val="000000" w:themeColor="text1"/>
              </w:rPr>
              <w:lastRenderedPageBreak/>
              <w:t>3.</w:t>
            </w:r>
          </w:p>
        </w:tc>
        <w:tc>
          <w:tcPr>
            <w:tcW w:w="3325" w:type="dxa"/>
            <w:gridSpan w:val="2"/>
            <w:shd w:val="clear" w:color="auto" w:fill="auto"/>
          </w:tcPr>
          <w:p w14:paraId="0688F060" w14:textId="42518EBB" w:rsidR="00C4218D" w:rsidRPr="00796FAE" w:rsidRDefault="00C4218D" w:rsidP="00C4218D">
            <w:pPr>
              <w:jc w:val="both"/>
            </w:pPr>
            <w:r w:rsidRPr="00796FAE">
              <w:t>1.5. Papildināt 7.3.apakšpunktu ar teikumu šādā redakcijā:</w:t>
            </w:r>
          </w:p>
          <w:p w14:paraId="5EE21E73" w14:textId="4E7A3BB6" w:rsidR="009C32A1" w:rsidRPr="00796FAE" w:rsidRDefault="00C4218D" w:rsidP="00C4218D">
            <w:pPr>
              <w:jc w:val="both"/>
            </w:pPr>
            <w:r w:rsidRPr="00796FAE">
              <w:t>"Ja iesniegumā lūgts sniegt atbalstu uz vairāk kā vienu mēnesi, nomniekam ir pienākums katru nākamo mēnesi informēt iznomātāju par atbilstību iepriekš minētajiem kritērijiem."</w:t>
            </w:r>
          </w:p>
        </w:tc>
        <w:tc>
          <w:tcPr>
            <w:tcW w:w="3827" w:type="dxa"/>
            <w:gridSpan w:val="2"/>
            <w:shd w:val="clear" w:color="auto" w:fill="auto"/>
          </w:tcPr>
          <w:p w14:paraId="4BD437EA" w14:textId="77777777" w:rsidR="009C32A1" w:rsidRPr="00796FAE" w:rsidRDefault="009C32A1" w:rsidP="009C32A1">
            <w:pPr>
              <w:pStyle w:val="Heading2"/>
              <w:jc w:val="both"/>
              <w:rPr>
                <w:rFonts w:ascii="Times New Roman" w:hAnsi="Times New Roman" w:cs="Times New Roman"/>
                <w:b/>
                <w:bCs/>
                <w:color w:val="auto"/>
                <w:sz w:val="24"/>
                <w:szCs w:val="24"/>
              </w:rPr>
            </w:pPr>
            <w:r w:rsidRPr="00796FAE">
              <w:rPr>
                <w:rFonts w:ascii="Times New Roman" w:hAnsi="Times New Roman" w:cs="Times New Roman"/>
                <w:b/>
                <w:bCs/>
                <w:color w:val="auto"/>
                <w:sz w:val="24"/>
                <w:szCs w:val="24"/>
              </w:rPr>
              <w:t>Latvijas Pašvaldību savienība</w:t>
            </w:r>
          </w:p>
          <w:p w14:paraId="2771F00A" w14:textId="77777777" w:rsidR="009C32A1" w:rsidRPr="00796FAE" w:rsidRDefault="009C32A1" w:rsidP="009C32A1">
            <w:pPr>
              <w:pStyle w:val="Heading2"/>
              <w:jc w:val="both"/>
              <w:rPr>
                <w:rFonts w:ascii="Times New Roman" w:hAnsi="Times New Roman" w:cs="Times New Roman"/>
                <w:i/>
                <w:iCs/>
                <w:color w:val="auto"/>
                <w:sz w:val="24"/>
                <w:szCs w:val="24"/>
              </w:rPr>
            </w:pPr>
            <w:r w:rsidRPr="00796FAE">
              <w:rPr>
                <w:rFonts w:ascii="Times New Roman" w:hAnsi="Times New Roman" w:cs="Times New Roman"/>
                <w:i/>
                <w:iCs/>
                <w:color w:val="auto"/>
                <w:sz w:val="24"/>
                <w:szCs w:val="24"/>
              </w:rPr>
              <w:t xml:space="preserve">(09.12.2020. atzinums), </w:t>
            </w:r>
            <w:r w:rsidRPr="00796FAE">
              <w:rPr>
                <w:rFonts w:ascii="Times New Roman" w:hAnsi="Times New Roman" w:cs="Times New Roman"/>
                <w:b/>
                <w:bCs/>
                <w:color w:val="auto"/>
                <w:sz w:val="24"/>
                <w:szCs w:val="24"/>
              </w:rPr>
              <w:t>Rīgas domes Īpašuma departaments</w:t>
            </w:r>
            <w:r w:rsidRPr="00796FAE">
              <w:rPr>
                <w:rFonts w:ascii="Times New Roman" w:hAnsi="Times New Roman" w:cs="Times New Roman"/>
                <w:i/>
                <w:iCs/>
                <w:color w:val="auto"/>
                <w:sz w:val="24"/>
                <w:szCs w:val="24"/>
              </w:rPr>
              <w:t xml:space="preserve"> (08.12.2020. atzinums)</w:t>
            </w:r>
          </w:p>
          <w:p w14:paraId="76331975" w14:textId="7BE79DF2" w:rsidR="009C32A1" w:rsidRPr="00796FAE" w:rsidRDefault="009C32A1" w:rsidP="009C32A1">
            <w:pPr>
              <w:pStyle w:val="Heading2"/>
              <w:jc w:val="both"/>
              <w:rPr>
                <w:rFonts w:ascii="Times New Roman" w:hAnsi="Times New Roman" w:cs="Times New Roman"/>
                <w:color w:val="auto"/>
                <w:sz w:val="24"/>
                <w:szCs w:val="24"/>
              </w:rPr>
            </w:pPr>
            <w:r w:rsidRPr="00796FAE">
              <w:rPr>
                <w:rFonts w:ascii="Times New Roman" w:hAnsi="Times New Roman" w:cs="Times New Roman"/>
                <w:color w:val="auto"/>
                <w:sz w:val="24"/>
                <w:szCs w:val="24"/>
              </w:rPr>
              <w:t>3. Svītrot projekta 1.5. apakšpunktu, ar kuru paredzēts papildināt 7.3. apakšpunktu ar teikumu šādā redakcijā:</w:t>
            </w:r>
          </w:p>
          <w:p w14:paraId="21648C40" w14:textId="77777777" w:rsidR="009C32A1" w:rsidRPr="00796FAE" w:rsidRDefault="009C32A1" w:rsidP="009C32A1">
            <w:pPr>
              <w:pStyle w:val="Heading2"/>
              <w:jc w:val="both"/>
              <w:rPr>
                <w:rFonts w:ascii="Times New Roman" w:hAnsi="Times New Roman" w:cs="Times New Roman"/>
                <w:color w:val="auto"/>
                <w:sz w:val="24"/>
                <w:szCs w:val="24"/>
              </w:rPr>
            </w:pPr>
            <w:r w:rsidRPr="00796FAE">
              <w:rPr>
                <w:rFonts w:ascii="Times New Roman" w:hAnsi="Times New Roman" w:cs="Times New Roman"/>
                <w:color w:val="auto"/>
                <w:sz w:val="24"/>
                <w:szCs w:val="24"/>
              </w:rPr>
              <w:t>"Ja iesniegumā lūgts sniegt atbalstu uz vairāk kā vienu mēnesi, nomniekam ir pienākums katru nākamo mēnesi informēt iznomātāju par atbilstību iepriekš minētajiem kritērijiem."</w:t>
            </w:r>
          </w:p>
          <w:p w14:paraId="296538B6" w14:textId="77777777" w:rsidR="009C32A1" w:rsidRPr="00796FAE" w:rsidRDefault="009C32A1" w:rsidP="009C32A1">
            <w:pPr>
              <w:pStyle w:val="Heading2"/>
              <w:jc w:val="both"/>
              <w:rPr>
                <w:rFonts w:ascii="Times New Roman" w:hAnsi="Times New Roman" w:cs="Times New Roman"/>
                <w:color w:val="auto"/>
                <w:sz w:val="24"/>
                <w:szCs w:val="24"/>
              </w:rPr>
            </w:pPr>
            <w:r w:rsidRPr="00796FAE">
              <w:rPr>
                <w:rFonts w:ascii="Times New Roman" w:hAnsi="Times New Roman" w:cs="Times New Roman"/>
                <w:color w:val="auto"/>
                <w:sz w:val="24"/>
                <w:szCs w:val="24"/>
              </w:rPr>
              <w:t>MK noteikumu Nr. 453 regulējums neparedz iespēju samazināt nomas maksu uz vairāk kā vienu mēnesi uz priekšu, jo MK noteikumu Nr. 453 5.2. apakšpunktā ir noteikts, ka iznomātājs piemēro nomas maksas samazinājumu atbilstoši nomnieka saimnieciskās darbības ieņēmumu procentuālajam samazinājumam attiecīgajā mēnesī, bet nepārsniedzot 90 % no nomas līgumā noteiktās nomas maksas.</w:t>
            </w:r>
          </w:p>
          <w:p w14:paraId="23B70CB4" w14:textId="2B3D6035" w:rsidR="009C32A1" w:rsidRPr="00796FAE" w:rsidRDefault="009C32A1" w:rsidP="009C32A1">
            <w:pPr>
              <w:pStyle w:val="Heading2"/>
              <w:jc w:val="both"/>
              <w:rPr>
                <w:rFonts w:ascii="Times New Roman" w:hAnsi="Times New Roman" w:cs="Times New Roman"/>
                <w:color w:val="auto"/>
                <w:sz w:val="24"/>
                <w:szCs w:val="24"/>
              </w:rPr>
            </w:pPr>
            <w:r w:rsidRPr="00796FAE">
              <w:rPr>
                <w:rFonts w:ascii="Times New Roman" w:hAnsi="Times New Roman" w:cs="Times New Roman"/>
                <w:color w:val="auto"/>
                <w:sz w:val="24"/>
                <w:szCs w:val="24"/>
              </w:rPr>
              <w:t xml:space="preserve">Iznomātājs nevar pieņemt lēmumu par nomas maksas samazināšanu uz priekšu, ja iznomātāja rīcībā nav attiecīgā mēneša nomnieka saimnieciskās darbības ieņēmumu procentuālais samazinājums </w:t>
            </w:r>
            <w:r w:rsidRPr="00796FAE">
              <w:rPr>
                <w:rFonts w:ascii="Times New Roman" w:hAnsi="Times New Roman" w:cs="Times New Roman"/>
                <w:color w:val="auto"/>
                <w:sz w:val="24"/>
                <w:szCs w:val="24"/>
              </w:rPr>
              <w:lastRenderedPageBreak/>
              <w:t>(piemēram, nomnieks iesniegumu par oktobra mēneša nomas maksas samazināšanu var iesniegt tikai novembrī, kad ir precīzi zināms nomnieka saimnieciskās darbības ieņēmumu procentuālais samazinājums oktobrī), šāds iznomātāja lēmums neatbilstu MK noteikumu Nr.453 5.2. apakšpunktam.</w:t>
            </w:r>
          </w:p>
        </w:tc>
        <w:tc>
          <w:tcPr>
            <w:tcW w:w="3686" w:type="dxa"/>
            <w:shd w:val="clear" w:color="auto" w:fill="auto"/>
          </w:tcPr>
          <w:p w14:paraId="5E5E3D49" w14:textId="6436D371" w:rsidR="009C32A1" w:rsidRDefault="00796FAE" w:rsidP="004F4BEF">
            <w:pPr>
              <w:rPr>
                <w:b/>
                <w:bCs/>
                <w:shd w:val="clear" w:color="auto" w:fill="FFFFFF"/>
              </w:rPr>
            </w:pPr>
            <w:r>
              <w:rPr>
                <w:b/>
                <w:bCs/>
                <w:shd w:val="clear" w:color="auto" w:fill="FFFFFF"/>
              </w:rPr>
              <w:lastRenderedPageBreak/>
              <w:t>Ņemts vērā.</w:t>
            </w:r>
          </w:p>
          <w:p w14:paraId="5A19632A" w14:textId="77777777" w:rsidR="00815B6D" w:rsidRPr="009429DD" w:rsidRDefault="00815B6D" w:rsidP="004F4BEF">
            <w:pPr>
              <w:pStyle w:val="NormalWeb"/>
              <w:shd w:val="clear" w:color="auto" w:fill="FFFFFF"/>
              <w:spacing w:before="0" w:beforeAutospacing="0" w:after="0" w:afterAutospacing="0"/>
              <w:jc w:val="both"/>
            </w:pPr>
            <w:r>
              <w:t>Projekta punkts svītrots.</w:t>
            </w:r>
          </w:p>
          <w:p w14:paraId="406F1096" w14:textId="77E08CE5" w:rsidR="00461E8D" w:rsidRPr="00796FAE" w:rsidRDefault="00461E8D" w:rsidP="006944DC">
            <w:pPr>
              <w:jc w:val="both"/>
              <w:rPr>
                <w:shd w:val="clear" w:color="auto" w:fill="FFFFFF"/>
              </w:rPr>
            </w:pPr>
          </w:p>
        </w:tc>
        <w:tc>
          <w:tcPr>
            <w:tcW w:w="3123" w:type="dxa"/>
            <w:shd w:val="clear" w:color="auto" w:fill="auto"/>
          </w:tcPr>
          <w:p w14:paraId="45B21096" w14:textId="6E7ECD78" w:rsidR="00815B6D" w:rsidRPr="009429DD" w:rsidRDefault="00815B6D" w:rsidP="00815B6D">
            <w:pPr>
              <w:pStyle w:val="NormalWeb"/>
              <w:shd w:val="clear" w:color="auto" w:fill="FFFFFF"/>
              <w:jc w:val="both"/>
            </w:pPr>
            <w:r>
              <w:t>Projekta punkts svītrots.</w:t>
            </w:r>
          </w:p>
          <w:p w14:paraId="7FDC10FF" w14:textId="7CA24974" w:rsidR="009C32A1" w:rsidRPr="009429DD" w:rsidRDefault="009C32A1" w:rsidP="00796FAE">
            <w:pPr>
              <w:pStyle w:val="NormalWeb"/>
              <w:shd w:val="clear" w:color="auto" w:fill="FFFFFF"/>
              <w:jc w:val="both"/>
            </w:pPr>
          </w:p>
        </w:tc>
      </w:tr>
      <w:tr w:rsidR="006062EB" w:rsidRPr="008A134B" w14:paraId="7EA09D49" w14:textId="77777777" w:rsidTr="005E1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123" w:type="dxa"/>
          <w:jc w:val="center"/>
        </w:trPr>
        <w:tc>
          <w:tcPr>
            <w:tcW w:w="3741" w:type="dxa"/>
            <w:gridSpan w:val="2"/>
          </w:tcPr>
          <w:p w14:paraId="5E78924B" w14:textId="77777777" w:rsidR="006062EB" w:rsidRPr="008A134B" w:rsidRDefault="006062EB" w:rsidP="006062EB">
            <w:pPr>
              <w:pStyle w:val="naiskr"/>
              <w:spacing w:before="0" w:after="0"/>
              <w:jc w:val="center"/>
            </w:pPr>
          </w:p>
          <w:p w14:paraId="5291432D" w14:textId="77777777" w:rsidR="006062EB" w:rsidRPr="008A134B" w:rsidRDefault="006062EB" w:rsidP="006062EB">
            <w:pPr>
              <w:pStyle w:val="naiskr"/>
              <w:spacing w:before="0" w:after="0"/>
              <w:jc w:val="center"/>
            </w:pPr>
            <w:r w:rsidRPr="008A134B">
              <w:t>Atbildīgā amatpersona</w:t>
            </w:r>
          </w:p>
        </w:tc>
        <w:tc>
          <w:tcPr>
            <w:tcW w:w="3741" w:type="dxa"/>
            <w:gridSpan w:val="2"/>
          </w:tcPr>
          <w:p w14:paraId="29CAFFD3" w14:textId="77777777" w:rsidR="006062EB" w:rsidRPr="008A134B" w:rsidRDefault="006062EB" w:rsidP="006062EB">
            <w:pPr>
              <w:pStyle w:val="naiskr"/>
              <w:spacing w:before="0" w:after="0"/>
              <w:jc w:val="both"/>
            </w:pPr>
          </w:p>
        </w:tc>
        <w:tc>
          <w:tcPr>
            <w:tcW w:w="4137" w:type="dxa"/>
            <w:gridSpan w:val="2"/>
          </w:tcPr>
          <w:p w14:paraId="6BC4F966" w14:textId="77777777" w:rsidR="006062EB" w:rsidRPr="008A134B" w:rsidRDefault="006062EB" w:rsidP="006062EB">
            <w:pPr>
              <w:pStyle w:val="naiskr"/>
              <w:spacing w:before="0" w:after="0"/>
              <w:ind w:firstLine="720"/>
              <w:jc w:val="both"/>
            </w:pPr>
          </w:p>
        </w:tc>
      </w:tr>
      <w:tr w:rsidR="006062EB" w:rsidRPr="008A134B" w14:paraId="547FA030" w14:textId="77777777" w:rsidTr="005E1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123" w:type="dxa"/>
          <w:jc w:val="center"/>
        </w:trPr>
        <w:tc>
          <w:tcPr>
            <w:tcW w:w="3741" w:type="dxa"/>
            <w:gridSpan w:val="2"/>
          </w:tcPr>
          <w:p w14:paraId="72BEF4A0" w14:textId="77777777" w:rsidR="006062EB" w:rsidRPr="008A134B" w:rsidRDefault="006062EB" w:rsidP="006062EB">
            <w:pPr>
              <w:pStyle w:val="naiskr"/>
              <w:spacing w:before="0" w:after="0"/>
              <w:jc w:val="center"/>
            </w:pPr>
          </w:p>
        </w:tc>
        <w:tc>
          <w:tcPr>
            <w:tcW w:w="3741" w:type="dxa"/>
            <w:gridSpan w:val="2"/>
          </w:tcPr>
          <w:p w14:paraId="22BB88C0" w14:textId="77777777" w:rsidR="006062EB" w:rsidRPr="008A134B" w:rsidRDefault="006062EB" w:rsidP="006062EB">
            <w:pPr>
              <w:pStyle w:val="naiskr"/>
              <w:spacing w:before="0" w:after="0"/>
              <w:ind w:firstLine="720"/>
              <w:jc w:val="both"/>
            </w:pPr>
          </w:p>
        </w:tc>
        <w:tc>
          <w:tcPr>
            <w:tcW w:w="4137" w:type="dxa"/>
            <w:gridSpan w:val="2"/>
          </w:tcPr>
          <w:p w14:paraId="0F79F383" w14:textId="77777777" w:rsidR="006062EB" w:rsidRPr="008A134B" w:rsidRDefault="006062EB" w:rsidP="006062EB">
            <w:pPr>
              <w:pStyle w:val="naiskr"/>
              <w:spacing w:before="0" w:after="0"/>
              <w:ind w:firstLine="720"/>
              <w:jc w:val="both"/>
            </w:pPr>
          </w:p>
        </w:tc>
      </w:tr>
      <w:tr w:rsidR="006062EB" w:rsidRPr="008A134B" w14:paraId="037BD4E0" w14:textId="77777777" w:rsidTr="005E1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123" w:type="dxa"/>
          <w:jc w:val="center"/>
        </w:trPr>
        <w:tc>
          <w:tcPr>
            <w:tcW w:w="3741" w:type="dxa"/>
            <w:gridSpan w:val="2"/>
          </w:tcPr>
          <w:p w14:paraId="3F3122BC" w14:textId="77777777" w:rsidR="006062EB" w:rsidRPr="008A134B" w:rsidRDefault="006062EB" w:rsidP="006062EB">
            <w:pPr>
              <w:pStyle w:val="naiskr"/>
              <w:spacing w:before="0" w:after="0"/>
              <w:ind w:firstLine="720"/>
              <w:jc w:val="center"/>
            </w:pPr>
          </w:p>
        </w:tc>
        <w:tc>
          <w:tcPr>
            <w:tcW w:w="3741" w:type="dxa"/>
            <w:gridSpan w:val="2"/>
            <w:tcBorders>
              <w:top w:val="single" w:sz="6" w:space="0" w:color="000000"/>
            </w:tcBorders>
          </w:tcPr>
          <w:p w14:paraId="5B0E6335" w14:textId="77777777" w:rsidR="006062EB" w:rsidRPr="008A134B" w:rsidRDefault="006062EB" w:rsidP="006062EB">
            <w:pPr>
              <w:pStyle w:val="naisc"/>
              <w:spacing w:before="0" w:after="0"/>
              <w:ind w:firstLine="720"/>
              <w:jc w:val="both"/>
            </w:pPr>
            <w:r w:rsidRPr="008A134B">
              <w:t>(paraksts)*</w:t>
            </w:r>
          </w:p>
        </w:tc>
        <w:tc>
          <w:tcPr>
            <w:tcW w:w="4137" w:type="dxa"/>
            <w:gridSpan w:val="2"/>
            <w:tcBorders>
              <w:top w:val="single" w:sz="6" w:space="0" w:color="000000"/>
            </w:tcBorders>
          </w:tcPr>
          <w:p w14:paraId="5200CB15" w14:textId="77777777" w:rsidR="006062EB" w:rsidRPr="008A134B" w:rsidRDefault="006062EB" w:rsidP="006062EB">
            <w:pPr>
              <w:pStyle w:val="naisc"/>
              <w:spacing w:before="0" w:after="0"/>
              <w:ind w:firstLine="720"/>
              <w:jc w:val="both"/>
            </w:pPr>
          </w:p>
        </w:tc>
      </w:tr>
    </w:tbl>
    <w:p w14:paraId="40A24C99" w14:textId="77777777" w:rsidR="009F1F3B" w:rsidRPr="008A134B" w:rsidRDefault="009F1F3B" w:rsidP="00297AF3">
      <w:pPr>
        <w:pStyle w:val="naisf"/>
        <w:spacing w:before="0" w:after="0"/>
        <w:ind w:firstLine="0"/>
        <w:rPr>
          <w:sz w:val="20"/>
          <w:szCs w:val="20"/>
        </w:rPr>
      </w:pPr>
      <w:r w:rsidRPr="008A134B">
        <w:rPr>
          <w:sz w:val="20"/>
          <w:szCs w:val="20"/>
        </w:rPr>
        <w:t>Piezīme. * Dokumenta rekvizītu "paraksts" neaizpilda, ja elektroniskais dokuments ir sagatavots atbilstoši normatīvajiem aktiem par elektronisko dokumentu noformēšanu.</w:t>
      </w:r>
    </w:p>
    <w:p w14:paraId="2D615E67" w14:textId="77777777" w:rsidR="009F1F3B" w:rsidRPr="008A134B" w:rsidRDefault="009F1F3B" w:rsidP="00297AF3">
      <w:pPr>
        <w:jc w:val="both"/>
        <w:rPr>
          <w:sz w:val="16"/>
          <w:szCs w:val="16"/>
        </w:rPr>
      </w:pPr>
    </w:p>
    <w:p w14:paraId="429A99FC" w14:textId="77777777" w:rsidR="004F4BEF" w:rsidRDefault="004F4BEF" w:rsidP="00297AF3">
      <w:pPr>
        <w:rPr>
          <w:iCs/>
          <w:sz w:val="23"/>
          <w:szCs w:val="23"/>
        </w:rPr>
      </w:pPr>
    </w:p>
    <w:p w14:paraId="0B6F6093" w14:textId="5980F096" w:rsidR="009F1F3B" w:rsidRPr="008A134B" w:rsidRDefault="00817C49" w:rsidP="00297AF3">
      <w:pPr>
        <w:rPr>
          <w:bCs/>
          <w:sz w:val="23"/>
          <w:szCs w:val="23"/>
        </w:rPr>
      </w:pPr>
      <w:r>
        <w:rPr>
          <w:iCs/>
          <w:sz w:val="23"/>
          <w:szCs w:val="23"/>
        </w:rPr>
        <w:t>Sabīne Ālmane</w:t>
      </w:r>
    </w:p>
    <w:p w14:paraId="4AD8A1FF" w14:textId="77777777" w:rsidR="009F1F3B" w:rsidRPr="008A134B" w:rsidRDefault="009F1F3B" w:rsidP="00297AF3">
      <w:pPr>
        <w:rPr>
          <w:sz w:val="23"/>
          <w:szCs w:val="23"/>
        </w:rPr>
      </w:pPr>
      <w:r w:rsidRPr="008A134B">
        <w:rPr>
          <w:sz w:val="23"/>
          <w:szCs w:val="23"/>
        </w:rPr>
        <w:t>Juridiskā departamenta Iepirkumu politikas un valsts nekustamo īpašumu</w:t>
      </w:r>
    </w:p>
    <w:p w14:paraId="73CB8F1F" w14:textId="18179223" w:rsidR="009F1F3B" w:rsidRPr="008A134B" w:rsidRDefault="009F1F3B" w:rsidP="00297AF3">
      <w:pPr>
        <w:rPr>
          <w:bCs/>
          <w:sz w:val="23"/>
          <w:szCs w:val="23"/>
        </w:rPr>
      </w:pPr>
      <w:r w:rsidRPr="008A134B">
        <w:rPr>
          <w:sz w:val="23"/>
          <w:szCs w:val="23"/>
        </w:rPr>
        <w:t>pārvaldīša</w:t>
      </w:r>
      <w:r w:rsidR="00444C95" w:rsidRPr="008A134B">
        <w:rPr>
          <w:sz w:val="23"/>
          <w:szCs w:val="23"/>
        </w:rPr>
        <w:t>nas politikas nodaļas vadītāja</w:t>
      </w:r>
      <w:r w:rsidR="00817C49">
        <w:rPr>
          <w:sz w:val="23"/>
          <w:szCs w:val="23"/>
        </w:rPr>
        <w:t>s vietniece</w:t>
      </w:r>
    </w:p>
    <w:p w14:paraId="633E9025" w14:textId="5258A7C0" w:rsidR="009F1F3B" w:rsidRPr="008A134B" w:rsidRDefault="009F1F3B" w:rsidP="00297AF3">
      <w:pPr>
        <w:rPr>
          <w:sz w:val="23"/>
          <w:szCs w:val="23"/>
        </w:rPr>
      </w:pPr>
      <w:r w:rsidRPr="008A134B">
        <w:rPr>
          <w:rStyle w:val="Emphasis"/>
          <w:bCs/>
          <w:i w:val="0"/>
          <w:sz w:val="23"/>
          <w:szCs w:val="23"/>
        </w:rPr>
        <w:t xml:space="preserve">tālr. </w:t>
      </w:r>
      <w:r w:rsidR="00817C49">
        <w:rPr>
          <w:sz w:val="23"/>
          <w:szCs w:val="23"/>
        </w:rPr>
        <w:t>67095597</w:t>
      </w:r>
    </w:p>
    <w:p w14:paraId="722CCD41" w14:textId="7B24E8A9" w:rsidR="00F174A7" w:rsidRPr="008A134B" w:rsidRDefault="00817C49" w:rsidP="00297AF3">
      <w:pPr>
        <w:rPr>
          <w:sz w:val="23"/>
          <w:szCs w:val="23"/>
        </w:rPr>
      </w:pPr>
      <w:r>
        <w:rPr>
          <w:sz w:val="23"/>
          <w:szCs w:val="23"/>
        </w:rPr>
        <w:t>Sabine.Almane</w:t>
      </w:r>
      <w:r w:rsidR="009F1F3B" w:rsidRPr="008A134B">
        <w:rPr>
          <w:sz w:val="23"/>
          <w:szCs w:val="23"/>
        </w:rPr>
        <w:t>@fm.gov.lv</w:t>
      </w:r>
    </w:p>
    <w:sectPr w:rsidR="00F174A7" w:rsidRPr="008A134B" w:rsidSect="00B13AEC">
      <w:headerReference w:type="even" r:id="rId8"/>
      <w:headerReference w:type="default" r:id="rId9"/>
      <w:footerReference w:type="default" r:id="rId10"/>
      <w:headerReference w:type="firs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ADF33" w14:textId="77777777" w:rsidR="00CD2704" w:rsidRDefault="00CD2704">
      <w:r>
        <w:separator/>
      </w:r>
    </w:p>
  </w:endnote>
  <w:endnote w:type="continuationSeparator" w:id="0">
    <w:p w14:paraId="0057E909" w14:textId="77777777" w:rsidR="00CD2704" w:rsidRDefault="00CD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SouvenirLight">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E19C" w14:textId="1AAB8F45" w:rsidR="00565635" w:rsidRPr="00FE68EF" w:rsidRDefault="00FE68EF" w:rsidP="00FE68EF">
    <w:pPr>
      <w:pStyle w:val="Footer"/>
      <w:rPr>
        <w:sz w:val="20"/>
        <w:szCs w:val="20"/>
      </w:rPr>
    </w:pPr>
    <w:r>
      <w:rPr>
        <w:sz w:val="20"/>
        <w:szCs w:val="20"/>
      </w:rPr>
      <w:t>FMizz_MKN453groz_</w:t>
    </w:r>
    <w:r w:rsidR="00DA6E73">
      <w:rPr>
        <w:sz w:val="20"/>
        <w:szCs w:val="20"/>
      </w:rPr>
      <w:t>10</w:t>
    </w:r>
    <w:r>
      <w:rPr>
        <w:sz w:val="20"/>
        <w:szCs w:val="20"/>
      </w:rPr>
      <w:t>1220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E90C" w14:textId="14BD1415" w:rsidR="00565635" w:rsidRPr="00FF4B91" w:rsidRDefault="00BF35BD" w:rsidP="00FF4B91">
    <w:pPr>
      <w:pStyle w:val="Footer"/>
      <w:rPr>
        <w:sz w:val="20"/>
        <w:szCs w:val="20"/>
      </w:rPr>
    </w:pPr>
    <w:r>
      <w:rPr>
        <w:sz w:val="20"/>
        <w:szCs w:val="20"/>
      </w:rPr>
      <w:t>FMi</w:t>
    </w:r>
    <w:r w:rsidR="004458C4">
      <w:rPr>
        <w:sz w:val="20"/>
        <w:szCs w:val="20"/>
      </w:rPr>
      <w:t>zz_</w:t>
    </w:r>
    <w:r w:rsidR="00FE68EF">
      <w:rPr>
        <w:sz w:val="20"/>
        <w:szCs w:val="20"/>
      </w:rPr>
      <w:t>MKN453groz_</w:t>
    </w:r>
    <w:r w:rsidR="00DA6E73">
      <w:rPr>
        <w:sz w:val="20"/>
        <w:szCs w:val="20"/>
      </w:rPr>
      <w:t>10</w:t>
    </w:r>
    <w:r w:rsidR="00FE68EF">
      <w:rPr>
        <w:sz w:val="20"/>
        <w:szCs w:val="20"/>
      </w:rPr>
      <w:t>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57A29" w14:textId="77777777" w:rsidR="00CD2704" w:rsidRDefault="00CD2704">
      <w:r>
        <w:separator/>
      </w:r>
    </w:p>
  </w:footnote>
  <w:footnote w:type="continuationSeparator" w:id="0">
    <w:p w14:paraId="49AC3F93" w14:textId="77777777" w:rsidR="00CD2704" w:rsidRDefault="00CD2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50793" w14:textId="77777777" w:rsidR="00565635" w:rsidRDefault="00565635" w:rsidP="00B13A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1059A9" w14:textId="77777777" w:rsidR="00565635" w:rsidRDefault="0056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EBAAC" w14:textId="493C53EF" w:rsidR="00565635" w:rsidRDefault="00565635" w:rsidP="00B13AEC">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F35BD">
      <w:rPr>
        <w:rStyle w:val="PageNumber"/>
        <w:noProof/>
      </w:rPr>
      <w:t>3</w:t>
    </w:r>
    <w:r>
      <w:rPr>
        <w:rStyle w:val="PageNumber"/>
      </w:rPr>
      <w:fldChar w:fldCharType="end"/>
    </w:r>
  </w:p>
  <w:p w14:paraId="0D3C1687" w14:textId="77777777" w:rsidR="00565635" w:rsidRDefault="00565635" w:rsidP="00793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0AB90" w14:textId="77777777" w:rsidR="00565635" w:rsidRDefault="00565635" w:rsidP="00B13AEC">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5F1"/>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24C5801"/>
    <w:multiLevelType w:val="hybridMultilevel"/>
    <w:tmpl w:val="DEC4C788"/>
    <w:lvl w:ilvl="0" w:tplc="35D0F55E">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AA0542"/>
    <w:multiLevelType w:val="hybridMultilevel"/>
    <w:tmpl w:val="B1E423E0"/>
    <w:lvl w:ilvl="0" w:tplc="12B63B42">
      <w:start w:val="1"/>
      <w:numFmt w:val="decimal"/>
      <w:lvlText w:val="%1)"/>
      <w:lvlJc w:val="left"/>
      <w:pPr>
        <w:ind w:left="1381" w:hanging="360"/>
      </w:pPr>
      <w:rPr>
        <w:rFonts w:hint="default"/>
      </w:rPr>
    </w:lvl>
    <w:lvl w:ilvl="1" w:tplc="04260019" w:tentative="1">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3" w15:restartNumberingAfterBreak="0">
    <w:nsid w:val="0F1D7F40"/>
    <w:multiLevelType w:val="multilevel"/>
    <w:tmpl w:val="FE386A5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F863520"/>
    <w:multiLevelType w:val="hybridMultilevel"/>
    <w:tmpl w:val="7BC47DA4"/>
    <w:lvl w:ilvl="0" w:tplc="3D4CDC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36108C"/>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1E223BE9"/>
    <w:multiLevelType w:val="hybridMultilevel"/>
    <w:tmpl w:val="EC74C9E4"/>
    <w:lvl w:ilvl="0" w:tplc="B08C7E26">
      <w:start w:val="86"/>
      <w:numFmt w:val="bullet"/>
      <w:lvlText w:val="-"/>
      <w:lvlJc w:val="left"/>
      <w:pPr>
        <w:ind w:left="420" w:hanging="360"/>
      </w:pPr>
      <w:rPr>
        <w:rFonts w:ascii="Times New Roman" w:eastAsia="Times New Roman" w:hAnsi="Times New Roman" w:cs="Times New Roman" w:hint="default"/>
        <w:b w:val="0"/>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F0B2301"/>
    <w:multiLevelType w:val="multilevel"/>
    <w:tmpl w:val="3F9473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133E87"/>
    <w:multiLevelType w:val="hybridMultilevel"/>
    <w:tmpl w:val="1AC699D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586B02"/>
    <w:multiLevelType w:val="hybridMultilevel"/>
    <w:tmpl w:val="622461D6"/>
    <w:lvl w:ilvl="0" w:tplc="E37EEA80">
      <w:start w:val="1"/>
      <w:numFmt w:val="decimal"/>
      <w:lvlText w:val="%1."/>
      <w:lvlJc w:val="left"/>
      <w:pPr>
        <w:ind w:left="643" w:hanging="360"/>
      </w:pPr>
      <w:rPr>
        <w:rFonts w:asciiTheme="minorHAnsi" w:eastAsia="Times New Roman" w:hAnsiTheme="minorHAnsi" w:cstheme="minorHAnsi"/>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A84E63"/>
    <w:multiLevelType w:val="hybridMultilevel"/>
    <w:tmpl w:val="9E64E352"/>
    <w:lvl w:ilvl="0" w:tplc="50EE392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FF2133"/>
    <w:multiLevelType w:val="hybridMultilevel"/>
    <w:tmpl w:val="D03647D4"/>
    <w:lvl w:ilvl="0" w:tplc="FA5075F4">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6F798A"/>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39F95605"/>
    <w:multiLevelType w:val="hybridMultilevel"/>
    <w:tmpl w:val="0090F2FC"/>
    <w:lvl w:ilvl="0" w:tplc="5D68B2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977E2C"/>
    <w:multiLevelType w:val="hybridMultilevel"/>
    <w:tmpl w:val="F2369B50"/>
    <w:lvl w:ilvl="0" w:tplc="A844CB76">
      <w:start w:val="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15:restartNumberingAfterBreak="0">
    <w:nsid w:val="436E2622"/>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4C4C4870"/>
    <w:multiLevelType w:val="hybridMultilevel"/>
    <w:tmpl w:val="D7FEB9A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7" w15:restartNumberingAfterBreak="0">
    <w:nsid w:val="4C50555A"/>
    <w:multiLevelType w:val="hybridMultilevel"/>
    <w:tmpl w:val="D2BC3724"/>
    <w:lvl w:ilvl="0" w:tplc="C0FC320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4EEA32B2"/>
    <w:multiLevelType w:val="hybridMultilevel"/>
    <w:tmpl w:val="64742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58E62BC"/>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844616F"/>
    <w:multiLevelType w:val="hybridMultilevel"/>
    <w:tmpl w:val="04164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294A22"/>
    <w:multiLevelType w:val="hybridMultilevel"/>
    <w:tmpl w:val="BDE0B99C"/>
    <w:lvl w:ilvl="0" w:tplc="DB5ACB46">
      <w:start w:val="1"/>
      <w:numFmt w:val="decimal"/>
      <w:lvlText w:val="%1)"/>
      <w:lvlJc w:val="left"/>
      <w:pPr>
        <w:ind w:left="1080" w:hanging="360"/>
      </w:pPr>
      <w:rPr>
        <w:rFonts w:ascii="Calibri" w:hAnsi="Calibri" w:cs="Times New Roman"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59D75538"/>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3" w15:restartNumberingAfterBreak="0">
    <w:nsid w:val="5D821B22"/>
    <w:multiLevelType w:val="hybridMultilevel"/>
    <w:tmpl w:val="6B8EB1F2"/>
    <w:lvl w:ilvl="0" w:tplc="20223396">
      <w:start w:val="3"/>
      <w:numFmt w:val="bullet"/>
      <w:lvlText w:val="-"/>
      <w:lvlJc w:val="left"/>
      <w:pPr>
        <w:ind w:left="420" w:hanging="360"/>
      </w:pPr>
      <w:rPr>
        <w:rFonts w:ascii="Times New Roman" w:eastAsia="Times New Roman" w:hAnsi="Times New Roman" w:cs="Times New Roman" w:hint="default"/>
        <w:b/>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4" w15:restartNumberingAfterBreak="0">
    <w:nsid w:val="61BA55CC"/>
    <w:multiLevelType w:val="multilevel"/>
    <w:tmpl w:val="781E8EE4"/>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5" w15:restartNumberingAfterBreak="0">
    <w:nsid w:val="653B629E"/>
    <w:multiLevelType w:val="hybridMultilevel"/>
    <w:tmpl w:val="9E4EAD84"/>
    <w:lvl w:ilvl="0" w:tplc="7CAC3EC6">
      <w:start w:val="1"/>
      <w:numFmt w:val="decimal"/>
      <w:lvlText w:val="%1)"/>
      <w:lvlJc w:val="left"/>
      <w:pPr>
        <w:ind w:left="1080" w:hanging="360"/>
      </w:pPr>
      <w:rPr>
        <w:rFonts w:hint="default"/>
      </w:rPr>
    </w:lvl>
    <w:lvl w:ilvl="1" w:tplc="9EE6738C" w:tentative="1">
      <w:start w:val="1"/>
      <w:numFmt w:val="lowerLetter"/>
      <w:lvlText w:val="%2."/>
      <w:lvlJc w:val="left"/>
      <w:pPr>
        <w:ind w:left="1800" w:hanging="360"/>
      </w:pPr>
    </w:lvl>
    <w:lvl w:ilvl="2" w:tplc="5AF8439A" w:tentative="1">
      <w:start w:val="1"/>
      <w:numFmt w:val="lowerRoman"/>
      <w:lvlText w:val="%3."/>
      <w:lvlJc w:val="right"/>
      <w:pPr>
        <w:ind w:left="2520" w:hanging="180"/>
      </w:pPr>
    </w:lvl>
    <w:lvl w:ilvl="3" w:tplc="FE14D778" w:tentative="1">
      <w:start w:val="1"/>
      <w:numFmt w:val="decimal"/>
      <w:lvlText w:val="%4."/>
      <w:lvlJc w:val="left"/>
      <w:pPr>
        <w:ind w:left="3240" w:hanging="360"/>
      </w:pPr>
    </w:lvl>
    <w:lvl w:ilvl="4" w:tplc="B73AB542" w:tentative="1">
      <w:start w:val="1"/>
      <w:numFmt w:val="lowerLetter"/>
      <w:lvlText w:val="%5."/>
      <w:lvlJc w:val="left"/>
      <w:pPr>
        <w:ind w:left="3960" w:hanging="360"/>
      </w:pPr>
    </w:lvl>
    <w:lvl w:ilvl="5" w:tplc="53AA1EF8" w:tentative="1">
      <w:start w:val="1"/>
      <w:numFmt w:val="lowerRoman"/>
      <w:lvlText w:val="%6."/>
      <w:lvlJc w:val="right"/>
      <w:pPr>
        <w:ind w:left="4680" w:hanging="180"/>
      </w:pPr>
    </w:lvl>
    <w:lvl w:ilvl="6" w:tplc="898C3BD8" w:tentative="1">
      <w:start w:val="1"/>
      <w:numFmt w:val="decimal"/>
      <w:lvlText w:val="%7."/>
      <w:lvlJc w:val="left"/>
      <w:pPr>
        <w:ind w:left="5400" w:hanging="360"/>
      </w:pPr>
    </w:lvl>
    <w:lvl w:ilvl="7" w:tplc="32601222" w:tentative="1">
      <w:start w:val="1"/>
      <w:numFmt w:val="lowerLetter"/>
      <w:lvlText w:val="%8."/>
      <w:lvlJc w:val="left"/>
      <w:pPr>
        <w:ind w:left="6120" w:hanging="360"/>
      </w:pPr>
    </w:lvl>
    <w:lvl w:ilvl="8" w:tplc="004A5AF4" w:tentative="1">
      <w:start w:val="1"/>
      <w:numFmt w:val="lowerRoman"/>
      <w:lvlText w:val="%9."/>
      <w:lvlJc w:val="right"/>
      <w:pPr>
        <w:ind w:left="6840" w:hanging="180"/>
      </w:pPr>
    </w:lvl>
  </w:abstractNum>
  <w:abstractNum w:abstractNumId="26" w15:restartNumberingAfterBreak="0">
    <w:nsid w:val="659B25FA"/>
    <w:multiLevelType w:val="hybridMultilevel"/>
    <w:tmpl w:val="2C923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026013"/>
    <w:multiLevelType w:val="hybridMultilevel"/>
    <w:tmpl w:val="02A85DC8"/>
    <w:lvl w:ilvl="0" w:tplc="3C8E6534">
      <w:start w:val="8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15:restartNumberingAfterBreak="0">
    <w:nsid w:val="682A5AF0"/>
    <w:multiLevelType w:val="hybridMultilevel"/>
    <w:tmpl w:val="324AC622"/>
    <w:lvl w:ilvl="0" w:tplc="983EFF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712603AE"/>
    <w:multiLevelType w:val="hybridMultilevel"/>
    <w:tmpl w:val="947AA4D6"/>
    <w:lvl w:ilvl="0" w:tplc="E8360B8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7251A6B"/>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6"/>
  </w:num>
  <w:num w:numId="5">
    <w:abstractNumId w:val="12"/>
  </w:num>
  <w:num w:numId="6">
    <w:abstractNumId w:val="5"/>
  </w:num>
  <w:num w:numId="7">
    <w:abstractNumId w:val="24"/>
  </w:num>
  <w:num w:numId="8">
    <w:abstractNumId w:val="18"/>
  </w:num>
  <w:num w:numId="9">
    <w:abstractNumId w:val="22"/>
  </w:num>
  <w:num w:numId="10">
    <w:abstractNumId w:val="7"/>
  </w:num>
  <w:num w:numId="11">
    <w:abstractNumId w:val="8"/>
  </w:num>
  <w:num w:numId="12">
    <w:abstractNumId w:val="26"/>
  </w:num>
  <w:num w:numId="13">
    <w:abstractNumId w:val="29"/>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0"/>
  </w:num>
  <w:num w:numId="18">
    <w:abstractNumId w:val="13"/>
  </w:num>
  <w:num w:numId="19">
    <w:abstractNumId w:val="9"/>
  </w:num>
  <w:num w:numId="20">
    <w:abstractNumId w:val="2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
  </w:num>
  <w:num w:numId="24">
    <w:abstractNumId w:val="2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6"/>
  </w:num>
  <w:num w:numId="28">
    <w:abstractNumId w:val="14"/>
  </w:num>
  <w:num w:numId="29">
    <w:abstractNumId w:val="4"/>
  </w:num>
  <w:num w:numId="30">
    <w:abstractNumId w:val="28"/>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3B"/>
    <w:rsid w:val="000001E8"/>
    <w:rsid w:val="00001C6B"/>
    <w:rsid w:val="00002525"/>
    <w:rsid w:val="0000720D"/>
    <w:rsid w:val="00007625"/>
    <w:rsid w:val="00011828"/>
    <w:rsid w:val="00014691"/>
    <w:rsid w:val="00015D88"/>
    <w:rsid w:val="00021378"/>
    <w:rsid w:val="0004610A"/>
    <w:rsid w:val="00053223"/>
    <w:rsid w:val="00053715"/>
    <w:rsid w:val="0005512E"/>
    <w:rsid w:val="000578D1"/>
    <w:rsid w:val="000625F0"/>
    <w:rsid w:val="00081780"/>
    <w:rsid w:val="00082A73"/>
    <w:rsid w:val="00084571"/>
    <w:rsid w:val="00090793"/>
    <w:rsid w:val="00097AD9"/>
    <w:rsid w:val="000B3FF1"/>
    <w:rsid w:val="000B4956"/>
    <w:rsid w:val="000D02B5"/>
    <w:rsid w:val="000D34E1"/>
    <w:rsid w:val="000F26AE"/>
    <w:rsid w:val="000F627D"/>
    <w:rsid w:val="00101A5C"/>
    <w:rsid w:val="001064FF"/>
    <w:rsid w:val="001106AE"/>
    <w:rsid w:val="001157C9"/>
    <w:rsid w:val="001172FB"/>
    <w:rsid w:val="0012427C"/>
    <w:rsid w:val="00124FEE"/>
    <w:rsid w:val="00137029"/>
    <w:rsid w:val="001370C6"/>
    <w:rsid w:val="0013795D"/>
    <w:rsid w:val="00140157"/>
    <w:rsid w:val="00141682"/>
    <w:rsid w:val="001438F7"/>
    <w:rsid w:val="001479E0"/>
    <w:rsid w:val="00156C89"/>
    <w:rsid w:val="00160040"/>
    <w:rsid w:val="00164470"/>
    <w:rsid w:val="00170D1D"/>
    <w:rsid w:val="001731D4"/>
    <w:rsid w:val="00175C06"/>
    <w:rsid w:val="0017717A"/>
    <w:rsid w:val="00184AA6"/>
    <w:rsid w:val="00194F86"/>
    <w:rsid w:val="00195FC0"/>
    <w:rsid w:val="00197A77"/>
    <w:rsid w:val="001A2DF9"/>
    <w:rsid w:val="001A3DAA"/>
    <w:rsid w:val="001A44BC"/>
    <w:rsid w:val="001A77C9"/>
    <w:rsid w:val="001B18A5"/>
    <w:rsid w:val="001B3899"/>
    <w:rsid w:val="001B4C0F"/>
    <w:rsid w:val="001D3A0D"/>
    <w:rsid w:val="001E38A0"/>
    <w:rsid w:val="001E3A93"/>
    <w:rsid w:val="001E3DBD"/>
    <w:rsid w:val="001E477F"/>
    <w:rsid w:val="001F6B42"/>
    <w:rsid w:val="001F7E75"/>
    <w:rsid w:val="00206857"/>
    <w:rsid w:val="00217875"/>
    <w:rsid w:val="002237A0"/>
    <w:rsid w:val="00224549"/>
    <w:rsid w:val="0022626C"/>
    <w:rsid w:val="0022644E"/>
    <w:rsid w:val="00243896"/>
    <w:rsid w:val="002473DD"/>
    <w:rsid w:val="00265E03"/>
    <w:rsid w:val="00271699"/>
    <w:rsid w:val="0028007D"/>
    <w:rsid w:val="0028764B"/>
    <w:rsid w:val="00296E8B"/>
    <w:rsid w:val="00297AF3"/>
    <w:rsid w:val="002B2471"/>
    <w:rsid w:val="002B5D71"/>
    <w:rsid w:val="002B752F"/>
    <w:rsid w:val="002C231C"/>
    <w:rsid w:val="002C2E07"/>
    <w:rsid w:val="002D715C"/>
    <w:rsid w:val="002E0444"/>
    <w:rsid w:val="002E4E94"/>
    <w:rsid w:val="002F4604"/>
    <w:rsid w:val="002F48F5"/>
    <w:rsid w:val="00302A2F"/>
    <w:rsid w:val="00303641"/>
    <w:rsid w:val="003043D8"/>
    <w:rsid w:val="00305868"/>
    <w:rsid w:val="00306236"/>
    <w:rsid w:val="003102A2"/>
    <w:rsid w:val="00311FE4"/>
    <w:rsid w:val="003129CB"/>
    <w:rsid w:val="00313F39"/>
    <w:rsid w:val="00314AA0"/>
    <w:rsid w:val="00321146"/>
    <w:rsid w:val="0032149A"/>
    <w:rsid w:val="00327816"/>
    <w:rsid w:val="00333AF7"/>
    <w:rsid w:val="00344A55"/>
    <w:rsid w:val="00344E7F"/>
    <w:rsid w:val="00353861"/>
    <w:rsid w:val="003563CD"/>
    <w:rsid w:val="00357430"/>
    <w:rsid w:val="00362D98"/>
    <w:rsid w:val="00367BEB"/>
    <w:rsid w:val="00392F60"/>
    <w:rsid w:val="003A2B59"/>
    <w:rsid w:val="003B0739"/>
    <w:rsid w:val="003B1C27"/>
    <w:rsid w:val="003B4A4B"/>
    <w:rsid w:val="003B5F0D"/>
    <w:rsid w:val="003D2429"/>
    <w:rsid w:val="003D4D8E"/>
    <w:rsid w:val="003E02A0"/>
    <w:rsid w:val="003E3B87"/>
    <w:rsid w:val="003E4225"/>
    <w:rsid w:val="003E44BE"/>
    <w:rsid w:val="003F22B5"/>
    <w:rsid w:val="003F31F6"/>
    <w:rsid w:val="003F5051"/>
    <w:rsid w:val="004011FB"/>
    <w:rsid w:val="004112F0"/>
    <w:rsid w:val="00412AA3"/>
    <w:rsid w:val="00414B82"/>
    <w:rsid w:val="00416084"/>
    <w:rsid w:val="00444C95"/>
    <w:rsid w:val="004458C4"/>
    <w:rsid w:val="0046194F"/>
    <w:rsid w:val="00461E8D"/>
    <w:rsid w:val="00473466"/>
    <w:rsid w:val="004738A5"/>
    <w:rsid w:val="00477845"/>
    <w:rsid w:val="00477D93"/>
    <w:rsid w:val="004821FE"/>
    <w:rsid w:val="00483C24"/>
    <w:rsid w:val="00486302"/>
    <w:rsid w:val="00490F49"/>
    <w:rsid w:val="00495B89"/>
    <w:rsid w:val="004A435D"/>
    <w:rsid w:val="004A682F"/>
    <w:rsid w:val="004B352B"/>
    <w:rsid w:val="004C2167"/>
    <w:rsid w:val="004D0211"/>
    <w:rsid w:val="004E498A"/>
    <w:rsid w:val="004F4BEF"/>
    <w:rsid w:val="00504B71"/>
    <w:rsid w:val="0050576F"/>
    <w:rsid w:val="005060BC"/>
    <w:rsid w:val="005165CB"/>
    <w:rsid w:val="00525780"/>
    <w:rsid w:val="00534BE1"/>
    <w:rsid w:val="00535A08"/>
    <w:rsid w:val="00536FF0"/>
    <w:rsid w:val="005379F9"/>
    <w:rsid w:val="005450D0"/>
    <w:rsid w:val="00545423"/>
    <w:rsid w:val="0054787C"/>
    <w:rsid w:val="005511FA"/>
    <w:rsid w:val="00553F71"/>
    <w:rsid w:val="00554985"/>
    <w:rsid w:val="0056170C"/>
    <w:rsid w:val="00565635"/>
    <w:rsid w:val="00574917"/>
    <w:rsid w:val="00576B17"/>
    <w:rsid w:val="005916F3"/>
    <w:rsid w:val="00594A40"/>
    <w:rsid w:val="005A38EE"/>
    <w:rsid w:val="005A39FD"/>
    <w:rsid w:val="005A633F"/>
    <w:rsid w:val="005B1692"/>
    <w:rsid w:val="005D3AD9"/>
    <w:rsid w:val="005D5433"/>
    <w:rsid w:val="005D65D0"/>
    <w:rsid w:val="005E198D"/>
    <w:rsid w:val="005E24C6"/>
    <w:rsid w:val="005E4B26"/>
    <w:rsid w:val="005E618A"/>
    <w:rsid w:val="005E7716"/>
    <w:rsid w:val="005F2C7F"/>
    <w:rsid w:val="0060088A"/>
    <w:rsid w:val="0060210C"/>
    <w:rsid w:val="00602799"/>
    <w:rsid w:val="006062EB"/>
    <w:rsid w:val="00607C9B"/>
    <w:rsid w:val="00611A60"/>
    <w:rsid w:val="00613948"/>
    <w:rsid w:val="006177B3"/>
    <w:rsid w:val="00622B44"/>
    <w:rsid w:val="00623192"/>
    <w:rsid w:val="00625EF1"/>
    <w:rsid w:val="0064229E"/>
    <w:rsid w:val="00642F9E"/>
    <w:rsid w:val="00650954"/>
    <w:rsid w:val="00653E4B"/>
    <w:rsid w:val="00656ABD"/>
    <w:rsid w:val="00657958"/>
    <w:rsid w:val="006603D3"/>
    <w:rsid w:val="0066388E"/>
    <w:rsid w:val="00671D5B"/>
    <w:rsid w:val="006733C4"/>
    <w:rsid w:val="0069036D"/>
    <w:rsid w:val="006944DC"/>
    <w:rsid w:val="00695BE1"/>
    <w:rsid w:val="00696661"/>
    <w:rsid w:val="006A232A"/>
    <w:rsid w:val="006B079D"/>
    <w:rsid w:val="006B4DA9"/>
    <w:rsid w:val="006C1BE2"/>
    <w:rsid w:val="006D4601"/>
    <w:rsid w:val="006E61F3"/>
    <w:rsid w:val="00707BF8"/>
    <w:rsid w:val="007101C9"/>
    <w:rsid w:val="0071586B"/>
    <w:rsid w:val="00716264"/>
    <w:rsid w:val="00720252"/>
    <w:rsid w:val="0072592D"/>
    <w:rsid w:val="007331DF"/>
    <w:rsid w:val="00742A99"/>
    <w:rsid w:val="00751C84"/>
    <w:rsid w:val="007527F4"/>
    <w:rsid w:val="00754EBF"/>
    <w:rsid w:val="00762615"/>
    <w:rsid w:val="00764B47"/>
    <w:rsid w:val="00765A82"/>
    <w:rsid w:val="00765B69"/>
    <w:rsid w:val="00781373"/>
    <w:rsid w:val="00782512"/>
    <w:rsid w:val="00787773"/>
    <w:rsid w:val="0079333E"/>
    <w:rsid w:val="00795A8D"/>
    <w:rsid w:val="007965CF"/>
    <w:rsid w:val="00796FAE"/>
    <w:rsid w:val="007A3014"/>
    <w:rsid w:val="007B07C9"/>
    <w:rsid w:val="007B3EF7"/>
    <w:rsid w:val="007C0F18"/>
    <w:rsid w:val="007D32A1"/>
    <w:rsid w:val="007D5123"/>
    <w:rsid w:val="007E754C"/>
    <w:rsid w:val="007F1C2A"/>
    <w:rsid w:val="007F1CBC"/>
    <w:rsid w:val="007F3B0D"/>
    <w:rsid w:val="007F7F49"/>
    <w:rsid w:val="00800EDE"/>
    <w:rsid w:val="0080200F"/>
    <w:rsid w:val="008070D5"/>
    <w:rsid w:val="00811C1F"/>
    <w:rsid w:val="00815B6D"/>
    <w:rsid w:val="00816FC0"/>
    <w:rsid w:val="00817C49"/>
    <w:rsid w:val="00832EE5"/>
    <w:rsid w:val="008338A6"/>
    <w:rsid w:val="0083618E"/>
    <w:rsid w:val="00847F60"/>
    <w:rsid w:val="0085495D"/>
    <w:rsid w:val="008565D7"/>
    <w:rsid w:val="00856EAD"/>
    <w:rsid w:val="008608B1"/>
    <w:rsid w:val="00875C2F"/>
    <w:rsid w:val="008767A0"/>
    <w:rsid w:val="00884540"/>
    <w:rsid w:val="00885FCF"/>
    <w:rsid w:val="00890DC4"/>
    <w:rsid w:val="008A134B"/>
    <w:rsid w:val="008A33EA"/>
    <w:rsid w:val="008A6865"/>
    <w:rsid w:val="008C4EFE"/>
    <w:rsid w:val="008D1F04"/>
    <w:rsid w:val="008D4DF0"/>
    <w:rsid w:val="008D54D8"/>
    <w:rsid w:val="008E0837"/>
    <w:rsid w:val="008F0D1E"/>
    <w:rsid w:val="009044F3"/>
    <w:rsid w:val="0091404B"/>
    <w:rsid w:val="009140C6"/>
    <w:rsid w:val="00916A77"/>
    <w:rsid w:val="00917830"/>
    <w:rsid w:val="009234C3"/>
    <w:rsid w:val="009256E2"/>
    <w:rsid w:val="009261D8"/>
    <w:rsid w:val="00926C35"/>
    <w:rsid w:val="00932318"/>
    <w:rsid w:val="00933A9A"/>
    <w:rsid w:val="009400B5"/>
    <w:rsid w:val="009429DD"/>
    <w:rsid w:val="00945A6A"/>
    <w:rsid w:val="00952646"/>
    <w:rsid w:val="0095544F"/>
    <w:rsid w:val="00955B22"/>
    <w:rsid w:val="009574C8"/>
    <w:rsid w:val="009870B8"/>
    <w:rsid w:val="009A3061"/>
    <w:rsid w:val="009A4447"/>
    <w:rsid w:val="009B3CE8"/>
    <w:rsid w:val="009C32A1"/>
    <w:rsid w:val="009C5A3B"/>
    <w:rsid w:val="009D7C9C"/>
    <w:rsid w:val="009E3126"/>
    <w:rsid w:val="009E3457"/>
    <w:rsid w:val="009E4FE8"/>
    <w:rsid w:val="009F0D9C"/>
    <w:rsid w:val="009F1F3B"/>
    <w:rsid w:val="009F7382"/>
    <w:rsid w:val="00A077C9"/>
    <w:rsid w:val="00A1155D"/>
    <w:rsid w:val="00A15D67"/>
    <w:rsid w:val="00A17839"/>
    <w:rsid w:val="00A20CEB"/>
    <w:rsid w:val="00A23573"/>
    <w:rsid w:val="00A267DE"/>
    <w:rsid w:val="00A313F5"/>
    <w:rsid w:val="00A36236"/>
    <w:rsid w:val="00A43064"/>
    <w:rsid w:val="00A450B8"/>
    <w:rsid w:val="00A5124E"/>
    <w:rsid w:val="00A52527"/>
    <w:rsid w:val="00A53632"/>
    <w:rsid w:val="00A53B78"/>
    <w:rsid w:val="00A541B2"/>
    <w:rsid w:val="00A61CED"/>
    <w:rsid w:val="00A636E5"/>
    <w:rsid w:val="00A64BCF"/>
    <w:rsid w:val="00A65489"/>
    <w:rsid w:val="00A66EBB"/>
    <w:rsid w:val="00A75F76"/>
    <w:rsid w:val="00A90EC7"/>
    <w:rsid w:val="00A91C9B"/>
    <w:rsid w:val="00AA6C2E"/>
    <w:rsid w:val="00AB2685"/>
    <w:rsid w:val="00AB6231"/>
    <w:rsid w:val="00AC14C0"/>
    <w:rsid w:val="00AD6719"/>
    <w:rsid w:val="00AE0A86"/>
    <w:rsid w:val="00AE1557"/>
    <w:rsid w:val="00AE3D9E"/>
    <w:rsid w:val="00AE5A39"/>
    <w:rsid w:val="00B04171"/>
    <w:rsid w:val="00B1153F"/>
    <w:rsid w:val="00B11696"/>
    <w:rsid w:val="00B13AEC"/>
    <w:rsid w:val="00B1696E"/>
    <w:rsid w:val="00B25890"/>
    <w:rsid w:val="00B37BB0"/>
    <w:rsid w:val="00B41B06"/>
    <w:rsid w:val="00B51ACB"/>
    <w:rsid w:val="00B52924"/>
    <w:rsid w:val="00B53F90"/>
    <w:rsid w:val="00B64E3D"/>
    <w:rsid w:val="00B70C00"/>
    <w:rsid w:val="00B81B71"/>
    <w:rsid w:val="00B82AC0"/>
    <w:rsid w:val="00B86C51"/>
    <w:rsid w:val="00BA41B1"/>
    <w:rsid w:val="00BB55BA"/>
    <w:rsid w:val="00BB5E0D"/>
    <w:rsid w:val="00BC1DF7"/>
    <w:rsid w:val="00BC29D5"/>
    <w:rsid w:val="00BC30BA"/>
    <w:rsid w:val="00BE65CD"/>
    <w:rsid w:val="00BF0987"/>
    <w:rsid w:val="00BF2972"/>
    <w:rsid w:val="00BF35BD"/>
    <w:rsid w:val="00BF7C09"/>
    <w:rsid w:val="00C02E4C"/>
    <w:rsid w:val="00C06925"/>
    <w:rsid w:val="00C23997"/>
    <w:rsid w:val="00C24D3D"/>
    <w:rsid w:val="00C26ADC"/>
    <w:rsid w:val="00C34447"/>
    <w:rsid w:val="00C4218D"/>
    <w:rsid w:val="00C5142D"/>
    <w:rsid w:val="00C71120"/>
    <w:rsid w:val="00C7401F"/>
    <w:rsid w:val="00C8107E"/>
    <w:rsid w:val="00C816F3"/>
    <w:rsid w:val="00C81F73"/>
    <w:rsid w:val="00C947C2"/>
    <w:rsid w:val="00CA0D4E"/>
    <w:rsid w:val="00CA6BA4"/>
    <w:rsid w:val="00CB3314"/>
    <w:rsid w:val="00CC0C9F"/>
    <w:rsid w:val="00CD2704"/>
    <w:rsid w:val="00CD2B58"/>
    <w:rsid w:val="00CD73ED"/>
    <w:rsid w:val="00CD7494"/>
    <w:rsid w:val="00CF2D9D"/>
    <w:rsid w:val="00D01E59"/>
    <w:rsid w:val="00D02E8F"/>
    <w:rsid w:val="00D031DE"/>
    <w:rsid w:val="00D040EB"/>
    <w:rsid w:val="00D05FF4"/>
    <w:rsid w:val="00D06039"/>
    <w:rsid w:val="00D06A8E"/>
    <w:rsid w:val="00D0759A"/>
    <w:rsid w:val="00D10DF5"/>
    <w:rsid w:val="00D21B2F"/>
    <w:rsid w:val="00D3736A"/>
    <w:rsid w:val="00D45B5C"/>
    <w:rsid w:val="00D471F4"/>
    <w:rsid w:val="00D54E86"/>
    <w:rsid w:val="00D675AF"/>
    <w:rsid w:val="00D71926"/>
    <w:rsid w:val="00D85519"/>
    <w:rsid w:val="00D9773E"/>
    <w:rsid w:val="00DA6E73"/>
    <w:rsid w:val="00DA734F"/>
    <w:rsid w:val="00DC42BF"/>
    <w:rsid w:val="00DC4AB7"/>
    <w:rsid w:val="00DC4CE6"/>
    <w:rsid w:val="00DD0688"/>
    <w:rsid w:val="00DD5007"/>
    <w:rsid w:val="00DE3020"/>
    <w:rsid w:val="00DF15EE"/>
    <w:rsid w:val="00DF76A4"/>
    <w:rsid w:val="00E0149A"/>
    <w:rsid w:val="00E03324"/>
    <w:rsid w:val="00E03D7E"/>
    <w:rsid w:val="00E06CEF"/>
    <w:rsid w:val="00E104FA"/>
    <w:rsid w:val="00E12810"/>
    <w:rsid w:val="00E12D30"/>
    <w:rsid w:val="00E134A4"/>
    <w:rsid w:val="00E21BB8"/>
    <w:rsid w:val="00E50072"/>
    <w:rsid w:val="00E5528A"/>
    <w:rsid w:val="00E612DE"/>
    <w:rsid w:val="00E73433"/>
    <w:rsid w:val="00E76250"/>
    <w:rsid w:val="00E812CB"/>
    <w:rsid w:val="00E8513B"/>
    <w:rsid w:val="00E858FF"/>
    <w:rsid w:val="00E91BB2"/>
    <w:rsid w:val="00EA0AEE"/>
    <w:rsid w:val="00EA49D9"/>
    <w:rsid w:val="00EA5F8E"/>
    <w:rsid w:val="00EB01EF"/>
    <w:rsid w:val="00EB3DFB"/>
    <w:rsid w:val="00EE0A78"/>
    <w:rsid w:val="00EE595E"/>
    <w:rsid w:val="00EF4F5A"/>
    <w:rsid w:val="00F0652B"/>
    <w:rsid w:val="00F11523"/>
    <w:rsid w:val="00F14283"/>
    <w:rsid w:val="00F174A7"/>
    <w:rsid w:val="00F225EF"/>
    <w:rsid w:val="00F23BD9"/>
    <w:rsid w:val="00F30557"/>
    <w:rsid w:val="00F46FF8"/>
    <w:rsid w:val="00F47ED8"/>
    <w:rsid w:val="00F507CB"/>
    <w:rsid w:val="00F52B48"/>
    <w:rsid w:val="00F57E77"/>
    <w:rsid w:val="00F64FEB"/>
    <w:rsid w:val="00F70606"/>
    <w:rsid w:val="00F81F2B"/>
    <w:rsid w:val="00F8302F"/>
    <w:rsid w:val="00F867BF"/>
    <w:rsid w:val="00F92AFA"/>
    <w:rsid w:val="00F9335B"/>
    <w:rsid w:val="00F93479"/>
    <w:rsid w:val="00F94C45"/>
    <w:rsid w:val="00FA01BC"/>
    <w:rsid w:val="00FB3D21"/>
    <w:rsid w:val="00FC60EB"/>
    <w:rsid w:val="00FD619A"/>
    <w:rsid w:val="00FE61F9"/>
    <w:rsid w:val="00FE68EF"/>
    <w:rsid w:val="00FF0D96"/>
    <w:rsid w:val="00FF0DA3"/>
    <w:rsid w:val="00FF4B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BA9A"/>
  <w15:chartTrackingRefBased/>
  <w15:docId w15:val="{0BB70CA2-51DD-4A1A-8FD4-4C8706B6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3B"/>
    <w:rPr>
      <w:rFonts w:eastAsia="Times New Roman" w:cs="Times New Roman"/>
      <w:szCs w:val="24"/>
      <w:lang w:eastAsia="lv-LV"/>
    </w:rPr>
  </w:style>
  <w:style w:type="paragraph" w:styleId="Heading1">
    <w:name w:val="heading 1"/>
    <w:basedOn w:val="Normal"/>
    <w:link w:val="Heading1Char"/>
    <w:uiPriority w:val="99"/>
    <w:qFormat/>
    <w:rsid w:val="009F1F3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9F1F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F1F3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F1F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F1F3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F1F3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F1F3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F1F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1F3B"/>
    <w:rPr>
      <w:rFonts w:eastAsia="Times New Roman" w:cs="Times New Roman"/>
      <w:b/>
      <w:bCs/>
      <w:kern w:val="36"/>
      <w:sz w:val="48"/>
      <w:szCs w:val="48"/>
      <w:lang w:eastAsia="lv-LV"/>
    </w:rPr>
  </w:style>
  <w:style w:type="character" w:customStyle="1" w:styleId="Heading2Char">
    <w:name w:val="Heading 2 Char"/>
    <w:basedOn w:val="DefaultParagraphFont"/>
    <w:link w:val="Heading2"/>
    <w:rsid w:val="009F1F3B"/>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rsid w:val="009F1F3B"/>
    <w:rPr>
      <w:rFonts w:asciiTheme="majorHAnsi" w:eastAsiaTheme="majorEastAsia" w:hAnsiTheme="majorHAnsi" w:cstheme="majorBidi"/>
      <w:color w:val="1F4D78" w:themeColor="accent1" w:themeShade="7F"/>
      <w:szCs w:val="24"/>
      <w:lang w:eastAsia="lv-LV"/>
    </w:rPr>
  </w:style>
  <w:style w:type="character" w:customStyle="1" w:styleId="Heading4Char">
    <w:name w:val="Heading 4 Char"/>
    <w:basedOn w:val="DefaultParagraphFont"/>
    <w:link w:val="Heading4"/>
    <w:rsid w:val="009F1F3B"/>
    <w:rPr>
      <w:rFonts w:asciiTheme="majorHAnsi" w:eastAsiaTheme="majorEastAsia" w:hAnsiTheme="majorHAnsi" w:cstheme="majorBidi"/>
      <w:i/>
      <w:iCs/>
      <w:color w:val="2E74B5" w:themeColor="accent1" w:themeShade="BF"/>
      <w:szCs w:val="24"/>
      <w:lang w:eastAsia="lv-LV"/>
    </w:rPr>
  </w:style>
  <w:style w:type="character" w:customStyle="1" w:styleId="Heading5Char">
    <w:name w:val="Heading 5 Char"/>
    <w:basedOn w:val="DefaultParagraphFont"/>
    <w:link w:val="Heading5"/>
    <w:rsid w:val="009F1F3B"/>
    <w:rPr>
      <w:rFonts w:asciiTheme="majorHAnsi" w:eastAsiaTheme="majorEastAsia" w:hAnsiTheme="majorHAnsi" w:cstheme="majorBidi"/>
      <w:color w:val="1F4D78" w:themeColor="accent1" w:themeShade="7F"/>
      <w:szCs w:val="24"/>
      <w:lang w:eastAsia="lv-LV"/>
    </w:rPr>
  </w:style>
  <w:style w:type="character" w:customStyle="1" w:styleId="Heading6Char">
    <w:name w:val="Heading 6 Char"/>
    <w:basedOn w:val="DefaultParagraphFont"/>
    <w:link w:val="Heading6"/>
    <w:rsid w:val="009F1F3B"/>
    <w:rPr>
      <w:rFonts w:asciiTheme="majorHAnsi" w:eastAsiaTheme="majorEastAsia" w:hAnsiTheme="majorHAnsi" w:cstheme="majorBidi"/>
      <w:color w:val="1F4D78" w:themeColor="accent1" w:themeShade="7F"/>
      <w:szCs w:val="24"/>
      <w:lang w:eastAsia="lv-LV"/>
    </w:rPr>
  </w:style>
  <w:style w:type="character" w:customStyle="1" w:styleId="Heading7Char">
    <w:name w:val="Heading 7 Char"/>
    <w:basedOn w:val="DefaultParagraphFont"/>
    <w:link w:val="Heading7"/>
    <w:rsid w:val="009F1F3B"/>
    <w:rPr>
      <w:rFonts w:asciiTheme="majorHAnsi" w:eastAsiaTheme="majorEastAsia" w:hAnsiTheme="majorHAnsi" w:cstheme="majorBidi"/>
      <w:i/>
      <w:iCs/>
      <w:color w:val="1F4D78" w:themeColor="accent1" w:themeShade="7F"/>
      <w:szCs w:val="24"/>
      <w:lang w:eastAsia="lv-LV"/>
    </w:rPr>
  </w:style>
  <w:style w:type="character" w:customStyle="1" w:styleId="Heading8Char">
    <w:name w:val="Heading 8 Char"/>
    <w:basedOn w:val="DefaultParagraphFont"/>
    <w:link w:val="Heading8"/>
    <w:rsid w:val="009F1F3B"/>
    <w:rPr>
      <w:rFonts w:asciiTheme="majorHAnsi" w:eastAsiaTheme="majorEastAsia" w:hAnsiTheme="majorHAnsi" w:cstheme="majorBidi"/>
      <w:color w:val="272727" w:themeColor="text1" w:themeTint="D8"/>
      <w:sz w:val="21"/>
      <w:szCs w:val="21"/>
      <w:lang w:eastAsia="lv-LV"/>
    </w:rPr>
  </w:style>
  <w:style w:type="character" w:styleId="Hyperlink">
    <w:name w:val="Hyperlink"/>
    <w:basedOn w:val="DefaultParagraphFont"/>
    <w:uiPriority w:val="99"/>
    <w:semiHidden/>
    <w:rsid w:val="009F1F3B"/>
    <w:rPr>
      <w:rFonts w:cs="Times New Roman"/>
      <w:color w:val="0000FF"/>
      <w:u w:val="single"/>
    </w:rPr>
  </w:style>
  <w:style w:type="character" w:styleId="FollowedHyperlink">
    <w:name w:val="FollowedHyperlink"/>
    <w:basedOn w:val="DefaultParagraphFont"/>
    <w:uiPriority w:val="99"/>
    <w:semiHidden/>
    <w:rsid w:val="009F1F3B"/>
    <w:rPr>
      <w:rFonts w:cs="Times New Roman"/>
      <w:color w:val="800080"/>
      <w:u w:val="single"/>
    </w:rPr>
  </w:style>
  <w:style w:type="paragraph" w:customStyle="1" w:styleId="h1">
    <w:name w:val="h1"/>
    <w:basedOn w:val="Normal"/>
    <w:uiPriority w:val="99"/>
    <w:rsid w:val="009F1F3B"/>
    <w:pPr>
      <w:spacing w:after="150"/>
    </w:pPr>
    <w:rPr>
      <w:color w:val="306060"/>
      <w:sz w:val="31"/>
      <w:szCs w:val="31"/>
    </w:rPr>
  </w:style>
  <w:style w:type="paragraph" w:customStyle="1" w:styleId="h2">
    <w:name w:val="h2"/>
    <w:basedOn w:val="Normal"/>
    <w:uiPriority w:val="99"/>
    <w:rsid w:val="009F1F3B"/>
    <w:pPr>
      <w:spacing w:before="100" w:beforeAutospacing="1" w:after="100" w:afterAutospacing="1"/>
    </w:pPr>
    <w:rPr>
      <w:color w:val="306060"/>
    </w:rPr>
  </w:style>
  <w:style w:type="paragraph" w:customStyle="1" w:styleId="a">
    <w:name w:val="a"/>
    <w:basedOn w:val="Normal"/>
    <w:uiPriority w:val="99"/>
    <w:rsid w:val="009F1F3B"/>
    <w:pPr>
      <w:spacing w:before="100" w:beforeAutospacing="1" w:after="100" w:afterAutospacing="1"/>
    </w:pPr>
    <w:rPr>
      <w:color w:val="306060"/>
    </w:rPr>
  </w:style>
  <w:style w:type="paragraph" w:customStyle="1" w:styleId="b">
    <w:name w:val="b"/>
    <w:basedOn w:val="Normal"/>
    <w:uiPriority w:val="99"/>
    <w:rsid w:val="009F1F3B"/>
    <w:pPr>
      <w:spacing w:before="100" w:beforeAutospacing="1" w:after="100" w:afterAutospacing="1"/>
    </w:pPr>
    <w:rPr>
      <w:color w:val="306060"/>
    </w:rPr>
  </w:style>
  <w:style w:type="paragraph" w:customStyle="1" w:styleId="body">
    <w:name w:val="body"/>
    <w:basedOn w:val="Normal"/>
    <w:uiPriority w:val="99"/>
    <w:rsid w:val="009F1F3B"/>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F1F3B"/>
    <w:pPr>
      <w:spacing w:before="100" w:beforeAutospacing="1" w:after="100" w:afterAutospacing="1"/>
    </w:pPr>
    <w:rPr>
      <w:color w:val="F0F8F8"/>
    </w:rPr>
  </w:style>
  <w:style w:type="paragraph" w:customStyle="1" w:styleId="radio">
    <w:name w:val="radio"/>
    <w:basedOn w:val="Normal"/>
    <w:uiPriority w:val="99"/>
    <w:rsid w:val="009F1F3B"/>
    <w:pPr>
      <w:spacing w:before="100" w:beforeAutospacing="1" w:after="100" w:afterAutospacing="1"/>
    </w:pPr>
  </w:style>
  <w:style w:type="paragraph" w:customStyle="1" w:styleId="headcol">
    <w:name w:val="headcol"/>
    <w:basedOn w:val="Normal"/>
    <w:uiPriority w:val="99"/>
    <w:rsid w:val="009F1F3B"/>
    <w:pPr>
      <w:spacing w:before="100" w:beforeAutospacing="1" w:after="100" w:afterAutospacing="1"/>
    </w:pPr>
    <w:rPr>
      <w:color w:val="F0F8F8"/>
    </w:rPr>
  </w:style>
  <w:style w:type="paragraph" w:customStyle="1" w:styleId="titlecol">
    <w:name w:val="titlecol"/>
    <w:basedOn w:val="Normal"/>
    <w:uiPriority w:val="99"/>
    <w:rsid w:val="009F1F3B"/>
    <w:pPr>
      <w:spacing w:before="100" w:beforeAutospacing="1" w:after="100" w:afterAutospacing="1"/>
      <w:jc w:val="right"/>
    </w:pPr>
    <w:rPr>
      <w:b/>
      <w:bCs/>
    </w:rPr>
  </w:style>
  <w:style w:type="paragraph" w:customStyle="1" w:styleId="th">
    <w:name w:val="th"/>
    <w:basedOn w:val="Normal"/>
    <w:uiPriority w:val="99"/>
    <w:rsid w:val="009F1F3B"/>
    <w:pPr>
      <w:spacing w:before="100" w:beforeAutospacing="1" w:after="100" w:afterAutospacing="1"/>
    </w:pPr>
    <w:rPr>
      <w:b/>
      <w:bCs/>
      <w:color w:val="333333"/>
    </w:rPr>
  </w:style>
  <w:style w:type="paragraph" w:customStyle="1" w:styleId="thr">
    <w:name w:val="thr"/>
    <w:basedOn w:val="Normal"/>
    <w:uiPriority w:val="99"/>
    <w:rsid w:val="009F1F3B"/>
    <w:pPr>
      <w:spacing w:before="100" w:beforeAutospacing="1" w:after="100" w:afterAutospacing="1"/>
      <w:jc w:val="right"/>
    </w:pPr>
  </w:style>
  <w:style w:type="paragraph" w:customStyle="1" w:styleId="bdc">
    <w:name w:val="bdc"/>
    <w:basedOn w:val="Normal"/>
    <w:uiPriority w:val="99"/>
    <w:rsid w:val="009F1F3B"/>
    <w:pPr>
      <w:spacing w:before="100" w:beforeAutospacing="1" w:after="100" w:afterAutospacing="1"/>
    </w:pPr>
    <w:rPr>
      <w:b/>
      <w:bCs/>
    </w:rPr>
  </w:style>
  <w:style w:type="paragraph" w:customStyle="1" w:styleId="input">
    <w:name w:val="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F1F3B"/>
    <w:pPr>
      <w:shd w:val="clear" w:color="auto" w:fill="F0F8F8"/>
      <w:spacing w:before="100" w:beforeAutospacing="1" w:after="100" w:afterAutospacing="1"/>
    </w:pPr>
    <w:rPr>
      <w:color w:val="333333"/>
    </w:rPr>
  </w:style>
  <w:style w:type="paragraph" w:customStyle="1" w:styleId="top1">
    <w:name w:val="top1"/>
    <w:basedOn w:val="Normal"/>
    <w:uiPriority w:val="99"/>
    <w:rsid w:val="009F1F3B"/>
    <w:pPr>
      <w:spacing w:before="100" w:beforeAutospacing="1" w:after="100" w:afterAutospacing="1"/>
    </w:pPr>
  </w:style>
  <w:style w:type="paragraph" w:customStyle="1" w:styleId="logo">
    <w:name w:val="logo"/>
    <w:basedOn w:val="Normal"/>
    <w:uiPriority w:val="99"/>
    <w:rsid w:val="009F1F3B"/>
    <w:pPr>
      <w:spacing w:before="100" w:beforeAutospacing="1" w:after="100" w:afterAutospacing="1"/>
    </w:pPr>
  </w:style>
  <w:style w:type="paragraph" w:customStyle="1" w:styleId="top2">
    <w:name w:val="top2"/>
    <w:basedOn w:val="Normal"/>
    <w:uiPriority w:val="99"/>
    <w:rsid w:val="009F1F3B"/>
    <w:pPr>
      <w:spacing w:before="100" w:beforeAutospacing="1" w:after="100" w:afterAutospacing="1"/>
    </w:pPr>
  </w:style>
  <w:style w:type="paragraph" w:customStyle="1" w:styleId="hline">
    <w:name w:val="hline"/>
    <w:basedOn w:val="Normal"/>
    <w:uiPriority w:val="99"/>
    <w:rsid w:val="009F1F3B"/>
    <w:pPr>
      <w:spacing w:before="100" w:beforeAutospacing="1" w:after="100" w:afterAutospacing="1"/>
    </w:pPr>
  </w:style>
  <w:style w:type="paragraph" w:customStyle="1" w:styleId="vline">
    <w:name w:val="vline"/>
    <w:basedOn w:val="Normal"/>
    <w:uiPriority w:val="99"/>
    <w:rsid w:val="009F1F3B"/>
    <w:pPr>
      <w:spacing w:before="100" w:beforeAutospacing="1" w:after="100" w:afterAutospacing="1"/>
    </w:pPr>
  </w:style>
  <w:style w:type="paragraph" w:customStyle="1" w:styleId="zvabri">
    <w:name w:val="zvabri"/>
    <w:basedOn w:val="Normal"/>
    <w:uiPriority w:val="99"/>
    <w:rsid w:val="009F1F3B"/>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F1F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1F3B"/>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9F1F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F1F3B"/>
    <w:rPr>
      <w:rFonts w:ascii="Arial" w:eastAsia="Times New Roman" w:hAnsi="Arial" w:cs="Arial"/>
      <w:vanish/>
      <w:sz w:val="16"/>
      <w:szCs w:val="16"/>
      <w:lang w:eastAsia="lv-LV"/>
    </w:rPr>
  </w:style>
  <w:style w:type="paragraph" w:styleId="NormalWeb">
    <w:name w:val="Normal (Web)"/>
    <w:basedOn w:val="Normal"/>
    <w:uiPriority w:val="99"/>
    <w:rsid w:val="009F1F3B"/>
    <w:pPr>
      <w:spacing w:before="100" w:beforeAutospacing="1" w:after="100" w:afterAutospacing="1"/>
    </w:pPr>
  </w:style>
  <w:style w:type="paragraph" w:customStyle="1" w:styleId="naisf">
    <w:name w:val="naisf"/>
    <w:basedOn w:val="Normal"/>
    <w:rsid w:val="009F1F3B"/>
    <w:pPr>
      <w:spacing w:before="75" w:after="75"/>
      <w:ind w:firstLine="375"/>
      <w:jc w:val="both"/>
    </w:pPr>
  </w:style>
  <w:style w:type="paragraph" w:customStyle="1" w:styleId="nais1">
    <w:name w:val="nais1"/>
    <w:basedOn w:val="Normal"/>
    <w:uiPriority w:val="99"/>
    <w:rsid w:val="009F1F3B"/>
    <w:pPr>
      <w:spacing w:before="75" w:after="75"/>
      <w:ind w:left="450" w:firstLine="375"/>
      <w:jc w:val="both"/>
    </w:pPr>
  </w:style>
  <w:style w:type="paragraph" w:customStyle="1" w:styleId="nais2">
    <w:name w:val="nais2"/>
    <w:basedOn w:val="Normal"/>
    <w:uiPriority w:val="99"/>
    <w:rsid w:val="009F1F3B"/>
    <w:pPr>
      <w:spacing w:before="75" w:after="75"/>
      <w:ind w:left="900" w:firstLine="375"/>
      <w:jc w:val="both"/>
    </w:pPr>
  </w:style>
  <w:style w:type="paragraph" w:customStyle="1" w:styleId="naispant">
    <w:name w:val="naispant"/>
    <w:basedOn w:val="Normal"/>
    <w:uiPriority w:val="99"/>
    <w:rsid w:val="009F1F3B"/>
    <w:pPr>
      <w:spacing w:before="75" w:after="75"/>
      <w:ind w:left="375" w:firstLine="375"/>
      <w:jc w:val="both"/>
    </w:pPr>
    <w:rPr>
      <w:b/>
      <w:bCs/>
    </w:rPr>
  </w:style>
  <w:style w:type="paragraph" w:customStyle="1" w:styleId="naisvisr">
    <w:name w:val="naisvisr"/>
    <w:basedOn w:val="Normal"/>
    <w:rsid w:val="009F1F3B"/>
    <w:pPr>
      <w:spacing w:before="150" w:after="150"/>
      <w:jc w:val="center"/>
    </w:pPr>
    <w:rPr>
      <w:b/>
      <w:bCs/>
      <w:sz w:val="28"/>
      <w:szCs w:val="28"/>
    </w:rPr>
  </w:style>
  <w:style w:type="paragraph" w:customStyle="1" w:styleId="naisnod">
    <w:name w:val="naisnod"/>
    <w:basedOn w:val="Normal"/>
    <w:uiPriority w:val="99"/>
    <w:rsid w:val="009F1F3B"/>
    <w:pPr>
      <w:spacing w:before="150" w:after="150"/>
      <w:jc w:val="center"/>
    </w:pPr>
    <w:rPr>
      <w:b/>
      <w:bCs/>
    </w:rPr>
  </w:style>
  <w:style w:type="paragraph" w:customStyle="1" w:styleId="naislab">
    <w:name w:val="naislab"/>
    <w:basedOn w:val="Normal"/>
    <w:rsid w:val="009F1F3B"/>
    <w:pPr>
      <w:spacing w:before="75" w:after="75"/>
      <w:jc w:val="right"/>
    </w:pPr>
  </w:style>
  <w:style w:type="paragraph" w:customStyle="1" w:styleId="naiskr">
    <w:name w:val="naiskr"/>
    <w:basedOn w:val="Normal"/>
    <w:rsid w:val="009F1F3B"/>
    <w:pPr>
      <w:spacing w:before="75" w:after="75"/>
    </w:pPr>
  </w:style>
  <w:style w:type="paragraph" w:customStyle="1" w:styleId="naisc">
    <w:name w:val="naisc"/>
    <w:basedOn w:val="Normal"/>
    <w:rsid w:val="009F1F3B"/>
    <w:pPr>
      <w:spacing w:before="75" w:after="75"/>
      <w:jc w:val="center"/>
    </w:pPr>
  </w:style>
  <w:style w:type="character" w:styleId="Strong">
    <w:name w:val="Strong"/>
    <w:basedOn w:val="DefaultParagraphFont"/>
    <w:uiPriority w:val="99"/>
    <w:qFormat/>
    <w:rsid w:val="009F1F3B"/>
    <w:rPr>
      <w:rFonts w:cs="Times New Roman"/>
      <w:b/>
      <w:bCs/>
    </w:rPr>
  </w:style>
  <w:style w:type="character" w:customStyle="1" w:styleId="th1">
    <w:name w:val="th1"/>
    <w:basedOn w:val="DefaultParagraphFont"/>
    <w:uiPriority w:val="99"/>
    <w:rsid w:val="009F1F3B"/>
    <w:rPr>
      <w:rFonts w:cs="Times New Roman"/>
      <w:b/>
      <w:bCs/>
      <w:color w:val="333333"/>
    </w:rPr>
  </w:style>
  <w:style w:type="character" w:styleId="Emphasis">
    <w:name w:val="Emphasis"/>
    <w:basedOn w:val="DefaultParagraphFont"/>
    <w:uiPriority w:val="20"/>
    <w:qFormat/>
    <w:rsid w:val="009F1F3B"/>
    <w:rPr>
      <w:rFonts w:cs="Times New Roman"/>
      <w:i/>
      <w:iCs/>
    </w:rPr>
  </w:style>
  <w:style w:type="paragraph" w:styleId="BalloonText">
    <w:name w:val="Balloon Text"/>
    <w:basedOn w:val="Normal"/>
    <w:link w:val="BalloonTextChar"/>
    <w:uiPriority w:val="99"/>
    <w:semiHidden/>
    <w:rsid w:val="009F1F3B"/>
    <w:rPr>
      <w:rFonts w:ascii="Tahoma" w:hAnsi="Tahoma" w:cs="Tahoma"/>
      <w:sz w:val="16"/>
      <w:szCs w:val="16"/>
    </w:rPr>
  </w:style>
  <w:style w:type="character" w:customStyle="1" w:styleId="BalloonTextChar">
    <w:name w:val="Balloon Text Char"/>
    <w:basedOn w:val="DefaultParagraphFont"/>
    <w:link w:val="BalloonText"/>
    <w:uiPriority w:val="99"/>
    <w:semiHidden/>
    <w:rsid w:val="009F1F3B"/>
    <w:rPr>
      <w:rFonts w:ascii="Tahoma" w:eastAsia="Times New Roman" w:hAnsi="Tahoma" w:cs="Tahoma"/>
      <w:sz w:val="16"/>
      <w:szCs w:val="16"/>
      <w:lang w:eastAsia="lv-LV"/>
    </w:rPr>
  </w:style>
  <w:style w:type="table" w:styleId="TableGrid">
    <w:name w:val="Table Grid"/>
    <w:basedOn w:val="TableNormal"/>
    <w:uiPriority w:val="99"/>
    <w:rsid w:val="009F1F3B"/>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F1F3B"/>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9F1F3B"/>
    <w:rPr>
      <w:rFonts w:eastAsia="Times New Roman" w:cs="Times New Roman"/>
      <w:sz w:val="28"/>
      <w:szCs w:val="28"/>
    </w:rPr>
  </w:style>
  <w:style w:type="paragraph" w:styleId="Header">
    <w:name w:val="header"/>
    <w:basedOn w:val="Normal"/>
    <w:link w:val="HeaderChar"/>
    <w:uiPriority w:val="99"/>
    <w:rsid w:val="009F1F3B"/>
    <w:pPr>
      <w:tabs>
        <w:tab w:val="center" w:pos="4153"/>
        <w:tab w:val="right" w:pos="8306"/>
      </w:tabs>
    </w:pPr>
  </w:style>
  <w:style w:type="character" w:customStyle="1" w:styleId="HeaderChar">
    <w:name w:val="Header Char"/>
    <w:basedOn w:val="DefaultParagraphFont"/>
    <w:link w:val="Header"/>
    <w:uiPriority w:val="99"/>
    <w:rsid w:val="009F1F3B"/>
    <w:rPr>
      <w:rFonts w:eastAsia="Times New Roman" w:cs="Times New Roman"/>
      <w:szCs w:val="24"/>
      <w:lang w:eastAsia="lv-LV"/>
    </w:rPr>
  </w:style>
  <w:style w:type="character" w:styleId="PageNumber">
    <w:name w:val="page number"/>
    <w:basedOn w:val="DefaultParagraphFont"/>
    <w:uiPriority w:val="99"/>
    <w:rsid w:val="009F1F3B"/>
    <w:rPr>
      <w:rFonts w:cs="Times New Roman"/>
    </w:rPr>
  </w:style>
  <w:style w:type="paragraph" w:styleId="Footer">
    <w:name w:val="footer"/>
    <w:basedOn w:val="Normal"/>
    <w:link w:val="FooterChar"/>
    <w:uiPriority w:val="99"/>
    <w:rsid w:val="009F1F3B"/>
    <w:pPr>
      <w:tabs>
        <w:tab w:val="center" w:pos="4153"/>
        <w:tab w:val="right" w:pos="8306"/>
      </w:tabs>
    </w:pPr>
  </w:style>
  <w:style w:type="character" w:customStyle="1" w:styleId="FooterChar">
    <w:name w:val="Footer Char"/>
    <w:basedOn w:val="DefaultParagraphFont"/>
    <w:link w:val="Footer"/>
    <w:uiPriority w:val="99"/>
    <w:rsid w:val="009F1F3B"/>
    <w:rPr>
      <w:rFonts w:eastAsia="Times New Roman" w:cs="Times New Roman"/>
      <w:szCs w:val="24"/>
      <w:lang w:eastAsia="lv-LV"/>
    </w:rPr>
  </w:style>
  <w:style w:type="paragraph" w:customStyle="1" w:styleId="ListParagraph1">
    <w:name w:val="List Paragraph1"/>
    <w:basedOn w:val="Normal"/>
    <w:uiPriority w:val="99"/>
    <w:qFormat/>
    <w:rsid w:val="009F1F3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unhideWhenUsed/>
    <w:rsid w:val="009F1F3B"/>
    <w:rPr>
      <w:sz w:val="16"/>
      <w:szCs w:val="16"/>
    </w:rPr>
  </w:style>
  <w:style w:type="paragraph" w:styleId="CommentText">
    <w:name w:val="annotation text"/>
    <w:basedOn w:val="Normal"/>
    <w:link w:val="CommentTextChar"/>
    <w:uiPriority w:val="99"/>
    <w:unhideWhenUsed/>
    <w:rsid w:val="009F1F3B"/>
    <w:rPr>
      <w:sz w:val="20"/>
      <w:szCs w:val="20"/>
    </w:rPr>
  </w:style>
  <w:style w:type="character" w:customStyle="1" w:styleId="CommentTextChar">
    <w:name w:val="Comment Text Char"/>
    <w:basedOn w:val="DefaultParagraphFont"/>
    <w:link w:val="CommentText"/>
    <w:uiPriority w:val="99"/>
    <w:rsid w:val="009F1F3B"/>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F1F3B"/>
    <w:rPr>
      <w:b/>
      <w:bCs/>
    </w:rPr>
  </w:style>
  <w:style w:type="character" w:customStyle="1" w:styleId="CommentSubjectChar">
    <w:name w:val="Comment Subject Char"/>
    <w:basedOn w:val="CommentTextChar"/>
    <w:link w:val="CommentSubject"/>
    <w:uiPriority w:val="99"/>
    <w:semiHidden/>
    <w:rsid w:val="009F1F3B"/>
    <w:rPr>
      <w:rFonts w:eastAsia="Times New Roman" w:cs="Times New Roman"/>
      <w:b/>
      <w:bCs/>
      <w:sz w:val="20"/>
      <w:szCs w:val="20"/>
      <w:lang w:eastAsia="lv-LV"/>
    </w:rPr>
  </w:style>
  <w:style w:type="paragraph" w:styleId="Revision">
    <w:name w:val="Revision"/>
    <w:hidden/>
    <w:uiPriority w:val="99"/>
    <w:semiHidden/>
    <w:rsid w:val="009F1F3B"/>
    <w:rPr>
      <w:rFonts w:eastAsia="Times New Roman" w:cs="Times New Roman"/>
      <w:szCs w:val="24"/>
      <w:lang w:eastAsia="lv-LV"/>
    </w:rPr>
  </w:style>
  <w:style w:type="paragraph" w:customStyle="1" w:styleId="Style3">
    <w:name w:val="Style3"/>
    <w:basedOn w:val="Normal"/>
    <w:uiPriority w:val="99"/>
    <w:rsid w:val="009F1F3B"/>
    <w:pPr>
      <w:widowControl w:val="0"/>
      <w:autoSpaceDE w:val="0"/>
      <w:autoSpaceDN w:val="0"/>
      <w:adjustRightInd w:val="0"/>
    </w:pPr>
  </w:style>
  <w:style w:type="paragraph" w:styleId="ListParagraph">
    <w:name w:val="List Paragraph"/>
    <w:aliases w:val="2,Strip"/>
    <w:basedOn w:val="Normal"/>
    <w:link w:val="ListParagraphChar"/>
    <w:uiPriority w:val="34"/>
    <w:qFormat/>
    <w:rsid w:val="009F1F3B"/>
    <w:pPr>
      <w:spacing w:after="200" w:line="276" w:lineRule="auto"/>
      <w:ind w:left="720"/>
      <w:contextualSpacing/>
    </w:pPr>
    <w:rPr>
      <w:rFonts w:ascii="Calibri" w:eastAsia="Calibri" w:hAnsi="Calibri"/>
      <w:sz w:val="22"/>
      <w:szCs w:val="22"/>
      <w:lang w:eastAsia="en-US"/>
    </w:rPr>
  </w:style>
  <w:style w:type="paragraph" w:customStyle="1" w:styleId="RakstzCharCharRakstzCharCharRakstz">
    <w:name w:val="Rakstz. Char Char Rakstz. Char Char Rakstz."/>
    <w:basedOn w:val="Normal"/>
    <w:rsid w:val="009F1F3B"/>
    <w:pPr>
      <w:spacing w:after="160" w:line="240" w:lineRule="exact"/>
    </w:pPr>
    <w:rPr>
      <w:rFonts w:ascii="Tahoma" w:hAnsi="Tahoma"/>
      <w:sz w:val="20"/>
      <w:szCs w:val="20"/>
      <w:lang w:eastAsia="en-US"/>
    </w:rPr>
  </w:style>
  <w:style w:type="paragraph" w:customStyle="1" w:styleId="Standard">
    <w:name w:val="Standard"/>
    <w:rsid w:val="009F1F3B"/>
    <w:pPr>
      <w:suppressAutoHyphens/>
      <w:autoSpaceDN w:val="0"/>
      <w:spacing w:before="120" w:after="120"/>
      <w:jc w:val="both"/>
      <w:textAlignment w:val="baseline"/>
    </w:pPr>
    <w:rPr>
      <w:rFonts w:ascii="Arial" w:eastAsia="Times New Roman" w:hAnsi="Arial" w:cs="Arial"/>
      <w:kern w:val="3"/>
      <w:sz w:val="22"/>
      <w:szCs w:val="24"/>
      <w:lang w:eastAsia="zh-CN"/>
    </w:rPr>
  </w:style>
  <w:style w:type="numbering" w:customStyle="1" w:styleId="WW8Num17">
    <w:name w:val="WW8Num17"/>
    <w:basedOn w:val="NoList"/>
    <w:rsid w:val="009F1F3B"/>
    <w:pPr>
      <w:numPr>
        <w:numId w:val="1"/>
      </w:numPr>
    </w:pPr>
  </w:style>
  <w:style w:type="paragraph" w:customStyle="1" w:styleId="paragraph">
    <w:name w:val="paragraph"/>
    <w:basedOn w:val="Normal"/>
    <w:rsid w:val="009F1F3B"/>
    <w:pPr>
      <w:spacing w:before="100" w:beforeAutospacing="1" w:after="100" w:afterAutospacing="1"/>
    </w:pPr>
  </w:style>
  <w:style w:type="character" w:customStyle="1" w:styleId="textrun">
    <w:name w:val="textrun"/>
    <w:basedOn w:val="DefaultParagraphFont"/>
    <w:rsid w:val="009F1F3B"/>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
    <w:basedOn w:val="Normal"/>
    <w:link w:val="FootnoteTextChar"/>
    <w:qFormat/>
    <w:rsid w:val="009F1F3B"/>
    <w:rPr>
      <w:sz w:val="20"/>
      <w:szCs w:val="20"/>
      <w:lang w:val="en-US" w:eastAsia="en-US"/>
    </w:rPr>
  </w:style>
  <w:style w:type="character" w:customStyle="1" w:styleId="FootnoteTextChar">
    <w:name w:val="Footnote Text Char"/>
    <w:aliases w:val="Footnote Char2,Fußnote Char2,Char1 Char1,Footnote Char Char1,Fußnote Char Char1,Char Char1,Char Rakstz. Rakstz. Rakstz. Char1,Footnote Text Char2 Char1,Footnote Text Char1 Char Char1,Footnote Text Char1 Char Char Char Char"/>
    <w:basedOn w:val="DefaultParagraphFont"/>
    <w:link w:val="FootnoteText"/>
    <w:rsid w:val="009F1F3B"/>
    <w:rPr>
      <w:rFonts w:eastAsia="Times New Roman" w:cs="Times New Roman"/>
      <w:sz w:val="20"/>
      <w:szCs w:val="20"/>
      <w:lang w:val="en-US"/>
    </w:rPr>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rsid w:val="009F1F3B"/>
    <w:rPr>
      <w:vertAlign w:val="superscript"/>
    </w:rPr>
  </w:style>
  <w:style w:type="character" w:customStyle="1" w:styleId="longtext1">
    <w:name w:val="long_text1"/>
    <w:basedOn w:val="DefaultParagraphFont"/>
    <w:rsid w:val="009F1F3B"/>
    <w:rPr>
      <w:sz w:val="20"/>
      <w:szCs w:val="20"/>
    </w:rPr>
  </w:style>
  <w:style w:type="character" w:customStyle="1" w:styleId="longtext">
    <w:name w:val="long_text"/>
    <w:basedOn w:val="DefaultParagraphFont"/>
    <w:rsid w:val="009F1F3B"/>
  </w:style>
  <w:style w:type="paragraph" w:styleId="Subtitle">
    <w:name w:val="Subtitle"/>
    <w:basedOn w:val="Normal"/>
    <w:next w:val="Normal"/>
    <w:link w:val="SubtitleChar"/>
    <w:qFormat/>
    <w:rsid w:val="009F1F3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F1F3B"/>
    <w:rPr>
      <w:rFonts w:asciiTheme="minorHAnsi" w:eastAsiaTheme="minorEastAsia" w:hAnsiTheme="minorHAnsi"/>
      <w:color w:val="5A5A5A" w:themeColor="text1" w:themeTint="A5"/>
      <w:spacing w:val="15"/>
      <w:sz w:val="22"/>
      <w:lang w:eastAsia="lv-LV"/>
    </w:rPr>
  </w:style>
  <w:style w:type="character" w:customStyle="1" w:styleId="ListParagraphChar">
    <w:name w:val="List Paragraph Char"/>
    <w:aliases w:val="2 Char,Strip Char"/>
    <w:link w:val="ListParagraph"/>
    <w:rsid w:val="009F1F3B"/>
    <w:rPr>
      <w:rFonts w:ascii="Calibri" w:eastAsia="Calibri" w:hAnsi="Calibri" w:cs="Times New Roman"/>
      <w:sz w:val="22"/>
    </w:rPr>
  </w:style>
  <w:style w:type="paragraph" w:customStyle="1" w:styleId="tv213">
    <w:name w:val="tv213"/>
    <w:basedOn w:val="Normal"/>
    <w:rsid w:val="009F1F3B"/>
    <w:pPr>
      <w:spacing w:before="100" w:beforeAutospacing="1" w:after="100" w:afterAutospacing="1"/>
    </w:pPr>
  </w:style>
  <w:style w:type="character" w:customStyle="1" w:styleId="apple-converted-space">
    <w:name w:val="apple-converted-space"/>
    <w:basedOn w:val="DefaultParagraphFont"/>
    <w:rsid w:val="009F1F3B"/>
  </w:style>
  <w:style w:type="paragraph" w:styleId="BodyText">
    <w:name w:val="Body Text"/>
    <w:basedOn w:val="Normal"/>
    <w:link w:val="BodyTextChar"/>
    <w:uiPriority w:val="99"/>
    <w:rsid w:val="009F1F3B"/>
    <w:pPr>
      <w:spacing w:after="120"/>
      <w:ind w:firstLine="720"/>
      <w:jc w:val="both"/>
    </w:pPr>
    <w:rPr>
      <w:sz w:val="26"/>
      <w:szCs w:val="26"/>
    </w:rPr>
  </w:style>
  <w:style w:type="character" w:customStyle="1" w:styleId="BodyTextChar">
    <w:name w:val="Body Text Char"/>
    <w:basedOn w:val="DefaultParagraphFont"/>
    <w:link w:val="BodyText"/>
    <w:uiPriority w:val="99"/>
    <w:rsid w:val="009F1F3B"/>
    <w:rPr>
      <w:rFonts w:eastAsia="Times New Roman" w:cs="Times New Roman"/>
      <w:sz w:val="26"/>
      <w:szCs w:val="26"/>
      <w:lang w:eastAsia="lv-LV"/>
    </w:rPr>
  </w:style>
  <w:style w:type="paragraph" w:styleId="EndnoteText">
    <w:name w:val="endnote text"/>
    <w:basedOn w:val="Normal"/>
    <w:link w:val="EndnoteTextChar"/>
    <w:uiPriority w:val="99"/>
    <w:semiHidden/>
    <w:unhideWhenUsed/>
    <w:rsid w:val="009F1F3B"/>
    <w:rPr>
      <w:sz w:val="20"/>
      <w:szCs w:val="20"/>
    </w:rPr>
  </w:style>
  <w:style w:type="character" w:customStyle="1" w:styleId="EndnoteTextChar">
    <w:name w:val="Endnote Text Char"/>
    <w:basedOn w:val="DefaultParagraphFont"/>
    <w:link w:val="EndnoteText"/>
    <w:uiPriority w:val="99"/>
    <w:semiHidden/>
    <w:rsid w:val="009F1F3B"/>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9F1F3B"/>
    <w:rPr>
      <w:vertAlign w:val="superscript"/>
    </w:rPr>
  </w:style>
  <w:style w:type="paragraph" w:styleId="BodyText2">
    <w:name w:val="Body Text 2"/>
    <w:basedOn w:val="Normal"/>
    <w:link w:val="BodyText2Char"/>
    <w:rsid w:val="009F1F3B"/>
    <w:pPr>
      <w:spacing w:after="120" w:line="480" w:lineRule="auto"/>
    </w:pPr>
    <w:rPr>
      <w:sz w:val="20"/>
      <w:szCs w:val="20"/>
    </w:rPr>
  </w:style>
  <w:style w:type="character" w:customStyle="1" w:styleId="BodyText2Char">
    <w:name w:val="Body Text 2 Char"/>
    <w:basedOn w:val="DefaultParagraphFont"/>
    <w:link w:val="BodyText2"/>
    <w:rsid w:val="009F1F3B"/>
    <w:rPr>
      <w:rFonts w:eastAsia="Times New Roman" w:cs="Times New Roman"/>
      <w:sz w:val="20"/>
      <w:szCs w:val="20"/>
      <w:lang w:eastAsia="lv-LV"/>
    </w:rPr>
  </w:style>
  <w:style w:type="paragraph" w:styleId="Title">
    <w:name w:val="Title"/>
    <w:basedOn w:val="Normal"/>
    <w:next w:val="Normal"/>
    <w:link w:val="TitleChar"/>
    <w:uiPriority w:val="10"/>
    <w:qFormat/>
    <w:rsid w:val="009F1F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1F3B"/>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SER">
    <w:name w:val="SER"/>
    <w:basedOn w:val="Normal"/>
    <w:rsid w:val="009F1F3B"/>
    <w:pPr>
      <w:overflowPunct w:val="0"/>
      <w:autoSpaceDE w:val="0"/>
      <w:autoSpaceDN w:val="0"/>
      <w:adjustRightInd w:val="0"/>
      <w:spacing w:after="80"/>
      <w:ind w:right="17"/>
      <w:jc w:val="both"/>
      <w:textAlignment w:val="baseline"/>
    </w:pPr>
    <w:rPr>
      <w:rFonts w:ascii="BaltSouvenirLight" w:hAnsi="BaltSouvenirLight"/>
      <w:sz w:val="26"/>
      <w:szCs w:val="20"/>
      <w:lang w:val="en-US"/>
    </w:rPr>
  </w:style>
  <w:style w:type="character" w:customStyle="1" w:styleId="spelle">
    <w:name w:val="spelle"/>
    <w:basedOn w:val="DefaultParagraphFont"/>
    <w:rsid w:val="009F1F3B"/>
  </w:style>
  <w:style w:type="paragraph" w:customStyle="1" w:styleId="labojumupamats">
    <w:name w:val="labojumu_pamats"/>
    <w:basedOn w:val="Normal"/>
    <w:rsid w:val="009F1F3B"/>
    <w:pPr>
      <w:spacing w:before="100" w:beforeAutospacing="1" w:after="100" w:afterAutospacing="1"/>
    </w:pPr>
  </w:style>
  <w:style w:type="paragraph" w:styleId="NoSpacing">
    <w:name w:val="No Spacing"/>
    <w:uiPriority w:val="1"/>
    <w:qFormat/>
    <w:rsid w:val="009F1F3B"/>
    <w:pPr>
      <w:widowControl w:val="0"/>
    </w:pPr>
    <w:rPr>
      <w:rFonts w:ascii="Calibri" w:eastAsia="Calibri" w:hAnsi="Calibri" w:cs="Times New Roman"/>
      <w:sz w:val="22"/>
      <w:lang w:val="en-US"/>
    </w:rPr>
  </w:style>
  <w:style w:type="character" w:customStyle="1" w:styleId="docssharedwiztogglelabeledlabeltext">
    <w:name w:val="docssharedwiztogglelabeledlabeltext"/>
    <w:basedOn w:val="DefaultParagraphFont"/>
    <w:rsid w:val="009F1F3B"/>
  </w:style>
  <w:style w:type="paragraph" w:customStyle="1" w:styleId="Default">
    <w:name w:val="Default"/>
    <w:rsid w:val="009F1F3B"/>
    <w:pPr>
      <w:autoSpaceDE w:val="0"/>
      <w:autoSpaceDN w:val="0"/>
      <w:adjustRightInd w:val="0"/>
    </w:pPr>
    <w:rPr>
      <w:rFonts w:eastAsia="Times New Roman" w:cs="Times New Roman"/>
      <w:color w:val="000000"/>
      <w:szCs w:val="24"/>
      <w:lang w:eastAsia="lv-LV"/>
    </w:rPr>
  </w:style>
  <w:style w:type="paragraph" w:customStyle="1" w:styleId="liknoteik1">
    <w:name w:val="lik_noteik1"/>
    <w:basedOn w:val="Normal"/>
    <w:rsid w:val="009F1F3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9F1F3B"/>
    <w:pPr>
      <w:spacing w:before="100" w:beforeAutospacing="1" w:after="100" w:afterAutospacing="1" w:line="360" w:lineRule="auto"/>
      <w:ind w:firstLine="300"/>
      <w:jc w:val="right"/>
    </w:pPr>
    <w:rPr>
      <w:color w:val="414142"/>
      <w:sz w:val="20"/>
      <w:szCs w:val="20"/>
    </w:rPr>
  </w:style>
  <w:style w:type="paragraph" w:customStyle="1" w:styleId="tv2131">
    <w:name w:val="tv2131"/>
    <w:basedOn w:val="Normal"/>
    <w:rsid w:val="009F1F3B"/>
    <w:pPr>
      <w:spacing w:before="240" w:line="360" w:lineRule="auto"/>
      <w:ind w:firstLine="300"/>
      <w:jc w:val="both"/>
    </w:pPr>
    <w:rPr>
      <w:rFonts w:ascii="Verdana" w:eastAsiaTheme="minorHAnsi" w:hAnsi="Verdana"/>
      <w:sz w:val="18"/>
      <w:szCs w:val="18"/>
    </w:rPr>
  </w:style>
  <w:style w:type="character" w:styleId="PlaceholderText">
    <w:name w:val="Placeholder Text"/>
    <w:basedOn w:val="DefaultParagraphFont"/>
    <w:uiPriority w:val="99"/>
    <w:semiHidden/>
    <w:rsid w:val="009F1F3B"/>
    <w:rPr>
      <w:color w:val="808080"/>
    </w:rPr>
  </w:style>
  <w:style w:type="character" w:customStyle="1" w:styleId="FootnoteTextChar1">
    <w:name w:val="Footnote Text Char1"/>
    <w:aliases w:val="Footnote Char1,Fußnote Char1,Char1 Char,Footnote Text Char Char,Footnote Char Char,Fußnote Char Char,Char Char,Char Rakstz. Rakstz. Rakstz. Char,Footnote Text Char2 Char,Footnote Text Char1 Char Char"/>
    <w:basedOn w:val="DefaultParagraphFont"/>
    <w:uiPriority w:val="99"/>
    <w:semiHidden/>
    <w:rsid w:val="009F1F3B"/>
    <w:rPr>
      <w:rFonts w:ascii="Times New Roman" w:hAnsi="Times New Roman" w:cs="Times New Roman"/>
      <w:sz w:val="20"/>
      <w:szCs w:val="20"/>
      <w:lang w:eastAsia="lv-LV"/>
    </w:rPr>
  </w:style>
  <w:style w:type="paragraph" w:customStyle="1" w:styleId="naispie">
    <w:name w:val="naispie"/>
    <w:basedOn w:val="Normal"/>
    <w:rsid w:val="009F1F3B"/>
    <w:pPr>
      <w:spacing w:before="100" w:beforeAutospacing="1" w:after="100" w:afterAutospacing="1"/>
    </w:pPr>
    <w:rPr>
      <w:rFonts w:eastAsiaTheme="minorHAnsi"/>
    </w:rPr>
  </w:style>
  <w:style w:type="paragraph" w:customStyle="1" w:styleId="tv2132">
    <w:name w:val="tv2132"/>
    <w:basedOn w:val="Normal"/>
    <w:rsid w:val="009F1F3B"/>
    <w:pPr>
      <w:spacing w:line="360" w:lineRule="auto"/>
      <w:ind w:firstLine="300"/>
    </w:pPr>
    <w:rPr>
      <w:color w:val="414142"/>
      <w:sz w:val="20"/>
      <w:szCs w:val="20"/>
    </w:rPr>
  </w:style>
  <w:style w:type="character" w:customStyle="1" w:styleId="st1">
    <w:name w:val="st1"/>
    <w:basedOn w:val="DefaultParagraphFont"/>
    <w:rsid w:val="009F1F3B"/>
  </w:style>
  <w:style w:type="paragraph" w:customStyle="1" w:styleId="c1">
    <w:name w:val="c1"/>
    <w:basedOn w:val="Normal"/>
    <w:uiPriority w:val="99"/>
    <w:semiHidden/>
    <w:rsid w:val="009F1F3B"/>
    <w:pPr>
      <w:spacing w:before="100" w:beforeAutospacing="1" w:after="100" w:afterAutospacing="1"/>
    </w:pPr>
    <w:rPr>
      <w:rFonts w:ascii="Calibri" w:eastAsiaTheme="minorHAns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47525">
      <w:bodyDiv w:val="1"/>
      <w:marLeft w:val="0"/>
      <w:marRight w:val="0"/>
      <w:marTop w:val="0"/>
      <w:marBottom w:val="0"/>
      <w:divBdr>
        <w:top w:val="none" w:sz="0" w:space="0" w:color="auto"/>
        <w:left w:val="none" w:sz="0" w:space="0" w:color="auto"/>
        <w:bottom w:val="none" w:sz="0" w:space="0" w:color="auto"/>
        <w:right w:val="none" w:sz="0" w:space="0" w:color="auto"/>
      </w:divBdr>
    </w:div>
    <w:div w:id="211237629">
      <w:bodyDiv w:val="1"/>
      <w:marLeft w:val="0"/>
      <w:marRight w:val="0"/>
      <w:marTop w:val="0"/>
      <w:marBottom w:val="0"/>
      <w:divBdr>
        <w:top w:val="none" w:sz="0" w:space="0" w:color="auto"/>
        <w:left w:val="none" w:sz="0" w:space="0" w:color="auto"/>
        <w:bottom w:val="none" w:sz="0" w:space="0" w:color="auto"/>
        <w:right w:val="none" w:sz="0" w:space="0" w:color="auto"/>
      </w:divBdr>
    </w:div>
    <w:div w:id="348528311">
      <w:bodyDiv w:val="1"/>
      <w:marLeft w:val="0"/>
      <w:marRight w:val="0"/>
      <w:marTop w:val="0"/>
      <w:marBottom w:val="0"/>
      <w:divBdr>
        <w:top w:val="none" w:sz="0" w:space="0" w:color="auto"/>
        <w:left w:val="none" w:sz="0" w:space="0" w:color="auto"/>
        <w:bottom w:val="none" w:sz="0" w:space="0" w:color="auto"/>
        <w:right w:val="none" w:sz="0" w:space="0" w:color="auto"/>
      </w:divBdr>
      <w:divsChild>
        <w:div w:id="10381690">
          <w:marLeft w:val="0"/>
          <w:marRight w:val="0"/>
          <w:marTop w:val="0"/>
          <w:marBottom w:val="0"/>
          <w:divBdr>
            <w:top w:val="none" w:sz="0" w:space="0" w:color="auto"/>
            <w:left w:val="none" w:sz="0" w:space="0" w:color="auto"/>
            <w:bottom w:val="none" w:sz="0" w:space="0" w:color="auto"/>
            <w:right w:val="none" w:sz="0" w:space="0" w:color="auto"/>
          </w:divBdr>
          <w:divsChild>
            <w:div w:id="220481771">
              <w:marLeft w:val="0"/>
              <w:marRight w:val="0"/>
              <w:marTop w:val="0"/>
              <w:marBottom w:val="0"/>
              <w:divBdr>
                <w:top w:val="none" w:sz="0" w:space="0" w:color="auto"/>
                <w:left w:val="none" w:sz="0" w:space="0" w:color="auto"/>
                <w:bottom w:val="none" w:sz="0" w:space="0" w:color="auto"/>
                <w:right w:val="none" w:sz="0" w:space="0" w:color="auto"/>
              </w:divBdr>
              <w:divsChild>
                <w:div w:id="1222330246">
                  <w:marLeft w:val="0"/>
                  <w:marRight w:val="0"/>
                  <w:marTop w:val="0"/>
                  <w:marBottom w:val="0"/>
                  <w:divBdr>
                    <w:top w:val="none" w:sz="0" w:space="0" w:color="auto"/>
                    <w:left w:val="none" w:sz="0" w:space="0" w:color="auto"/>
                    <w:bottom w:val="none" w:sz="0" w:space="0" w:color="auto"/>
                    <w:right w:val="none" w:sz="0" w:space="0" w:color="auto"/>
                  </w:divBdr>
                  <w:divsChild>
                    <w:div w:id="1487673761">
                      <w:marLeft w:val="0"/>
                      <w:marRight w:val="0"/>
                      <w:marTop w:val="0"/>
                      <w:marBottom w:val="0"/>
                      <w:divBdr>
                        <w:top w:val="none" w:sz="0" w:space="0" w:color="auto"/>
                        <w:left w:val="none" w:sz="0" w:space="0" w:color="auto"/>
                        <w:bottom w:val="none" w:sz="0" w:space="0" w:color="auto"/>
                        <w:right w:val="none" w:sz="0" w:space="0" w:color="auto"/>
                      </w:divBdr>
                      <w:divsChild>
                        <w:div w:id="791830434">
                          <w:marLeft w:val="0"/>
                          <w:marRight w:val="0"/>
                          <w:marTop w:val="0"/>
                          <w:marBottom w:val="0"/>
                          <w:divBdr>
                            <w:top w:val="none" w:sz="0" w:space="0" w:color="auto"/>
                            <w:left w:val="none" w:sz="0" w:space="0" w:color="auto"/>
                            <w:bottom w:val="none" w:sz="0" w:space="0" w:color="auto"/>
                            <w:right w:val="none" w:sz="0" w:space="0" w:color="auto"/>
                          </w:divBdr>
                          <w:divsChild>
                            <w:div w:id="14438447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601736">
      <w:bodyDiv w:val="1"/>
      <w:marLeft w:val="0"/>
      <w:marRight w:val="0"/>
      <w:marTop w:val="0"/>
      <w:marBottom w:val="0"/>
      <w:divBdr>
        <w:top w:val="none" w:sz="0" w:space="0" w:color="auto"/>
        <w:left w:val="none" w:sz="0" w:space="0" w:color="auto"/>
        <w:bottom w:val="none" w:sz="0" w:space="0" w:color="auto"/>
        <w:right w:val="none" w:sz="0" w:space="0" w:color="auto"/>
      </w:divBdr>
    </w:div>
    <w:div w:id="465705578">
      <w:bodyDiv w:val="1"/>
      <w:marLeft w:val="0"/>
      <w:marRight w:val="0"/>
      <w:marTop w:val="0"/>
      <w:marBottom w:val="0"/>
      <w:divBdr>
        <w:top w:val="none" w:sz="0" w:space="0" w:color="auto"/>
        <w:left w:val="none" w:sz="0" w:space="0" w:color="auto"/>
        <w:bottom w:val="none" w:sz="0" w:space="0" w:color="auto"/>
        <w:right w:val="none" w:sz="0" w:space="0" w:color="auto"/>
      </w:divBdr>
      <w:divsChild>
        <w:div w:id="582298591">
          <w:marLeft w:val="0"/>
          <w:marRight w:val="0"/>
          <w:marTop w:val="0"/>
          <w:marBottom w:val="0"/>
          <w:divBdr>
            <w:top w:val="none" w:sz="0" w:space="0" w:color="auto"/>
            <w:left w:val="none" w:sz="0" w:space="0" w:color="auto"/>
            <w:bottom w:val="none" w:sz="0" w:space="0" w:color="auto"/>
            <w:right w:val="none" w:sz="0" w:space="0" w:color="auto"/>
          </w:divBdr>
          <w:divsChild>
            <w:div w:id="850139999">
              <w:marLeft w:val="0"/>
              <w:marRight w:val="0"/>
              <w:marTop w:val="0"/>
              <w:marBottom w:val="0"/>
              <w:divBdr>
                <w:top w:val="none" w:sz="0" w:space="0" w:color="auto"/>
                <w:left w:val="none" w:sz="0" w:space="0" w:color="auto"/>
                <w:bottom w:val="none" w:sz="0" w:space="0" w:color="auto"/>
                <w:right w:val="none" w:sz="0" w:space="0" w:color="auto"/>
              </w:divBdr>
              <w:divsChild>
                <w:div w:id="296566022">
                  <w:marLeft w:val="0"/>
                  <w:marRight w:val="0"/>
                  <w:marTop w:val="0"/>
                  <w:marBottom w:val="0"/>
                  <w:divBdr>
                    <w:top w:val="none" w:sz="0" w:space="0" w:color="auto"/>
                    <w:left w:val="none" w:sz="0" w:space="0" w:color="auto"/>
                    <w:bottom w:val="none" w:sz="0" w:space="0" w:color="auto"/>
                    <w:right w:val="none" w:sz="0" w:space="0" w:color="auto"/>
                  </w:divBdr>
                  <w:divsChild>
                    <w:div w:id="319621081">
                      <w:marLeft w:val="0"/>
                      <w:marRight w:val="0"/>
                      <w:marTop w:val="0"/>
                      <w:marBottom w:val="0"/>
                      <w:divBdr>
                        <w:top w:val="none" w:sz="0" w:space="0" w:color="auto"/>
                        <w:left w:val="none" w:sz="0" w:space="0" w:color="auto"/>
                        <w:bottom w:val="none" w:sz="0" w:space="0" w:color="auto"/>
                        <w:right w:val="none" w:sz="0" w:space="0" w:color="auto"/>
                      </w:divBdr>
                      <w:divsChild>
                        <w:div w:id="656421054">
                          <w:marLeft w:val="0"/>
                          <w:marRight w:val="0"/>
                          <w:marTop w:val="0"/>
                          <w:marBottom w:val="0"/>
                          <w:divBdr>
                            <w:top w:val="none" w:sz="0" w:space="0" w:color="auto"/>
                            <w:left w:val="none" w:sz="0" w:space="0" w:color="auto"/>
                            <w:bottom w:val="none" w:sz="0" w:space="0" w:color="auto"/>
                            <w:right w:val="none" w:sz="0" w:space="0" w:color="auto"/>
                          </w:divBdr>
                          <w:divsChild>
                            <w:div w:id="12242959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03883">
      <w:bodyDiv w:val="1"/>
      <w:marLeft w:val="0"/>
      <w:marRight w:val="0"/>
      <w:marTop w:val="0"/>
      <w:marBottom w:val="0"/>
      <w:divBdr>
        <w:top w:val="none" w:sz="0" w:space="0" w:color="auto"/>
        <w:left w:val="none" w:sz="0" w:space="0" w:color="auto"/>
        <w:bottom w:val="none" w:sz="0" w:space="0" w:color="auto"/>
        <w:right w:val="none" w:sz="0" w:space="0" w:color="auto"/>
      </w:divBdr>
    </w:div>
    <w:div w:id="714890022">
      <w:bodyDiv w:val="1"/>
      <w:marLeft w:val="0"/>
      <w:marRight w:val="0"/>
      <w:marTop w:val="0"/>
      <w:marBottom w:val="0"/>
      <w:divBdr>
        <w:top w:val="none" w:sz="0" w:space="0" w:color="auto"/>
        <w:left w:val="none" w:sz="0" w:space="0" w:color="auto"/>
        <w:bottom w:val="none" w:sz="0" w:space="0" w:color="auto"/>
        <w:right w:val="none" w:sz="0" w:space="0" w:color="auto"/>
      </w:divBdr>
    </w:div>
    <w:div w:id="772634485">
      <w:bodyDiv w:val="1"/>
      <w:marLeft w:val="0"/>
      <w:marRight w:val="0"/>
      <w:marTop w:val="0"/>
      <w:marBottom w:val="0"/>
      <w:divBdr>
        <w:top w:val="none" w:sz="0" w:space="0" w:color="auto"/>
        <w:left w:val="none" w:sz="0" w:space="0" w:color="auto"/>
        <w:bottom w:val="none" w:sz="0" w:space="0" w:color="auto"/>
        <w:right w:val="none" w:sz="0" w:space="0" w:color="auto"/>
      </w:divBdr>
      <w:divsChild>
        <w:div w:id="700209456">
          <w:marLeft w:val="0"/>
          <w:marRight w:val="0"/>
          <w:marTop w:val="0"/>
          <w:marBottom w:val="0"/>
          <w:divBdr>
            <w:top w:val="none" w:sz="0" w:space="0" w:color="auto"/>
            <w:left w:val="none" w:sz="0" w:space="0" w:color="auto"/>
            <w:bottom w:val="none" w:sz="0" w:space="0" w:color="auto"/>
            <w:right w:val="none" w:sz="0" w:space="0" w:color="auto"/>
          </w:divBdr>
          <w:divsChild>
            <w:div w:id="1142770334">
              <w:marLeft w:val="0"/>
              <w:marRight w:val="0"/>
              <w:marTop w:val="0"/>
              <w:marBottom w:val="0"/>
              <w:divBdr>
                <w:top w:val="none" w:sz="0" w:space="0" w:color="auto"/>
                <w:left w:val="none" w:sz="0" w:space="0" w:color="auto"/>
                <w:bottom w:val="none" w:sz="0" w:space="0" w:color="auto"/>
                <w:right w:val="none" w:sz="0" w:space="0" w:color="auto"/>
              </w:divBdr>
              <w:divsChild>
                <w:div w:id="1499883809">
                  <w:marLeft w:val="0"/>
                  <w:marRight w:val="0"/>
                  <w:marTop w:val="0"/>
                  <w:marBottom w:val="0"/>
                  <w:divBdr>
                    <w:top w:val="none" w:sz="0" w:space="0" w:color="auto"/>
                    <w:left w:val="none" w:sz="0" w:space="0" w:color="auto"/>
                    <w:bottom w:val="none" w:sz="0" w:space="0" w:color="auto"/>
                    <w:right w:val="none" w:sz="0" w:space="0" w:color="auto"/>
                  </w:divBdr>
                  <w:divsChild>
                    <w:div w:id="981234531">
                      <w:marLeft w:val="0"/>
                      <w:marRight w:val="0"/>
                      <w:marTop w:val="0"/>
                      <w:marBottom w:val="0"/>
                      <w:divBdr>
                        <w:top w:val="none" w:sz="0" w:space="0" w:color="auto"/>
                        <w:left w:val="none" w:sz="0" w:space="0" w:color="auto"/>
                        <w:bottom w:val="none" w:sz="0" w:space="0" w:color="auto"/>
                        <w:right w:val="none" w:sz="0" w:space="0" w:color="auto"/>
                      </w:divBdr>
                      <w:divsChild>
                        <w:div w:id="947197675">
                          <w:marLeft w:val="0"/>
                          <w:marRight w:val="0"/>
                          <w:marTop w:val="0"/>
                          <w:marBottom w:val="0"/>
                          <w:divBdr>
                            <w:top w:val="none" w:sz="0" w:space="0" w:color="auto"/>
                            <w:left w:val="none" w:sz="0" w:space="0" w:color="auto"/>
                            <w:bottom w:val="none" w:sz="0" w:space="0" w:color="auto"/>
                            <w:right w:val="none" w:sz="0" w:space="0" w:color="auto"/>
                          </w:divBdr>
                          <w:divsChild>
                            <w:div w:id="79274715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701010">
      <w:bodyDiv w:val="1"/>
      <w:marLeft w:val="0"/>
      <w:marRight w:val="0"/>
      <w:marTop w:val="0"/>
      <w:marBottom w:val="0"/>
      <w:divBdr>
        <w:top w:val="none" w:sz="0" w:space="0" w:color="auto"/>
        <w:left w:val="none" w:sz="0" w:space="0" w:color="auto"/>
        <w:bottom w:val="none" w:sz="0" w:space="0" w:color="auto"/>
        <w:right w:val="none" w:sz="0" w:space="0" w:color="auto"/>
      </w:divBdr>
    </w:div>
    <w:div w:id="1090270353">
      <w:bodyDiv w:val="1"/>
      <w:marLeft w:val="0"/>
      <w:marRight w:val="0"/>
      <w:marTop w:val="0"/>
      <w:marBottom w:val="0"/>
      <w:divBdr>
        <w:top w:val="none" w:sz="0" w:space="0" w:color="auto"/>
        <w:left w:val="none" w:sz="0" w:space="0" w:color="auto"/>
        <w:bottom w:val="none" w:sz="0" w:space="0" w:color="auto"/>
        <w:right w:val="none" w:sz="0" w:space="0" w:color="auto"/>
      </w:divBdr>
    </w:div>
    <w:div w:id="1353919356">
      <w:bodyDiv w:val="1"/>
      <w:marLeft w:val="0"/>
      <w:marRight w:val="0"/>
      <w:marTop w:val="0"/>
      <w:marBottom w:val="0"/>
      <w:divBdr>
        <w:top w:val="none" w:sz="0" w:space="0" w:color="auto"/>
        <w:left w:val="none" w:sz="0" w:space="0" w:color="auto"/>
        <w:bottom w:val="none" w:sz="0" w:space="0" w:color="auto"/>
        <w:right w:val="none" w:sz="0" w:space="0" w:color="auto"/>
      </w:divBdr>
    </w:div>
    <w:div w:id="1374888850">
      <w:bodyDiv w:val="1"/>
      <w:marLeft w:val="0"/>
      <w:marRight w:val="0"/>
      <w:marTop w:val="0"/>
      <w:marBottom w:val="0"/>
      <w:divBdr>
        <w:top w:val="none" w:sz="0" w:space="0" w:color="auto"/>
        <w:left w:val="none" w:sz="0" w:space="0" w:color="auto"/>
        <w:bottom w:val="none" w:sz="0" w:space="0" w:color="auto"/>
        <w:right w:val="none" w:sz="0" w:space="0" w:color="auto"/>
      </w:divBdr>
    </w:div>
    <w:div w:id="1787239556">
      <w:bodyDiv w:val="1"/>
      <w:marLeft w:val="0"/>
      <w:marRight w:val="0"/>
      <w:marTop w:val="0"/>
      <w:marBottom w:val="0"/>
      <w:divBdr>
        <w:top w:val="none" w:sz="0" w:space="0" w:color="auto"/>
        <w:left w:val="none" w:sz="0" w:space="0" w:color="auto"/>
        <w:bottom w:val="none" w:sz="0" w:space="0" w:color="auto"/>
        <w:right w:val="none" w:sz="0" w:space="0" w:color="auto"/>
      </w:divBdr>
    </w:div>
    <w:div w:id="18846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308B0-9195-42F7-9F1D-8216A094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6050</Words>
  <Characters>3450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"Grozījumi Ministru kabineta 2020. gada 14. jūlija noteikumos Nr. 453 "Noteikumi par publiskas personas un publiskas personas kontrolētas kapitālsabiedrības mantas nomas maksas atbrīvojuma vai samazinājuma piemērošanu sakarā ar Covid-19 izplatību"</vt:lpstr>
    </vt:vector>
  </TitlesOfParts>
  <Company>Finanšu ministrija</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14. jūlija noteikumos Nr. 453 "Noteikumi par publiskas personas un publiskas personas kontrolētas kapitālsabiedrības mantas nomas maksas atbrīvojuma vai samazinājuma piemērošanu sakarā ar Covid-19 izplatību"</dc:title>
  <dc:subject>Izziņa par atzinumos sniegtajiem iebildumiem</dc:subject>
  <dc:creator>Sabīne Ālmane</dc:creator>
  <cp:keywords/>
  <dc:description>67095597, sabine.almane@fm.gov.lv</dc:description>
  <cp:lastModifiedBy>Sabīne Ālmane</cp:lastModifiedBy>
  <cp:revision>15</cp:revision>
  <dcterms:created xsi:type="dcterms:W3CDTF">2020-12-09T07:17:00Z</dcterms:created>
  <dcterms:modified xsi:type="dcterms:W3CDTF">2020-12-11T05:30:00Z</dcterms:modified>
</cp:coreProperties>
</file>