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C21C9" w:rsidR="001D5502" w:rsidP="00D62904" w:rsidRDefault="00EF199D" w14:paraId="7B44DF69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lv-LV"/>
        </w:rPr>
      </w:pPr>
      <w:r w:rsidRPr="00AC21C9">
        <w:rPr>
          <w:rFonts w:ascii="Times New Roman" w:hAnsi="Times New Roman" w:eastAsia="Times New Roman" w:cs="Times New Roman"/>
          <w:b/>
          <w:bCs/>
          <w:sz w:val="28"/>
          <w:szCs w:val="28"/>
          <w:lang w:eastAsia="lv-LV"/>
        </w:rPr>
        <w:t xml:space="preserve">Ministru kabineta noteikumu projekta </w:t>
      </w:r>
    </w:p>
    <w:p w:rsidRPr="00AC21C9" w:rsidR="001D5502" w:rsidP="00D62904" w:rsidRDefault="00C806C2" w14:paraId="1C3BCC16" w14:textId="06E42645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lv-LV"/>
        </w:rPr>
      </w:pPr>
      <w:r w:rsidRPr="00AC21C9">
        <w:rPr>
          <w:rFonts w:ascii="Times New Roman" w:hAnsi="Times New Roman" w:eastAsia="Times New Roman" w:cs="Times New Roman"/>
          <w:b/>
          <w:bCs/>
          <w:sz w:val="28"/>
          <w:szCs w:val="28"/>
          <w:lang w:eastAsia="lv-LV"/>
        </w:rPr>
        <w:t>„</w:t>
      </w:r>
      <w:r w:rsidRPr="00AC21C9" w:rsidR="0001508C">
        <w:rPr>
          <w:rFonts w:ascii="Times New Roman" w:hAnsi="Times New Roman" w:eastAsia="Times New Roman" w:cs="Times New Roman"/>
          <w:b/>
          <w:bCs/>
          <w:sz w:val="28"/>
          <w:szCs w:val="28"/>
          <w:lang w:eastAsia="lv-LV"/>
        </w:rPr>
        <w:t>Grozījum</w:t>
      </w:r>
      <w:r w:rsidR="00566408">
        <w:rPr>
          <w:rFonts w:ascii="Times New Roman" w:hAnsi="Times New Roman" w:eastAsia="Times New Roman" w:cs="Times New Roman"/>
          <w:b/>
          <w:bCs/>
          <w:sz w:val="28"/>
          <w:szCs w:val="28"/>
          <w:lang w:eastAsia="lv-LV"/>
        </w:rPr>
        <w:t>s</w:t>
      </w:r>
      <w:r w:rsidRPr="00AC21C9" w:rsidR="0001508C">
        <w:rPr>
          <w:rFonts w:ascii="Times New Roman" w:hAnsi="Times New Roman" w:eastAsia="Times New Roman" w:cs="Times New Roman"/>
          <w:b/>
          <w:bCs/>
          <w:sz w:val="28"/>
          <w:szCs w:val="28"/>
          <w:lang w:eastAsia="lv-LV"/>
        </w:rPr>
        <w:t xml:space="preserve"> Ministru kabineta </w:t>
      </w:r>
      <w:proofErr w:type="gramStart"/>
      <w:r w:rsidRPr="00AC21C9" w:rsidR="0001508C">
        <w:rPr>
          <w:rFonts w:ascii="Times New Roman" w:hAnsi="Times New Roman" w:eastAsia="Times New Roman" w:cs="Times New Roman"/>
          <w:b/>
          <w:bCs/>
          <w:sz w:val="28"/>
          <w:szCs w:val="28"/>
          <w:lang w:eastAsia="lv-LV"/>
        </w:rPr>
        <w:t>2020.gada</w:t>
      </w:r>
      <w:proofErr w:type="gramEnd"/>
      <w:r w:rsidRPr="00AC21C9" w:rsidR="0001508C">
        <w:rPr>
          <w:rFonts w:ascii="Times New Roman" w:hAnsi="Times New Roman" w:eastAsia="Times New Roman" w:cs="Times New Roman"/>
          <w:b/>
          <w:bCs/>
          <w:sz w:val="28"/>
          <w:szCs w:val="28"/>
          <w:lang w:eastAsia="lv-LV"/>
        </w:rPr>
        <w:t xml:space="preserve"> 21.janvāra noteikumos Nr.33 </w:t>
      </w:r>
      <w:r w:rsidRPr="00AC21C9" w:rsidR="0001508C">
        <w:rPr>
          <w:rFonts w:ascii="Times New Roman" w:hAnsi="Times New Roman" w:eastAsia="Times New Roman" w:cs="Times New Roman"/>
          <w:b/>
          <w:iCs/>
          <w:sz w:val="28"/>
          <w:szCs w:val="28"/>
          <w:lang w:eastAsia="lv-LV"/>
        </w:rPr>
        <w:t>„</w:t>
      </w:r>
      <w:r w:rsidRPr="00AC21C9" w:rsidR="000150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Kārtība, kādā aprēķina un piešķir valsts budžeta finansējumu programmas </w:t>
      </w:r>
      <w:r w:rsidRPr="00AC21C9" w:rsidR="0001508C">
        <w:rPr>
          <w:rFonts w:ascii="Times New Roman" w:hAnsi="Times New Roman" w:eastAsia="Times New Roman" w:cs="Times New Roman"/>
          <w:b/>
          <w:iCs/>
          <w:sz w:val="28"/>
          <w:szCs w:val="28"/>
          <w:lang w:eastAsia="lv-LV"/>
        </w:rPr>
        <w:t>„</w:t>
      </w:r>
      <w:r w:rsidRPr="00AC21C9" w:rsidR="0001508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Latvijas skolas soma” īstenošanai no 2020.gada 1.janvāra līdz 2020.gada 31.decembrim”” </w:t>
      </w:r>
      <w:r w:rsidRPr="00AC21C9" w:rsidR="00EF199D">
        <w:rPr>
          <w:rFonts w:ascii="Times New Roman" w:hAnsi="Times New Roman" w:eastAsia="Times New Roman" w:cs="Times New Roman"/>
          <w:b/>
          <w:bCs/>
          <w:sz w:val="28"/>
          <w:szCs w:val="28"/>
          <w:lang w:eastAsia="lv-LV"/>
        </w:rPr>
        <w:t xml:space="preserve">sākotnējās ietekmes novērtējuma </w:t>
      </w:r>
    </w:p>
    <w:p w:rsidRPr="00AC21C9" w:rsidR="00EF199D" w:rsidP="00D62904" w:rsidRDefault="00EF199D" w14:paraId="3D113518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8"/>
          <w:szCs w:val="28"/>
          <w:lang w:eastAsia="lv-LV"/>
        </w:rPr>
      </w:pPr>
      <w:r w:rsidRPr="00AC21C9">
        <w:rPr>
          <w:rFonts w:ascii="Times New Roman" w:hAnsi="Times New Roman" w:eastAsia="Times New Roman" w:cs="Times New Roman"/>
          <w:b/>
          <w:bCs/>
          <w:sz w:val="28"/>
          <w:szCs w:val="28"/>
          <w:lang w:eastAsia="lv-LV"/>
        </w:rPr>
        <w:t>ziņojums (anotācija)</w:t>
      </w:r>
    </w:p>
    <w:p w:rsidRPr="00A74D5E" w:rsidR="00EF199D" w:rsidP="00A74D5E" w:rsidRDefault="00EF199D" w14:paraId="582EB009" w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Cs/>
          <w:sz w:val="28"/>
          <w:szCs w:val="28"/>
          <w:lang w:eastAsia="lv-LV"/>
        </w:rPr>
      </w:pPr>
    </w:p>
    <w:tbl>
      <w:tblPr>
        <w:tblW w:w="5083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8"/>
        <w:gridCol w:w="5507"/>
      </w:tblGrid>
      <w:tr w:rsidRPr="00AC21C9" w:rsidR="00AC21C9" w:rsidTr="00D20174" w14:paraId="10D3AA4B" w14:textId="77777777">
        <w:trPr>
          <w:tblCellSpacing w:w="20" w:type="dxa"/>
        </w:trPr>
        <w:tc>
          <w:tcPr>
            <w:tcW w:w="9126" w:type="dxa"/>
            <w:gridSpan w:val="2"/>
            <w:shd w:val="clear" w:color="auto" w:fill="auto"/>
            <w:vAlign w:val="center"/>
          </w:tcPr>
          <w:p w:rsidRPr="00AC21C9" w:rsidR="00EF199D" w:rsidP="00D62904" w:rsidRDefault="00EF199D" w14:paraId="12242CB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Tiesību akta projekta anotācijas kopsavilkums</w:t>
            </w:r>
          </w:p>
        </w:tc>
      </w:tr>
      <w:tr w:rsidRPr="00AC21C9" w:rsidR="00AC21C9" w:rsidTr="002B521D" w14:paraId="5BE0EBCA" w14:textId="77777777">
        <w:trPr>
          <w:trHeight w:val="7551"/>
          <w:tblCellSpacing w:w="20" w:type="dxa"/>
        </w:trPr>
        <w:tc>
          <w:tcPr>
            <w:tcW w:w="3638" w:type="dxa"/>
            <w:shd w:val="clear" w:color="auto" w:fill="auto"/>
          </w:tcPr>
          <w:p w:rsidRPr="00AC21C9" w:rsidR="00EF199D" w:rsidP="00D62904" w:rsidRDefault="00EF199D" w14:paraId="2338BBD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5448" w:type="dxa"/>
            <w:shd w:val="clear" w:color="auto" w:fill="auto"/>
          </w:tcPr>
          <w:p w:rsidRPr="008E1C2C" w:rsidR="00E93F86" w:rsidP="002B521D" w:rsidRDefault="00EF199D" w14:paraId="528BE51A" w14:textId="7CF08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1C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Ministru kabineta noteikumu projekts </w:t>
            </w:r>
            <w:r w:rsidRPr="00AC21C9" w:rsidR="00E249B5"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lv-LV"/>
              </w:rPr>
              <w:t>„</w:t>
            </w:r>
            <w:r w:rsidRPr="00AC21C9" w:rsidR="0001508C"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lv-LV"/>
              </w:rPr>
              <w:t>Grozījum</w:t>
            </w:r>
            <w:r w:rsidR="00566408"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lv-LV"/>
              </w:rPr>
              <w:t>s</w:t>
            </w:r>
            <w:r w:rsidRPr="00AC21C9" w:rsidR="0001508C"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lv-LV"/>
              </w:rPr>
              <w:t xml:space="preserve"> Ministru kabineta </w:t>
            </w:r>
            <w:proofErr w:type="gramStart"/>
            <w:r w:rsidRPr="00AC21C9" w:rsidR="0001508C"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lv-LV"/>
              </w:rPr>
              <w:t>2020.gada</w:t>
            </w:r>
            <w:proofErr w:type="gramEnd"/>
            <w:r w:rsidRPr="00AC21C9" w:rsidR="0001508C"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lv-LV"/>
              </w:rPr>
              <w:t xml:space="preserve"> 21.janvāra noteikumos Nr.33 </w:t>
            </w:r>
            <w:r w:rsidRPr="00AC21C9" w:rsidR="0001508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„</w:t>
            </w:r>
            <w:r w:rsidRPr="00AC21C9" w:rsidR="0001508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Kārtība, kādā aprēķina un piešķir valsts budžeta finansējumu programmas </w:t>
            </w:r>
            <w:r w:rsidRPr="00AC21C9" w:rsidR="0001508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„</w:t>
            </w:r>
            <w:r w:rsidRPr="00AC21C9" w:rsidR="0001508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Latvijas skolas soma” īstenošanai no 2020.gada 1.janvāra līdz 2020.gada 31.decembrim</w:t>
            </w:r>
            <w:r w:rsidRPr="00AC21C9" w:rsidR="00B16A4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”</w:t>
            </w:r>
            <w:r w:rsidRPr="00AC21C9" w:rsidR="00E249B5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”</w:t>
            </w:r>
            <w:r w:rsidRPr="00AC21C9" w:rsidR="00B16A4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(turpmāk – P</w:t>
            </w:r>
            <w:r w:rsidRPr="00AC21C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rojekts) </w:t>
            </w:r>
            <w:r w:rsidRPr="00AC21C9" w:rsidR="0055410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paredz </w:t>
            </w:r>
            <w:r w:rsidR="00E831DE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papildināt</w:t>
            </w:r>
            <w:r w:rsidRPr="00AC21C9" w:rsidR="0055410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Ministru kabineta 20</w:t>
            </w:r>
            <w:r w:rsidRPr="00AC21C9" w:rsidR="0001508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</w:t>
            </w:r>
            <w:r w:rsidRPr="00AC21C9" w:rsidR="0055410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.gada 2</w:t>
            </w:r>
            <w:r w:rsidRPr="00AC21C9" w:rsidR="0001508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</w:t>
            </w:r>
            <w:r w:rsidRPr="00AC21C9" w:rsidR="0055410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  <w:r w:rsidRPr="00AC21C9" w:rsidR="0001508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janvāra</w:t>
            </w:r>
            <w:r w:rsidRPr="00AC21C9" w:rsidR="0055410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noteikumu</w:t>
            </w:r>
            <w:r w:rsidR="00E831DE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</w:t>
            </w:r>
            <w:r w:rsidRPr="00AC21C9" w:rsidR="0055410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Nr.3</w:t>
            </w:r>
            <w:r w:rsidRPr="00AC21C9" w:rsidR="0001508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</w:t>
            </w:r>
            <w:r w:rsidRPr="00AC21C9" w:rsidR="0055410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</w:t>
            </w:r>
            <w:r w:rsidRPr="00AC21C9" w:rsidR="0001508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„</w:t>
            </w:r>
            <w:r w:rsidRPr="00AC21C9" w:rsidR="0001508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Kārtība, kādā aprēķina un piešķir valsts budžeta finansējumu programmas </w:t>
            </w:r>
            <w:r w:rsidRPr="00AC21C9" w:rsidR="0001508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„</w:t>
            </w:r>
            <w:r w:rsidRPr="00AC21C9" w:rsidR="0001508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Latvijas skolas soma” īstenošanai no 2020.gada 1.janvāra līdz 2020.gada 31.decembrim</w:t>
            </w:r>
            <w:r w:rsidRPr="00AC21C9" w:rsidR="0001508C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” </w:t>
            </w:r>
            <w:r w:rsidR="002B521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ar regulējumu</w:t>
            </w:r>
            <w:r w:rsidR="00E831DE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, nosakot, ka </w:t>
            </w:r>
            <w:r w:rsidR="00240937"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>f</w:t>
            </w:r>
            <w:r w:rsidRPr="00FA77E2" w:rsidR="0024093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inansējuma saņēmēj</w:t>
            </w:r>
            <w:r w:rsidR="0024093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am nav jāveic Valsts kases e-Pārskatos iesniegtajā pārskatā uzrādītā piešķirto valsts budžeta līdzekļu atlikuma atmaksa Kultūras ministrijai</w:t>
            </w:r>
            <w:r w:rsidRPr="00FA77E2" w:rsidR="0024093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par </w:t>
            </w:r>
            <w:r w:rsidRPr="00AC21C9" w:rsidR="002B521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programmas </w:t>
            </w:r>
            <w:r w:rsidRPr="00AC21C9" w:rsidR="002B521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„</w:t>
            </w:r>
            <w:r w:rsidRPr="00AC21C9" w:rsidR="002B521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Latvijas skolas soma” </w:t>
            </w:r>
            <w:r w:rsidR="0024093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īstenošanu </w:t>
            </w:r>
            <w:r w:rsidRPr="00323968" w:rsidR="0024093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2020.gad</w:t>
            </w:r>
            <w:r w:rsidR="00A8599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ā</w:t>
            </w:r>
            <w:r w:rsidR="002B521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, bet</w:t>
            </w:r>
            <w:r w:rsidR="00A82C1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2B521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p</w:t>
            </w:r>
            <w:r w:rsidR="00A82C1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ar</w:t>
            </w:r>
            <w:r w:rsidR="002B521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24093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atlikuma summ</w:t>
            </w:r>
            <w:r w:rsidR="00A82C1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u</w:t>
            </w:r>
            <w:r w:rsidR="0024093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tiek </w:t>
            </w:r>
            <w:r w:rsidR="00A82C1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samazināts valsts budžeta finansējums 2021.gadā, finansējuma saņēmējam pārskaitot tikai starpību starp 2020.gada atlikumu un 2021.gadā plānoto </w:t>
            </w:r>
            <w:r w:rsidR="00AA0A5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finansējuma apmēru</w:t>
            </w:r>
            <w:r w:rsidR="0024093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="002B521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2009B2" w:rsidR="002B521D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 xml:space="preserve">Projekts </w:t>
            </w:r>
            <w:r w:rsidRPr="002009B2" w:rsidR="002B521D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stājas spēkā nākamajā dienā pēc tā izsludināšanas</w:t>
            </w:r>
            <w:r w:rsidRPr="002F2281" w:rsidR="002B521D">
              <w:rPr>
                <w:rFonts w:ascii="Times New Roman" w:hAnsi="Times New Roman" w:eastAsia="Times New Roman" w:cs="Times New Roman"/>
                <w:bCs/>
                <w:iCs/>
                <w:color w:val="000000" w:themeColor="text1"/>
                <w:sz w:val="28"/>
                <w:szCs w:val="28"/>
                <w:lang w:eastAsia="lv-LV"/>
              </w:rPr>
              <w:t>.</w:t>
            </w:r>
          </w:p>
        </w:tc>
      </w:tr>
    </w:tbl>
    <w:p w:rsidRPr="00AC21C9" w:rsidR="00EF199D" w:rsidP="00D62904" w:rsidRDefault="00EF199D" w14:paraId="5EC279F3" w14:textId="77777777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  <w:r w:rsidRPr="00AC21C9"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  <w:t> </w:t>
      </w:r>
    </w:p>
    <w:tbl>
      <w:tblPr>
        <w:tblW w:w="5083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"/>
        <w:gridCol w:w="3216"/>
        <w:gridCol w:w="5483"/>
      </w:tblGrid>
      <w:tr w:rsidRPr="00AC21C9" w:rsidR="00AC21C9" w:rsidTr="00D20174" w14:paraId="0F9328DD" w14:textId="77777777">
        <w:trPr>
          <w:trHeight w:val="197"/>
          <w:tblCellSpacing w:w="20" w:type="dxa"/>
        </w:trPr>
        <w:tc>
          <w:tcPr>
            <w:tcW w:w="9126" w:type="dxa"/>
            <w:gridSpan w:val="3"/>
            <w:shd w:val="clear" w:color="auto" w:fill="auto"/>
            <w:vAlign w:val="center"/>
          </w:tcPr>
          <w:p w:rsidRPr="00AC21C9" w:rsidR="00EF199D" w:rsidP="00D62904" w:rsidRDefault="00EF199D" w14:paraId="65CD49C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Pr="00AC21C9" w:rsidR="00AC21C9" w:rsidTr="00D20174" w14:paraId="0B5DE316" w14:textId="77777777">
        <w:trPr>
          <w:tblCellSpacing w:w="20" w:type="dxa"/>
        </w:trPr>
        <w:tc>
          <w:tcPr>
            <w:tcW w:w="446" w:type="dxa"/>
            <w:shd w:val="clear" w:color="auto" w:fill="auto"/>
          </w:tcPr>
          <w:p w:rsidRPr="00AC21C9" w:rsidR="00EF199D" w:rsidP="00D62904" w:rsidRDefault="00EF199D" w14:paraId="1B935F2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176" w:type="dxa"/>
            <w:shd w:val="clear" w:color="auto" w:fill="auto"/>
          </w:tcPr>
          <w:p w:rsidRPr="00AC21C9" w:rsidR="00EF199D" w:rsidP="00D62904" w:rsidRDefault="00EF199D" w14:paraId="7FB6563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5424" w:type="dxa"/>
            <w:shd w:val="clear" w:color="auto" w:fill="auto"/>
          </w:tcPr>
          <w:p w:rsidRPr="00AC21C9" w:rsidR="00EF199D" w:rsidP="002B521D" w:rsidRDefault="002B521D" w14:paraId="1115C61C" w14:textId="3F4C611F">
            <w:pPr>
              <w:pStyle w:val="Pamatteksts"/>
              <w:jc w:val="both"/>
              <w:rPr>
                <w:iCs/>
                <w:szCs w:val="28"/>
                <w:lang w:eastAsia="lv-LV"/>
              </w:rPr>
            </w:pPr>
            <w:r>
              <w:rPr>
                <w:szCs w:val="28"/>
              </w:rPr>
              <w:t xml:space="preserve">Projekts sagatavots, pamatojoties uz </w:t>
            </w:r>
            <w:r w:rsidR="008E1C2C">
              <w:rPr>
                <w:szCs w:val="28"/>
              </w:rPr>
              <w:t>Ministr</w:t>
            </w:r>
            <w:r>
              <w:rPr>
                <w:szCs w:val="28"/>
              </w:rPr>
              <w:t>u</w:t>
            </w:r>
            <w:r w:rsidR="008E1C2C">
              <w:rPr>
                <w:szCs w:val="28"/>
              </w:rPr>
              <w:t xml:space="preserve"> kabineta </w:t>
            </w:r>
            <w:proofErr w:type="gramStart"/>
            <w:r w:rsidR="008E1C2C">
              <w:rPr>
                <w:szCs w:val="28"/>
              </w:rPr>
              <w:t>2020.gada</w:t>
            </w:r>
            <w:proofErr w:type="gramEnd"/>
            <w:r w:rsidR="008E1C2C">
              <w:rPr>
                <w:szCs w:val="28"/>
              </w:rPr>
              <w:t xml:space="preserve"> 1.decembra </w:t>
            </w:r>
            <w:r w:rsidRPr="00A82C1F" w:rsidR="00A82C1F">
              <w:rPr>
                <w:szCs w:val="28"/>
              </w:rPr>
              <w:t>sēd</w:t>
            </w:r>
            <w:r>
              <w:rPr>
                <w:szCs w:val="28"/>
              </w:rPr>
              <w:t>es protokollēmuma (prot. Nr.78</w:t>
            </w:r>
            <w:r w:rsidR="00955B8C">
              <w:rPr>
                <w:szCs w:val="28"/>
              </w:rPr>
              <w:t xml:space="preserve"> </w:t>
            </w:r>
            <w:r w:rsidRPr="00955B8C" w:rsidR="00955B8C">
              <w:rPr>
                <w:szCs w:val="28"/>
              </w:rPr>
              <w:t>11.§</w:t>
            </w:r>
            <w:r>
              <w:rPr>
                <w:szCs w:val="28"/>
              </w:rPr>
              <w:t xml:space="preserve">) </w:t>
            </w:r>
            <w:r w:rsidRPr="00AC21C9">
              <w:rPr>
                <w:iCs/>
                <w:szCs w:val="28"/>
                <w:lang w:eastAsia="lv-LV"/>
              </w:rPr>
              <w:t>„</w:t>
            </w:r>
            <w:r w:rsidRPr="00A82C1F" w:rsidR="00A82C1F">
              <w:rPr>
                <w:szCs w:val="28"/>
              </w:rPr>
              <w:t xml:space="preserve">Informatīvais ziņojums </w:t>
            </w:r>
            <w:r w:rsidRPr="00AC21C9">
              <w:rPr>
                <w:iCs/>
                <w:szCs w:val="28"/>
                <w:lang w:eastAsia="lv-LV"/>
              </w:rPr>
              <w:t>„</w:t>
            </w:r>
            <w:r w:rsidRPr="008C0C38" w:rsidR="00A82C1F">
              <w:t xml:space="preserve">Par atbalsta pasākumu </w:t>
            </w:r>
            <w:proofErr w:type="spellStart"/>
            <w:r w:rsidRPr="008C0C38" w:rsidR="00A82C1F">
              <w:t>Covid-19</w:t>
            </w:r>
            <w:proofErr w:type="spellEnd"/>
            <w:r w:rsidRPr="008C0C38" w:rsidR="00A82C1F">
              <w:t xml:space="preserve"> krīzes ietekmētajiem kultūras pasākumu rīkotājiem</w:t>
            </w:r>
            <w:r w:rsidR="00A82C1F">
              <w:t>”</w:t>
            </w:r>
            <w:r>
              <w:t xml:space="preserve">” </w:t>
            </w:r>
            <w:r w:rsidR="00A82C1F">
              <w:t xml:space="preserve">2.punktā doto uzdevumu  </w:t>
            </w:r>
            <w:r w:rsidRPr="009271F6" w:rsidR="00A82C1F">
              <w:rPr>
                <w:bCs/>
                <w:szCs w:val="28"/>
              </w:rPr>
              <w:t xml:space="preserve">Kultūras ministrijai </w:t>
            </w:r>
            <w:r w:rsidR="00A82C1F">
              <w:rPr>
                <w:bCs/>
                <w:szCs w:val="28"/>
              </w:rPr>
              <w:t>sagatavo</w:t>
            </w:r>
            <w:r>
              <w:rPr>
                <w:bCs/>
                <w:szCs w:val="28"/>
              </w:rPr>
              <w:t>t</w:t>
            </w:r>
            <w:r w:rsidR="00A82C1F">
              <w:rPr>
                <w:bCs/>
                <w:szCs w:val="28"/>
              </w:rPr>
              <w:t xml:space="preserve"> un kultūras ministram </w:t>
            </w:r>
            <w:r>
              <w:rPr>
                <w:bCs/>
                <w:szCs w:val="28"/>
              </w:rPr>
              <w:t xml:space="preserve">iesniegt </w:t>
            </w:r>
            <w:r w:rsidRPr="00B10DCA" w:rsidR="00A82C1F">
              <w:rPr>
                <w:szCs w:val="28"/>
              </w:rPr>
              <w:t xml:space="preserve">noteiktā kārtībā </w:t>
            </w:r>
            <w:r w:rsidRPr="00B10DCA" w:rsidR="00A82C1F">
              <w:rPr>
                <w:szCs w:val="28"/>
              </w:rPr>
              <w:lastRenderedPageBreak/>
              <w:t>izskatīšanai Ministru kabinet</w:t>
            </w:r>
            <w:r w:rsidR="00A82C1F">
              <w:rPr>
                <w:szCs w:val="28"/>
              </w:rPr>
              <w:t xml:space="preserve">ā </w:t>
            </w:r>
            <w:r w:rsidRPr="009271F6" w:rsidR="00A82C1F">
              <w:rPr>
                <w:bCs/>
                <w:szCs w:val="28"/>
              </w:rPr>
              <w:t xml:space="preserve">grozījumus Ministru kabineta 2020.gada 21.janvāra noteikumos Nr.33 </w:t>
            </w:r>
            <w:r w:rsidRPr="00B10DCA" w:rsidR="00A82C1F">
              <w:rPr>
                <w:szCs w:val="28"/>
              </w:rPr>
              <w:t>„</w:t>
            </w:r>
            <w:r w:rsidRPr="009271F6" w:rsidR="00A82C1F">
              <w:rPr>
                <w:bCs/>
                <w:szCs w:val="28"/>
              </w:rPr>
              <w:t xml:space="preserve">Kārtība, kādā aprēķina un piešķir valsts budžeta finansējumu programmas </w:t>
            </w:r>
            <w:r w:rsidRPr="00B10DCA" w:rsidR="00A82C1F">
              <w:rPr>
                <w:szCs w:val="28"/>
              </w:rPr>
              <w:t>„</w:t>
            </w:r>
            <w:r w:rsidRPr="009271F6" w:rsidR="00A82C1F">
              <w:rPr>
                <w:bCs/>
                <w:szCs w:val="28"/>
              </w:rPr>
              <w:t>Latvijas skolas soma</w:t>
            </w:r>
            <w:r w:rsidR="00A82C1F">
              <w:rPr>
                <w:bCs/>
                <w:szCs w:val="28"/>
              </w:rPr>
              <w:t>”</w:t>
            </w:r>
            <w:r w:rsidRPr="009271F6" w:rsidR="00A82C1F">
              <w:rPr>
                <w:bCs/>
                <w:szCs w:val="28"/>
              </w:rPr>
              <w:t xml:space="preserve"> īstenošanai no 2020.gada 1.janvāra līdz 2020.gada 31.decembrim”</w:t>
            </w:r>
            <w:r w:rsidR="00A1746F">
              <w:rPr>
                <w:bCs/>
                <w:szCs w:val="28"/>
              </w:rPr>
              <w:t>,</w:t>
            </w:r>
            <w:r w:rsidRPr="009271F6" w:rsidR="00A82C1F">
              <w:rPr>
                <w:bCs/>
                <w:szCs w:val="28"/>
              </w:rPr>
              <w:t xml:space="preserve"> paredzot, ka 2020.gada neizlietoto finansējumu, kas uzrādīts pašvaldības iesniegtajā pārskatā, Kultūras ministrija ietur no 2021.gadā plānotā finansējuma.</w:t>
            </w:r>
            <w:r w:rsidR="00A82C1F">
              <w:t xml:space="preserve"> </w:t>
            </w:r>
            <w:r w:rsidRPr="00A82C1F" w:rsidR="00A82C1F">
              <w:rPr>
                <w:szCs w:val="28"/>
              </w:rPr>
              <w:t xml:space="preserve"> </w:t>
            </w:r>
            <w:r w:rsidRPr="00A82C1F" w:rsidR="008E1C2C">
              <w:rPr>
                <w:szCs w:val="28"/>
              </w:rPr>
              <w:t xml:space="preserve"> </w:t>
            </w:r>
          </w:p>
        </w:tc>
      </w:tr>
      <w:tr w:rsidRPr="00AC21C9" w:rsidR="00AC21C9" w:rsidTr="00D20174" w14:paraId="155988EB" w14:textId="77777777">
        <w:trPr>
          <w:tblCellSpacing w:w="20" w:type="dxa"/>
        </w:trPr>
        <w:tc>
          <w:tcPr>
            <w:tcW w:w="446" w:type="dxa"/>
            <w:shd w:val="clear" w:color="auto" w:fill="auto"/>
          </w:tcPr>
          <w:p w:rsidRPr="00AC21C9" w:rsidR="00EF199D" w:rsidP="00D62904" w:rsidRDefault="00EF199D" w14:paraId="2BDD7E5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lastRenderedPageBreak/>
              <w:t>2.</w:t>
            </w:r>
          </w:p>
        </w:tc>
        <w:tc>
          <w:tcPr>
            <w:tcW w:w="3176" w:type="dxa"/>
            <w:shd w:val="clear" w:color="auto" w:fill="auto"/>
          </w:tcPr>
          <w:p w:rsidRPr="00AC21C9" w:rsidR="00EF199D" w:rsidP="00D62904" w:rsidRDefault="00EF199D" w14:paraId="6B447DA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424" w:type="dxa"/>
            <w:shd w:val="clear" w:color="auto" w:fill="auto"/>
          </w:tcPr>
          <w:p w:rsidRPr="001A228D" w:rsidR="00931C3D" w:rsidP="008C0C38" w:rsidRDefault="00A1746F" w14:paraId="13288A97" w14:textId="7E381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6F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Ministru kabineta </w:t>
            </w:r>
            <w:proofErr w:type="gramStart"/>
            <w:r w:rsidRPr="00A1746F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2020.gada</w:t>
            </w:r>
            <w:proofErr w:type="gramEnd"/>
            <w:r w:rsidRPr="00A1746F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21.janvāra noteikum</w:t>
            </w:r>
            <w:r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i</w:t>
            </w:r>
            <w:r w:rsidRPr="00A1746F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Nr.33 „Kārtība, kādā aprēķina un piešķir valsts budžeta finansējumu programmas „Latvijas skolas soma” īstenošanai no 2020.gada 1.janvāra līdz 2020.gada 31.decembrim”</w:t>
            </w:r>
            <w:r w:rsidR="00AA0A53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 xml:space="preserve"> nosaka, ka </w:t>
            </w:r>
            <w:r w:rsidR="00AA0A53">
              <w:rPr>
                <w:rFonts w:ascii="Times New Roman" w:hAnsi="Times New Roman" w:eastAsia="Times New Roman"/>
                <w:iCs/>
                <w:sz w:val="28"/>
                <w:szCs w:val="28"/>
                <w:lang w:eastAsia="lv-LV"/>
              </w:rPr>
              <w:t>f</w:t>
            </w:r>
            <w:r w:rsidRPr="00FA77E2" w:rsidR="00AA0A5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inansējuma saņēmēj</w:t>
            </w:r>
            <w:r w:rsidR="00AA0A5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s Valsts kases e-Pārskatos iesniegtajā pārskatā uzrādīto valsts budžeta līdzekļu atlikumu atgriež Kultūras ministrijai un nākamajā gadā Kultūras ministrija finansējuma saņēmējam piešķir attiecīgajā gadā plānoto finansējumu. </w:t>
            </w:r>
            <w:r w:rsidR="00A82C1F">
              <w:rPr>
                <w:rFonts w:ascii="Times New Roman" w:hAnsi="Times New Roman" w:cs="Times New Roman"/>
                <w:sz w:val="28"/>
                <w:szCs w:val="28"/>
              </w:rPr>
              <w:t>Ņemot vērā</w:t>
            </w:r>
            <w:r w:rsidR="001A2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28D" w:rsidR="001A228D">
              <w:rPr>
                <w:rFonts w:ascii="Times New Roman" w:hAnsi="Times New Roman" w:cs="Times New Roman"/>
                <w:sz w:val="28"/>
                <w:szCs w:val="28"/>
              </w:rPr>
              <w:t>Valsts kontrole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1A228D" w:rsidR="001A228D">
              <w:rPr>
                <w:rFonts w:ascii="Times New Roman" w:hAnsi="Times New Roman" w:cs="Times New Roman"/>
                <w:sz w:val="28"/>
                <w:szCs w:val="28"/>
              </w:rPr>
              <w:t xml:space="preserve"> revīzijas ziņojumā</w:t>
            </w:r>
            <w:r w:rsidR="001A2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1C9" w:rsidR="00370339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1A228D" w:rsidR="001A228D">
              <w:rPr>
                <w:rFonts w:ascii="Times New Roman" w:hAnsi="Times New Roman" w:cs="Times New Roman"/>
                <w:sz w:val="28"/>
                <w:szCs w:val="28"/>
              </w:rPr>
              <w:t xml:space="preserve">Par Izglītības un zinātnes ministrijas 2019.gada </w:t>
            </w:r>
            <w:r w:rsidRPr="00AA0A53" w:rsidR="001A228D">
              <w:rPr>
                <w:rFonts w:ascii="Times New Roman" w:hAnsi="Times New Roman" w:cs="Times New Roman"/>
                <w:sz w:val="28"/>
                <w:szCs w:val="28"/>
              </w:rPr>
              <w:t xml:space="preserve">pārskatu” </w:t>
            </w:r>
            <w:r w:rsidRPr="008C0C38" w:rsidR="00AA0A53">
              <w:rPr>
                <w:rFonts w:ascii="Times New Roman" w:hAnsi="Times New Roman" w:cs="Times New Roman"/>
                <w:sz w:val="28"/>
                <w:szCs w:val="28"/>
              </w:rPr>
              <w:t>(Nr.2.4.1-19/2019)</w:t>
            </w:r>
            <w:r w:rsidR="00AA0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228D">
              <w:rPr>
                <w:rFonts w:ascii="Times New Roman" w:hAnsi="Times New Roman" w:cs="Times New Roman"/>
                <w:sz w:val="28"/>
                <w:szCs w:val="28"/>
              </w:rPr>
              <w:t>secināto,</w:t>
            </w:r>
            <w:r w:rsidR="00A82C1F">
              <w:rPr>
                <w:rFonts w:ascii="Times New Roman" w:hAnsi="Times New Roman" w:cs="Times New Roman"/>
                <w:sz w:val="28"/>
                <w:szCs w:val="28"/>
              </w:rPr>
              <w:t xml:space="preserve"> ir nepieciešams mainīt esošo kārtību par </w:t>
            </w:r>
            <w:r w:rsidR="00AA0A53">
              <w:rPr>
                <w:rFonts w:ascii="Times New Roman" w:hAnsi="Times New Roman" w:cs="Times New Roman"/>
                <w:sz w:val="28"/>
                <w:szCs w:val="28"/>
              </w:rPr>
              <w:t>finansējuma saņēmēja</w:t>
            </w:r>
            <w:r w:rsidR="00A82C1F">
              <w:rPr>
                <w:rFonts w:ascii="Times New Roman" w:hAnsi="Times New Roman" w:cs="Times New Roman"/>
                <w:sz w:val="28"/>
                <w:szCs w:val="28"/>
              </w:rPr>
              <w:t xml:space="preserve"> atlikumu</w:t>
            </w:r>
            <w:r w:rsidR="001A22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C1F">
              <w:rPr>
                <w:rFonts w:ascii="Times New Roman" w:hAnsi="Times New Roman" w:cs="Times New Roman"/>
                <w:sz w:val="28"/>
                <w:szCs w:val="28"/>
              </w:rPr>
              <w:t xml:space="preserve">atskaitīšanas kārtību, lai neradītu lieku administratīvo slogu finansējuma saņēmējam.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Ievērojot minēto,</w:t>
            </w:r>
            <w:r w:rsidR="00AA0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Projekts paredz</w:t>
            </w:r>
            <w:r w:rsidR="00AA0A53">
              <w:rPr>
                <w:rFonts w:ascii="Times New Roman" w:hAnsi="Times New Roman" w:cs="Times New Roman"/>
                <w:sz w:val="28"/>
                <w:szCs w:val="28"/>
              </w:rPr>
              <w:t xml:space="preserve"> noteik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AA0A53">
              <w:rPr>
                <w:rFonts w:ascii="Times New Roman" w:hAnsi="Times New Roman" w:cs="Times New Roman"/>
                <w:sz w:val="28"/>
                <w:szCs w:val="28"/>
              </w:rPr>
              <w:t xml:space="preserve">, ka </w:t>
            </w:r>
            <w:r w:rsidR="00AA0A5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2021.gadā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finansējuma saņēmējam </w:t>
            </w:r>
            <w:r w:rsidR="002B521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pārskaitāmais</w:t>
            </w:r>
            <w:r w:rsidR="00AA0A53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finansējums tiek samazināts par summu, kas ir uzrādīta kā atlikums Valsts kases e-Pārskatos iesniegtajā pārskatā.</w:t>
            </w:r>
            <w:r w:rsidR="000325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Ņemot vērā, ka ir jau 2020.gada decembris, grozījumi </w:t>
            </w:r>
            <w:r w:rsidR="000325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2020.gada finan</w:t>
            </w:r>
            <w:r w:rsidR="000325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sēšanas </w:t>
            </w:r>
            <w:r w:rsidR="000325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līgum</w:t>
            </w:r>
            <w:r w:rsidR="000325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os saistībā ar atlikuma atskaitīšanu</w:t>
            </w:r>
            <w:r w:rsidR="000325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neti</w:t>
            </w:r>
            <w:r w:rsidR="000325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ks veikti, bet Kultūras ministrija </w:t>
            </w:r>
            <w:r w:rsidR="000325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izglītības iestāžu dibinātājus </w:t>
            </w:r>
            <w:r w:rsidR="000325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par Projektā noteikto regulējumu informēs </w:t>
            </w:r>
            <w:r w:rsidR="000325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oficiālā sarakstē</w:t>
            </w:r>
            <w:r w:rsidR="000325DB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Pr="00AC21C9" w:rsidR="00AC21C9" w:rsidTr="00D20174" w14:paraId="65EAC09A" w14:textId="77777777">
        <w:trPr>
          <w:tblCellSpacing w:w="20" w:type="dxa"/>
        </w:trPr>
        <w:tc>
          <w:tcPr>
            <w:tcW w:w="446" w:type="dxa"/>
            <w:shd w:val="clear" w:color="auto" w:fill="auto"/>
          </w:tcPr>
          <w:p w:rsidRPr="00AC21C9" w:rsidR="00EF199D" w:rsidP="00D62904" w:rsidRDefault="00EF199D" w14:paraId="26E64C7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176" w:type="dxa"/>
            <w:shd w:val="clear" w:color="auto" w:fill="auto"/>
          </w:tcPr>
          <w:p w:rsidRPr="00AC21C9" w:rsidR="00EF199D" w:rsidP="00D62904" w:rsidRDefault="00EF199D" w14:paraId="6C10CB7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5424" w:type="dxa"/>
            <w:shd w:val="clear" w:color="auto" w:fill="auto"/>
          </w:tcPr>
          <w:p w:rsidRPr="00AC21C9" w:rsidR="00810435" w:rsidP="00D62904" w:rsidRDefault="00285A76" w14:paraId="5B5BA58C" w14:textId="77777777">
            <w:pPr>
              <w:spacing w:after="0" w:line="240" w:lineRule="auto"/>
              <w:ind w:right="57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cs="Times New Roman"/>
                <w:sz w:val="28"/>
                <w:szCs w:val="28"/>
              </w:rPr>
              <w:t>Kultūras ministrija</w:t>
            </w:r>
            <w:r w:rsidRPr="00AC21C9" w:rsidR="008602A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Pr="00AC21C9" w:rsidR="00EF199D" w:rsidTr="00D20174" w14:paraId="5FB4659D" w14:textId="77777777">
        <w:trPr>
          <w:tblCellSpacing w:w="20" w:type="dxa"/>
        </w:trPr>
        <w:tc>
          <w:tcPr>
            <w:tcW w:w="446" w:type="dxa"/>
            <w:shd w:val="clear" w:color="auto" w:fill="auto"/>
          </w:tcPr>
          <w:p w:rsidRPr="00AC21C9" w:rsidR="00EF199D" w:rsidP="00D62904" w:rsidRDefault="00EF199D" w14:paraId="79EBBE7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lastRenderedPageBreak/>
              <w:t>4.</w:t>
            </w:r>
          </w:p>
        </w:tc>
        <w:tc>
          <w:tcPr>
            <w:tcW w:w="3176" w:type="dxa"/>
            <w:shd w:val="clear" w:color="auto" w:fill="auto"/>
          </w:tcPr>
          <w:p w:rsidRPr="00AC21C9" w:rsidR="00EF199D" w:rsidP="00D62904" w:rsidRDefault="00EF199D" w14:paraId="63F7CCD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5424" w:type="dxa"/>
            <w:shd w:val="clear" w:color="auto" w:fill="auto"/>
          </w:tcPr>
          <w:p w:rsidRPr="00AC21C9" w:rsidR="00EF199D" w:rsidP="00D62904" w:rsidRDefault="00A56083" w14:paraId="347AA262" w14:textId="7777777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1C9">
              <w:rPr>
                <w:rFonts w:ascii="Times New Roman" w:hAnsi="Times New Roman" w:cs="Times New Roman"/>
                <w:sz w:val="28"/>
                <w:szCs w:val="28"/>
              </w:rPr>
              <w:t>Nav</w:t>
            </w:r>
            <w:r w:rsidRPr="00AC21C9" w:rsidR="00EF19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C1AF0" w:rsidP="00D62904" w:rsidRDefault="00EF199D" w14:paraId="16ABC816" w14:textId="18789A0B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  <w:r w:rsidRPr="00AC21C9"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  <w:t> </w:t>
      </w:r>
    </w:p>
    <w:tbl>
      <w:tblPr>
        <w:tblW w:w="5083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Pr="00AC21C9" w:rsidR="008E1C2C" w:rsidTr="008E1C2C" w14:paraId="70702A99" w14:textId="77777777">
        <w:trPr>
          <w:tblCellSpacing w:w="15" w:type="dxa"/>
        </w:trPr>
        <w:tc>
          <w:tcPr>
            <w:tcW w:w="9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  <w:hideMark/>
          </w:tcPr>
          <w:p w:rsidRPr="00AC21C9" w:rsidR="008E1C2C" w:rsidP="00570910" w:rsidRDefault="008E1C2C" w14:paraId="54FFB28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AC21C9" w:rsidR="008E1C2C" w:rsidTr="008E1C2C" w14:paraId="3590B0C6" w14:textId="77777777">
        <w:trPr>
          <w:tblCellSpacing w:w="15" w:type="dxa"/>
        </w:trPr>
        <w:tc>
          <w:tcPr>
            <w:tcW w:w="91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  <w:hideMark/>
          </w:tcPr>
          <w:p w:rsidRPr="008C0C38" w:rsidR="008E1C2C" w:rsidP="00570910" w:rsidRDefault="008E1C2C" w14:paraId="1A1F15B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8C0C3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AB4557" w:rsidP="00D62904" w:rsidRDefault="00AB4557" w14:paraId="22054AA4" w14:textId="67D5017F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83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Pr="00AC21C9" w:rsidR="00A82C1F" w:rsidTr="00154392" w14:paraId="125BEBE9" w14:textId="77777777">
        <w:trPr>
          <w:tblCellSpacing w:w="20" w:type="dxa"/>
        </w:trPr>
        <w:tc>
          <w:tcPr>
            <w:tcW w:w="9126" w:type="dxa"/>
            <w:shd w:val="clear" w:color="auto" w:fill="auto"/>
            <w:vAlign w:val="center"/>
          </w:tcPr>
          <w:p w:rsidRPr="00AC21C9" w:rsidR="00A82C1F" w:rsidP="00154392" w:rsidRDefault="00A82C1F" w14:paraId="4F3DD68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Pr="00AC21C9" w:rsidR="00A82C1F" w:rsidTr="00154392" w14:paraId="2B1A21CD" w14:textId="77777777">
        <w:trPr>
          <w:tblCellSpacing w:w="20" w:type="dxa"/>
        </w:trPr>
        <w:tc>
          <w:tcPr>
            <w:tcW w:w="9126" w:type="dxa"/>
            <w:shd w:val="clear" w:color="auto" w:fill="auto"/>
            <w:vAlign w:val="center"/>
          </w:tcPr>
          <w:p w:rsidRPr="00AC21C9" w:rsidR="00A82C1F" w:rsidP="00154392" w:rsidRDefault="00A82C1F" w14:paraId="6B760E9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</w:tbl>
    <w:p w:rsidR="00A82C1F" w:rsidP="00D62904" w:rsidRDefault="00A82C1F" w14:paraId="71A7492A" w14:textId="39AEBCE8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5083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Pr="00AC21C9" w:rsidR="00AC21C9" w:rsidTr="00D20174" w14:paraId="54B61DB5" w14:textId="77777777">
        <w:trPr>
          <w:tblCellSpacing w:w="20" w:type="dxa"/>
        </w:trPr>
        <w:tc>
          <w:tcPr>
            <w:tcW w:w="9126" w:type="dxa"/>
            <w:shd w:val="clear" w:color="auto" w:fill="auto"/>
            <w:vAlign w:val="center"/>
          </w:tcPr>
          <w:p w:rsidRPr="00AC21C9" w:rsidR="00EF199D" w:rsidP="00D62904" w:rsidRDefault="00EF199D" w14:paraId="400D2E4D" w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C9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IV. Tiesību akta projekta ietekme uz spēkā esošo tiesību normu sistēmu</w:t>
            </w:r>
          </w:p>
        </w:tc>
      </w:tr>
      <w:tr w:rsidRPr="00AC21C9" w:rsidR="00AC21C9" w:rsidTr="00D20174" w14:paraId="025AE381" w14:textId="77777777">
        <w:trPr>
          <w:tblCellSpacing w:w="20" w:type="dxa"/>
        </w:trPr>
        <w:tc>
          <w:tcPr>
            <w:tcW w:w="9126" w:type="dxa"/>
            <w:shd w:val="clear" w:color="auto" w:fill="auto"/>
            <w:vAlign w:val="center"/>
          </w:tcPr>
          <w:p w:rsidRPr="00AC21C9" w:rsidR="00DA7BE2" w:rsidP="00D62904" w:rsidRDefault="00DA7BE2" w14:paraId="699E8B8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Projekts šo jomu neskar</w:t>
            </w:r>
            <w:r w:rsidRPr="00AC21C9" w:rsidR="00F403F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Pr="00AC21C9" w:rsidR="00EF199D" w:rsidP="00D62904" w:rsidRDefault="00EF199D" w14:paraId="73D68734" w14:textId="7B8D7493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  <w:r w:rsidRPr="00AC21C9"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  <w:t> </w:t>
      </w:r>
    </w:p>
    <w:tbl>
      <w:tblPr>
        <w:tblW w:w="5083" w:type="pct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5"/>
      </w:tblGrid>
      <w:tr w:rsidRPr="00AC21C9" w:rsidR="00AC21C9" w:rsidTr="005A22E5" w14:paraId="150C48B5" w14:textId="77777777">
        <w:trPr>
          <w:tblCellSpacing w:w="20" w:type="dxa"/>
        </w:trPr>
        <w:tc>
          <w:tcPr>
            <w:tcW w:w="9125" w:type="dxa"/>
            <w:shd w:val="clear" w:color="auto" w:fill="auto"/>
            <w:vAlign w:val="center"/>
          </w:tcPr>
          <w:p w:rsidRPr="00AC21C9" w:rsidR="00EF199D" w:rsidP="00D62904" w:rsidRDefault="00EF199D" w14:paraId="080DD0B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V. Tiesību akta projekta atbilstība Latvijas Republikas starptautiskajām saistībām</w:t>
            </w:r>
          </w:p>
        </w:tc>
      </w:tr>
      <w:tr w:rsidRPr="00AC21C9" w:rsidR="00EF199D" w:rsidTr="005A22E5" w14:paraId="347797E8" w14:textId="77777777">
        <w:trPr>
          <w:tblCellSpacing w:w="20" w:type="dxa"/>
        </w:trPr>
        <w:tc>
          <w:tcPr>
            <w:tcW w:w="9125" w:type="dxa"/>
            <w:shd w:val="clear" w:color="auto" w:fill="auto"/>
            <w:vAlign w:val="center"/>
          </w:tcPr>
          <w:p w:rsidRPr="00AC21C9" w:rsidR="00EF199D" w:rsidP="00D62904" w:rsidRDefault="00EF199D" w14:paraId="134E0DE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  <w:lang w:eastAsia="lv-LV"/>
              </w:rPr>
              <w:t>Projekts šo jomu neskar</w:t>
            </w:r>
            <w:r w:rsidRPr="00AC21C9" w:rsidR="00F403FE">
              <w:rPr>
                <w:rFonts w:ascii="Times New Roman" w:hAnsi="Times New Roman" w:eastAsia="Times New Roman" w:cs="Times New Roman"/>
                <w:bCs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:rsidRPr="00AC21C9" w:rsidR="00EF199D" w:rsidP="00D62904" w:rsidRDefault="00EF199D" w14:paraId="6B0B5BF9" w14:textId="64FE13D3">
      <w:pPr>
        <w:spacing w:after="0" w:line="240" w:lineRule="auto"/>
        <w:rPr>
          <w:rFonts w:ascii="Times New Roman" w:hAnsi="Times New Roman" w:eastAsia="Times New Roman" w:cs="Times New Roman"/>
          <w:iCs/>
          <w:sz w:val="28"/>
          <w:szCs w:val="28"/>
          <w:lang w:eastAsia="lv-LV"/>
        </w:rPr>
      </w:pPr>
    </w:p>
    <w:tbl>
      <w:tblPr>
        <w:tblW w:w="9241" w:type="dxa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41"/>
      </w:tblGrid>
      <w:tr w:rsidRPr="00AC21C9" w:rsidR="00AC21C9" w:rsidTr="00364A9F" w14:paraId="05508C72" w14:textId="77777777">
        <w:trPr>
          <w:tblCellSpacing w:w="20" w:type="dxa"/>
        </w:trPr>
        <w:tc>
          <w:tcPr>
            <w:tcW w:w="9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  <w:hideMark/>
          </w:tcPr>
          <w:p w:rsidRPr="00AC21C9" w:rsidR="0027504A" w:rsidRDefault="0027504A" w14:paraId="4EC20BEE" w14:textId="77777777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VI. Sabiedrības līdzdalība un komunikācijas aktivitātes</w:t>
            </w:r>
          </w:p>
        </w:tc>
      </w:tr>
      <w:tr w:rsidRPr="00AC21C9" w:rsidR="00AA0A53" w:rsidTr="00364A9F" w14:paraId="6D8EDE8C" w14:textId="77777777">
        <w:trPr>
          <w:tblCellSpacing w:w="20" w:type="dxa"/>
        </w:trPr>
        <w:tc>
          <w:tcPr>
            <w:tcW w:w="916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 w:rsidRPr="008C0C38" w:rsidR="00AA0A53" w:rsidRDefault="00AA0A53" w14:paraId="440ACE08" w14:textId="51874A7C"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8C0C38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</w:tbl>
    <w:p w:rsidR="008C0C38" w:rsidP="00A1746F" w:rsidRDefault="008C0C38" w14:paraId="071A2593" w14:textId="77777777">
      <w:pPr>
        <w:spacing w:after="0" w:line="240" w:lineRule="auto"/>
      </w:pPr>
    </w:p>
    <w:tbl>
      <w:tblPr>
        <w:tblW w:w="9176" w:type="dxa"/>
        <w:tblCellSpacing w:w="2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3291"/>
        <w:gridCol w:w="5385"/>
      </w:tblGrid>
      <w:tr w:rsidRPr="00AC21C9" w:rsidR="00AC21C9" w:rsidTr="008C0C38" w14:paraId="138EE790" w14:textId="77777777">
        <w:trPr>
          <w:tblCellSpacing w:w="20" w:type="dxa"/>
        </w:trPr>
        <w:tc>
          <w:tcPr>
            <w:tcW w:w="9096" w:type="dxa"/>
            <w:gridSpan w:val="3"/>
            <w:shd w:val="clear" w:color="auto" w:fill="auto"/>
            <w:vAlign w:val="center"/>
          </w:tcPr>
          <w:p w:rsidRPr="00AC21C9" w:rsidR="00EF199D" w:rsidP="00D62904" w:rsidRDefault="00EF199D" w14:paraId="15E8804E" w14:textId="7CBE24C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eastAsia="Times New Roman" w:cs="Times New Roman"/>
                <w:b/>
                <w:bCs/>
                <w:iCs/>
                <w:sz w:val="28"/>
                <w:szCs w:val="28"/>
                <w:lang w:eastAsia="lv-LV"/>
              </w:rPr>
              <w:t>VII. Tiesību akta projekta izpildes nodrošināšana un tās ietekme uz institūcijām</w:t>
            </w:r>
          </w:p>
        </w:tc>
      </w:tr>
      <w:tr w:rsidRPr="00AC21C9" w:rsidR="00AC21C9" w:rsidTr="008C0C38" w14:paraId="4311EBD5" w14:textId="77777777">
        <w:trPr>
          <w:tblCellSpacing w:w="20" w:type="dxa"/>
        </w:trPr>
        <w:tc>
          <w:tcPr>
            <w:tcW w:w="440" w:type="dxa"/>
            <w:shd w:val="clear" w:color="auto" w:fill="auto"/>
          </w:tcPr>
          <w:p w:rsidRPr="00AC21C9" w:rsidR="00EF199D" w:rsidP="00D62904" w:rsidRDefault="00EF199D" w14:paraId="6C562DC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3251" w:type="dxa"/>
            <w:shd w:val="clear" w:color="auto" w:fill="auto"/>
          </w:tcPr>
          <w:p w:rsidRPr="00AC21C9" w:rsidR="00EF199D" w:rsidP="00D62904" w:rsidRDefault="00EF199D" w14:paraId="4126A9B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5325" w:type="dxa"/>
            <w:shd w:val="clear" w:color="auto" w:fill="auto"/>
          </w:tcPr>
          <w:p w:rsidRPr="00AC21C9" w:rsidR="00EF199D" w:rsidP="00D62904" w:rsidRDefault="00EF199D" w14:paraId="0349D8E1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Kultūras ministrija</w:t>
            </w:r>
            <w:r w:rsidRPr="00AC21C9" w:rsidR="005D67DB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</w:tr>
      <w:tr w:rsidRPr="00AC21C9" w:rsidR="00AC21C9" w:rsidTr="008C0C38" w14:paraId="789DEF7C" w14:textId="77777777">
        <w:trPr>
          <w:tblCellSpacing w:w="20" w:type="dxa"/>
        </w:trPr>
        <w:tc>
          <w:tcPr>
            <w:tcW w:w="440" w:type="dxa"/>
            <w:shd w:val="clear" w:color="auto" w:fill="auto"/>
          </w:tcPr>
          <w:p w:rsidRPr="00AC21C9" w:rsidR="00EF199D" w:rsidP="00D62904" w:rsidRDefault="00EF199D" w14:paraId="219117C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3251" w:type="dxa"/>
            <w:shd w:val="clear" w:color="auto" w:fill="auto"/>
          </w:tcPr>
          <w:p w:rsidRPr="00AC21C9" w:rsidR="000640E9" w:rsidP="00D62904" w:rsidRDefault="00EF199D" w14:paraId="564A367C" w14:textId="259616C0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:rsidRPr="00AC21C9" w:rsidR="00EF199D" w:rsidP="00D62904" w:rsidRDefault="00EF199D" w14:paraId="7819234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5325" w:type="dxa"/>
            <w:shd w:val="clear" w:color="auto" w:fill="auto"/>
          </w:tcPr>
          <w:p w:rsidRPr="00AC21C9" w:rsidR="00EF199D" w:rsidP="00D62904" w:rsidRDefault="005D67DB" w14:paraId="776BAB77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Projekts šo jomu neskar.</w:t>
            </w:r>
          </w:p>
        </w:tc>
      </w:tr>
      <w:tr w:rsidRPr="00AC21C9" w:rsidR="00EF199D" w:rsidTr="008C0C38" w14:paraId="101CBA10" w14:textId="77777777">
        <w:trPr>
          <w:tblCellSpacing w:w="20" w:type="dxa"/>
        </w:trPr>
        <w:tc>
          <w:tcPr>
            <w:tcW w:w="440" w:type="dxa"/>
            <w:shd w:val="clear" w:color="auto" w:fill="auto"/>
          </w:tcPr>
          <w:p w:rsidRPr="00AC21C9" w:rsidR="00EF199D" w:rsidP="00D62904" w:rsidRDefault="00EF199D" w14:paraId="5DF9609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3251" w:type="dxa"/>
            <w:shd w:val="clear" w:color="auto" w:fill="auto"/>
          </w:tcPr>
          <w:p w:rsidRPr="00AC21C9" w:rsidR="00EF199D" w:rsidP="00D62904" w:rsidRDefault="00EF199D" w14:paraId="42FBFE3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5325" w:type="dxa"/>
            <w:shd w:val="clear" w:color="auto" w:fill="auto"/>
          </w:tcPr>
          <w:p w:rsidRPr="00AC21C9" w:rsidR="00EF199D" w:rsidP="00D62904" w:rsidRDefault="00EF199D" w14:paraId="5853562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</w:pPr>
            <w:r w:rsidRPr="00AC21C9">
              <w:rPr>
                <w:rFonts w:ascii="Times New Roman" w:hAnsi="Times New Roman" w:eastAsia="Times New Roman" w:cs="Times New Roman"/>
                <w:iCs/>
                <w:sz w:val="28"/>
                <w:szCs w:val="28"/>
                <w:lang w:eastAsia="lv-LV"/>
              </w:rPr>
              <w:t>Nav</w:t>
            </w:r>
          </w:p>
        </w:tc>
      </w:tr>
    </w:tbl>
    <w:p w:rsidRPr="00AC21C9" w:rsidR="00B16A4B" w:rsidP="00D62904" w:rsidRDefault="00B16A4B" w14:paraId="4F32A72B" w14:textId="777777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Pr="00AC21C9" w:rsidR="00AC6C27" w:rsidP="00D62904" w:rsidRDefault="00AC6C27" w14:paraId="6543E9A5" w14:textId="77777777">
      <w:pPr>
        <w:spacing w:after="0" w:line="240" w:lineRule="auto"/>
        <w:ind w:firstLine="284"/>
        <w:jc w:val="both"/>
        <w:rPr>
          <w:rFonts w:ascii="Times New Roman" w:hAnsi="Times New Roman" w:eastAsia="Times New Roman" w:cs="Times New Roman"/>
          <w:sz w:val="28"/>
          <w:szCs w:val="28"/>
          <w:lang w:eastAsia="lv-LV"/>
        </w:rPr>
      </w:pPr>
      <w:r w:rsidRPr="00AC21C9">
        <w:rPr>
          <w:rFonts w:ascii="Times New Roman" w:hAnsi="Times New Roman" w:eastAsia="Times New Roman" w:cs="Times New Roman"/>
          <w:sz w:val="28"/>
          <w:szCs w:val="28"/>
          <w:lang w:eastAsia="lv-LV"/>
        </w:rPr>
        <w:t>Kultūras ministrs</w:t>
      </w:r>
      <w:r w:rsidRPr="00AC21C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AC21C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AC21C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AC21C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AC21C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AC21C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</w:r>
      <w:r w:rsidRPr="00AC21C9">
        <w:rPr>
          <w:rFonts w:ascii="Times New Roman" w:hAnsi="Times New Roman" w:eastAsia="Times New Roman" w:cs="Times New Roman"/>
          <w:sz w:val="28"/>
          <w:szCs w:val="28"/>
          <w:lang w:eastAsia="lv-LV"/>
        </w:rPr>
        <w:tab/>
        <w:t>N.Puntulis</w:t>
      </w:r>
    </w:p>
    <w:p w:rsidR="00EF2101" w:rsidP="00D62904" w:rsidRDefault="00EF2101" w14:paraId="796754A7" w14:textId="65BA5117">
      <w:pPr>
        <w:tabs>
          <w:tab w:val="left" w:pos="623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Pr="00AC21C9" w:rsidR="000325DB" w:rsidP="00D62904" w:rsidRDefault="000325DB" w14:paraId="37C5C8EE" w14:textId="77777777">
      <w:pPr>
        <w:tabs>
          <w:tab w:val="left" w:pos="623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Pr="00AC21C9" w:rsidR="00EC69F4" w:rsidP="00D62904" w:rsidRDefault="00EF199D" w14:paraId="0C277239" w14:textId="2AC3CF50">
      <w:pPr>
        <w:tabs>
          <w:tab w:val="left" w:pos="6237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C21C9">
        <w:rPr>
          <w:rFonts w:ascii="Times New Roman" w:hAnsi="Times New Roman" w:cs="Times New Roman"/>
          <w:sz w:val="28"/>
          <w:szCs w:val="28"/>
        </w:rPr>
        <w:lastRenderedPageBreak/>
        <w:t xml:space="preserve">Vīza: Valsts </w:t>
      </w:r>
      <w:r w:rsidRPr="00AC21C9" w:rsidR="000C7DF5">
        <w:rPr>
          <w:rFonts w:ascii="Times New Roman" w:hAnsi="Times New Roman" w:cs="Times New Roman"/>
          <w:sz w:val="28"/>
          <w:szCs w:val="28"/>
        </w:rPr>
        <w:t>sekretār</w:t>
      </w:r>
      <w:r w:rsidR="00881BB2">
        <w:rPr>
          <w:rFonts w:ascii="Times New Roman" w:hAnsi="Times New Roman" w:cs="Times New Roman"/>
          <w:sz w:val="28"/>
          <w:szCs w:val="28"/>
        </w:rPr>
        <w:t>e</w:t>
      </w:r>
      <w:r w:rsidRPr="00AC21C9">
        <w:rPr>
          <w:rFonts w:ascii="Times New Roman" w:hAnsi="Times New Roman" w:cs="Times New Roman"/>
          <w:sz w:val="28"/>
          <w:szCs w:val="28"/>
        </w:rPr>
        <w:tab/>
      </w:r>
      <w:r w:rsidRPr="00AC21C9">
        <w:rPr>
          <w:rFonts w:ascii="Times New Roman" w:hAnsi="Times New Roman" w:cs="Times New Roman"/>
          <w:sz w:val="28"/>
          <w:szCs w:val="28"/>
        </w:rPr>
        <w:tab/>
      </w:r>
      <w:r w:rsidRPr="00AC21C9" w:rsidR="005D67DB">
        <w:rPr>
          <w:rFonts w:ascii="Times New Roman" w:hAnsi="Times New Roman" w:cs="Times New Roman"/>
          <w:sz w:val="28"/>
          <w:szCs w:val="28"/>
        </w:rPr>
        <w:tab/>
      </w:r>
      <w:r w:rsidR="00881BB2">
        <w:rPr>
          <w:rFonts w:ascii="Times New Roman" w:hAnsi="Times New Roman" w:cs="Times New Roman"/>
          <w:sz w:val="28"/>
          <w:szCs w:val="28"/>
        </w:rPr>
        <w:t>D.Vilsone</w:t>
      </w:r>
    </w:p>
    <w:p w:rsidR="00EC5757" w:rsidP="00D62904" w:rsidRDefault="00EC5757" w14:paraId="6055A961" w14:textId="39BA29A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5DB" w:rsidP="00D62904" w:rsidRDefault="000325DB" w14:paraId="35DDBC2C" w14:textId="1688B42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5DB" w:rsidP="00D62904" w:rsidRDefault="000325DB" w14:paraId="15744A03" w14:textId="294802A6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5DB" w:rsidP="00D62904" w:rsidRDefault="000325DB" w14:paraId="4A9A5E90" w14:textId="1F2AA65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5DB" w:rsidP="00D62904" w:rsidRDefault="000325DB" w14:paraId="423CEE6A" w14:textId="36932DE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5DB" w:rsidP="00D62904" w:rsidRDefault="000325DB" w14:paraId="4755B9A2" w14:textId="3EBF623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5DB" w:rsidP="00D62904" w:rsidRDefault="000325DB" w14:paraId="4F274360" w14:textId="3050959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5DB" w:rsidP="00D62904" w:rsidRDefault="000325DB" w14:paraId="1E8781EC" w14:textId="4F8FF9D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5DB" w:rsidP="00D62904" w:rsidRDefault="000325DB" w14:paraId="616FEB3E" w14:textId="1DA0905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5DB" w:rsidP="00D62904" w:rsidRDefault="000325DB" w14:paraId="33CDA216" w14:textId="77777777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name="_GoBack" w:id="0"/>
      <w:bookmarkEnd w:id="0"/>
    </w:p>
    <w:p w:rsidRPr="00AC21C9" w:rsidR="00EF2101" w:rsidP="00D62904" w:rsidRDefault="0021709B" w14:paraId="1E90C74A" w14:textId="0B19260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Pastare </w:t>
      </w:r>
      <w:r w:rsidRPr="00AC21C9" w:rsidR="00C81C2F">
        <w:rPr>
          <w:rFonts w:ascii="Times New Roman" w:hAnsi="Times New Roman" w:cs="Times New Roman"/>
          <w:sz w:val="20"/>
          <w:szCs w:val="20"/>
        </w:rPr>
        <w:t>67330</w:t>
      </w:r>
      <w:r>
        <w:rPr>
          <w:rFonts w:ascii="Times New Roman" w:hAnsi="Times New Roman" w:cs="Times New Roman"/>
          <w:sz w:val="20"/>
          <w:szCs w:val="20"/>
        </w:rPr>
        <w:t>339</w:t>
      </w:r>
    </w:p>
    <w:p w:rsidRPr="00AC21C9" w:rsidR="00EF2101" w:rsidP="00D62904" w:rsidRDefault="000325DB" w14:paraId="333A15CF" w14:textId="06FB8B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w:history="1" r:id="rId8">
        <w:r w:rsidRPr="009D0BD6" w:rsidR="0021709B">
          <w:rPr>
            <w:rStyle w:val="Hipersaite"/>
            <w:rFonts w:ascii="Times New Roman" w:hAnsi="Times New Roman" w:cs="Times New Roman"/>
            <w:sz w:val="20"/>
            <w:szCs w:val="20"/>
          </w:rPr>
          <w:t>Linda.Pastare@km.gov.lv</w:t>
        </w:r>
      </w:hyperlink>
    </w:p>
    <w:sectPr w:rsidRPr="00AC21C9" w:rsidR="00EF2101" w:rsidSect="00B16A4B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63950" w14:textId="77777777" w:rsidR="0073245F" w:rsidRDefault="0073245F" w:rsidP="00BB5FB6">
      <w:pPr>
        <w:spacing w:after="0" w:line="240" w:lineRule="auto"/>
      </w:pPr>
      <w:r>
        <w:separator/>
      </w:r>
    </w:p>
  </w:endnote>
  <w:endnote w:type="continuationSeparator" w:id="0">
    <w:p w14:paraId="2DD45B65" w14:textId="77777777" w:rsidR="0073245F" w:rsidRDefault="0073245F" w:rsidP="00BB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A848" w14:textId="45ACDD26" w:rsidR="0021709B" w:rsidRPr="008C0C38" w:rsidRDefault="008C0C38" w:rsidP="008C0C38">
    <w:pPr>
      <w:pStyle w:val="Kjene"/>
    </w:pPr>
    <w:r w:rsidRPr="008C0C38">
      <w:rPr>
        <w:rFonts w:ascii="Times New Roman" w:hAnsi="Times New Roman" w:cs="Times New Roman"/>
        <w:sz w:val="20"/>
        <w:szCs w:val="20"/>
      </w:rPr>
      <w:t>KMAnot_0</w:t>
    </w:r>
    <w:r w:rsidR="001B0974">
      <w:rPr>
        <w:rFonts w:ascii="Times New Roman" w:hAnsi="Times New Roman" w:cs="Times New Roman"/>
        <w:sz w:val="20"/>
        <w:szCs w:val="20"/>
      </w:rPr>
      <w:t>7</w:t>
    </w:r>
    <w:r w:rsidRPr="008C0C38">
      <w:rPr>
        <w:rFonts w:ascii="Times New Roman" w:hAnsi="Times New Roman" w:cs="Times New Roman"/>
        <w:sz w:val="20"/>
        <w:szCs w:val="20"/>
      </w:rPr>
      <w:t>1220_groz_Latvijas_skolas_soma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1ED2A" w14:textId="7FEBA0FF" w:rsidR="00181819" w:rsidRPr="008C0C38" w:rsidRDefault="008C0C38" w:rsidP="008C0C38">
    <w:pPr>
      <w:pStyle w:val="Kjene"/>
    </w:pPr>
    <w:r w:rsidRPr="008C0C38">
      <w:rPr>
        <w:rFonts w:ascii="Times New Roman" w:hAnsi="Times New Roman" w:cs="Times New Roman"/>
        <w:sz w:val="20"/>
        <w:szCs w:val="20"/>
      </w:rPr>
      <w:t>KMAnot_0</w:t>
    </w:r>
    <w:r w:rsidR="001B0974">
      <w:rPr>
        <w:rFonts w:ascii="Times New Roman" w:hAnsi="Times New Roman" w:cs="Times New Roman"/>
        <w:sz w:val="20"/>
        <w:szCs w:val="20"/>
      </w:rPr>
      <w:t>7</w:t>
    </w:r>
    <w:r w:rsidRPr="008C0C38">
      <w:rPr>
        <w:rFonts w:ascii="Times New Roman" w:hAnsi="Times New Roman" w:cs="Times New Roman"/>
        <w:sz w:val="20"/>
        <w:szCs w:val="20"/>
      </w:rPr>
      <w:t>1220_groz_Latvijas_skolas_soma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C23B1" w14:textId="77777777" w:rsidR="0073245F" w:rsidRDefault="0073245F" w:rsidP="00BB5FB6">
      <w:pPr>
        <w:spacing w:after="0" w:line="240" w:lineRule="auto"/>
      </w:pPr>
      <w:r>
        <w:separator/>
      </w:r>
    </w:p>
  </w:footnote>
  <w:footnote w:type="continuationSeparator" w:id="0">
    <w:p w14:paraId="0D98B2CE" w14:textId="77777777" w:rsidR="0073245F" w:rsidRDefault="0073245F" w:rsidP="00BB5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45492" w:rsidR="00181819" w:rsidRDefault="00BD46EC" w14:paraId="4971737C" w14:textId="77777777">
    <w:pPr>
      <w:pStyle w:val="Galvene"/>
      <w:jc w:val="center"/>
      <w:rPr>
        <w:sz w:val="24"/>
        <w:szCs w:val="24"/>
      </w:rPr>
    </w:pPr>
    <w:r w:rsidRPr="00A45492">
      <w:rPr>
        <w:rFonts w:ascii="Times New Roman" w:hAnsi="Times New Roman" w:cs="Times New Roman"/>
        <w:sz w:val="24"/>
        <w:szCs w:val="24"/>
      </w:rPr>
      <w:fldChar w:fldCharType="begin"/>
    </w:r>
    <w:r w:rsidRPr="00A45492" w:rsidR="00181819">
      <w:rPr>
        <w:rFonts w:ascii="Times New Roman" w:hAnsi="Times New Roman" w:cs="Times New Roman"/>
        <w:sz w:val="24"/>
        <w:szCs w:val="24"/>
      </w:rPr>
      <w:instrText>PAGE</w:instrText>
    </w:r>
    <w:r w:rsidRPr="00A45492">
      <w:rPr>
        <w:rFonts w:ascii="Times New Roman" w:hAnsi="Times New Roman" w:cs="Times New Roman"/>
        <w:sz w:val="24"/>
        <w:szCs w:val="24"/>
      </w:rPr>
      <w:fldChar w:fldCharType="separate"/>
    </w:r>
    <w:r w:rsidRPr="00A45492" w:rsidR="00AC6C27">
      <w:rPr>
        <w:rFonts w:ascii="Times New Roman" w:hAnsi="Times New Roman" w:cs="Times New Roman"/>
        <w:noProof/>
        <w:sz w:val="24"/>
        <w:szCs w:val="24"/>
      </w:rPr>
      <w:t>7</w:t>
    </w:r>
    <w:r w:rsidRPr="00A45492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513B8"/>
    <w:multiLevelType w:val="multilevel"/>
    <w:tmpl w:val="1E6EA8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4710AE7"/>
    <w:multiLevelType w:val="multilevel"/>
    <w:tmpl w:val="EA764A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E5EBE"/>
    <w:multiLevelType w:val="hybridMultilevel"/>
    <w:tmpl w:val="C11E1E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B2C0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803695"/>
    <w:multiLevelType w:val="multilevel"/>
    <w:tmpl w:val="751AF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719CE"/>
    <w:multiLevelType w:val="multilevel"/>
    <w:tmpl w:val="8AE847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57762E"/>
    <w:multiLevelType w:val="hybridMultilevel"/>
    <w:tmpl w:val="21D0AA8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CE0612"/>
    <w:multiLevelType w:val="hybridMultilevel"/>
    <w:tmpl w:val="FDC655C4"/>
    <w:lvl w:ilvl="0" w:tplc="0426000F">
      <w:start w:val="1"/>
      <w:numFmt w:val="decimal"/>
      <w:lvlText w:val="%1."/>
      <w:lvlJc w:val="left"/>
      <w:pPr>
        <w:ind w:left="772" w:hanging="360"/>
      </w:pPr>
    </w:lvl>
    <w:lvl w:ilvl="1" w:tplc="04260019" w:tentative="1">
      <w:start w:val="1"/>
      <w:numFmt w:val="lowerLetter"/>
      <w:lvlText w:val="%2."/>
      <w:lvlJc w:val="left"/>
      <w:pPr>
        <w:ind w:left="1492" w:hanging="360"/>
      </w:pPr>
    </w:lvl>
    <w:lvl w:ilvl="2" w:tplc="0426001B" w:tentative="1">
      <w:start w:val="1"/>
      <w:numFmt w:val="lowerRoman"/>
      <w:lvlText w:val="%3."/>
      <w:lvlJc w:val="right"/>
      <w:pPr>
        <w:ind w:left="2212" w:hanging="180"/>
      </w:pPr>
    </w:lvl>
    <w:lvl w:ilvl="3" w:tplc="0426000F" w:tentative="1">
      <w:start w:val="1"/>
      <w:numFmt w:val="decimal"/>
      <w:lvlText w:val="%4."/>
      <w:lvlJc w:val="left"/>
      <w:pPr>
        <w:ind w:left="2932" w:hanging="360"/>
      </w:pPr>
    </w:lvl>
    <w:lvl w:ilvl="4" w:tplc="04260019" w:tentative="1">
      <w:start w:val="1"/>
      <w:numFmt w:val="lowerLetter"/>
      <w:lvlText w:val="%5."/>
      <w:lvlJc w:val="left"/>
      <w:pPr>
        <w:ind w:left="3652" w:hanging="360"/>
      </w:pPr>
    </w:lvl>
    <w:lvl w:ilvl="5" w:tplc="0426001B" w:tentative="1">
      <w:start w:val="1"/>
      <w:numFmt w:val="lowerRoman"/>
      <w:lvlText w:val="%6."/>
      <w:lvlJc w:val="right"/>
      <w:pPr>
        <w:ind w:left="4372" w:hanging="180"/>
      </w:pPr>
    </w:lvl>
    <w:lvl w:ilvl="6" w:tplc="0426000F" w:tentative="1">
      <w:start w:val="1"/>
      <w:numFmt w:val="decimal"/>
      <w:lvlText w:val="%7."/>
      <w:lvlJc w:val="left"/>
      <w:pPr>
        <w:ind w:left="5092" w:hanging="360"/>
      </w:pPr>
    </w:lvl>
    <w:lvl w:ilvl="7" w:tplc="04260019" w:tentative="1">
      <w:start w:val="1"/>
      <w:numFmt w:val="lowerLetter"/>
      <w:lvlText w:val="%8."/>
      <w:lvlJc w:val="left"/>
      <w:pPr>
        <w:ind w:left="5812" w:hanging="360"/>
      </w:pPr>
    </w:lvl>
    <w:lvl w:ilvl="8" w:tplc="042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8" w15:restartNumberingAfterBreak="0">
    <w:nsid w:val="4EE979DD"/>
    <w:multiLevelType w:val="hybridMultilevel"/>
    <w:tmpl w:val="78606466"/>
    <w:lvl w:ilvl="0" w:tplc="9370BE5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04" w:hanging="360"/>
      </w:pPr>
    </w:lvl>
    <w:lvl w:ilvl="2" w:tplc="0426001B" w:tentative="1">
      <w:start w:val="1"/>
      <w:numFmt w:val="lowerRoman"/>
      <w:lvlText w:val="%3."/>
      <w:lvlJc w:val="right"/>
      <w:pPr>
        <w:ind w:left="2424" w:hanging="180"/>
      </w:pPr>
    </w:lvl>
    <w:lvl w:ilvl="3" w:tplc="0426000F" w:tentative="1">
      <w:start w:val="1"/>
      <w:numFmt w:val="decimal"/>
      <w:lvlText w:val="%4."/>
      <w:lvlJc w:val="left"/>
      <w:pPr>
        <w:ind w:left="3144" w:hanging="360"/>
      </w:pPr>
    </w:lvl>
    <w:lvl w:ilvl="4" w:tplc="04260019" w:tentative="1">
      <w:start w:val="1"/>
      <w:numFmt w:val="lowerLetter"/>
      <w:lvlText w:val="%5."/>
      <w:lvlJc w:val="left"/>
      <w:pPr>
        <w:ind w:left="3864" w:hanging="360"/>
      </w:pPr>
    </w:lvl>
    <w:lvl w:ilvl="5" w:tplc="0426001B" w:tentative="1">
      <w:start w:val="1"/>
      <w:numFmt w:val="lowerRoman"/>
      <w:lvlText w:val="%6."/>
      <w:lvlJc w:val="right"/>
      <w:pPr>
        <w:ind w:left="4584" w:hanging="180"/>
      </w:pPr>
    </w:lvl>
    <w:lvl w:ilvl="6" w:tplc="0426000F" w:tentative="1">
      <w:start w:val="1"/>
      <w:numFmt w:val="decimal"/>
      <w:lvlText w:val="%7."/>
      <w:lvlJc w:val="left"/>
      <w:pPr>
        <w:ind w:left="5304" w:hanging="360"/>
      </w:pPr>
    </w:lvl>
    <w:lvl w:ilvl="7" w:tplc="04260019" w:tentative="1">
      <w:start w:val="1"/>
      <w:numFmt w:val="lowerLetter"/>
      <w:lvlText w:val="%8."/>
      <w:lvlJc w:val="left"/>
      <w:pPr>
        <w:ind w:left="6024" w:hanging="360"/>
      </w:pPr>
    </w:lvl>
    <w:lvl w:ilvl="8" w:tplc="0426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5A24500F"/>
    <w:multiLevelType w:val="hybridMultilevel"/>
    <w:tmpl w:val="6130FA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2C7B1C"/>
    <w:multiLevelType w:val="hybridMultilevel"/>
    <w:tmpl w:val="639CB3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D50D7"/>
    <w:multiLevelType w:val="hybridMultilevel"/>
    <w:tmpl w:val="22D0EF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060C9"/>
    <w:multiLevelType w:val="multilevel"/>
    <w:tmpl w:val="CA56BF2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347B7"/>
    <w:multiLevelType w:val="hybridMultilevel"/>
    <w:tmpl w:val="637CF74C"/>
    <w:lvl w:ilvl="0" w:tplc="AE8254CA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F8C6F50"/>
    <w:multiLevelType w:val="hybridMultilevel"/>
    <w:tmpl w:val="52A02A66"/>
    <w:lvl w:ilvl="0" w:tplc="04260011">
      <w:start w:val="1"/>
      <w:numFmt w:val="decimal"/>
      <w:lvlText w:val="%1)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0"/>
  </w:num>
  <w:num w:numId="5">
    <w:abstractNumId w:val="10"/>
  </w:num>
  <w:num w:numId="6">
    <w:abstractNumId w:val="4"/>
  </w:num>
  <w:num w:numId="7">
    <w:abstractNumId w:val="14"/>
  </w:num>
  <w:num w:numId="8">
    <w:abstractNumId w:val="1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9D"/>
    <w:rsid w:val="00001BB9"/>
    <w:rsid w:val="0001508C"/>
    <w:rsid w:val="000325DB"/>
    <w:rsid w:val="000536C3"/>
    <w:rsid w:val="000550D9"/>
    <w:rsid w:val="000640E9"/>
    <w:rsid w:val="0006564E"/>
    <w:rsid w:val="00067D7E"/>
    <w:rsid w:val="00071896"/>
    <w:rsid w:val="0007404F"/>
    <w:rsid w:val="00085D03"/>
    <w:rsid w:val="00091724"/>
    <w:rsid w:val="000941FA"/>
    <w:rsid w:val="000961A0"/>
    <w:rsid w:val="00097A48"/>
    <w:rsid w:val="000A0D9F"/>
    <w:rsid w:val="000A5D9C"/>
    <w:rsid w:val="000A7CAB"/>
    <w:rsid w:val="000B79C4"/>
    <w:rsid w:val="000C7DF5"/>
    <w:rsid w:val="000D0D5F"/>
    <w:rsid w:val="000F06BF"/>
    <w:rsid w:val="000F703D"/>
    <w:rsid w:val="0010356E"/>
    <w:rsid w:val="00107655"/>
    <w:rsid w:val="001162BC"/>
    <w:rsid w:val="001300E9"/>
    <w:rsid w:val="00132D4F"/>
    <w:rsid w:val="00134E65"/>
    <w:rsid w:val="001430D2"/>
    <w:rsid w:val="00144AFB"/>
    <w:rsid w:val="001470EC"/>
    <w:rsid w:val="00152A9D"/>
    <w:rsid w:val="001557B6"/>
    <w:rsid w:val="00163214"/>
    <w:rsid w:val="001634E3"/>
    <w:rsid w:val="00164026"/>
    <w:rsid w:val="00175F0A"/>
    <w:rsid w:val="00181819"/>
    <w:rsid w:val="00186E7C"/>
    <w:rsid w:val="00192394"/>
    <w:rsid w:val="00194070"/>
    <w:rsid w:val="001A228D"/>
    <w:rsid w:val="001A43A6"/>
    <w:rsid w:val="001A4EEB"/>
    <w:rsid w:val="001B0974"/>
    <w:rsid w:val="001B1AAC"/>
    <w:rsid w:val="001B76CC"/>
    <w:rsid w:val="001C55FB"/>
    <w:rsid w:val="001C7037"/>
    <w:rsid w:val="001D5502"/>
    <w:rsid w:val="001D6456"/>
    <w:rsid w:val="001D67A6"/>
    <w:rsid w:val="001F59CD"/>
    <w:rsid w:val="00210432"/>
    <w:rsid w:val="002168F4"/>
    <w:rsid w:val="0021709B"/>
    <w:rsid w:val="00223676"/>
    <w:rsid w:val="00237DA7"/>
    <w:rsid w:val="00240937"/>
    <w:rsid w:val="00246FD9"/>
    <w:rsid w:val="002508D5"/>
    <w:rsid w:val="002550F7"/>
    <w:rsid w:val="002561EA"/>
    <w:rsid w:val="002644A2"/>
    <w:rsid w:val="002745F1"/>
    <w:rsid w:val="0027504A"/>
    <w:rsid w:val="002768EB"/>
    <w:rsid w:val="002773B6"/>
    <w:rsid w:val="00285A76"/>
    <w:rsid w:val="00286B0B"/>
    <w:rsid w:val="002A6B0A"/>
    <w:rsid w:val="002B521D"/>
    <w:rsid w:val="002C3E88"/>
    <w:rsid w:val="002D3D03"/>
    <w:rsid w:val="002D7EFB"/>
    <w:rsid w:val="00305E55"/>
    <w:rsid w:val="00307E53"/>
    <w:rsid w:val="00312AE8"/>
    <w:rsid w:val="00317599"/>
    <w:rsid w:val="00320DF0"/>
    <w:rsid w:val="003229A4"/>
    <w:rsid w:val="00325ABF"/>
    <w:rsid w:val="0033329B"/>
    <w:rsid w:val="00346BBB"/>
    <w:rsid w:val="00347C37"/>
    <w:rsid w:val="0035716D"/>
    <w:rsid w:val="003601CC"/>
    <w:rsid w:val="00364850"/>
    <w:rsid w:val="00364A9F"/>
    <w:rsid w:val="003650C7"/>
    <w:rsid w:val="00370339"/>
    <w:rsid w:val="00377F4E"/>
    <w:rsid w:val="003937BD"/>
    <w:rsid w:val="003A1DA9"/>
    <w:rsid w:val="003A64C1"/>
    <w:rsid w:val="003C23BE"/>
    <w:rsid w:val="003C32F7"/>
    <w:rsid w:val="003E3669"/>
    <w:rsid w:val="003E416B"/>
    <w:rsid w:val="003F0CBD"/>
    <w:rsid w:val="003F1DC4"/>
    <w:rsid w:val="003F66F5"/>
    <w:rsid w:val="003F6895"/>
    <w:rsid w:val="0040207F"/>
    <w:rsid w:val="00412187"/>
    <w:rsid w:val="00420A98"/>
    <w:rsid w:val="00421141"/>
    <w:rsid w:val="004243FE"/>
    <w:rsid w:val="00437776"/>
    <w:rsid w:val="00437A28"/>
    <w:rsid w:val="00440880"/>
    <w:rsid w:val="00440A96"/>
    <w:rsid w:val="00441F02"/>
    <w:rsid w:val="00453628"/>
    <w:rsid w:val="00471C1E"/>
    <w:rsid w:val="00476BA7"/>
    <w:rsid w:val="00483599"/>
    <w:rsid w:val="004864C7"/>
    <w:rsid w:val="004A2906"/>
    <w:rsid w:val="004A6C77"/>
    <w:rsid w:val="004B383C"/>
    <w:rsid w:val="004B6CCB"/>
    <w:rsid w:val="004B6CE3"/>
    <w:rsid w:val="004C1A1E"/>
    <w:rsid w:val="004C1AF0"/>
    <w:rsid w:val="004C7CE8"/>
    <w:rsid w:val="004E3E81"/>
    <w:rsid w:val="004E4A9E"/>
    <w:rsid w:val="004F1C23"/>
    <w:rsid w:val="004F252A"/>
    <w:rsid w:val="004F778D"/>
    <w:rsid w:val="005003AC"/>
    <w:rsid w:val="005244E4"/>
    <w:rsid w:val="0052697D"/>
    <w:rsid w:val="00541244"/>
    <w:rsid w:val="00544EDE"/>
    <w:rsid w:val="00547F54"/>
    <w:rsid w:val="00551421"/>
    <w:rsid w:val="00551795"/>
    <w:rsid w:val="0055410D"/>
    <w:rsid w:val="00554DA2"/>
    <w:rsid w:val="00557DA1"/>
    <w:rsid w:val="00566408"/>
    <w:rsid w:val="00567607"/>
    <w:rsid w:val="00572225"/>
    <w:rsid w:val="005839C9"/>
    <w:rsid w:val="00597696"/>
    <w:rsid w:val="005A22E5"/>
    <w:rsid w:val="005C31DC"/>
    <w:rsid w:val="005D2C74"/>
    <w:rsid w:val="005D40BB"/>
    <w:rsid w:val="005D4365"/>
    <w:rsid w:val="005D5475"/>
    <w:rsid w:val="005D6748"/>
    <w:rsid w:val="005D67DB"/>
    <w:rsid w:val="005E4240"/>
    <w:rsid w:val="005F29BD"/>
    <w:rsid w:val="00606597"/>
    <w:rsid w:val="0060762B"/>
    <w:rsid w:val="00622C22"/>
    <w:rsid w:val="00623157"/>
    <w:rsid w:val="00631CE4"/>
    <w:rsid w:val="00641738"/>
    <w:rsid w:val="006420E0"/>
    <w:rsid w:val="0064381E"/>
    <w:rsid w:val="00643B95"/>
    <w:rsid w:val="00661F76"/>
    <w:rsid w:val="00663972"/>
    <w:rsid w:val="0067031B"/>
    <w:rsid w:val="00682EC1"/>
    <w:rsid w:val="0069250A"/>
    <w:rsid w:val="00695506"/>
    <w:rsid w:val="006A0621"/>
    <w:rsid w:val="006A451E"/>
    <w:rsid w:val="006D76FE"/>
    <w:rsid w:val="006D7856"/>
    <w:rsid w:val="006E09D8"/>
    <w:rsid w:val="006E1AF4"/>
    <w:rsid w:val="006E6923"/>
    <w:rsid w:val="006F66D6"/>
    <w:rsid w:val="0071085B"/>
    <w:rsid w:val="00722B9F"/>
    <w:rsid w:val="007237F2"/>
    <w:rsid w:val="0073245F"/>
    <w:rsid w:val="00737E6F"/>
    <w:rsid w:val="007621EE"/>
    <w:rsid w:val="0077333C"/>
    <w:rsid w:val="0077439D"/>
    <w:rsid w:val="00793F97"/>
    <w:rsid w:val="007971C4"/>
    <w:rsid w:val="007C0A73"/>
    <w:rsid w:val="007C2650"/>
    <w:rsid w:val="007C328C"/>
    <w:rsid w:val="007C4A71"/>
    <w:rsid w:val="007C524E"/>
    <w:rsid w:val="007D1E40"/>
    <w:rsid w:val="007E6CE3"/>
    <w:rsid w:val="007F1FD2"/>
    <w:rsid w:val="007F303D"/>
    <w:rsid w:val="00810435"/>
    <w:rsid w:val="00827208"/>
    <w:rsid w:val="0083216C"/>
    <w:rsid w:val="00832B21"/>
    <w:rsid w:val="00847DC8"/>
    <w:rsid w:val="00850AD3"/>
    <w:rsid w:val="008602AA"/>
    <w:rsid w:val="008604F0"/>
    <w:rsid w:val="008627A6"/>
    <w:rsid w:val="00862EB7"/>
    <w:rsid w:val="0087345F"/>
    <w:rsid w:val="00881BB2"/>
    <w:rsid w:val="00884E86"/>
    <w:rsid w:val="008A0193"/>
    <w:rsid w:val="008B10B7"/>
    <w:rsid w:val="008B6190"/>
    <w:rsid w:val="008C0C38"/>
    <w:rsid w:val="008C1ACB"/>
    <w:rsid w:val="008C40C1"/>
    <w:rsid w:val="008D2472"/>
    <w:rsid w:val="008D40F3"/>
    <w:rsid w:val="008D4290"/>
    <w:rsid w:val="008D468B"/>
    <w:rsid w:val="008E1C2C"/>
    <w:rsid w:val="008E2217"/>
    <w:rsid w:val="008F0F89"/>
    <w:rsid w:val="008F537B"/>
    <w:rsid w:val="008F57CD"/>
    <w:rsid w:val="009031AC"/>
    <w:rsid w:val="00923C37"/>
    <w:rsid w:val="00923FB5"/>
    <w:rsid w:val="00925482"/>
    <w:rsid w:val="00925FB4"/>
    <w:rsid w:val="009279FA"/>
    <w:rsid w:val="00927F0F"/>
    <w:rsid w:val="00931C3D"/>
    <w:rsid w:val="009324B0"/>
    <w:rsid w:val="00944192"/>
    <w:rsid w:val="00946791"/>
    <w:rsid w:val="0095090B"/>
    <w:rsid w:val="00955B8C"/>
    <w:rsid w:val="009608B5"/>
    <w:rsid w:val="00961263"/>
    <w:rsid w:val="0096242E"/>
    <w:rsid w:val="00975611"/>
    <w:rsid w:val="009845F9"/>
    <w:rsid w:val="00997420"/>
    <w:rsid w:val="009A2930"/>
    <w:rsid w:val="009B1DF5"/>
    <w:rsid w:val="009B28CB"/>
    <w:rsid w:val="009C237B"/>
    <w:rsid w:val="009C3113"/>
    <w:rsid w:val="009D3E04"/>
    <w:rsid w:val="009E1D0E"/>
    <w:rsid w:val="009F2B0E"/>
    <w:rsid w:val="00A02804"/>
    <w:rsid w:val="00A103CE"/>
    <w:rsid w:val="00A123AA"/>
    <w:rsid w:val="00A12572"/>
    <w:rsid w:val="00A15989"/>
    <w:rsid w:val="00A1746F"/>
    <w:rsid w:val="00A226F4"/>
    <w:rsid w:val="00A2385A"/>
    <w:rsid w:val="00A325B1"/>
    <w:rsid w:val="00A44D45"/>
    <w:rsid w:val="00A45492"/>
    <w:rsid w:val="00A56083"/>
    <w:rsid w:val="00A7491A"/>
    <w:rsid w:val="00A74D5E"/>
    <w:rsid w:val="00A77061"/>
    <w:rsid w:val="00A82C1F"/>
    <w:rsid w:val="00A85990"/>
    <w:rsid w:val="00A8636B"/>
    <w:rsid w:val="00A90820"/>
    <w:rsid w:val="00A9098A"/>
    <w:rsid w:val="00A966DA"/>
    <w:rsid w:val="00AA0A53"/>
    <w:rsid w:val="00AA151C"/>
    <w:rsid w:val="00AA3DAE"/>
    <w:rsid w:val="00AB2308"/>
    <w:rsid w:val="00AB4557"/>
    <w:rsid w:val="00AC21C9"/>
    <w:rsid w:val="00AC6C27"/>
    <w:rsid w:val="00AD43DE"/>
    <w:rsid w:val="00AD739B"/>
    <w:rsid w:val="00AE1A3A"/>
    <w:rsid w:val="00AE3D43"/>
    <w:rsid w:val="00AE4563"/>
    <w:rsid w:val="00B0227A"/>
    <w:rsid w:val="00B07C03"/>
    <w:rsid w:val="00B16A4B"/>
    <w:rsid w:val="00B2663F"/>
    <w:rsid w:val="00B509C4"/>
    <w:rsid w:val="00B51EEE"/>
    <w:rsid w:val="00B5733C"/>
    <w:rsid w:val="00B64F42"/>
    <w:rsid w:val="00B82099"/>
    <w:rsid w:val="00B827C2"/>
    <w:rsid w:val="00B9076B"/>
    <w:rsid w:val="00BB17A1"/>
    <w:rsid w:val="00BB24FD"/>
    <w:rsid w:val="00BB2922"/>
    <w:rsid w:val="00BB5FB6"/>
    <w:rsid w:val="00BD46EC"/>
    <w:rsid w:val="00BE5473"/>
    <w:rsid w:val="00BF3AFA"/>
    <w:rsid w:val="00C063AA"/>
    <w:rsid w:val="00C32A31"/>
    <w:rsid w:val="00C40929"/>
    <w:rsid w:val="00C55153"/>
    <w:rsid w:val="00C657FA"/>
    <w:rsid w:val="00C72CEF"/>
    <w:rsid w:val="00C778D3"/>
    <w:rsid w:val="00C806C2"/>
    <w:rsid w:val="00C81C2F"/>
    <w:rsid w:val="00C81DE8"/>
    <w:rsid w:val="00C901C0"/>
    <w:rsid w:val="00C93079"/>
    <w:rsid w:val="00C97AD5"/>
    <w:rsid w:val="00CB748F"/>
    <w:rsid w:val="00CD4CDF"/>
    <w:rsid w:val="00CE14B3"/>
    <w:rsid w:val="00CE1A83"/>
    <w:rsid w:val="00CE230F"/>
    <w:rsid w:val="00CF0159"/>
    <w:rsid w:val="00CF7AED"/>
    <w:rsid w:val="00D05AAD"/>
    <w:rsid w:val="00D07084"/>
    <w:rsid w:val="00D076BC"/>
    <w:rsid w:val="00D15168"/>
    <w:rsid w:val="00D20174"/>
    <w:rsid w:val="00D37FAE"/>
    <w:rsid w:val="00D42F11"/>
    <w:rsid w:val="00D46B2A"/>
    <w:rsid w:val="00D5159C"/>
    <w:rsid w:val="00D5161F"/>
    <w:rsid w:val="00D52D66"/>
    <w:rsid w:val="00D56E17"/>
    <w:rsid w:val="00D62904"/>
    <w:rsid w:val="00D66503"/>
    <w:rsid w:val="00D667A9"/>
    <w:rsid w:val="00D70982"/>
    <w:rsid w:val="00D760A1"/>
    <w:rsid w:val="00D9153A"/>
    <w:rsid w:val="00D95641"/>
    <w:rsid w:val="00DA3A92"/>
    <w:rsid w:val="00DA7BE2"/>
    <w:rsid w:val="00DB721F"/>
    <w:rsid w:val="00DD374E"/>
    <w:rsid w:val="00DE24D0"/>
    <w:rsid w:val="00DE6510"/>
    <w:rsid w:val="00DE6EB7"/>
    <w:rsid w:val="00DF29B7"/>
    <w:rsid w:val="00DF353E"/>
    <w:rsid w:val="00DF39CC"/>
    <w:rsid w:val="00DF46C6"/>
    <w:rsid w:val="00DF67F1"/>
    <w:rsid w:val="00DF6A79"/>
    <w:rsid w:val="00E10828"/>
    <w:rsid w:val="00E159E5"/>
    <w:rsid w:val="00E20D39"/>
    <w:rsid w:val="00E249B5"/>
    <w:rsid w:val="00E250C0"/>
    <w:rsid w:val="00E41579"/>
    <w:rsid w:val="00E552E5"/>
    <w:rsid w:val="00E65B9C"/>
    <w:rsid w:val="00E70803"/>
    <w:rsid w:val="00E753F1"/>
    <w:rsid w:val="00E831DE"/>
    <w:rsid w:val="00E85B16"/>
    <w:rsid w:val="00E93F86"/>
    <w:rsid w:val="00EA0762"/>
    <w:rsid w:val="00EB35AE"/>
    <w:rsid w:val="00EB41AE"/>
    <w:rsid w:val="00EB46DF"/>
    <w:rsid w:val="00EC5757"/>
    <w:rsid w:val="00EC69F4"/>
    <w:rsid w:val="00ED5561"/>
    <w:rsid w:val="00ED726D"/>
    <w:rsid w:val="00EE0126"/>
    <w:rsid w:val="00EF199D"/>
    <w:rsid w:val="00EF2101"/>
    <w:rsid w:val="00F06345"/>
    <w:rsid w:val="00F111A9"/>
    <w:rsid w:val="00F12A3B"/>
    <w:rsid w:val="00F175AD"/>
    <w:rsid w:val="00F20562"/>
    <w:rsid w:val="00F2517F"/>
    <w:rsid w:val="00F25ED0"/>
    <w:rsid w:val="00F3275D"/>
    <w:rsid w:val="00F403FE"/>
    <w:rsid w:val="00F56DD2"/>
    <w:rsid w:val="00F61CEF"/>
    <w:rsid w:val="00F8029E"/>
    <w:rsid w:val="00F85D7D"/>
    <w:rsid w:val="00F97617"/>
    <w:rsid w:val="00FB1BDC"/>
    <w:rsid w:val="00FC3D2C"/>
    <w:rsid w:val="00FC7E44"/>
    <w:rsid w:val="00FD2390"/>
    <w:rsid w:val="00FD54FE"/>
    <w:rsid w:val="00FE3A0A"/>
    <w:rsid w:val="00FE61AB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7F41B8B"/>
  <w15:docId w15:val="{9D52BD82-E69F-4A49-BBE2-2C7A3349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F199D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Virsraksts3">
    <w:name w:val="heading 3"/>
    <w:basedOn w:val="Parasts"/>
    <w:link w:val="Virsraksts3Rakstz"/>
    <w:uiPriority w:val="9"/>
    <w:qFormat/>
    <w:rsid w:val="001A2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InternetLink">
    <w:name w:val="Internet Link"/>
    <w:uiPriority w:val="99"/>
    <w:unhideWhenUsed/>
    <w:rsid w:val="00EF199D"/>
    <w:rPr>
      <w:color w:val="0000FF"/>
      <w:u w:val="single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EF199D"/>
    <w:rPr>
      <w:rFonts w:ascii="Calibri" w:eastAsia="Calibri" w:hAnsi="Calibri" w:cs="Calibri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EF199D"/>
    <w:rPr>
      <w:rFonts w:ascii="Calibri" w:eastAsia="Calibri" w:hAnsi="Calibri" w:cs="Calibri"/>
    </w:rPr>
  </w:style>
  <w:style w:type="character" w:customStyle="1" w:styleId="SarakstarindkopaRakstz">
    <w:name w:val="Saraksta rindkopa Rakstz."/>
    <w:aliases w:val="2 Rakstz."/>
    <w:link w:val="Sarakstarindkopa"/>
    <w:uiPriority w:val="34"/>
    <w:qFormat/>
    <w:locked/>
    <w:rsid w:val="00EF199D"/>
    <w:rPr>
      <w:rFonts w:ascii="Calibri" w:eastAsia="Calibri" w:hAnsi="Calibri" w:cs="Times New Roman"/>
    </w:rPr>
  </w:style>
  <w:style w:type="paragraph" w:styleId="Galvene">
    <w:name w:val="header"/>
    <w:basedOn w:val="Parasts"/>
    <w:link w:val="GalveneRakstz"/>
    <w:uiPriority w:val="99"/>
    <w:unhideWhenUsed/>
    <w:rsid w:val="00EF1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1">
    <w:name w:val="Galvene Rakstz.1"/>
    <w:basedOn w:val="Noklusjumarindkopasfonts"/>
    <w:uiPriority w:val="99"/>
    <w:semiHidden/>
    <w:rsid w:val="00EF199D"/>
    <w:rPr>
      <w:rFonts w:ascii="Calibri" w:eastAsia="Calibri" w:hAnsi="Calibri" w:cs="Calibri"/>
    </w:rPr>
  </w:style>
  <w:style w:type="paragraph" w:styleId="Kjene">
    <w:name w:val="footer"/>
    <w:basedOn w:val="Parasts"/>
    <w:link w:val="KjeneRakstz"/>
    <w:uiPriority w:val="99"/>
    <w:unhideWhenUsed/>
    <w:rsid w:val="00EF1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1">
    <w:name w:val="Kājene Rakstz.1"/>
    <w:basedOn w:val="Noklusjumarindkopasfonts"/>
    <w:uiPriority w:val="99"/>
    <w:semiHidden/>
    <w:rsid w:val="00EF199D"/>
    <w:rPr>
      <w:rFonts w:ascii="Calibri" w:eastAsia="Calibri" w:hAnsi="Calibri" w:cs="Calibri"/>
    </w:rPr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EF199D"/>
    <w:pPr>
      <w:spacing w:after="200" w:line="276" w:lineRule="auto"/>
      <w:ind w:left="720"/>
      <w:contextualSpacing/>
    </w:pPr>
    <w:rPr>
      <w:rFonts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F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F199D"/>
    <w:rPr>
      <w:rFonts w:ascii="Tahoma" w:eastAsia="Calibri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DA7BE2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qFormat/>
    <w:rsid w:val="00927F0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qFormat/>
    <w:rsid w:val="00927F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qFormat/>
    <w:rsid w:val="00927F0F"/>
    <w:rPr>
      <w:rFonts w:cs="Calibri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27F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27F0F"/>
    <w:rPr>
      <w:rFonts w:cs="Calibri"/>
      <w:b/>
      <w:bCs/>
      <w:lang w:eastAsia="en-US"/>
    </w:rPr>
  </w:style>
  <w:style w:type="paragraph" w:styleId="Prskatjums">
    <w:name w:val="Revision"/>
    <w:hidden/>
    <w:uiPriority w:val="99"/>
    <w:semiHidden/>
    <w:rsid w:val="00EF2101"/>
    <w:rPr>
      <w:rFonts w:cs="Calibri"/>
      <w:sz w:val="22"/>
      <w:szCs w:val="22"/>
      <w:lang w:eastAsia="en-US"/>
    </w:rPr>
  </w:style>
  <w:style w:type="paragraph" w:customStyle="1" w:styleId="Parasts1">
    <w:name w:val="Parasts1"/>
    <w:qFormat/>
    <w:rsid w:val="00C40929"/>
    <w:rPr>
      <w:rFonts w:ascii="Times New Roman" w:eastAsia="Times New Roman" w:hAnsi="Times New Roman"/>
      <w:sz w:val="24"/>
      <w:szCs w:val="24"/>
    </w:rPr>
  </w:style>
  <w:style w:type="character" w:customStyle="1" w:styleId="ListLabel8">
    <w:name w:val="ListLabel 8"/>
    <w:qFormat/>
    <w:rsid w:val="009F2B0E"/>
    <w:rPr>
      <w:sz w:val="20"/>
      <w:szCs w:val="20"/>
    </w:rPr>
  </w:style>
  <w:style w:type="paragraph" w:customStyle="1" w:styleId="naisc">
    <w:name w:val="naisc"/>
    <w:basedOn w:val="Parasts1"/>
    <w:qFormat/>
    <w:rsid w:val="009F2B0E"/>
    <w:pPr>
      <w:spacing w:before="75" w:after="75"/>
      <w:jc w:val="center"/>
    </w:pPr>
  </w:style>
  <w:style w:type="paragraph" w:customStyle="1" w:styleId="Parasts10">
    <w:name w:val="Parasts1"/>
    <w:basedOn w:val="Parasts"/>
    <w:rsid w:val="009F2B0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4B6CCB"/>
    <w:rPr>
      <w:b/>
      <w:bCs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3669"/>
    <w:rPr>
      <w:color w:val="800080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07084"/>
    <w:rPr>
      <w:color w:val="605E5C"/>
      <w:shd w:val="clear" w:color="auto" w:fill="E1DFDD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AC21C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C21C9"/>
    <w:rPr>
      <w:rFonts w:eastAsiaTheme="minorHAnsi" w:cstheme="minorBidi"/>
      <w:sz w:val="22"/>
      <w:szCs w:val="21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1A228D"/>
    <w:rPr>
      <w:rFonts w:ascii="Times New Roman" w:eastAsia="Times New Roman" w:hAnsi="Times New Roman"/>
      <w:b/>
      <w:bCs/>
      <w:sz w:val="27"/>
      <w:szCs w:val="27"/>
    </w:rPr>
  </w:style>
  <w:style w:type="paragraph" w:styleId="Pamatteksts">
    <w:name w:val="Body Text"/>
    <w:basedOn w:val="Parasts"/>
    <w:link w:val="PamattekstsRakstz"/>
    <w:rsid w:val="00A82C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PamattekstsRakstz">
    <w:name w:val="Pamatteksts Rakstz."/>
    <w:basedOn w:val="Noklusjumarindkopasfonts"/>
    <w:link w:val="Pamatteksts"/>
    <w:rsid w:val="00A82C1F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spelle">
    <w:name w:val="spelle"/>
    <w:basedOn w:val="Noklusjumarindkopasfonts"/>
    <w:rsid w:val="00A82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Pastar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A079F-85B6-4167-90F7-E11CFB5B8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3094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4850</CharactersWithSpaces>
  <SharedDoc>false</SharedDoc>
  <HLinks>
    <vt:vector size="36" baseType="variant">
      <vt:variant>
        <vt:i4>2162696</vt:i4>
      </vt:variant>
      <vt:variant>
        <vt:i4>15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  <vt:variant>
        <vt:i4>7471230</vt:i4>
      </vt:variant>
      <vt:variant>
        <vt:i4>12</vt:i4>
      </vt:variant>
      <vt:variant>
        <vt:i4>0</vt:i4>
      </vt:variant>
      <vt:variant>
        <vt:i4>5</vt:i4>
      </vt:variant>
      <vt:variant>
        <vt:lpwstr>https://lv100.lv/tag/140/skolassoma/?hl=lv</vt:lpwstr>
      </vt:variant>
      <vt:variant>
        <vt:lpwstr/>
      </vt:variant>
      <vt:variant>
        <vt:i4>2424942</vt:i4>
      </vt:variant>
      <vt:variant>
        <vt:i4>9</vt:i4>
      </vt:variant>
      <vt:variant>
        <vt:i4>0</vt:i4>
      </vt:variant>
      <vt:variant>
        <vt:i4>5</vt:i4>
      </vt:variant>
      <vt:variant>
        <vt:lpwstr>https://static.lka.edu.lv/media/cms_page_media/153/Skolas soma zinojums gala.pdf</vt:lpwstr>
      </vt:variant>
      <vt:variant>
        <vt:lpwstr/>
      </vt:variant>
      <vt:variant>
        <vt:i4>8257575</vt:i4>
      </vt:variant>
      <vt:variant>
        <vt:i4>6</vt:i4>
      </vt:variant>
      <vt:variant>
        <vt:i4>0</vt:i4>
      </vt:variant>
      <vt:variant>
        <vt:i4>5</vt:i4>
      </vt:variant>
      <vt:variant>
        <vt:lpwstr>https://academia.lndb.lv/68-2/</vt:lpwstr>
      </vt:variant>
      <vt:variant>
        <vt:lpwstr/>
      </vt:variant>
      <vt:variant>
        <vt:i4>5177352</vt:i4>
      </vt:variant>
      <vt:variant>
        <vt:i4>3</vt:i4>
      </vt:variant>
      <vt:variant>
        <vt:i4>0</vt:i4>
      </vt:variant>
      <vt:variant>
        <vt:i4>5</vt:i4>
      </vt:variant>
      <vt:variant>
        <vt:lpwstr>https://www.lv100.lv/programma/latvijas-skolas-soma/</vt:lpwstr>
      </vt:variant>
      <vt:variant>
        <vt:lpwstr/>
      </vt:variant>
      <vt:variant>
        <vt:i4>327707</vt:i4>
      </vt:variant>
      <vt:variant>
        <vt:i4>0</vt:i4>
      </vt:variant>
      <vt:variant>
        <vt:i4>0</vt:i4>
      </vt:variant>
      <vt:variant>
        <vt:i4>5</vt:i4>
      </vt:variant>
      <vt:variant>
        <vt:lpwstr>https://www.km.gov.lv/lv/kultura/kultura-timekli/projekti/kulturas-norises-berniem-un-jauniesiem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Anotācija</dc:subject>
  <dc:creator>Ilze Tormane</dc:creator>
  <cp:keywords/>
  <dc:description/>
  <cp:lastModifiedBy>Inese Duļķe</cp:lastModifiedBy>
  <cp:revision>10</cp:revision>
  <cp:lastPrinted>2020-08-17T10:25:00Z</cp:lastPrinted>
  <dcterms:created xsi:type="dcterms:W3CDTF">2020-12-02T08:38:00Z</dcterms:created>
  <dcterms:modified xsi:type="dcterms:W3CDTF">2020-12-09T08:01:00Z</dcterms:modified>
</cp:coreProperties>
</file>