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0E1FE8B5" w:rsidR="00894C55" w:rsidRPr="002544B3" w:rsidRDefault="00481B94" w:rsidP="00481B94">
      <w:pPr>
        <w:pStyle w:val="NormalWeb"/>
        <w:shd w:val="clear" w:color="auto" w:fill="FFFFFF"/>
        <w:spacing w:before="0" w:beforeAutospacing="0" w:after="0" w:afterAutospacing="0"/>
        <w:jc w:val="center"/>
        <w:rPr>
          <w:b/>
          <w:i/>
          <w:iCs/>
          <w:shd w:val="clear" w:color="auto" w:fill="FFFFFF"/>
        </w:rPr>
      </w:pPr>
      <w:r w:rsidRPr="002544B3">
        <w:rPr>
          <w:b/>
        </w:rPr>
        <w:t>Ministru kabineta noteikumu projekta “</w:t>
      </w:r>
      <w:r w:rsidR="00880DAB" w:rsidRPr="002544B3">
        <w:rPr>
          <w:rFonts w:eastAsia="Calibri"/>
          <w:b/>
          <w:color w:val="000000"/>
          <w:lang w:eastAsia="en-US"/>
        </w:rPr>
        <w:t>Grozījum</w:t>
      </w:r>
      <w:r w:rsidR="009F5DAD" w:rsidRPr="002544B3">
        <w:rPr>
          <w:rFonts w:eastAsia="Calibri"/>
          <w:b/>
          <w:color w:val="000000"/>
          <w:lang w:eastAsia="en-US"/>
        </w:rPr>
        <w:t>i</w:t>
      </w:r>
      <w:r w:rsidR="00880DAB" w:rsidRPr="002544B3">
        <w:rPr>
          <w:rFonts w:eastAsia="Calibri"/>
          <w:color w:val="000000"/>
          <w:lang w:eastAsia="en-US"/>
        </w:rPr>
        <w:t xml:space="preserve"> </w:t>
      </w:r>
      <w:r w:rsidR="00880DAB" w:rsidRPr="002544B3">
        <w:rPr>
          <w:rFonts w:eastAsia="Calibri"/>
          <w:b/>
          <w:color w:val="000000"/>
          <w:lang w:eastAsia="en-US"/>
        </w:rPr>
        <w:t>Ministru kabineta 1998.gada 28.jūlija noteikumos Nr.</w:t>
      </w:r>
      <w:r w:rsidR="009F5DAD" w:rsidRPr="002544B3">
        <w:rPr>
          <w:rFonts w:eastAsia="Calibri"/>
          <w:b/>
          <w:color w:val="000000"/>
          <w:lang w:eastAsia="en-US"/>
        </w:rPr>
        <w:t xml:space="preserve"> </w:t>
      </w:r>
      <w:r w:rsidR="00880DAB" w:rsidRPr="002544B3">
        <w:rPr>
          <w:rFonts w:eastAsia="Calibri"/>
          <w:b/>
          <w:color w:val="000000"/>
          <w:lang w:eastAsia="en-US"/>
        </w:rPr>
        <w:t>270 “Vidējās apdrošināšanas iemaksu algas aprēķināšanas kārtība un valsts sociālās apdrošināšanas pabalstu piešķiršanas, aprēķināšanas un izmaksas kārtība</w:t>
      </w:r>
      <w:r w:rsidRPr="002544B3">
        <w:rPr>
          <w:b/>
          <w:bCs/>
          <w:color w:val="414142"/>
          <w:shd w:val="clear" w:color="auto" w:fill="FFFFFF"/>
        </w:rPr>
        <w:t>””</w:t>
      </w:r>
      <w:r w:rsidR="0002173A" w:rsidRPr="002544B3">
        <w:rPr>
          <w:b/>
          <w:bCs/>
        </w:rPr>
        <w:t xml:space="preserve"> </w:t>
      </w:r>
      <w:r w:rsidR="00894C55" w:rsidRPr="002544B3">
        <w:rPr>
          <w:b/>
          <w:bCs/>
        </w:rPr>
        <w:t>sākotnējās ietekmes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2A96FFC1"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5F6381E" w14:textId="577818F3" w:rsidR="00197C07" w:rsidRDefault="00481B94" w:rsidP="00544735">
            <w:pPr>
              <w:pStyle w:val="ListParagraph"/>
              <w:spacing w:after="0" w:line="240" w:lineRule="auto"/>
              <w:ind w:left="0" w:firstLine="418"/>
              <w:jc w:val="both"/>
              <w:rPr>
                <w:rFonts w:ascii="Times New Roman" w:eastAsia="Times New Roman" w:hAnsi="Times New Roman" w:cs="Times New Roman"/>
                <w:iCs/>
                <w:color w:val="000000"/>
                <w:sz w:val="24"/>
                <w:szCs w:val="24"/>
                <w:lang w:eastAsia="lv-LV"/>
              </w:rPr>
            </w:pPr>
            <w:bookmarkStart w:id="0" w:name="_Hlk34898146"/>
            <w:r w:rsidRPr="00481B94">
              <w:rPr>
                <w:rFonts w:ascii="Times New Roman" w:eastAsia="Times New Roman" w:hAnsi="Times New Roman" w:cs="Times New Roman"/>
                <w:iCs/>
                <w:sz w:val="24"/>
                <w:szCs w:val="24"/>
                <w:lang w:eastAsia="lv-LV"/>
              </w:rPr>
              <w:t>Ministru kabineta noteikumu projekt</w:t>
            </w:r>
            <w:r w:rsidR="00880DAB">
              <w:rPr>
                <w:rFonts w:ascii="Times New Roman" w:eastAsia="Times New Roman" w:hAnsi="Times New Roman" w:cs="Times New Roman"/>
                <w:iCs/>
                <w:sz w:val="24"/>
                <w:szCs w:val="24"/>
                <w:lang w:eastAsia="lv-LV"/>
              </w:rPr>
              <w:t>s</w:t>
            </w:r>
            <w:r w:rsidRPr="00481B94">
              <w:rPr>
                <w:rFonts w:ascii="Times New Roman" w:eastAsia="Times New Roman" w:hAnsi="Times New Roman" w:cs="Times New Roman"/>
                <w:iCs/>
                <w:sz w:val="24"/>
                <w:szCs w:val="24"/>
                <w:lang w:eastAsia="lv-LV"/>
              </w:rPr>
              <w:t xml:space="preserve"> </w:t>
            </w:r>
            <w:r w:rsidRPr="00880DAB">
              <w:rPr>
                <w:rFonts w:ascii="Times New Roman" w:eastAsia="Times New Roman" w:hAnsi="Times New Roman" w:cs="Times New Roman"/>
                <w:iCs/>
                <w:sz w:val="24"/>
                <w:szCs w:val="24"/>
                <w:lang w:eastAsia="lv-LV"/>
              </w:rPr>
              <w:t>“</w:t>
            </w:r>
            <w:r w:rsidR="00880DAB" w:rsidRPr="00880DAB">
              <w:rPr>
                <w:rFonts w:ascii="Times New Roman" w:eastAsia="Calibri" w:hAnsi="Times New Roman" w:cs="Times New Roman"/>
                <w:color w:val="000000"/>
                <w:sz w:val="24"/>
                <w:szCs w:val="24"/>
              </w:rPr>
              <w:t>Grozījum</w:t>
            </w:r>
            <w:r w:rsidR="009F5DAD">
              <w:rPr>
                <w:rFonts w:ascii="Times New Roman" w:eastAsia="Calibri" w:hAnsi="Times New Roman" w:cs="Times New Roman"/>
                <w:color w:val="000000"/>
                <w:sz w:val="24"/>
                <w:szCs w:val="24"/>
              </w:rPr>
              <w:t>i</w:t>
            </w:r>
            <w:r w:rsidR="00880DAB" w:rsidRPr="00880DAB">
              <w:rPr>
                <w:rFonts w:ascii="Times New Roman" w:eastAsia="Calibri" w:hAnsi="Times New Roman" w:cs="Times New Roman"/>
                <w:color w:val="000000"/>
                <w:sz w:val="24"/>
                <w:szCs w:val="24"/>
              </w:rPr>
              <w:t xml:space="preserve"> Ministru kabineta 1998.</w:t>
            </w:r>
            <w:r w:rsidR="009F5DAD">
              <w:rPr>
                <w:rFonts w:ascii="Times New Roman" w:eastAsia="Calibri" w:hAnsi="Times New Roman" w:cs="Times New Roman"/>
                <w:color w:val="000000"/>
                <w:sz w:val="24"/>
                <w:szCs w:val="24"/>
              </w:rPr>
              <w:t xml:space="preserve"> </w:t>
            </w:r>
            <w:r w:rsidR="00880DAB" w:rsidRPr="00880DAB">
              <w:rPr>
                <w:rFonts w:ascii="Times New Roman" w:eastAsia="Calibri" w:hAnsi="Times New Roman" w:cs="Times New Roman"/>
                <w:color w:val="000000"/>
                <w:sz w:val="24"/>
                <w:szCs w:val="24"/>
              </w:rPr>
              <w:t>gada 28.</w:t>
            </w:r>
            <w:r w:rsidR="009F5DAD">
              <w:rPr>
                <w:rFonts w:ascii="Times New Roman" w:eastAsia="Calibri" w:hAnsi="Times New Roman" w:cs="Times New Roman"/>
                <w:color w:val="000000"/>
                <w:sz w:val="24"/>
                <w:szCs w:val="24"/>
              </w:rPr>
              <w:t xml:space="preserve"> </w:t>
            </w:r>
            <w:r w:rsidR="00880DAB" w:rsidRPr="00880DAB">
              <w:rPr>
                <w:rFonts w:ascii="Times New Roman" w:eastAsia="Calibri" w:hAnsi="Times New Roman" w:cs="Times New Roman"/>
                <w:color w:val="000000"/>
                <w:sz w:val="24"/>
                <w:szCs w:val="24"/>
              </w:rPr>
              <w:t>jūlija noteikumos Nr.</w:t>
            </w:r>
            <w:r w:rsidR="009F5DAD">
              <w:rPr>
                <w:rFonts w:ascii="Times New Roman" w:eastAsia="Calibri" w:hAnsi="Times New Roman" w:cs="Times New Roman"/>
                <w:color w:val="000000"/>
                <w:sz w:val="24"/>
                <w:szCs w:val="24"/>
              </w:rPr>
              <w:t xml:space="preserve"> </w:t>
            </w:r>
            <w:r w:rsidR="00880DAB" w:rsidRPr="00880DAB">
              <w:rPr>
                <w:rFonts w:ascii="Times New Roman" w:eastAsia="Calibri" w:hAnsi="Times New Roman" w:cs="Times New Roman"/>
                <w:color w:val="000000"/>
                <w:sz w:val="24"/>
                <w:szCs w:val="24"/>
              </w:rPr>
              <w:t>270 “Vidējās apdrošināšanas iemaksu algas aprēķināšanas kārtība un valsts sociālās apdrošināšanas pabalstu piešķiršanas, aprēķināšanas un izmaksas kārtīb</w:t>
            </w:r>
            <w:r w:rsidRPr="00880DAB">
              <w:rPr>
                <w:rFonts w:ascii="Times New Roman" w:eastAsia="Times New Roman" w:hAnsi="Times New Roman" w:cs="Times New Roman"/>
                <w:bCs/>
                <w:iCs/>
                <w:sz w:val="24"/>
                <w:szCs w:val="24"/>
                <w:lang w:eastAsia="lv-LV"/>
              </w:rPr>
              <w:t>a</w:t>
            </w:r>
            <w:r w:rsidRPr="00481B94">
              <w:rPr>
                <w:rFonts w:ascii="Times New Roman" w:eastAsia="Times New Roman" w:hAnsi="Times New Roman" w:cs="Times New Roman"/>
                <w:bCs/>
                <w:iCs/>
                <w:sz w:val="24"/>
                <w:szCs w:val="24"/>
                <w:lang w:eastAsia="lv-LV"/>
              </w:rPr>
              <w:t>”</w:t>
            </w:r>
            <w:r w:rsidR="00AA2C74">
              <w:rPr>
                <w:rFonts w:ascii="Times New Roman" w:eastAsia="Times New Roman" w:hAnsi="Times New Roman" w:cs="Times New Roman"/>
                <w:bCs/>
                <w:iCs/>
                <w:sz w:val="24"/>
                <w:szCs w:val="24"/>
                <w:lang w:eastAsia="lv-LV"/>
              </w:rPr>
              <w:t>”</w:t>
            </w:r>
            <w:r w:rsidRPr="00481B94">
              <w:rPr>
                <w:rFonts w:ascii="Times New Roman" w:eastAsia="Times New Roman" w:hAnsi="Times New Roman" w:cs="Times New Roman"/>
                <w:iCs/>
                <w:sz w:val="24"/>
                <w:szCs w:val="24"/>
                <w:lang w:eastAsia="lv-LV"/>
              </w:rPr>
              <w:t xml:space="preserve"> </w:t>
            </w:r>
            <w:r w:rsidR="00257CD9">
              <w:rPr>
                <w:rFonts w:ascii="Times New Roman" w:hAnsi="Times New Roman" w:cs="Times New Roman"/>
                <w:sz w:val="24"/>
                <w:szCs w:val="24"/>
              </w:rPr>
              <w:t xml:space="preserve">(turpmāk – </w:t>
            </w:r>
            <w:r w:rsidR="00AA2C74">
              <w:rPr>
                <w:rFonts w:ascii="Times New Roman" w:hAnsi="Times New Roman" w:cs="Times New Roman"/>
                <w:sz w:val="24"/>
                <w:szCs w:val="24"/>
              </w:rPr>
              <w:t>noteikumu</w:t>
            </w:r>
            <w:r w:rsidR="00257CD9">
              <w:rPr>
                <w:rFonts w:ascii="Times New Roman" w:hAnsi="Times New Roman" w:cs="Times New Roman"/>
                <w:sz w:val="24"/>
                <w:szCs w:val="24"/>
              </w:rPr>
              <w:t xml:space="preserve"> projekts)</w:t>
            </w:r>
            <w:r w:rsidR="00E95412" w:rsidRPr="00257CD9">
              <w:rPr>
                <w:rFonts w:ascii="Times New Roman" w:hAnsi="Times New Roman" w:cs="Times New Roman"/>
                <w:sz w:val="24"/>
                <w:szCs w:val="24"/>
              </w:rPr>
              <w:t xml:space="preserve"> </w:t>
            </w:r>
            <w:r w:rsidR="00AA2C74">
              <w:rPr>
                <w:rFonts w:ascii="Times New Roman" w:hAnsi="Times New Roman" w:cs="Times New Roman"/>
                <w:sz w:val="24"/>
                <w:szCs w:val="24"/>
              </w:rPr>
              <w:t>izstrādāts,</w:t>
            </w:r>
            <w:r w:rsidR="00197C07">
              <w:rPr>
                <w:rFonts w:ascii="Times New Roman" w:hAnsi="Times New Roman" w:cs="Times New Roman"/>
                <w:sz w:val="24"/>
                <w:szCs w:val="24"/>
              </w:rPr>
              <w:t xml:space="preserve"> lai precizētu </w:t>
            </w:r>
            <w:r w:rsidR="00880DAB">
              <w:rPr>
                <w:rFonts w:ascii="Times New Roman" w:hAnsi="Times New Roman" w:cs="Times New Roman"/>
                <w:sz w:val="24"/>
                <w:szCs w:val="24"/>
              </w:rPr>
              <w:t>apdrošinātās personas apgādībā bijuša ģimenes locekļa nāves gadījumā izmaksājamā apbedīšanas pabalsta apmēru</w:t>
            </w:r>
            <w:r w:rsidR="00544735">
              <w:rPr>
                <w:rFonts w:ascii="Times New Roman" w:hAnsi="Times New Roman" w:cs="Times New Roman"/>
                <w:sz w:val="24"/>
                <w:szCs w:val="24"/>
              </w:rPr>
              <w:t>, ņemot vērā izmaiņas valsts sociālā nodrošinājuma pabalsta apmērā no 2021.</w:t>
            </w:r>
            <w:r w:rsidR="009F5DAD">
              <w:rPr>
                <w:rFonts w:ascii="Times New Roman" w:hAnsi="Times New Roman" w:cs="Times New Roman"/>
                <w:sz w:val="24"/>
                <w:szCs w:val="24"/>
              </w:rPr>
              <w:t xml:space="preserve"> </w:t>
            </w:r>
            <w:r w:rsidR="00544735">
              <w:rPr>
                <w:rFonts w:ascii="Times New Roman" w:hAnsi="Times New Roman" w:cs="Times New Roman"/>
                <w:sz w:val="24"/>
                <w:szCs w:val="24"/>
              </w:rPr>
              <w:t>gada 1.</w:t>
            </w:r>
            <w:r w:rsidR="009F5DAD">
              <w:rPr>
                <w:rFonts w:ascii="Times New Roman" w:hAnsi="Times New Roman" w:cs="Times New Roman"/>
                <w:sz w:val="24"/>
                <w:szCs w:val="24"/>
              </w:rPr>
              <w:t xml:space="preserve"> </w:t>
            </w:r>
            <w:r w:rsidR="00544735">
              <w:rPr>
                <w:rFonts w:ascii="Times New Roman" w:hAnsi="Times New Roman" w:cs="Times New Roman"/>
                <w:sz w:val="24"/>
                <w:szCs w:val="24"/>
              </w:rPr>
              <w:t xml:space="preserve">janvāra saistībā ar </w:t>
            </w:r>
            <w:r w:rsidR="00544735" w:rsidRPr="00197C07">
              <w:rPr>
                <w:rFonts w:ascii="Times New Roman" w:eastAsia="Times New Roman" w:hAnsi="Times New Roman" w:cs="Times New Roman"/>
                <w:iCs/>
                <w:sz w:val="24"/>
                <w:szCs w:val="24"/>
                <w:lang w:eastAsia="lv-LV"/>
              </w:rPr>
              <w:t>2020.</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gada 9.</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jūlija Latvijas Republikas Satversmes tiesas spriedum</w:t>
            </w:r>
            <w:r w:rsidR="00544735">
              <w:rPr>
                <w:rFonts w:ascii="Times New Roman" w:eastAsia="Times New Roman" w:hAnsi="Times New Roman" w:cs="Times New Roman"/>
                <w:iCs/>
                <w:sz w:val="24"/>
                <w:szCs w:val="24"/>
                <w:lang w:eastAsia="lv-LV"/>
              </w:rPr>
              <w:t>u</w:t>
            </w:r>
            <w:r w:rsidR="00544735" w:rsidRPr="00197C07">
              <w:rPr>
                <w:rFonts w:ascii="Times New Roman" w:eastAsia="Times New Roman" w:hAnsi="Times New Roman" w:cs="Times New Roman"/>
                <w:iCs/>
                <w:sz w:val="24"/>
                <w:szCs w:val="24"/>
                <w:lang w:eastAsia="lv-LV"/>
              </w:rPr>
              <w:t xml:space="preserve"> lietā Nr. 2019-27-03 “Par Ministru kabineta 2009.</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gada 22.</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decembra noteikumu Nr.</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1605 "Noteikumi par valsts sociālā nodrošinājuma pabalsta un apbedīšanas pabalsta apmēru, tā pārskatīšanas kārtību un pabalstu piešķiršanas un izmaksas kārtību" 2.</w:t>
            </w:r>
            <w:r w:rsidR="009F5DAD">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 xml:space="preserve">punkta, ciktāl tas nosaka valsts sociālā nodrošinājuma pabalsta apmēru nenodarbinātām personām ar invaliditāti un senioriem, atbilstību </w:t>
            </w:r>
            <w:r w:rsidR="00544735" w:rsidRPr="00197C07">
              <w:rPr>
                <w:rFonts w:ascii="Times New Roman" w:eastAsia="Times New Roman" w:hAnsi="Times New Roman" w:cs="Times New Roman"/>
                <w:iCs/>
                <w:color w:val="000000"/>
                <w:sz w:val="24"/>
                <w:szCs w:val="24"/>
                <w:lang w:eastAsia="lv-LV"/>
              </w:rPr>
              <w:t>Republikas Satversmes 1.</w:t>
            </w:r>
            <w:r w:rsidR="009F5DAD">
              <w:rPr>
                <w:rFonts w:ascii="Times New Roman" w:eastAsia="Times New Roman" w:hAnsi="Times New Roman" w:cs="Times New Roman"/>
                <w:iCs/>
                <w:color w:val="000000"/>
                <w:sz w:val="24"/>
                <w:szCs w:val="24"/>
                <w:lang w:eastAsia="lv-LV"/>
              </w:rPr>
              <w:t xml:space="preserve"> </w:t>
            </w:r>
            <w:r w:rsidR="00544735" w:rsidRPr="00197C07">
              <w:rPr>
                <w:rFonts w:ascii="Times New Roman" w:eastAsia="Times New Roman" w:hAnsi="Times New Roman" w:cs="Times New Roman"/>
                <w:iCs/>
                <w:color w:val="000000"/>
                <w:sz w:val="24"/>
                <w:szCs w:val="24"/>
                <w:lang w:eastAsia="lv-LV"/>
              </w:rPr>
              <w:t>pantam, 91.</w:t>
            </w:r>
            <w:r w:rsidR="009F5DAD">
              <w:rPr>
                <w:rFonts w:ascii="Times New Roman" w:eastAsia="Times New Roman" w:hAnsi="Times New Roman" w:cs="Times New Roman"/>
                <w:iCs/>
                <w:color w:val="000000"/>
                <w:sz w:val="24"/>
                <w:szCs w:val="24"/>
                <w:lang w:eastAsia="lv-LV"/>
              </w:rPr>
              <w:t xml:space="preserve"> </w:t>
            </w:r>
            <w:r w:rsidR="00544735" w:rsidRPr="00197C07">
              <w:rPr>
                <w:rFonts w:ascii="Times New Roman" w:eastAsia="Times New Roman" w:hAnsi="Times New Roman" w:cs="Times New Roman"/>
                <w:iCs/>
                <w:color w:val="000000"/>
                <w:sz w:val="24"/>
                <w:szCs w:val="24"/>
                <w:lang w:eastAsia="lv-LV"/>
              </w:rPr>
              <w:t>panta otrajam teikumam un 109.</w:t>
            </w:r>
            <w:r w:rsidR="009F5DAD">
              <w:rPr>
                <w:rFonts w:ascii="Times New Roman" w:eastAsia="Times New Roman" w:hAnsi="Times New Roman" w:cs="Times New Roman"/>
                <w:iCs/>
                <w:color w:val="000000"/>
                <w:sz w:val="24"/>
                <w:szCs w:val="24"/>
                <w:lang w:eastAsia="lv-LV"/>
              </w:rPr>
              <w:t xml:space="preserve"> </w:t>
            </w:r>
            <w:r w:rsidR="00544735" w:rsidRPr="00197C07">
              <w:rPr>
                <w:rFonts w:ascii="Times New Roman" w:eastAsia="Times New Roman" w:hAnsi="Times New Roman" w:cs="Times New Roman"/>
                <w:iCs/>
                <w:color w:val="000000"/>
                <w:sz w:val="24"/>
                <w:szCs w:val="24"/>
                <w:lang w:eastAsia="lv-LV"/>
              </w:rPr>
              <w:t>pantam”</w:t>
            </w:r>
            <w:r w:rsidR="00544735">
              <w:rPr>
                <w:rFonts w:ascii="Times New Roman" w:eastAsia="Times New Roman" w:hAnsi="Times New Roman" w:cs="Times New Roman"/>
                <w:iCs/>
                <w:color w:val="000000"/>
                <w:sz w:val="24"/>
                <w:szCs w:val="24"/>
                <w:lang w:eastAsia="lv-LV"/>
              </w:rPr>
              <w:t xml:space="preserve"> </w:t>
            </w:r>
            <w:r w:rsidR="00544735" w:rsidRPr="009F5DAD">
              <w:rPr>
                <w:rFonts w:ascii="Times New Roman" w:eastAsia="Times New Roman" w:hAnsi="Times New Roman" w:cs="Times New Roman"/>
                <w:iCs/>
                <w:color w:val="000000"/>
                <w:sz w:val="24"/>
                <w:szCs w:val="24"/>
                <w:lang w:eastAsia="lv-LV"/>
              </w:rPr>
              <w:t>(turpmāk -  Satversmes tiesas spriedums</w:t>
            </w:r>
            <w:r w:rsidR="00E14E8C" w:rsidRPr="00604D57">
              <w:rPr>
                <w:rStyle w:val="FootnoteReference"/>
                <w:rFonts w:ascii="Times New Roman" w:eastAsia="Times New Roman" w:hAnsi="Times New Roman" w:cs="Times New Roman"/>
                <w:sz w:val="24"/>
                <w:szCs w:val="24"/>
                <w:lang w:eastAsia="lv-LV"/>
              </w:rPr>
              <w:footnoteReference w:id="1"/>
            </w:r>
            <w:r w:rsidR="00544735" w:rsidRPr="009F5DAD">
              <w:rPr>
                <w:rFonts w:ascii="Times New Roman" w:eastAsia="Times New Roman" w:hAnsi="Times New Roman" w:cs="Times New Roman"/>
                <w:iCs/>
                <w:color w:val="000000"/>
                <w:sz w:val="24"/>
                <w:szCs w:val="24"/>
                <w:lang w:eastAsia="lv-LV"/>
              </w:rPr>
              <w:t>).</w:t>
            </w:r>
            <w:bookmarkEnd w:id="0"/>
          </w:p>
          <w:p w14:paraId="342F7B56" w14:textId="37E4ED98" w:rsidR="009F5DAD" w:rsidRPr="00832F18" w:rsidRDefault="009F5DAD" w:rsidP="00832F18">
            <w:pPr>
              <w:pStyle w:val="ListParagraph"/>
              <w:spacing w:after="0" w:line="240" w:lineRule="auto"/>
              <w:ind w:left="0" w:firstLine="418"/>
              <w:jc w:val="both"/>
              <w:rPr>
                <w:rFonts w:ascii="Times New Roman" w:eastAsia="Times New Roman" w:hAnsi="Times New Roman" w:cs="Times New Roman"/>
                <w:iCs/>
                <w:color w:val="000000"/>
                <w:sz w:val="24"/>
                <w:szCs w:val="24"/>
                <w:lang w:eastAsia="lv-LV"/>
              </w:rPr>
            </w:pPr>
            <w:r w:rsidRPr="006829AA">
              <w:rPr>
                <w:rFonts w:ascii="Times New Roman" w:eastAsia="Times New Roman" w:hAnsi="Times New Roman" w:cs="Times New Roman"/>
                <w:iCs/>
                <w:color w:val="000000"/>
                <w:sz w:val="24"/>
                <w:szCs w:val="24"/>
                <w:lang w:eastAsia="lv-LV"/>
              </w:rPr>
              <w:t>Vienlaikus noteikumu projekt</w:t>
            </w:r>
            <w:r w:rsidR="006829AA">
              <w:rPr>
                <w:rFonts w:ascii="Times New Roman" w:eastAsia="Times New Roman" w:hAnsi="Times New Roman" w:cs="Times New Roman"/>
                <w:iCs/>
                <w:color w:val="000000"/>
                <w:sz w:val="24"/>
                <w:szCs w:val="24"/>
                <w:lang w:eastAsia="lv-LV"/>
              </w:rPr>
              <w:t>s</w:t>
            </w:r>
            <w:r w:rsidR="00104851">
              <w:rPr>
                <w:rFonts w:ascii="Times New Roman" w:eastAsia="Times New Roman" w:hAnsi="Times New Roman" w:cs="Times New Roman"/>
                <w:iCs/>
                <w:color w:val="000000"/>
                <w:sz w:val="24"/>
                <w:szCs w:val="24"/>
                <w:lang w:eastAsia="lv-LV"/>
              </w:rPr>
              <w:t xml:space="preserve"> precizē</w:t>
            </w:r>
            <w:r w:rsidR="00832F18">
              <w:rPr>
                <w:rFonts w:ascii="Times New Roman" w:eastAsia="Times New Roman" w:hAnsi="Times New Roman" w:cs="Times New Roman"/>
                <w:iCs/>
                <w:color w:val="000000"/>
                <w:sz w:val="24"/>
                <w:szCs w:val="24"/>
                <w:lang w:eastAsia="lv-LV"/>
              </w:rPr>
              <w:t xml:space="preserve"> </w:t>
            </w:r>
            <w:r w:rsidR="00104851" w:rsidRPr="00832F18">
              <w:rPr>
                <w:rFonts w:ascii="Times New Roman" w:eastAsia="Times New Roman" w:hAnsi="Times New Roman" w:cs="Times New Roman"/>
                <w:iCs/>
                <w:color w:val="000000"/>
                <w:sz w:val="24"/>
                <w:szCs w:val="24"/>
                <w:lang w:eastAsia="lv-LV"/>
              </w:rPr>
              <w:t>saistībā ar   Covid-19 izplatību ieviesto p</w:t>
            </w:r>
            <w:r w:rsidR="001C2237" w:rsidRPr="00832F18">
              <w:rPr>
                <w:rFonts w:ascii="Times New Roman" w:eastAsia="Times New Roman" w:hAnsi="Times New Roman" w:cs="Times New Roman"/>
                <w:iCs/>
                <w:color w:val="000000"/>
                <w:sz w:val="24"/>
                <w:szCs w:val="24"/>
                <w:lang w:eastAsia="lv-LV"/>
              </w:rPr>
              <w:t>akalpojumu saņemšanas periodu ietekmi, aprēķinot apdrošinātās personas vidējo apdrošināšanas iemaksu algu maternitātes pabalsta, paternitātes pabalsta, vecāku pabalsta, slimības pabalsta un apbedīšanas pabalsta apmēra noteikšanai</w:t>
            </w:r>
            <w:r w:rsidR="001342AD" w:rsidRPr="00832F18">
              <w:rPr>
                <w:rFonts w:ascii="Times New Roman" w:eastAsia="Times New Roman" w:hAnsi="Times New Roman" w:cs="Times New Roman"/>
                <w:iCs/>
                <w:color w:val="000000"/>
                <w:sz w:val="24"/>
                <w:szCs w:val="24"/>
                <w:lang w:eastAsia="lv-LV"/>
              </w:rPr>
              <w:t>;</w:t>
            </w:r>
          </w:p>
          <w:p w14:paraId="761D3F74" w14:textId="77777777" w:rsidR="009F5DAD" w:rsidRPr="009F5DAD" w:rsidRDefault="009F5DAD" w:rsidP="00544735">
            <w:pPr>
              <w:pStyle w:val="ListParagraph"/>
              <w:spacing w:after="0" w:line="240" w:lineRule="auto"/>
              <w:ind w:left="0" w:firstLine="418"/>
              <w:jc w:val="both"/>
              <w:rPr>
                <w:rFonts w:ascii="Times New Roman" w:eastAsia="Times New Roman" w:hAnsi="Times New Roman" w:cs="Times New Roman"/>
                <w:iCs/>
                <w:color w:val="000000"/>
                <w:sz w:val="24"/>
                <w:szCs w:val="24"/>
                <w:lang w:eastAsia="lv-LV"/>
              </w:rPr>
            </w:pPr>
          </w:p>
          <w:p w14:paraId="06BCFA7A" w14:textId="573DAAD7" w:rsidR="00197C07" w:rsidRPr="00660EC8" w:rsidRDefault="00197C07" w:rsidP="009F5DAD">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stāsies spēkā 2021.gada 1.janvārī.</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2544B3"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2544B3" w:rsidRDefault="00E5323B" w:rsidP="00E5323B">
            <w:pPr>
              <w:spacing w:after="0" w:line="240" w:lineRule="auto"/>
              <w:rPr>
                <w:rFonts w:ascii="Times New Roman" w:eastAsia="Times New Roman" w:hAnsi="Times New Roman" w:cs="Times New Roman"/>
                <w:b/>
                <w:bCs/>
                <w:iCs/>
                <w:sz w:val="24"/>
                <w:szCs w:val="24"/>
                <w:lang w:eastAsia="lv-LV"/>
              </w:rPr>
            </w:pPr>
            <w:r w:rsidRPr="002544B3">
              <w:rPr>
                <w:rFonts w:ascii="Times New Roman" w:eastAsia="Times New Roman" w:hAnsi="Times New Roman" w:cs="Times New Roman"/>
                <w:b/>
                <w:bCs/>
                <w:iCs/>
                <w:sz w:val="24"/>
                <w:szCs w:val="24"/>
                <w:lang w:eastAsia="lv-LV"/>
              </w:rPr>
              <w:t>I. Tiesību akta projekta izstrādes nepieciešamība</w:t>
            </w:r>
          </w:p>
        </w:tc>
      </w:tr>
      <w:tr w:rsidR="001342AD" w:rsidRPr="002544B3" w14:paraId="21CCD4BC" w14:textId="77777777" w:rsidTr="001342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63167"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31FC55"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2578F3DA" w14:textId="77777777" w:rsidR="001342AD" w:rsidRPr="00254F0F" w:rsidRDefault="001342AD" w:rsidP="001342AD">
            <w:pPr>
              <w:pStyle w:val="ListParagraph"/>
              <w:numPr>
                <w:ilvl w:val="0"/>
                <w:numId w:val="3"/>
              </w:numPr>
              <w:spacing w:after="0" w:line="240" w:lineRule="auto"/>
              <w:jc w:val="both"/>
              <w:rPr>
                <w:rFonts w:ascii="Times New Roman" w:eastAsia="Times New Roman" w:hAnsi="Times New Roman"/>
                <w:sz w:val="24"/>
                <w:szCs w:val="24"/>
                <w:lang w:eastAsia="lv-LV"/>
              </w:rPr>
            </w:pPr>
            <w:r w:rsidRPr="00254F0F">
              <w:rPr>
                <w:rFonts w:ascii="Times New Roman" w:eastAsia="Times New Roman" w:hAnsi="Times New Roman"/>
                <w:sz w:val="24"/>
                <w:szCs w:val="24"/>
                <w:lang w:eastAsia="lv-LV"/>
              </w:rPr>
              <w:t>Ministru kabineta 2020</w:t>
            </w:r>
            <w:r>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.gada 22.</w:t>
            </w:r>
            <w:r>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septembra protokola Nr.</w:t>
            </w:r>
            <w:r>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 xml:space="preserve">55 </w:t>
            </w:r>
            <w:bookmarkStart w:id="1" w:name="38"/>
            <w:r w:rsidRPr="00254F0F">
              <w:rPr>
                <w:rFonts w:ascii="Times New Roman" w:eastAsia="Times New Roman" w:hAnsi="Times New Roman"/>
                <w:sz w:val="24"/>
                <w:szCs w:val="24"/>
                <w:lang w:eastAsia="lv-LV"/>
              </w:rPr>
              <w:t>38.§</w:t>
            </w:r>
            <w:bookmarkEnd w:id="1"/>
            <w:r w:rsidRPr="00254F0F">
              <w:rPr>
                <w:rFonts w:ascii="Times New Roman" w:eastAsia="Times New Roman" w:hAnsi="Times New Roman"/>
                <w:sz w:val="24"/>
                <w:szCs w:val="24"/>
                <w:lang w:eastAsia="lv-LV"/>
              </w:rPr>
              <w:t xml:space="preserve"> 31</w:t>
            </w:r>
            <w:r>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.punkts, kas nosaka, “L</w:t>
            </w:r>
            <w:r w:rsidRPr="00254F0F">
              <w:rPr>
                <w:rFonts w:ascii="Times New Roman" w:hAnsi="Times New Roman"/>
                <w:color w:val="2A2A2A"/>
                <w:sz w:val="24"/>
                <w:szCs w:val="24"/>
                <w:shd w:val="clear" w:color="auto" w:fill="FFFFFF"/>
              </w:rPr>
              <w:t xml:space="preserve">abklājības ministrijai mēneša laikā pēc šī </w:t>
            </w:r>
            <w:proofErr w:type="spellStart"/>
            <w:r w:rsidRPr="00254F0F">
              <w:rPr>
                <w:rFonts w:ascii="Times New Roman" w:hAnsi="Times New Roman"/>
                <w:color w:val="2A2A2A"/>
                <w:sz w:val="24"/>
                <w:szCs w:val="24"/>
                <w:shd w:val="clear" w:color="auto" w:fill="FFFFFF"/>
              </w:rPr>
              <w:t>protokollēmuma</w:t>
            </w:r>
            <w:proofErr w:type="spellEnd"/>
            <w:r w:rsidRPr="00254F0F">
              <w:rPr>
                <w:rFonts w:ascii="Times New Roman" w:hAnsi="Times New Roman"/>
                <w:color w:val="2A2A2A"/>
                <w:sz w:val="24"/>
                <w:szCs w:val="24"/>
                <w:shd w:val="clear" w:color="auto" w:fill="FFFFFF"/>
              </w:rPr>
              <w:t xml:space="preserve"> 30.</w:t>
            </w:r>
            <w:r>
              <w:rPr>
                <w:rFonts w:ascii="Times New Roman" w:hAnsi="Times New Roman"/>
                <w:color w:val="2A2A2A"/>
                <w:sz w:val="24"/>
                <w:szCs w:val="24"/>
                <w:shd w:val="clear" w:color="auto" w:fill="FFFFFF"/>
              </w:rPr>
              <w:t> </w:t>
            </w:r>
            <w:r w:rsidRPr="00254F0F">
              <w:rPr>
                <w:rFonts w:ascii="Times New Roman" w:hAnsi="Times New Roman"/>
                <w:color w:val="2A2A2A"/>
                <w:sz w:val="24"/>
                <w:szCs w:val="24"/>
                <w:shd w:val="clear" w:color="auto" w:fill="FFFFFF"/>
              </w:rPr>
              <w:t xml:space="preserve">punktā minēto likumu pieņemšanas Saeimā sagatavot grozījumus ar šī </w:t>
            </w:r>
            <w:proofErr w:type="spellStart"/>
            <w:r w:rsidRPr="00254F0F">
              <w:rPr>
                <w:rFonts w:ascii="Times New Roman" w:hAnsi="Times New Roman"/>
                <w:color w:val="2A2A2A"/>
                <w:sz w:val="24"/>
                <w:szCs w:val="24"/>
                <w:shd w:val="clear" w:color="auto" w:fill="FFFFFF"/>
              </w:rPr>
              <w:t>protokollēmuma</w:t>
            </w:r>
            <w:proofErr w:type="spellEnd"/>
            <w:r w:rsidRPr="00254F0F">
              <w:rPr>
                <w:rFonts w:ascii="Times New Roman" w:hAnsi="Times New Roman"/>
                <w:color w:val="2A2A2A"/>
                <w:sz w:val="24"/>
                <w:szCs w:val="24"/>
                <w:shd w:val="clear" w:color="auto" w:fill="FFFFFF"/>
              </w:rPr>
              <w:t xml:space="preserve"> 30.</w:t>
            </w:r>
            <w:r>
              <w:rPr>
                <w:rFonts w:ascii="Times New Roman" w:hAnsi="Times New Roman"/>
                <w:color w:val="2A2A2A"/>
                <w:sz w:val="24"/>
                <w:szCs w:val="24"/>
                <w:shd w:val="clear" w:color="auto" w:fill="FFFFFF"/>
              </w:rPr>
              <w:t> </w:t>
            </w:r>
            <w:r w:rsidRPr="00254F0F">
              <w:rPr>
                <w:rFonts w:ascii="Times New Roman" w:hAnsi="Times New Roman"/>
                <w:color w:val="2A2A2A"/>
                <w:sz w:val="24"/>
                <w:szCs w:val="24"/>
                <w:shd w:val="clear" w:color="auto" w:fill="FFFFFF"/>
              </w:rPr>
              <w:t xml:space="preserve">punktā minēto likumu saistītajos normatīvajos aktos un iesniegt </w:t>
            </w:r>
            <w:r w:rsidRPr="00254F0F">
              <w:rPr>
                <w:rFonts w:ascii="Times New Roman" w:hAnsi="Times New Roman"/>
                <w:color w:val="2A2A2A"/>
                <w:sz w:val="24"/>
                <w:szCs w:val="24"/>
                <w:shd w:val="clear" w:color="auto" w:fill="FFFFFF"/>
              </w:rPr>
              <w:lastRenderedPageBreak/>
              <w:t>izskatīšanai Ministru kabinetā kā Ministru kabineta lietu</w:t>
            </w:r>
            <w:r w:rsidRPr="00254F0F">
              <w:rPr>
                <w:rFonts w:ascii="Times New Roman" w:eastAsia="Times New Roman" w:hAnsi="Times New Roman"/>
                <w:sz w:val="24"/>
                <w:szCs w:val="24"/>
                <w:lang w:eastAsia="lv-LV"/>
              </w:rPr>
              <w:t>”.</w:t>
            </w:r>
            <w:r w:rsidRPr="00254F0F" w:rsidDel="002D3F78">
              <w:rPr>
                <w:rFonts w:ascii="Times New Roman" w:eastAsia="Times New Roman" w:hAnsi="Times New Roman"/>
                <w:sz w:val="24"/>
                <w:szCs w:val="24"/>
                <w:lang w:eastAsia="lv-LV"/>
              </w:rPr>
              <w:t xml:space="preserve"> </w:t>
            </w:r>
          </w:p>
          <w:p w14:paraId="2C2FBCC0" w14:textId="3C8FC25D" w:rsidR="001342AD" w:rsidRPr="00445B5F" w:rsidRDefault="001342AD" w:rsidP="001342AD">
            <w:pPr>
              <w:pStyle w:val="ListParagraph"/>
              <w:numPr>
                <w:ilvl w:val="0"/>
                <w:numId w:val="3"/>
              </w:numPr>
              <w:spacing w:after="0" w:line="240" w:lineRule="auto"/>
              <w:jc w:val="both"/>
              <w:rPr>
                <w:rFonts w:ascii="Times New Roman" w:hAnsi="Times New Roman"/>
                <w:color w:val="000000" w:themeColor="text1"/>
                <w:sz w:val="24"/>
                <w:szCs w:val="24"/>
              </w:rPr>
            </w:pPr>
            <w:r w:rsidRPr="00254F0F">
              <w:rPr>
                <w:rFonts w:ascii="Times New Roman" w:eastAsia="Times New Roman" w:hAnsi="Times New Roman"/>
                <w:sz w:val="24"/>
                <w:szCs w:val="24"/>
                <w:lang w:eastAsia="lv-LV"/>
              </w:rPr>
              <w:t xml:space="preserve">Likumprojekts “Grozījumi likumā “Par </w:t>
            </w:r>
            <w:r>
              <w:rPr>
                <w:rFonts w:ascii="Times New Roman" w:eastAsia="Times New Roman" w:hAnsi="Times New Roman"/>
                <w:sz w:val="24"/>
                <w:szCs w:val="24"/>
                <w:lang w:eastAsia="lv-LV"/>
              </w:rPr>
              <w:t>maternitātes un slimības apdrošināšanu</w:t>
            </w:r>
            <w:r w:rsidRPr="00254F0F">
              <w:rPr>
                <w:rFonts w:ascii="Times New Roman" w:eastAsia="Times New Roman" w:hAnsi="Times New Roman"/>
                <w:sz w:val="24"/>
                <w:szCs w:val="24"/>
                <w:lang w:eastAsia="lv-LV"/>
              </w:rPr>
              <w:t xml:space="preserve">””, kas pieņemti Saeimā otrajā, galīgajā lasījumā </w:t>
            </w:r>
            <w:r w:rsidRPr="00AC2225">
              <w:rPr>
                <w:rFonts w:ascii="Times New Roman" w:eastAsia="Times New Roman" w:hAnsi="Times New Roman"/>
                <w:sz w:val="24"/>
                <w:szCs w:val="24"/>
                <w:lang w:eastAsia="lv-LV"/>
              </w:rPr>
              <w:t>2020.</w:t>
            </w:r>
            <w:r>
              <w:rPr>
                <w:rFonts w:ascii="Times New Roman" w:eastAsia="Times New Roman" w:hAnsi="Times New Roman"/>
                <w:sz w:val="24"/>
                <w:szCs w:val="24"/>
                <w:lang w:eastAsia="lv-LV"/>
              </w:rPr>
              <w:t> </w:t>
            </w:r>
            <w:r w:rsidRPr="00AC2225">
              <w:rPr>
                <w:rFonts w:ascii="Times New Roman" w:eastAsia="Times New Roman" w:hAnsi="Times New Roman"/>
                <w:sz w:val="24"/>
                <w:szCs w:val="24"/>
                <w:lang w:eastAsia="lv-LV"/>
              </w:rPr>
              <w:t>gada 2.</w:t>
            </w:r>
            <w:r>
              <w:rPr>
                <w:rFonts w:ascii="Times New Roman" w:eastAsia="Times New Roman" w:hAnsi="Times New Roman"/>
                <w:sz w:val="24"/>
                <w:szCs w:val="24"/>
                <w:lang w:eastAsia="lv-LV"/>
              </w:rPr>
              <w:t> </w:t>
            </w:r>
            <w:r w:rsidRPr="00AC2225">
              <w:rPr>
                <w:rFonts w:ascii="Times New Roman" w:eastAsia="Times New Roman" w:hAnsi="Times New Roman"/>
                <w:sz w:val="24"/>
                <w:szCs w:val="24"/>
                <w:lang w:eastAsia="lv-LV"/>
              </w:rPr>
              <w:t>decembrī</w:t>
            </w:r>
            <w:r w:rsidRPr="00254F0F">
              <w:rPr>
                <w:rFonts w:ascii="Times New Roman" w:eastAsia="Times New Roman" w:hAnsi="Times New Roman"/>
                <w:sz w:val="24"/>
                <w:szCs w:val="24"/>
                <w:lang w:eastAsia="lv-LV"/>
              </w:rPr>
              <w:t>.</w:t>
            </w:r>
          </w:p>
          <w:p w14:paraId="3E68E153" w14:textId="77777777" w:rsidR="001342AD" w:rsidRDefault="001342AD" w:rsidP="001342AD">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Satversmes tiesas spriedums.</w:t>
            </w:r>
          </w:p>
          <w:p w14:paraId="57A9A286" w14:textId="647BA4ED" w:rsidR="001342AD" w:rsidRPr="002544B3" w:rsidRDefault="001342AD" w:rsidP="001342AD">
            <w:pPr>
              <w:pStyle w:val="ListParagraph"/>
              <w:numPr>
                <w:ilvl w:val="0"/>
                <w:numId w:val="3"/>
              </w:numPr>
              <w:spacing w:after="0" w:line="240" w:lineRule="auto"/>
              <w:jc w:val="both"/>
              <w:rPr>
                <w:rFonts w:ascii="Times New Roman" w:hAnsi="Times New Roman"/>
                <w:color w:val="000000" w:themeColor="text1"/>
                <w:sz w:val="24"/>
                <w:szCs w:val="24"/>
              </w:rPr>
            </w:pPr>
            <w:r w:rsidRPr="00AC2225">
              <w:rPr>
                <w:rFonts w:ascii="Times New Roman" w:hAnsi="Times New Roman"/>
                <w:bCs/>
                <w:color w:val="000000" w:themeColor="text1"/>
                <w:sz w:val="24"/>
                <w:szCs w:val="24"/>
              </w:rPr>
              <w:t>2020. gada 24. novembra Ministru kabineta noteikumi Nr. 709 “Noteikumi par atbalstu par dīkstāvi</w:t>
            </w:r>
            <w:r w:rsidRPr="00AC2225">
              <w:rPr>
                <w:rFonts w:ascii="Times New Roman" w:hAnsi="Times New Roman"/>
                <w:color w:val="000000" w:themeColor="text1"/>
                <w:sz w:val="24"/>
                <w:szCs w:val="24"/>
              </w:rPr>
              <w:t xml:space="preserve"> </w:t>
            </w:r>
            <w:r w:rsidRPr="00AC2225">
              <w:rPr>
                <w:rFonts w:ascii="Times New Roman" w:hAnsi="Times New Roman"/>
                <w:bCs/>
                <w:color w:val="000000" w:themeColor="text1"/>
                <w:sz w:val="24"/>
                <w:szCs w:val="24"/>
              </w:rPr>
              <w:t>nodokļu maksātājiem to darbības turpināšanai Covid-19 izraisītās krīzes apstākļos”;</w:t>
            </w:r>
            <w:r w:rsidRPr="00AC2225">
              <w:rPr>
                <w:rFonts w:ascii="Times New Roman" w:hAnsi="Times New Roman"/>
                <w:color w:val="000000" w:themeColor="text1"/>
                <w:sz w:val="24"/>
                <w:szCs w:val="24"/>
              </w:rPr>
              <w:t xml:space="preserve"> 2020. gada 16. novembrī Saeimā pieņemtie grozījumi likumā “Par maternitātes un slimības apdrošināšanu”.</w:t>
            </w:r>
          </w:p>
        </w:tc>
      </w:tr>
      <w:tr w:rsidR="001342AD" w:rsidRPr="002544B3" w14:paraId="20BAA781" w14:textId="77777777" w:rsidTr="001342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9F2E8"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AB89A79"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6BE13761" w14:textId="55F68DF4" w:rsidR="001342AD" w:rsidRDefault="001342AD" w:rsidP="001342AD">
            <w:pPr>
              <w:pStyle w:val="ListParagraph"/>
              <w:spacing w:after="120" w:line="240" w:lineRule="auto"/>
              <w:ind w:left="0" w:firstLine="392"/>
              <w:jc w:val="both"/>
              <w:rPr>
                <w:rFonts w:ascii="Times New Roman" w:hAnsi="Times New Roman" w:cs="Times New Roman"/>
                <w:bCs/>
                <w:sz w:val="24"/>
                <w:szCs w:val="24"/>
              </w:rPr>
            </w:pPr>
            <w:r w:rsidRPr="002544B3">
              <w:rPr>
                <w:rFonts w:ascii="Times New Roman" w:hAnsi="Times New Roman" w:cs="Times New Roman"/>
                <w:bCs/>
                <w:sz w:val="24"/>
                <w:szCs w:val="24"/>
              </w:rPr>
              <w:t>Likums “Par maternitātes un slimības apdrošināšanu” regulē valsts sociālās apdrošināšanas pabalstu (t.sk., apdrošinātās personas apgādībā bijuša ģimenes locekļa nāves gadījumā apbedīšanas pabalsta) piešķiršanu, aprēķināšanu un izmaksu.</w:t>
            </w:r>
          </w:p>
          <w:p w14:paraId="6EB09F5B" w14:textId="6968D8E8" w:rsidR="001342AD" w:rsidRDefault="001342AD" w:rsidP="001342AD">
            <w:pPr>
              <w:pStyle w:val="ListParagraph"/>
              <w:spacing w:after="120" w:line="240" w:lineRule="auto"/>
              <w:ind w:left="0" w:firstLine="392"/>
              <w:jc w:val="both"/>
              <w:rPr>
                <w:rFonts w:ascii="Times New Roman" w:hAnsi="Times New Roman" w:cs="Times New Roman"/>
                <w:bCs/>
                <w:sz w:val="24"/>
                <w:szCs w:val="24"/>
              </w:rPr>
            </w:pPr>
            <w:r w:rsidRPr="00270C71">
              <w:rPr>
                <w:rFonts w:ascii="Times New Roman" w:hAnsi="Times New Roman" w:cs="Times New Roman"/>
                <w:bCs/>
                <w:sz w:val="24"/>
                <w:szCs w:val="24"/>
              </w:rPr>
              <w:t>Vidējās apdrošināšanas iemaksu algas aprēķināšanas kārtību valsts sociālās apdrošināšanas pabalstu aprēķināšanai nosaka Ministru kabinets.</w:t>
            </w:r>
          </w:p>
          <w:p w14:paraId="7B340889" w14:textId="3561FA52" w:rsidR="001342AD" w:rsidRDefault="001342AD" w:rsidP="001342AD">
            <w:pPr>
              <w:pStyle w:val="ListParagraph"/>
              <w:spacing w:after="120" w:line="240" w:lineRule="auto"/>
              <w:ind w:left="0" w:firstLine="392"/>
              <w:jc w:val="both"/>
              <w:rPr>
                <w:rFonts w:ascii="Times New Roman" w:hAnsi="Times New Roman" w:cs="Times New Roman"/>
                <w:bCs/>
                <w:sz w:val="24"/>
                <w:szCs w:val="24"/>
              </w:rPr>
            </w:pPr>
            <w:r>
              <w:rPr>
                <w:rFonts w:ascii="Times New Roman" w:hAnsi="Times New Roman" w:cs="Times New Roman"/>
                <w:bCs/>
                <w:sz w:val="24"/>
                <w:szCs w:val="24"/>
              </w:rPr>
              <w:t xml:space="preserve">Saskaņā ar </w:t>
            </w:r>
            <w:r w:rsidRPr="002544B3">
              <w:rPr>
                <w:rFonts w:ascii="Times New Roman" w:eastAsia="Calibri" w:hAnsi="Times New Roman" w:cs="Times New Roman"/>
                <w:color w:val="000000"/>
                <w:sz w:val="24"/>
                <w:szCs w:val="24"/>
              </w:rPr>
              <w:t>1998. gada 28. jūlija noteikum</w:t>
            </w:r>
            <w:r>
              <w:rPr>
                <w:rFonts w:ascii="Times New Roman" w:eastAsia="Calibri" w:hAnsi="Times New Roman" w:cs="Times New Roman"/>
                <w:color w:val="000000"/>
                <w:sz w:val="24"/>
                <w:szCs w:val="24"/>
              </w:rPr>
              <w:t>u</w:t>
            </w:r>
            <w:r w:rsidRPr="002544B3">
              <w:rPr>
                <w:rFonts w:ascii="Times New Roman" w:eastAsia="Calibri" w:hAnsi="Times New Roman" w:cs="Times New Roman"/>
                <w:color w:val="000000"/>
                <w:sz w:val="24"/>
                <w:szCs w:val="24"/>
              </w:rPr>
              <w:t xml:space="preserve"> Nr. 270 “Vidējās apdrošināšanas iemaksu algas aprēķināšanas kārtība un valsts sociālās apdrošināšanas pabalstu piešķiršanas, aprēķināšanas un izmaksas kārtīb</w:t>
            </w:r>
            <w:r w:rsidRPr="002544B3">
              <w:rPr>
                <w:rFonts w:ascii="Times New Roman" w:eastAsia="Times New Roman" w:hAnsi="Times New Roman" w:cs="Times New Roman"/>
                <w:bCs/>
                <w:iCs/>
                <w:sz w:val="24"/>
                <w:szCs w:val="24"/>
                <w:lang w:eastAsia="lv-LV"/>
              </w:rPr>
              <w:t>a” (turpmāk – MK noteikumi Nr. 270)</w:t>
            </w:r>
            <w:r>
              <w:rPr>
                <w:rFonts w:ascii="Times New Roman" w:eastAsia="Times New Roman" w:hAnsi="Times New Roman" w:cs="Times New Roman"/>
                <w:bCs/>
                <w:iCs/>
                <w:sz w:val="24"/>
                <w:szCs w:val="24"/>
                <w:lang w:eastAsia="lv-LV"/>
              </w:rPr>
              <w:t xml:space="preserve"> 4.2. punktu apbedīšanas pabalsta apmēru nosaka </w:t>
            </w:r>
            <w:r>
              <w:rPr>
                <w:rFonts w:ascii="Times New Roman" w:hAnsi="Times New Roman" w:cs="Times New Roman"/>
                <w:bCs/>
                <w:sz w:val="24"/>
                <w:szCs w:val="24"/>
              </w:rPr>
              <w:t xml:space="preserve">sociāli apdrošinātās personas apgādībā bijušā ģimenes locekļa nāves gadījumā – pamatojoties uz sociālā nodrošinājuma pabalstu, kas spēkā apdrošināšanas gadījuma iestāšanās dienā. </w:t>
            </w:r>
          </w:p>
          <w:p w14:paraId="53A11352" w14:textId="4AA7BBEE" w:rsidR="001342AD" w:rsidRDefault="001342AD" w:rsidP="001342AD">
            <w:pPr>
              <w:pStyle w:val="ListParagraph"/>
              <w:spacing w:after="120" w:line="240" w:lineRule="auto"/>
              <w:ind w:left="0" w:firstLine="392"/>
              <w:jc w:val="both"/>
              <w:rPr>
                <w:rFonts w:ascii="Times New Roman" w:eastAsia="Times New Roman" w:hAnsi="Times New Roman" w:cs="Times New Roman"/>
                <w:iCs/>
                <w:noProof/>
                <w:sz w:val="24"/>
                <w:szCs w:val="24"/>
                <w:lang w:eastAsia="lv-LV"/>
              </w:rPr>
            </w:pPr>
            <w:r>
              <w:rPr>
                <w:rFonts w:ascii="Times New Roman" w:hAnsi="Times New Roman" w:cs="Times New Roman"/>
                <w:bCs/>
                <w:sz w:val="24"/>
                <w:szCs w:val="24"/>
              </w:rPr>
              <w:t xml:space="preserve">Tas nozīmē, ka līdz šim, nosakot minētā pakalpojuma apmēru, tiek izmantots </w:t>
            </w:r>
            <w:r w:rsidRPr="00066FFE">
              <w:rPr>
                <w:rFonts w:ascii="Times New Roman" w:eastAsia="Times New Roman" w:hAnsi="Times New Roman" w:cs="Times New Roman"/>
                <w:iCs/>
                <w:noProof/>
                <w:sz w:val="24"/>
                <w:szCs w:val="24"/>
                <w:lang w:eastAsia="lv-LV"/>
              </w:rPr>
              <w:t xml:space="preserve">valsts sociālā nodrošinājuma pabalsta apmērs, ko </w:t>
            </w:r>
            <w:r>
              <w:rPr>
                <w:rFonts w:ascii="Times New Roman" w:eastAsia="Times New Roman" w:hAnsi="Times New Roman" w:cs="Times New Roman"/>
                <w:iCs/>
                <w:noProof/>
                <w:sz w:val="24"/>
                <w:szCs w:val="24"/>
                <w:lang w:eastAsia="lv-LV"/>
              </w:rPr>
              <w:t xml:space="preserve">saskaņā ar Valsts sociālo pabalstu likuma 13. panta pirmās daļas 1. punktu </w:t>
            </w:r>
            <w:r w:rsidRPr="00066FFE">
              <w:rPr>
                <w:rFonts w:ascii="Times New Roman" w:eastAsia="Times New Roman" w:hAnsi="Times New Roman" w:cs="Times New Roman"/>
                <w:iCs/>
                <w:noProof/>
                <w:sz w:val="24"/>
                <w:szCs w:val="24"/>
                <w:lang w:eastAsia="lv-LV"/>
              </w:rPr>
              <w:t>saņem personas, kuras sasniegušas vecuma pensijas piešķiršanai nepieciešamo vecumu un kurām nav tiesību uz valsts pensiju,</w:t>
            </w:r>
            <w:r>
              <w:rPr>
                <w:rFonts w:ascii="Times New Roman" w:eastAsia="Times New Roman" w:hAnsi="Times New Roman" w:cs="Times New Roman"/>
                <w:iCs/>
                <w:noProof/>
                <w:sz w:val="24"/>
                <w:szCs w:val="24"/>
                <w:lang w:eastAsia="lv-LV"/>
              </w:rPr>
              <w:t xml:space="preserve"> t.i., 64,03 </w:t>
            </w:r>
            <w:r w:rsidRPr="00795921">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
                <w:iCs/>
                <w:noProof/>
                <w:sz w:val="24"/>
                <w:szCs w:val="24"/>
                <w:lang w:eastAsia="lv-LV"/>
              </w:rPr>
              <w:t xml:space="preserve"> </w:t>
            </w:r>
            <w:r w:rsidRPr="003B01A3">
              <w:rPr>
                <w:rFonts w:ascii="Times New Roman" w:eastAsia="Times New Roman" w:hAnsi="Times New Roman" w:cs="Times New Roman"/>
                <w:iCs/>
                <w:noProof/>
                <w:sz w:val="24"/>
                <w:szCs w:val="24"/>
                <w:lang w:eastAsia="lv-LV"/>
              </w:rPr>
              <w:t>(</w:t>
            </w:r>
            <w:r>
              <w:rPr>
                <w:rFonts w:ascii="Times New Roman" w:eastAsia="Times New Roman" w:hAnsi="Times New Roman" w:cs="Times New Roman"/>
                <w:sz w:val="24"/>
                <w:szCs w:val="24"/>
                <w:lang w:eastAsia="lv-LV"/>
              </w:rPr>
              <w:t>Ministru kabineta 2009. gada 22. decembra noteikumu Nr. 1605 “Noteikumi par valsts sociālā nodrošinājuma pabalsta un apbedīšanas pabalsta apmēru, tā pārskatīšanas kārtību un pabalstu piešķiršanas un izmaksas kārtību” 2.1. apakšpunkts)</w:t>
            </w:r>
            <w:r>
              <w:rPr>
                <w:rFonts w:ascii="Times New Roman" w:eastAsia="Times New Roman" w:hAnsi="Times New Roman" w:cs="Times New Roman"/>
                <w:iCs/>
                <w:noProof/>
                <w:sz w:val="24"/>
                <w:szCs w:val="24"/>
                <w:lang w:eastAsia="lv-LV"/>
              </w:rPr>
              <w:t>.</w:t>
            </w:r>
          </w:p>
          <w:p w14:paraId="1453B610" w14:textId="178AA6EF" w:rsidR="001342AD" w:rsidRPr="00A366D6" w:rsidRDefault="001342AD" w:rsidP="001342AD">
            <w:pPr>
              <w:pStyle w:val="ListParagraph"/>
              <w:spacing w:after="120" w:line="240" w:lineRule="auto"/>
              <w:ind w:left="0" w:firstLine="392"/>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 xml:space="preserve">Satversmes tiesa 2020. gada 9. jūlijā spriedumā lietā Nr. 2019-27-03  nolēma “atzīt Ministru kabineta 2009. gada 22. decembra noteikumu Nr. 1605 “Noteikumi par valsts sociālā nodrošinājuma pabalsta un apbedīšanas pabalsta apmēru, tā pārskatīšanas kārtību un pabalstu piešķiršanas un izmaksas kārtību” </w:t>
            </w:r>
            <w:r>
              <w:rPr>
                <w:rFonts w:ascii="Times New Roman" w:eastAsia="Times New Roman" w:hAnsi="Times New Roman" w:cs="Times New Roman"/>
                <w:sz w:val="24"/>
                <w:szCs w:val="24"/>
                <w:lang w:eastAsia="lv-LV"/>
              </w:rPr>
              <w:lastRenderedPageBreak/>
              <w:t xml:space="preserve">2. punktu, ciktāl tas nosaka valsts sociālā nodrošinājuma pabalsta apmēru nenodarbinātām personām ar invaliditāti un senioriem, par neatbilstošu Latvijas Republikas Satversmes 1., 91. un 109. pantam un spēkā neesošu no 2021. gada 1. janvāra.” Tādējādi, lai nodrošinātu Satversmes tiesas sprieduma izpildi, valstij ir jānodrošina, ka valsts sociālā nodrošinājuma pabalsta apmērs ar 2021. gada 1. janvāri tiek noteikts balstoties uz konstitucionāli pamatotiem apsvērumiem un pierādījumos balstītu metodoloģiju, lai noteiktais valsts sociālā nodrošinājuma pabalsta apmērs kalpotu cilvēka cieņas aizsardzībai, nevienlīdzības mazināšanai un valsts ilgtspējīgai attīstībai (Satversmes tiesas spriedums lietā Nr. 20190-27-03, 26.3. punkts). </w:t>
            </w:r>
          </w:p>
          <w:p w14:paraId="6C61D2BF" w14:textId="77777777" w:rsidR="001342AD" w:rsidRPr="00A73C42" w:rsidRDefault="001342AD" w:rsidP="001342AD">
            <w:pPr>
              <w:spacing w:after="0" w:line="240" w:lineRule="auto"/>
              <w:ind w:right="59"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tika veikti grozījumi Valsts sociālo pabalstu likumā, kuri,</w:t>
            </w:r>
            <w:r w:rsidRPr="00E6786A">
              <w:rPr>
                <w:rFonts w:ascii="Times New Roman" w:hAnsi="Times New Roman" w:cs="Times New Roman"/>
                <w:sz w:val="24"/>
                <w:szCs w:val="24"/>
              </w:rPr>
              <w:t xml:space="preserve"> </w:t>
            </w:r>
            <w:r>
              <w:rPr>
                <w:rFonts w:ascii="Times New Roman" w:hAnsi="Times New Roman" w:cs="Times New Roman"/>
                <w:sz w:val="24"/>
                <w:szCs w:val="24"/>
              </w:rPr>
              <w:t xml:space="preserve">izmantojot </w:t>
            </w:r>
            <w:r w:rsidRPr="00E6786A">
              <w:rPr>
                <w:rFonts w:ascii="Times New Roman" w:hAnsi="Times New Roman" w:cs="Times New Roman"/>
                <w:sz w:val="24"/>
                <w:szCs w:val="24"/>
              </w:rPr>
              <w:t>likumā “Par sociālo drošību” noteikt</w:t>
            </w:r>
            <w:r>
              <w:rPr>
                <w:rFonts w:ascii="Times New Roman" w:hAnsi="Times New Roman" w:cs="Times New Roman"/>
                <w:sz w:val="24"/>
                <w:szCs w:val="24"/>
              </w:rPr>
              <w:t>o</w:t>
            </w:r>
            <w:r w:rsidRPr="00E6786A">
              <w:rPr>
                <w:rFonts w:ascii="Times New Roman" w:hAnsi="Times New Roman" w:cs="Times New Roman"/>
                <w:sz w:val="24"/>
                <w:szCs w:val="24"/>
              </w:rPr>
              <w:t xml:space="preserve"> vienot</w:t>
            </w:r>
            <w:r>
              <w:rPr>
                <w:rFonts w:ascii="Times New Roman" w:hAnsi="Times New Roman" w:cs="Times New Roman"/>
                <w:sz w:val="24"/>
                <w:szCs w:val="24"/>
              </w:rPr>
              <w:t>o</w:t>
            </w:r>
            <w:r w:rsidRPr="00E6786A">
              <w:rPr>
                <w:rFonts w:ascii="Times New Roman" w:hAnsi="Times New Roman" w:cs="Times New Roman"/>
                <w:sz w:val="24"/>
                <w:szCs w:val="24"/>
              </w:rPr>
              <w:t xml:space="preserve"> metodoloģisko</w:t>
            </w:r>
            <w:r>
              <w:rPr>
                <w:rFonts w:ascii="Times New Roman" w:hAnsi="Times New Roman" w:cs="Times New Roman"/>
                <w:sz w:val="24"/>
                <w:szCs w:val="24"/>
              </w:rPr>
              <w:t xml:space="preserve"> </w:t>
            </w:r>
            <w:r w:rsidRPr="00E6786A">
              <w:rPr>
                <w:rFonts w:ascii="Times New Roman" w:hAnsi="Times New Roman" w:cs="Times New Roman"/>
                <w:sz w:val="24"/>
                <w:szCs w:val="24"/>
              </w:rPr>
              <w:t>ietvaru minimālo ienākumu sliekšņu noteikšanā sociālās drošības sistēmas ietvaros,</w:t>
            </w:r>
            <w:r>
              <w:rPr>
                <w:rFonts w:ascii="Times New Roman" w:eastAsia="Times New Roman" w:hAnsi="Times New Roman" w:cs="Times New Roman"/>
                <w:sz w:val="24"/>
                <w:szCs w:val="24"/>
                <w:lang w:eastAsia="lv-LV"/>
              </w:rPr>
              <w:t xml:space="preserve"> nosaka jaunu paaugstinātu</w:t>
            </w:r>
            <w:r w:rsidRPr="00493E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sociālā nodrošinājuma pabalsta apmēru katrai no mērķa g</w:t>
            </w:r>
            <w:r w:rsidRPr="00A73C42">
              <w:rPr>
                <w:rFonts w:ascii="Times New Roman" w:eastAsia="Times New Roman" w:hAnsi="Times New Roman" w:cs="Times New Roman"/>
                <w:sz w:val="24"/>
                <w:szCs w:val="24"/>
                <w:lang w:eastAsia="lv-LV"/>
              </w:rPr>
              <w:t>rupām</w:t>
            </w:r>
            <w:r>
              <w:rPr>
                <w:rFonts w:ascii="Times New Roman" w:eastAsia="Times New Roman" w:hAnsi="Times New Roman" w:cs="Times New Roman"/>
                <w:sz w:val="24"/>
                <w:szCs w:val="24"/>
                <w:lang w:eastAsia="lv-LV"/>
              </w:rPr>
              <w:t>, t.i., vecuma, invaliditātes un apgādnieka zaudējuma gadījumā</w:t>
            </w:r>
            <w:r w:rsidRPr="00A73C42">
              <w:rPr>
                <w:rFonts w:ascii="Times New Roman" w:eastAsia="Times New Roman" w:hAnsi="Times New Roman" w:cs="Times New Roman"/>
                <w:sz w:val="24"/>
                <w:szCs w:val="24"/>
                <w:lang w:eastAsia="lv-LV"/>
              </w:rPr>
              <w:t xml:space="preserve"> (13.panta 1.</w:t>
            </w:r>
            <w:r w:rsidRPr="00A73C42">
              <w:rPr>
                <w:rFonts w:ascii="Times New Roman" w:eastAsia="Times New Roman" w:hAnsi="Times New Roman" w:cs="Times New Roman"/>
                <w:sz w:val="24"/>
                <w:szCs w:val="24"/>
                <w:vertAlign w:val="superscript"/>
                <w:lang w:eastAsia="lv-LV"/>
              </w:rPr>
              <w:t>1</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2</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3</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4</w:t>
            </w:r>
            <w:r w:rsidRPr="00A73C42">
              <w:rPr>
                <w:rFonts w:ascii="Times New Roman" w:eastAsia="Times New Roman" w:hAnsi="Times New Roman" w:cs="Times New Roman"/>
                <w:sz w:val="24"/>
                <w:szCs w:val="24"/>
                <w:lang w:eastAsia="lv-LV"/>
              </w:rPr>
              <w:t xml:space="preserve"> un 1.</w:t>
            </w:r>
            <w:r w:rsidRPr="00A73C42">
              <w:rPr>
                <w:rFonts w:ascii="Times New Roman" w:eastAsia="Times New Roman" w:hAnsi="Times New Roman" w:cs="Times New Roman"/>
                <w:sz w:val="24"/>
                <w:szCs w:val="24"/>
                <w:vertAlign w:val="superscript"/>
                <w:lang w:eastAsia="lv-LV"/>
              </w:rPr>
              <w:t xml:space="preserve">5 </w:t>
            </w:r>
            <w:r w:rsidRPr="00A73C42">
              <w:rPr>
                <w:rFonts w:ascii="Times New Roman" w:eastAsia="Times New Roman" w:hAnsi="Times New Roman" w:cs="Times New Roman"/>
                <w:sz w:val="24"/>
                <w:szCs w:val="24"/>
                <w:lang w:eastAsia="lv-LV"/>
              </w:rPr>
              <w:t>daļas).</w:t>
            </w:r>
          </w:p>
          <w:p w14:paraId="099CE100" w14:textId="6E3E1E76" w:rsidR="001342AD" w:rsidRPr="00D84BEA" w:rsidRDefault="001342AD" w:rsidP="001342AD">
            <w:pPr>
              <w:spacing w:after="0" w:line="240" w:lineRule="auto"/>
              <w:ind w:right="59" w:firstLine="283"/>
              <w:jc w:val="both"/>
              <w:rPr>
                <w:rFonts w:ascii="Times New Roman" w:eastAsia="Times New Roman" w:hAnsi="Times New Roman" w:cs="Times New Roman"/>
                <w:sz w:val="24"/>
                <w:szCs w:val="24"/>
                <w:lang w:eastAsia="lv-LV"/>
              </w:rPr>
            </w:pPr>
            <w:r w:rsidRPr="00066FFE">
              <w:rPr>
                <w:rFonts w:ascii="Times New Roman" w:hAnsi="Times New Roman" w:cs="Times New Roman"/>
                <w:bCs/>
                <w:iCs/>
                <w:sz w:val="24"/>
                <w:szCs w:val="24"/>
              </w:rPr>
              <w:t xml:space="preserve">Tā kā līdz šim, </w:t>
            </w:r>
            <w:r>
              <w:rPr>
                <w:rFonts w:ascii="Times New Roman" w:eastAsia="Times New Roman" w:hAnsi="Times New Roman" w:cs="Times New Roman"/>
                <w:sz w:val="24"/>
                <w:szCs w:val="24"/>
                <w:lang w:eastAsia="lv-LV"/>
              </w:rPr>
              <w:t>nosakot apbedīšanas pabalsta apmēru sociāli apdrošinātās personas apgādībā bijušā ģimenes locekļa nāves gadījumā apmēru,</w:t>
            </w:r>
            <w:r w:rsidRPr="00066FFE">
              <w:rPr>
                <w:rFonts w:ascii="Times New Roman" w:eastAsia="Times New Roman" w:hAnsi="Times New Roman" w:cs="Times New Roman"/>
                <w:iCs/>
                <w:color w:val="000000" w:themeColor="text1"/>
                <w:sz w:val="24"/>
                <w:szCs w:val="24"/>
                <w:lang w:eastAsia="lv-LV"/>
              </w:rPr>
              <w:t xml:space="preserve"> tiek izmantots tas </w:t>
            </w:r>
            <w:r w:rsidRPr="00066FFE">
              <w:rPr>
                <w:rFonts w:ascii="Times New Roman" w:eastAsia="Times New Roman" w:hAnsi="Times New Roman" w:cs="Times New Roman"/>
                <w:iCs/>
                <w:noProof/>
                <w:sz w:val="24"/>
                <w:szCs w:val="24"/>
                <w:lang w:eastAsia="lv-LV"/>
              </w:rPr>
              <w:t>valsts sociālā nodrošinājuma pabalsta apmērs</w:t>
            </w:r>
            <w:r w:rsidRPr="00066FFE">
              <w:rPr>
                <w:rFonts w:ascii="Times New Roman" w:eastAsia="Times New Roman" w:hAnsi="Times New Roman" w:cs="Times New Roman"/>
                <w:iCs/>
                <w:color w:val="000000" w:themeColor="text1"/>
                <w:sz w:val="24"/>
                <w:szCs w:val="24"/>
                <w:lang w:eastAsia="lv-LV"/>
              </w:rPr>
              <w:t xml:space="preserve">, </w:t>
            </w:r>
            <w:r w:rsidRPr="00066FFE">
              <w:rPr>
                <w:rFonts w:ascii="Times New Roman" w:eastAsia="Times New Roman" w:hAnsi="Times New Roman" w:cs="Times New Roman"/>
                <w:iCs/>
                <w:noProof/>
                <w:sz w:val="24"/>
                <w:szCs w:val="24"/>
                <w:lang w:eastAsia="lv-LV"/>
              </w:rPr>
              <w:t>ko saņem personas, kuras sasniegušas vecuma pensijas piešķiršanai nepieciešamo vecumu un kurām nav tiesību uz valsts pensiju, tad arī turpmāk plānots piemērot apmēru, ko saņem šīs personas.</w:t>
            </w:r>
            <w:r>
              <w:rPr>
                <w:rFonts w:ascii="Times New Roman" w:eastAsia="Times New Roman" w:hAnsi="Times New Roman" w:cs="Times New Roman"/>
                <w:iCs/>
                <w:noProof/>
                <w:sz w:val="24"/>
                <w:szCs w:val="24"/>
                <w:lang w:eastAsia="lv-LV"/>
              </w:rPr>
              <w:t xml:space="preserve"> Līdz ar to noteikumu projekts</w:t>
            </w:r>
            <w:r w:rsidRPr="00066FFE">
              <w:rPr>
                <w:rFonts w:ascii="Times New Roman" w:eastAsia="Times New Roman" w:hAnsi="Times New Roman" w:cs="Times New Roman"/>
                <w:iCs/>
                <w:noProof/>
                <w:sz w:val="24"/>
                <w:szCs w:val="24"/>
                <w:lang w:eastAsia="lv-LV"/>
              </w:rPr>
              <w:t xml:space="preserve"> paredz</w:t>
            </w:r>
            <w:r w:rsidRPr="00AF2DAE">
              <w:rPr>
                <w:rFonts w:ascii="Times New Roman" w:hAnsi="Times New Roman" w:cs="Times New Roman"/>
                <w:spacing w:val="-4"/>
                <w:sz w:val="24"/>
                <w:szCs w:val="24"/>
              </w:rPr>
              <w:t xml:space="preserve"> </w:t>
            </w:r>
            <w:r>
              <w:rPr>
                <w:rFonts w:ascii="Times New Roman" w:hAnsi="Times New Roman" w:cs="Times New Roman"/>
                <w:spacing w:val="-4"/>
                <w:sz w:val="24"/>
                <w:szCs w:val="24"/>
              </w:rPr>
              <w:t>minētā pabalsta</w:t>
            </w:r>
            <w:r w:rsidRPr="00AF2DAE">
              <w:rPr>
                <w:rFonts w:ascii="Times New Roman" w:hAnsi="Times New Roman" w:cs="Times New Roman"/>
                <w:spacing w:val="-4"/>
                <w:sz w:val="24"/>
                <w:szCs w:val="24"/>
              </w:rPr>
              <w:t xml:space="preserve"> apmēru</w:t>
            </w:r>
            <w:r>
              <w:rPr>
                <w:rFonts w:ascii="Times New Roman" w:hAnsi="Times New Roman" w:cs="Times New Roman"/>
                <w:spacing w:val="-4"/>
                <w:sz w:val="24"/>
                <w:szCs w:val="24"/>
              </w:rPr>
              <w:t xml:space="preserve"> </w:t>
            </w:r>
            <w:r w:rsidRPr="00AF2DAE">
              <w:rPr>
                <w:rFonts w:ascii="Times New Roman" w:hAnsi="Times New Roman" w:cs="Times New Roman"/>
                <w:spacing w:val="-4"/>
                <w:sz w:val="24"/>
                <w:szCs w:val="24"/>
              </w:rPr>
              <w:t>piesaist</w:t>
            </w:r>
            <w:r>
              <w:rPr>
                <w:rFonts w:ascii="Times New Roman" w:hAnsi="Times New Roman" w:cs="Times New Roman"/>
                <w:spacing w:val="-4"/>
                <w:sz w:val="24"/>
                <w:szCs w:val="24"/>
              </w:rPr>
              <w:t>ī</w:t>
            </w:r>
            <w:r w:rsidRPr="00AF2DAE">
              <w:rPr>
                <w:rFonts w:ascii="Times New Roman" w:hAnsi="Times New Roman" w:cs="Times New Roman"/>
                <w:spacing w:val="-4"/>
                <w:sz w:val="24"/>
                <w:szCs w:val="24"/>
              </w:rPr>
              <w:t>t tam valsts sociālā nodrošinājuma pabalsta apmēram</w:t>
            </w:r>
            <w:r w:rsidRPr="00AF2DAE">
              <w:rPr>
                <w:rFonts w:ascii="Times New Roman" w:eastAsia="Calibri" w:hAnsi="Times New Roman" w:cs="Times New Roman"/>
                <w:sz w:val="24"/>
                <w:szCs w:val="24"/>
              </w:rPr>
              <w:t>, kāds noteikts Valsts sociālo pabalstu likuma 13.</w:t>
            </w:r>
            <w:r>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panta pirmās daļas 1.punktā minētajām personām</w:t>
            </w:r>
            <w:r>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 xml:space="preserve">(109 </w:t>
            </w:r>
            <w:proofErr w:type="spellStart"/>
            <w:r w:rsidRPr="00AF2DAE">
              <w:rPr>
                <w:rFonts w:ascii="Times New Roman" w:eastAsia="Calibri" w:hAnsi="Times New Roman" w:cs="Times New Roman"/>
                <w:i/>
                <w:sz w:val="24"/>
                <w:szCs w:val="24"/>
              </w:rPr>
              <w:t>euro</w:t>
            </w:r>
            <w:proofErr w:type="spellEnd"/>
            <w:r w:rsidRPr="00AF2DAE">
              <w:rPr>
                <w:rFonts w:ascii="Times New Roman" w:eastAsia="Calibri" w:hAnsi="Times New Roman" w:cs="Times New Roman"/>
                <w:sz w:val="24"/>
                <w:szCs w:val="24"/>
              </w:rPr>
              <w:t>).</w:t>
            </w:r>
          </w:p>
          <w:p w14:paraId="69F80F7A" w14:textId="71AC3A3A" w:rsidR="001342AD" w:rsidRPr="002544B3" w:rsidRDefault="001342AD" w:rsidP="001342AD">
            <w:pPr>
              <w:pStyle w:val="ListParagraph"/>
              <w:spacing w:after="120" w:line="240" w:lineRule="auto"/>
              <w:ind w:left="0" w:firstLine="393"/>
              <w:jc w:val="both"/>
              <w:rPr>
                <w:rFonts w:ascii="Times New Roman" w:eastAsia="Times New Roman" w:hAnsi="Times New Roman" w:cs="Times New Roman"/>
                <w:iCs/>
                <w:color w:val="000000"/>
                <w:sz w:val="24"/>
                <w:szCs w:val="24"/>
                <w:lang w:eastAsia="lv-LV"/>
              </w:rPr>
            </w:pPr>
            <w:r w:rsidRPr="001342AD">
              <w:rPr>
                <w:rFonts w:ascii="Times New Roman" w:hAnsi="Times New Roman"/>
                <w:color w:val="000000" w:themeColor="text1"/>
                <w:sz w:val="24"/>
                <w:szCs w:val="24"/>
              </w:rPr>
              <w:t>2020.</w:t>
            </w:r>
            <w:r>
              <w:rPr>
                <w:rFonts w:ascii="Times New Roman" w:hAnsi="Times New Roman"/>
                <w:color w:val="000000" w:themeColor="text1"/>
                <w:sz w:val="24"/>
                <w:szCs w:val="24"/>
              </w:rPr>
              <w:t> </w:t>
            </w:r>
            <w:r w:rsidRPr="001342AD">
              <w:rPr>
                <w:rFonts w:ascii="Times New Roman" w:hAnsi="Times New Roman"/>
                <w:color w:val="000000" w:themeColor="text1"/>
                <w:sz w:val="24"/>
                <w:szCs w:val="24"/>
              </w:rPr>
              <w:t xml:space="preserve">gada </w:t>
            </w:r>
            <w:r>
              <w:rPr>
                <w:rFonts w:ascii="Times New Roman" w:hAnsi="Times New Roman"/>
                <w:color w:val="000000" w:themeColor="text1"/>
                <w:sz w:val="24"/>
                <w:szCs w:val="24"/>
              </w:rPr>
              <w:t>24. novembra</w:t>
            </w:r>
            <w:r w:rsidRPr="002544B3">
              <w:rPr>
                <w:rFonts w:ascii="Times New Roman" w:hAnsi="Times New Roman" w:cs="Times New Roman"/>
                <w:sz w:val="24"/>
                <w:szCs w:val="24"/>
              </w:rPr>
              <w:t xml:space="preserve"> grozījumi likumā “Par maternitātes un slimības apdrošināšanu” nosaka, ka no 2021.gada 1. janvāra </w:t>
            </w:r>
            <w:r w:rsidRPr="002544B3">
              <w:rPr>
                <w:rFonts w:ascii="Times New Roman" w:eastAsia="Times New Roman" w:hAnsi="Times New Roman" w:cs="Times New Roman"/>
                <w:iCs/>
                <w:color w:val="000000"/>
                <w:sz w:val="24"/>
                <w:szCs w:val="24"/>
                <w:lang w:eastAsia="lv-LV"/>
              </w:rPr>
              <w:t xml:space="preserve">apdrošinātās personas apgādībā bijuša  ģimenes locekļa nāves gadījumā apbedīšanas pabalstu piešķir un izmaksā tādas kopējās summas apmērā, kāda atbilst valsts sociālā nodrošinājuma pabalstam, kāds ģimenes locekļa nāves dienā bija noteikts Valsts sociālo pabalstu likuma 13. panta pirmās daļas 1. punktā minētajām personām, trīskāršam apmēram (327 </w:t>
            </w:r>
            <w:proofErr w:type="spellStart"/>
            <w:r w:rsidRPr="002544B3">
              <w:rPr>
                <w:rFonts w:ascii="Times New Roman" w:eastAsia="Times New Roman" w:hAnsi="Times New Roman" w:cs="Times New Roman"/>
                <w:i/>
                <w:iCs/>
                <w:color w:val="000000"/>
                <w:sz w:val="24"/>
                <w:szCs w:val="24"/>
                <w:lang w:eastAsia="lv-LV"/>
              </w:rPr>
              <w:t>euro</w:t>
            </w:r>
            <w:proofErr w:type="spellEnd"/>
            <w:r w:rsidRPr="002544B3">
              <w:rPr>
                <w:rFonts w:ascii="Times New Roman" w:eastAsia="Times New Roman" w:hAnsi="Times New Roman" w:cs="Times New Roman"/>
                <w:iCs/>
                <w:color w:val="000000"/>
                <w:sz w:val="24"/>
                <w:szCs w:val="24"/>
                <w:lang w:eastAsia="lv-LV"/>
              </w:rPr>
              <w:t>).</w:t>
            </w:r>
          </w:p>
          <w:p w14:paraId="536A72DE" w14:textId="64E93983" w:rsidR="001342AD" w:rsidRPr="00ED3215" w:rsidRDefault="001342AD" w:rsidP="00ED3215">
            <w:pPr>
              <w:pStyle w:val="ListParagraph"/>
              <w:spacing w:after="120" w:line="240" w:lineRule="auto"/>
              <w:ind w:left="0" w:firstLine="393"/>
              <w:jc w:val="both"/>
              <w:rPr>
                <w:rFonts w:ascii="Times New Roman" w:eastAsia="Times New Roman" w:hAnsi="Times New Roman" w:cs="Times New Roman"/>
                <w:iCs/>
                <w:noProof/>
                <w:sz w:val="24"/>
                <w:szCs w:val="24"/>
                <w:lang w:eastAsia="lv-LV"/>
              </w:rPr>
            </w:pPr>
            <w:r w:rsidRPr="002544B3">
              <w:rPr>
                <w:rFonts w:ascii="Times New Roman" w:eastAsia="Times New Roman" w:hAnsi="Times New Roman" w:cs="Times New Roman"/>
                <w:iCs/>
                <w:noProof/>
                <w:sz w:val="24"/>
                <w:szCs w:val="24"/>
                <w:lang w:eastAsia="lv-LV"/>
              </w:rPr>
              <w:t xml:space="preserve">Ņemot vērā izmaiņas valsts sociālā nodrošinājuma pabalstā no 2021. gada 1. janvāra saistībā ar Satversmes tiesas spriedumu, paaugstināsies arī attiecīgā pabalsta izmaksājamais apmērs, nemainot pabalsta </w:t>
            </w:r>
            <w:r w:rsidRPr="002544B3">
              <w:rPr>
                <w:rFonts w:ascii="Times New Roman" w:eastAsia="Times New Roman" w:hAnsi="Times New Roman" w:cs="Times New Roman"/>
                <w:iCs/>
                <w:noProof/>
                <w:sz w:val="24"/>
                <w:szCs w:val="24"/>
                <w:lang w:eastAsia="lv-LV"/>
              </w:rPr>
              <w:lastRenderedPageBreak/>
              <w:t>aprēķināšanas principu. Līdz ar to noteikumu projekts precizē valsts sociālā nodrošinājuma pabalsta apmēru MK noteikumu Nr. 270 4.2. apakšpunktā (</w:t>
            </w:r>
            <w:r w:rsidRPr="002544B3">
              <w:rPr>
                <w:rFonts w:ascii="Times New Roman" w:eastAsia="Times New Roman" w:hAnsi="Times New Roman" w:cs="Times New Roman"/>
                <w:i/>
                <w:iCs/>
                <w:noProof/>
                <w:sz w:val="24"/>
                <w:szCs w:val="24"/>
                <w:lang w:eastAsia="lv-LV"/>
              </w:rPr>
              <w:t>noteikumu projekta 1.1. apakšpunkts</w:t>
            </w:r>
            <w:r w:rsidRPr="002544B3">
              <w:rPr>
                <w:rFonts w:ascii="Times New Roman" w:eastAsia="Times New Roman" w:hAnsi="Times New Roman" w:cs="Times New Roman"/>
                <w:iCs/>
                <w:noProof/>
                <w:sz w:val="24"/>
                <w:szCs w:val="24"/>
                <w:lang w:eastAsia="lv-LV"/>
              </w:rPr>
              <w:t>).</w:t>
            </w:r>
          </w:p>
          <w:p w14:paraId="768B2C6E" w14:textId="44230454" w:rsidR="00ED3215" w:rsidRDefault="001342AD" w:rsidP="00ED3215">
            <w:pPr>
              <w:spacing w:after="0" w:line="240" w:lineRule="auto"/>
              <w:ind w:firstLine="389"/>
              <w:jc w:val="both"/>
              <w:rPr>
                <w:rFonts w:ascii="Times New Roman" w:eastAsia="Times New Roman" w:hAnsi="Times New Roman" w:cs="Times New Roman"/>
                <w:iCs/>
                <w:noProof/>
                <w:sz w:val="24"/>
                <w:szCs w:val="24"/>
                <w:lang w:eastAsia="lv-LV"/>
              </w:rPr>
            </w:pPr>
            <w:r w:rsidRPr="00ED3215">
              <w:rPr>
                <w:rFonts w:ascii="Times New Roman" w:eastAsia="Times New Roman" w:hAnsi="Times New Roman" w:cs="Times New Roman"/>
                <w:iCs/>
                <w:noProof/>
                <w:sz w:val="24"/>
                <w:szCs w:val="24"/>
                <w:lang w:eastAsia="lv-LV"/>
              </w:rPr>
              <w:t xml:space="preserve">Lai sakarā ar Covid-19 izraisīto ārkārtas situāciju Latvijā personai nesamazinātos </w:t>
            </w:r>
            <w:r w:rsidRPr="00ED3215">
              <w:rPr>
                <w:rFonts w:ascii="Times New Roman" w:eastAsia="Calibri" w:hAnsi="Times New Roman" w:cs="Times New Roman"/>
                <w:sz w:val="24"/>
                <w:szCs w:val="24"/>
              </w:rPr>
              <w:t>maternitātes pabalsta, paternitātes pabalsta, vecāku pabalsta, slimības pabalsta un apbedīšanas pabalsta apmērs</w:t>
            </w:r>
            <w:r w:rsidRPr="00ED3215">
              <w:rPr>
                <w:rFonts w:ascii="Times New Roman" w:eastAsia="Times New Roman" w:hAnsi="Times New Roman" w:cs="Times New Roman"/>
                <w:iCs/>
                <w:noProof/>
                <w:sz w:val="24"/>
                <w:szCs w:val="24"/>
                <w:lang w:eastAsia="lv-LV"/>
              </w:rPr>
              <w:t>, MK noteikumu Nr. 270  28.</w:t>
            </w:r>
            <w:r w:rsidRPr="00ED3215">
              <w:rPr>
                <w:rFonts w:ascii="Times New Roman" w:eastAsia="Times New Roman" w:hAnsi="Times New Roman" w:cs="Times New Roman"/>
                <w:iCs/>
                <w:noProof/>
                <w:sz w:val="24"/>
                <w:szCs w:val="24"/>
                <w:vertAlign w:val="superscript"/>
                <w:lang w:eastAsia="lv-LV"/>
              </w:rPr>
              <w:t>1</w:t>
            </w:r>
            <w:r w:rsidRPr="00ED3215">
              <w:rPr>
                <w:rFonts w:ascii="Times New Roman" w:eastAsia="Times New Roman" w:hAnsi="Times New Roman" w:cs="Times New Roman"/>
                <w:iCs/>
                <w:noProof/>
                <w:sz w:val="24"/>
                <w:szCs w:val="24"/>
                <w:lang w:eastAsia="lv-LV"/>
              </w:rPr>
              <w:t xml:space="preserve"> punkts nosaka, ka</w:t>
            </w:r>
            <w:r w:rsidR="00C60DE1">
              <w:rPr>
                <w:rFonts w:ascii="Times New Roman" w:eastAsia="Times New Roman" w:hAnsi="Times New Roman" w:cs="Times New Roman"/>
                <w:iCs/>
                <w:noProof/>
                <w:sz w:val="24"/>
                <w:szCs w:val="24"/>
                <w:lang w:eastAsia="lv-LV"/>
              </w:rPr>
              <w:t>,</w:t>
            </w:r>
            <w:r w:rsidRPr="00ED3215">
              <w:rPr>
                <w:rFonts w:ascii="Times New Roman" w:eastAsia="Times New Roman" w:hAnsi="Times New Roman" w:cs="Times New Roman"/>
                <w:iCs/>
                <w:noProof/>
                <w:sz w:val="24"/>
                <w:szCs w:val="24"/>
                <w:lang w:eastAsia="lv-LV"/>
              </w:rPr>
              <w:t xml:space="preserve"> </w:t>
            </w:r>
            <w:r w:rsidR="00ED3215" w:rsidRPr="00ED3215">
              <w:rPr>
                <w:rFonts w:ascii="Times New Roman" w:eastAsia="Times New Roman" w:hAnsi="Times New Roman" w:cs="Times New Roman"/>
                <w:iCs/>
                <w:noProof/>
                <w:sz w:val="24"/>
                <w:szCs w:val="24"/>
                <w:lang w:eastAsia="lv-LV"/>
              </w:rPr>
              <w:t>a</w:t>
            </w:r>
            <w:r w:rsidRPr="00ED3215">
              <w:rPr>
                <w:rFonts w:ascii="Times New Roman" w:eastAsia="Times New Roman" w:hAnsi="Times New Roman" w:cs="Times New Roman"/>
                <w:iCs/>
                <w:noProof/>
                <w:sz w:val="24"/>
                <w:szCs w:val="24"/>
                <w:lang w:eastAsia="lv-LV"/>
              </w:rPr>
              <w:t>prēķinot apdrošinātās personas vidējo apdrošināšanas iemaksu algu maternitātes pabalsta, paternitātes pabalsta, vecāku pabalsta, slimības pabalsta un apbedīšanas pabalsta apmēra noteikšanai, vidējās apdrošināšanas iemaksu algas aprēķina periodā neieskaita kalendāra dienas, par kurām persona saņēma dīkstāves pabalstu saskaņā ar likumu "</w:t>
            </w:r>
            <w:hyperlink r:id="rId7" w:tgtFrame="_blank" w:history="1">
              <w:r w:rsidRPr="00ED3215">
                <w:rPr>
                  <w:rStyle w:val="Hyperlink"/>
                  <w:rFonts w:ascii="Times New Roman" w:eastAsia="Times New Roman" w:hAnsi="Times New Roman" w:cs="Times New Roman"/>
                  <w:iCs/>
                  <w:noProof/>
                  <w:color w:val="auto"/>
                  <w:sz w:val="24"/>
                  <w:szCs w:val="24"/>
                  <w:u w:val="none"/>
                  <w:lang w:eastAsia="lv-LV"/>
                </w:rPr>
                <w:t>Par valsts apdraudējuma un tā seku novēršanas un pārvarēšanas pasākumiem sakarā ar Covid-19 izplatību</w:t>
              </w:r>
            </w:hyperlink>
            <w:r w:rsidRPr="00ED3215">
              <w:rPr>
                <w:rFonts w:ascii="Times New Roman" w:eastAsia="Times New Roman" w:hAnsi="Times New Roman" w:cs="Times New Roman"/>
                <w:iCs/>
                <w:noProof/>
                <w:sz w:val="24"/>
                <w:szCs w:val="24"/>
                <w:lang w:eastAsia="lv-LV"/>
              </w:rPr>
              <w:t>", dīkstāves palīdzības pabalstu saskaņā ar Ministru kabineta 2020. gada 23. aprīļa noteikumiem Nr.</w:t>
            </w:r>
            <w:r w:rsidR="00ED3215">
              <w:rPr>
                <w:rFonts w:ascii="Times New Roman" w:eastAsia="Times New Roman" w:hAnsi="Times New Roman" w:cs="Times New Roman"/>
                <w:iCs/>
                <w:noProof/>
                <w:sz w:val="24"/>
                <w:szCs w:val="24"/>
                <w:lang w:eastAsia="lv-LV"/>
              </w:rPr>
              <w:t> </w:t>
            </w:r>
            <w:r w:rsidRPr="00ED3215">
              <w:rPr>
                <w:rFonts w:ascii="Times New Roman" w:eastAsia="Times New Roman" w:hAnsi="Times New Roman" w:cs="Times New Roman"/>
                <w:iCs/>
                <w:noProof/>
                <w:sz w:val="24"/>
                <w:szCs w:val="24"/>
                <w:lang w:eastAsia="lv-LV"/>
              </w:rPr>
              <w:t>236 "</w:t>
            </w:r>
            <w:hyperlink r:id="rId8" w:tgtFrame="_blank" w:history="1">
              <w:r w:rsidRPr="00ED3215">
                <w:rPr>
                  <w:rStyle w:val="Hyperlink"/>
                  <w:rFonts w:ascii="Times New Roman" w:eastAsia="Times New Roman" w:hAnsi="Times New Roman" w:cs="Times New Roman"/>
                  <w:iCs/>
                  <w:noProof/>
                  <w:color w:val="auto"/>
                  <w:sz w:val="24"/>
                  <w:szCs w:val="24"/>
                  <w:u w:val="none"/>
                  <w:lang w:eastAsia="lv-LV"/>
                </w:rPr>
                <w:t>Noteikumi par dīkstāves palīdzības pabalstu darba ņēmējiem un pašnodarbinātajām personām, kuras skārusi Covid-19 izplatība</w:t>
              </w:r>
            </w:hyperlink>
            <w:r w:rsidRPr="00ED3215">
              <w:rPr>
                <w:rFonts w:ascii="Times New Roman" w:eastAsia="Times New Roman" w:hAnsi="Times New Roman" w:cs="Times New Roman"/>
                <w:iCs/>
                <w:noProof/>
                <w:sz w:val="24"/>
                <w:szCs w:val="24"/>
                <w:lang w:eastAsia="lv-LV"/>
              </w:rPr>
              <w:t>" un vecāku pabalsta turpinājumu saskaņā ar likumu "</w:t>
            </w:r>
            <w:hyperlink r:id="rId9" w:tgtFrame="_blank" w:history="1">
              <w:r w:rsidRPr="00ED3215">
                <w:rPr>
                  <w:rStyle w:val="Hyperlink"/>
                  <w:rFonts w:ascii="Times New Roman" w:eastAsia="Times New Roman" w:hAnsi="Times New Roman" w:cs="Times New Roman"/>
                  <w:iCs/>
                  <w:noProof/>
                  <w:color w:val="auto"/>
                  <w:sz w:val="24"/>
                  <w:szCs w:val="24"/>
                  <w:u w:val="none"/>
                  <w:lang w:eastAsia="lv-LV"/>
                </w:rPr>
                <w:t>Par maternitātes un slimības apdrošināšanu</w:t>
              </w:r>
            </w:hyperlink>
            <w:r w:rsidRPr="00ED3215">
              <w:rPr>
                <w:rFonts w:ascii="Times New Roman" w:eastAsia="Times New Roman" w:hAnsi="Times New Roman" w:cs="Times New Roman"/>
                <w:iCs/>
                <w:noProof/>
                <w:sz w:val="24"/>
                <w:szCs w:val="24"/>
                <w:lang w:eastAsia="lv-LV"/>
              </w:rPr>
              <w:t>".</w:t>
            </w:r>
            <w:bookmarkStart w:id="2" w:name="_Hlk57302181"/>
            <w:r w:rsidRPr="00ED3215">
              <w:rPr>
                <w:rFonts w:ascii="Times New Roman" w:eastAsia="Times New Roman" w:hAnsi="Times New Roman" w:cs="Times New Roman"/>
                <w:iCs/>
                <w:noProof/>
                <w:sz w:val="24"/>
                <w:szCs w:val="24"/>
                <w:lang w:eastAsia="lv-LV"/>
              </w:rPr>
              <w:t xml:space="preserve"> </w:t>
            </w:r>
          </w:p>
          <w:p w14:paraId="22E09030" w14:textId="29401707" w:rsidR="001342AD" w:rsidRPr="00B5561F" w:rsidRDefault="001342AD" w:rsidP="00ED3215">
            <w:pPr>
              <w:spacing w:after="0" w:line="240" w:lineRule="auto"/>
              <w:ind w:firstLine="531"/>
              <w:jc w:val="both"/>
              <w:rPr>
                <w:rFonts w:ascii="Times New Roman" w:eastAsia="Calibri" w:hAnsi="Times New Roman" w:cs="Times New Roman"/>
                <w:sz w:val="24"/>
                <w:szCs w:val="24"/>
              </w:rPr>
            </w:pPr>
            <w:r w:rsidRPr="00ED3215">
              <w:rPr>
                <w:rFonts w:ascii="Times New Roman" w:eastAsia="Times New Roman" w:hAnsi="Times New Roman" w:cs="Times New Roman"/>
                <w:iCs/>
                <w:noProof/>
                <w:sz w:val="24"/>
                <w:szCs w:val="24"/>
                <w:lang w:eastAsia="lv-LV"/>
              </w:rPr>
              <w:t xml:space="preserve">Kā atbalsts tiem, kurus visvairāk ietekmē Covid-19 straujās izplatības novēršanas dēļ izsludinātā ārkārtējā situācija, </w:t>
            </w:r>
            <w:r w:rsidRPr="00ED3215">
              <w:rPr>
                <w:rFonts w:ascii="Times New Roman" w:hAnsi="Times New Roman" w:cs="Times New Roman"/>
                <w:bCs/>
                <w:sz w:val="24"/>
                <w:szCs w:val="24"/>
              </w:rPr>
              <w:t>2020. gada 24. novembra Ministru kabineta noteikumi Nr.</w:t>
            </w:r>
            <w:r w:rsidR="00774FAF">
              <w:rPr>
                <w:rFonts w:ascii="Times New Roman" w:hAnsi="Times New Roman" w:cs="Times New Roman"/>
                <w:bCs/>
                <w:sz w:val="24"/>
                <w:szCs w:val="24"/>
              </w:rPr>
              <w:t> </w:t>
            </w:r>
            <w:r w:rsidRPr="00ED3215">
              <w:rPr>
                <w:rFonts w:ascii="Times New Roman" w:hAnsi="Times New Roman" w:cs="Times New Roman"/>
                <w:bCs/>
                <w:sz w:val="24"/>
                <w:szCs w:val="24"/>
              </w:rPr>
              <w:t>709 “Noteikumi par atbalstu par dīkstāvi</w:t>
            </w:r>
            <w:r w:rsidRPr="00ED3215">
              <w:rPr>
                <w:rFonts w:ascii="Times New Roman" w:hAnsi="Times New Roman" w:cs="Times New Roman"/>
                <w:sz w:val="24"/>
                <w:szCs w:val="24"/>
              </w:rPr>
              <w:t xml:space="preserve"> </w:t>
            </w:r>
            <w:r w:rsidRPr="00ED3215">
              <w:rPr>
                <w:rFonts w:ascii="Times New Roman" w:hAnsi="Times New Roman" w:cs="Times New Roman"/>
                <w:bCs/>
                <w:sz w:val="24"/>
                <w:szCs w:val="24"/>
              </w:rPr>
              <w:t xml:space="preserve">nodokļu maksātājiem to darbības turpināšanai Covid-19 izraisītās krīzes apstākļos” nosaka </w:t>
            </w:r>
            <w:r w:rsidRPr="00ED3215">
              <w:rPr>
                <w:rFonts w:ascii="Times New Roman" w:hAnsi="Times New Roman" w:cs="Times New Roman"/>
                <w:sz w:val="24"/>
                <w:szCs w:val="24"/>
                <w:shd w:val="clear" w:color="auto" w:fill="FFFFFF"/>
              </w:rPr>
              <w:t xml:space="preserve">atbalstu dīkstāvē esošu darbinieku, </w:t>
            </w:r>
            <w:proofErr w:type="spellStart"/>
            <w:r w:rsidRPr="00ED3215">
              <w:rPr>
                <w:rFonts w:ascii="Times New Roman" w:hAnsi="Times New Roman" w:cs="Times New Roman"/>
                <w:sz w:val="24"/>
                <w:szCs w:val="24"/>
                <w:shd w:val="clear" w:color="auto" w:fill="FFFFFF"/>
              </w:rPr>
              <w:t>pašnodarbināto</w:t>
            </w:r>
            <w:proofErr w:type="spellEnd"/>
            <w:r w:rsidRPr="00ED3215">
              <w:rPr>
                <w:rFonts w:ascii="Times New Roman" w:hAnsi="Times New Roman" w:cs="Times New Roman"/>
                <w:sz w:val="24"/>
                <w:szCs w:val="24"/>
                <w:shd w:val="clear" w:color="auto" w:fill="FFFFFF"/>
              </w:rPr>
              <w:t xml:space="preserve"> personu un </w:t>
            </w:r>
            <w:proofErr w:type="spellStart"/>
            <w:r w:rsidRPr="00ED3215">
              <w:rPr>
                <w:rFonts w:ascii="Times New Roman" w:hAnsi="Times New Roman" w:cs="Times New Roman"/>
                <w:sz w:val="24"/>
                <w:szCs w:val="24"/>
                <w:shd w:val="clear" w:color="auto" w:fill="FFFFFF"/>
              </w:rPr>
              <w:t>patentmaksātāju</w:t>
            </w:r>
            <w:proofErr w:type="spellEnd"/>
            <w:r w:rsidRPr="00ED3215">
              <w:rPr>
                <w:rFonts w:ascii="Times New Roman" w:hAnsi="Times New Roman" w:cs="Times New Roman"/>
                <w:sz w:val="24"/>
                <w:szCs w:val="24"/>
                <w:shd w:val="clear" w:color="auto" w:fill="FFFFFF"/>
              </w:rPr>
              <w:t xml:space="preserve"> atlīdzības kompensēšanai (turpmāk - atbalsts par dīkstāvi)</w:t>
            </w:r>
            <w:r w:rsidRPr="00B5561F">
              <w:rPr>
                <w:rFonts w:ascii="Times New Roman" w:eastAsia="Times New Roman" w:hAnsi="Times New Roman" w:cs="Times New Roman"/>
                <w:sz w:val="24"/>
                <w:szCs w:val="24"/>
                <w:lang w:eastAsia="lv-LV"/>
              </w:rPr>
              <w:t xml:space="preserve">, kā arī </w:t>
            </w:r>
            <w:r w:rsidRPr="00B5561F">
              <w:rPr>
                <w:rFonts w:ascii="Times New Roman" w:eastAsia="Calibri" w:hAnsi="Times New Roman" w:cs="Times New Roman"/>
                <w:sz w:val="24"/>
                <w:szCs w:val="24"/>
              </w:rPr>
              <w:t>2020. gada 16.</w:t>
            </w:r>
            <w:r>
              <w:rPr>
                <w:rFonts w:ascii="Times New Roman" w:eastAsia="Calibri" w:hAnsi="Times New Roman" w:cs="Times New Roman"/>
                <w:sz w:val="24"/>
                <w:szCs w:val="24"/>
              </w:rPr>
              <w:t> </w:t>
            </w:r>
            <w:r w:rsidRPr="00B5561F">
              <w:rPr>
                <w:rFonts w:ascii="Times New Roman" w:eastAsia="Calibri" w:hAnsi="Times New Roman" w:cs="Times New Roman"/>
                <w:sz w:val="24"/>
                <w:szCs w:val="24"/>
              </w:rPr>
              <w:t>novembrī Saeimā pieņemti grozījumi likumā “Par maternitātes un slimības apdrošināšanu”, kas ievieš jaunu pabalsta veidu – slimības palīdzības pabalstu. Laikā, kad saņemts atbalsts par dīkstāvi un slimības palīdzības pabalsts</w:t>
            </w:r>
            <w:r>
              <w:rPr>
                <w:rFonts w:ascii="Times New Roman" w:eastAsia="Calibri" w:hAnsi="Times New Roman" w:cs="Times New Roman"/>
                <w:sz w:val="24"/>
                <w:szCs w:val="24"/>
              </w:rPr>
              <w:t xml:space="preserve"> -</w:t>
            </w:r>
            <w:r w:rsidRPr="00B5561F">
              <w:rPr>
                <w:rFonts w:ascii="Times New Roman" w:eastAsia="Calibri" w:hAnsi="Times New Roman" w:cs="Times New Roman"/>
                <w:sz w:val="24"/>
                <w:szCs w:val="24"/>
              </w:rPr>
              <w:t xml:space="preserve"> sociālās apdrošināšanas iemaksas netiek veiktas. </w:t>
            </w:r>
            <w:bookmarkEnd w:id="2"/>
          </w:p>
          <w:p w14:paraId="170B1F40" w14:textId="72AE63F2" w:rsidR="001342AD" w:rsidRPr="00A71ACB" w:rsidRDefault="001342AD" w:rsidP="00A71ACB">
            <w:pPr>
              <w:spacing w:after="0" w:line="240" w:lineRule="auto"/>
              <w:ind w:firstLine="391"/>
              <w:jc w:val="both"/>
              <w:rPr>
                <w:rFonts w:ascii="Times New Roman" w:hAnsi="Times New Roman" w:cs="Times New Roman"/>
                <w:sz w:val="24"/>
                <w:szCs w:val="24"/>
              </w:rPr>
            </w:pPr>
            <w:r w:rsidRPr="00B5561F">
              <w:rPr>
                <w:rFonts w:ascii="Times New Roman" w:eastAsia="Calibri" w:hAnsi="Times New Roman" w:cs="Times New Roman"/>
                <w:sz w:val="24"/>
                <w:szCs w:val="24"/>
              </w:rPr>
              <w:t>Ņemot vērā Covid-19 izplatības turpinājumu, l</w:t>
            </w:r>
            <w:r w:rsidRPr="00B5561F">
              <w:rPr>
                <w:rFonts w:ascii="Times New Roman" w:eastAsia="Calibri" w:hAnsi="Times New Roman" w:cs="Times New Roman"/>
                <w:iCs/>
                <w:sz w:val="24"/>
                <w:szCs w:val="24"/>
              </w:rPr>
              <w:t>ai nesamazinātu piešķiram</w:t>
            </w:r>
            <w:r w:rsidR="00ED3215">
              <w:rPr>
                <w:rFonts w:ascii="Times New Roman" w:eastAsia="Calibri" w:hAnsi="Times New Roman" w:cs="Times New Roman"/>
                <w:iCs/>
                <w:sz w:val="24"/>
                <w:szCs w:val="24"/>
              </w:rPr>
              <w:t>o</w:t>
            </w:r>
            <w:r w:rsidRPr="00B5561F">
              <w:rPr>
                <w:rFonts w:ascii="Times New Roman" w:eastAsia="Calibri" w:hAnsi="Times New Roman" w:cs="Times New Roman"/>
                <w:iCs/>
                <w:sz w:val="24"/>
                <w:szCs w:val="24"/>
              </w:rPr>
              <w:t xml:space="preserve"> pabalst</w:t>
            </w:r>
            <w:r w:rsidR="00ED3215">
              <w:rPr>
                <w:rFonts w:ascii="Times New Roman" w:eastAsia="Calibri" w:hAnsi="Times New Roman" w:cs="Times New Roman"/>
                <w:iCs/>
                <w:sz w:val="24"/>
                <w:szCs w:val="24"/>
              </w:rPr>
              <w:t>u</w:t>
            </w:r>
            <w:r w:rsidRPr="00B5561F">
              <w:rPr>
                <w:rFonts w:ascii="Times New Roman" w:eastAsia="Calibri" w:hAnsi="Times New Roman" w:cs="Times New Roman"/>
                <w:iCs/>
                <w:sz w:val="24"/>
                <w:szCs w:val="24"/>
              </w:rPr>
              <w:t xml:space="preserve"> apmēru, un ņemot vērā, ka sociālās apdrošināšanas iemaksas laikā, kad saņemts atbalsts par dīkstāvi un slimības palīdzības pabalsts, netiek veiktas, noteikumu projekts paredz, ka, a</w:t>
            </w:r>
            <w:r w:rsidRPr="00B5561F">
              <w:rPr>
                <w:rFonts w:ascii="Times New Roman" w:eastAsia="Calibri" w:hAnsi="Times New Roman" w:cs="Times New Roman"/>
                <w:sz w:val="24"/>
                <w:szCs w:val="24"/>
              </w:rPr>
              <w:t xml:space="preserve">prēķinot apdrošinātās personas vidējo apdrošināšanas iemaksu algu </w:t>
            </w:r>
            <w:r w:rsidR="00ED3215" w:rsidRPr="005F734F">
              <w:rPr>
                <w:rFonts w:ascii="Times New Roman" w:eastAsia="Calibri" w:hAnsi="Times New Roman" w:cs="Times New Roman"/>
                <w:sz w:val="24"/>
                <w:szCs w:val="24"/>
              </w:rPr>
              <w:t>maternitātes pabalsta, paternitātes pabalsta, vecāku pabalsta, slimības pabalsta un apbedīšanas pabalsta</w:t>
            </w:r>
            <w:r w:rsidRPr="00B5561F">
              <w:rPr>
                <w:rFonts w:ascii="Times New Roman" w:eastAsia="Calibri" w:hAnsi="Times New Roman" w:cs="Times New Roman"/>
                <w:sz w:val="24"/>
                <w:szCs w:val="24"/>
              </w:rPr>
              <w:t xml:space="preserve"> apmēra noteikšanai, no vidējās apdrošināšanas iemaksu algas aprēķina perioda izslēdzamas tās kalendārās dienas, par kurām persona </w:t>
            </w:r>
            <w:r w:rsidRPr="00B5561F">
              <w:rPr>
                <w:rFonts w:ascii="Times New Roman" w:eastAsia="Calibri" w:hAnsi="Times New Roman" w:cs="Times New Roman"/>
                <w:sz w:val="24"/>
                <w:szCs w:val="24"/>
              </w:rPr>
              <w:lastRenderedPageBreak/>
              <w:t xml:space="preserve">saņēmusi atbalstu par dīkstāvi un </w:t>
            </w:r>
            <w:r w:rsidRPr="00B5561F">
              <w:rPr>
                <w:rFonts w:ascii="Times New Roman" w:hAnsi="Times New Roman" w:cs="Times New Roman"/>
                <w:sz w:val="24"/>
                <w:szCs w:val="24"/>
                <w:shd w:val="clear" w:color="auto" w:fill="FFFFFF"/>
              </w:rPr>
              <w:t xml:space="preserve">slimības palīdzības pabalstu </w:t>
            </w:r>
            <w:r w:rsidRPr="00B5561F">
              <w:rPr>
                <w:rFonts w:ascii="Times New Roman" w:eastAsia="Times New Roman" w:hAnsi="Times New Roman" w:cs="Times New Roman"/>
                <w:iCs/>
                <w:noProof/>
                <w:sz w:val="24"/>
                <w:szCs w:val="24"/>
                <w:lang w:eastAsia="lv-LV"/>
              </w:rPr>
              <w:t>(</w:t>
            </w:r>
            <w:r w:rsidRPr="00B5561F">
              <w:rPr>
                <w:rFonts w:ascii="Times New Roman" w:eastAsia="Times New Roman" w:hAnsi="Times New Roman" w:cs="Times New Roman"/>
                <w:i/>
                <w:iCs/>
                <w:noProof/>
                <w:sz w:val="24"/>
                <w:szCs w:val="24"/>
                <w:lang w:eastAsia="lv-LV"/>
              </w:rPr>
              <w:t>noteikumu projekta 1.</w:t>
            </w:r>
            <w:r w:rsidR="00ED3215">
              <w:rPr>
                <w:rFonts w:ascii="Times New Roman" w:eastAsia="Times New Roman" w:hAnsi="Times New Roman" w:cs="Times New Roman"/>
                <w:i/>
                <w:iCs/>
                <w:noProof/>
                <w:sz w:val="24"/>
                <w:szCs w:val="24"/>
                <w:lang w:eastAsia="lv-LV"/>
              </w:rPr>
              <w:t>2</w:t>
            </w:r>
            <w:r w:rsidRPr="00B5561F">
              <w:rPr>
                <w:rFonts w:ascii="Times New Roman" w:eastAsia="Times New Roman" w:hAnsi="Times New Roman" w:cs="Times New Roman"/>
                <w:i/>
                <w:iCs/>
                <w:noProof/>
                <w:sz w:val="24"/>
                <w:szCs w:val="24"/>
                <w:lang w:eastAsia="lv-LV"/>
              </w:rPr>
              <w:t>. apakšpunkts</w:t>
            </w:r>
            <w:r w:rsidRPr="00B5561F">
              <w:rPr>
                <w:rFonts w:ascii="Times New Roman" w:eastAsia="Times New Roman" w:hAnsi="Times New Roman" w:cs="Times New Roman"/>
                <w:iCs/>
                <w:noProof/>
                <w:sz w:val="24"/>
                <w:szCs w:val="24"/>
                <w:lang w:eastAsia="lv-LV"/>
              </w:rPr>
              <w:t>).</w:t>
            </w:r>
            <w:r w:rsidRPr="00B5561F">
              <w:rPr>
                <w:rFonts w:ascii="Times New Roman" w:hAnsi="Times New Roman" w:cs="Times New Roman"/>
                <w:sz w:val="24"/>
                <w:szCs w:val="24"/>
              </w:rPr>
              <w:t xml:space="preserve"> </w:t>
            </w:r>
          </w:p>
        </w:tc>
      </w:tr>
      <w:tr w:rsidR="001342AD" w:rsidRPr="002544B3" w14:paraId="5409407C" w14:textId="77777777" w:rsidTr="001342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8BDC1"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154704D"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2F6515FC" w14:textId="37B86F34"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Valsts sociālās apdrošināšanas aģentūra (turpmāk – VSAA).</w:t>
            </w:r>
          </w:p>
        </w:tc>
      </w:tr>
      <w:tr w:rsidR="001342AD" w:rsidRPr="002544B3" w14:paraId="7371B7DB" w14:textId="77777777" w:rsidTr="001342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BAA05"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EB6348B" w14:textId="77777777" w:rsidR="001342AD" w:rsidRPr="002544B3" w:rsidRDefault="001342AD" w:rsidP="001342AD">
            <w:pPr>
              <w:spacing w:after="0" w:line="240" w:lineRule="auto"/>
              <w:rPr>
                <w:rFonts w:ascii="Times New Roman" w:eastAsia="Times New Roman" w:hAnsi="Times New Roman" w:cs="Times New Roman"/>
                <w:iCs/>
                <w:sz w:val="24"/>
                <w:szCs w:val="24"/>
                <w:lang w:eastAsia="lv-LV"/>
              </w:rPr>
            </w:pPr>
            <w:r w:rsidRPr="002544B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0A9137" w14:textId="1DBF4970" w:rsidR="001342AD" w:rsidRPr="001C2237" w:rsidRDefault="00ED3215" w:rsidP="00ED3215">
            <w:pPr>
              <w:shd w:val="clear" w:color="auto" w:fill="FFFFFF"/>
              <w:spacing w:after="0" w:line="293"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706B" w:rsidRPr="00FB3ACE" w14:paraId="0E715F37"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3E3B11"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6CE6B2" w14:textId="685FFA52"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w:t>
            </w:r>
            <w:r>
              <w:rPr>
                <w:rFonts w:ascii="Times New Roman" w:eastAsia="Times New Roman" w:hAnsi="Times New Roman" w:cs="Times New Roman"/>
                <w:iCs/>
                <w:sz w:val="24"/>
                <w:szCs w:val="24"/>
                <w:lang w:eastAsia="lv-LV"/>
              </w:rPr>
              <w:t>ķ</w:t>
            </w:r>
            <w:r w:rsidRPr="00FB3ACE">
              <w:rPr>
                <w:rFonts w:ascii="Times New Roman" w:eastAsia="Times New Roman" w:hAnsi="Times New Roman" w:cs="Times New Roman"/>
                <w:iCs/>
                <w:sz w:val="24"/>
                <w:szCs w:val="24"/>
                <w:lang w:eastAsia="lv-LV"/>
              </w:rPr>
              <w:t>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804157F" w14:textId="77777777" w:rsidR="008761C6" w:rsidRPr="008761C6" w:rsidRDefault="008761C6" w:rsidP="008761C6">
            <w:pPr>
              <w:shd w:val="clear" w:color="auto" w:fill="FFFFFF"/>
              <w:spacing w:after="120" w:line="240" w:lineRule="auto"/>
              <w:jc w:val="both"/>
              <w:rPr>
                <w:rFonts w:ascii="Times New Roman" w:eastAsia="Times New Roman" w:hAnsi="Times New Roman" w:cs="Times New Roman"/>
                <w:spacing w:val="-4"/>
                <w:sz w:val="24"/>
                <w:szCs w:val="24"/>
              </w:rPr>
            </w:pPr>
            <w:r w:rsidRPr="008761C6">
              <w:rPr>
                <w:rFonts w:ascii="Times New Roman" w:eastAsia="Times New Roman" w:hAnsi="Times New Roman" w:cs="Times New Roman"/>
                <w:spacing w:val="-4"/>
                <w:sz w:val="24"/>
                <w:szCs w:val="24"/>
              </w:rPr>
              <w:t>Personas, kuras saņēmušas apbedīšanas pabalstu sakarā ar apdrošinātās personas apgādībā bijuša ģimenes locekļa nāves gadījumu.</w:t>
            </w:r>
          </w:p>
          <w:p w14:paraId="57DB2D9A" w14:textId="500EF123" w:rsidR="00E2706B" w:rsidRPr="00E2706B" w:rsidRDefault="008761C6" w:rsidP="008761C6">
            <w:pPr>
              <w:spacing w:after="0" w:line="240" w:lineRule="auto"/>
              <w:jc w:val="both"/>
              <w:rPr>
                <w:rFonts w:ascii="Times New Roman" w:eastAsia="Times New Roman" w:hAnsi="Times New Roman" w:cs="Times New Roman"/>
                <w:iCs/>
                <w:sz w:val="24"/>
                <w:szCs w:val="24"/>
                <w:lang w:eastAsia="lv-LV"/>
              </w:rPr>
            </w:pPr>
            <w:r w:rsidRPr="008761C6">
              <w:rPr>
                <w:rFonts w:ascii="Times New Roman" w:eastAsia="Times New Roman" w:hAnsi="Times New Roman" w:cs="Times New Roman"/>
                <w:spacing w:val="-4"/>
                <w:sz w:val="24"/>
                <w:szCs w:val="24"/>
              </w:rPr>
              <w:t>Pēc VSAA statistikas datiem 2020.</w:t>
            </w:r>
            <w:r w:rsidR="00C60DE1">
              <w:rPr>
                <w:rFonts w:ascii="Times New Roman" w:eastAsia="Times New Roman" w:hAnsi="Times New Roman" w:cs="Times New Roman"/>
                <w:spacing w:val="-4"/>
                <w:sz w:val="24"/>
                <w:szCs w:val="24"/>
              </w:rPr>
              <w:t> </w:t>
            </w:r>
            <w:r w:rsidRPr="008761C6">
              <w:rPr>
                <w:rFonts w:ascii="Times New Roman" w:eastAsia="Times New Roman" w:hAnsi="Times New Roman" w:cs="Times New Roman"/>
                <w:spacing w:val="-4"/>
                <w:sz w:val="24"/>
                <w:szCs w:val="24"/>
              </w:rPr>
              <w:t xml:space="preserve">gada </w:t>
            </w:r>
            <w:r w:rsidR="00C60DE1">
              <w:rPr>
                <w:rFonts w:ascii="Times New Roman" w:eastAsia="Times New Roman" w:hAnsi="Times New Roman" w:cs="Times New Roman"/>
                <w:spacing w:val="-4"/>
                <w:sz w:val="24"/>
                <w:szCs w:val="24"/>
              </w:rPr>
              <w:t>oktobrī</w:t>
            </w:r>
            <w:r w:rsidRPr="008761C6">
              <w:rPr>
                <w:rFonts w:ascii="Times New Roman" w:eastAsia="Times New Roman" w:hAnsi="Times New Roman" w:cs="Times New Roman"/>
                <w:spacing w:val="-4"/>
                <w:sz w:val="24"/>
                <w:szCs w:val="24"/>
              </w:rPr>
              <w:t xml:space="preserve"> apdrošinātās personas apgādībā bijuša ģimenes locekļa nāves gadījumā izmaksāti 1</w:t>
            </w:r>
            <w:r w:rsidR="00C60DE1">
              <w:rPr>
                <w:rFonts w:ascii="Times New Roman" w:eastAsia="Times New Roman" w:hAnsi="Times New Roman" w:cs="Times New Roman"/>
                <w:spacing w:val="-4"/>
                <w:sz w:val="24"/>
                <w:szCs w:val="24"/>
              </w:rPr>
              <w:t>0</w:t>
            </w:r>
            <w:r w:rsidRPr="008761C6">
              <w:rPr>
                <w:rFonts w:ascii="Times New Roman" w:eastAsia="Times New Roman" w:hAnsi="Times New Roman" w:cs="Times New Roman"/>
                <w:spacing w:val="-4"/>
                <w:sz w:val="24"/>
                <w:szCs w:val="24"/>
              </w:rPr>
              <w:t xml:space="preserve"> apbedīšanas pabalsti, kuru vidējais izmaksājamais apmērs – 192,09 </w:t>
            </w:r>
            <w:proofErr w:type="spellStart"/>
            <w:r w:rsidRPr="008761C6">
              <w:rPr>
                <w:rFonts w:ascii="Times New Roman" w:eastAsia="Times New Roman" w:hAnsi="Times New Roman" w:cs="Times New Roman"/>
                <w:i/>
                <w:spacing w:val="-4"/>
                <w:sz w:val="24"/>
                <w:szCs w:val="24"/>
              </w:rPr>
              <w:t>euro</w:t>
            </w:r>
            <w:proofErr w:type="spellEnd"/>
            <w:r w:rsidRPr="008761C6">
              <w:rPr>
                <w:rFonts w:ascii="Times New Roman" w:eastAsia="Times New Roman" w:hAnsi="Times New Roman" w:cs="Times New Roman"/>
                <w:spacing w:val="-4"/>
                <w:sz w:val="24"/>
                <w:szCs w:val="24"/>
              </w:rPr>
              <w:t>.</w:t>
            </w:r>
          </w:p>
        </w:tc>
      </w:tr>
      <w:tr w:rsidR="00E2706B" w:rsidRPr="00FB3ACE" w14:paraId="04BC3A3E"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5E7488"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A95E0B"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89C7A1" w14:textId="2CDC2E25"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1D7131AB"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30C54"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CCC803"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021D83C" w14:textId="43510831"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7370642C"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B259F"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2EF696"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FB6D0AE" w14:textId="06EACC3A"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45902696"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FD855"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FDB0189"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FD69146" w14:textId="0D5EBFA5" w:rsidR="00E2706B" w:rsidRPr="00FB3ACE" w:rsidRDefault="00E2706B" w:rsidP="00E270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B6D176" w14:textId="310A3EEF"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pPr w:leftFromText="180" w:rightFromText="180" w:vertAnchor="text" w:tblpXSpec="righ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64"/>
        <w:gridCol w:w="1290"/>
        <w:gridCol w:w="1270"/>
        <w:gridCol w:w="1133"/>
        <w:gridCol w:w="1134"/>
        <w:gridCol w:w="951"/>
        <w:gridCol w:w="964"/>
        <w:gridCol w:w="1055"/>
      </w:tblGrid>
      <w:tr w:rsidR="003D1D72" w:rsidRPr="00A23AAE" w14:paraId="25531A76" w14:textId="77777777" w:rsidTr="002943F9">
        <w:trPr>
          <w:trHeight w:val="227"/>
        </w:trPr>
        <w:tc>
          <w:tcPr>
            <w:tcW w:w="5000" w:type="pct"/>
            <w:gridSpan w:val="8"/>
            <w:vAlign w:val="center"/>
          </w:tcPr>
          <w:p w14:paraId="07A17E47" w14:textId="77777777" w:rsidR="003D1D72" w:rsidRPr="00A23AAE" w:rsidRDefault="003D1D72" w:rsidP="003B795A">
            <w:pPr>
              <w:spacing w:after="0" w:line="240" w:lineRule="auto"/>
              <w:ind w:right="71"/>
              <w:jc w:val="center"/>
              <w:rPr>
                <w:rFonts w:ascii="Times New Roman" w:eastAsia="Times New Roman" w:hAnsi="Times New Roman" w:cs="Times New Roman"/>
                <w:b/>
                <w:bCs/>
                <w:iCs/>
                <w:sz w:val="24"/>
                <w:szCs w:val="24"/>
                <w:lang w:eastAsia="lv-LV"/>
              </w:rPr>
            </w:pPr>
            <w:r w:rsidRPr="00A23AAE">
              <w:rPr>
                <w:rFonts w:ascii="Times New Roman" w:eastAsia="Times New Roman" w:hAnsi="Times New Roman" w:cs="Times New Roman"/>
                <w:b/>
                <w:bCs/>
                <w:iCs/>
                <w:sz w:val="24"/>
                <w:szCs w:val="24"/>
                <w:lang w:eastAsia="lv-LV"/>
              </w:rPr>
              <w:t>III. Tiesību akta projekta ietekme uz valsts budžetu un pašvaldību budžetiem</w:t>
            </w:r>
          </w:p>
          <w:p w14:paraId="59762AC1" w14:textId="77777777" w:rsidR="003D1D72" w:rsidRPr="00A23AAE" w:rsidRDefault="003D1D72" w:rsidP="003B795A">
            <w:pPr>
              <w:spacing w:after="0" w:line="240" w:lineRule="auto"/>
              <w:ind w:right="71"/>
              <w:jc w:val="center"/>
              <w:rPr>
                <w:rFonts w:ascii="Times New Roman" w:eastAsia="Calibri" w:hAnsi="Times New Roman" w:cs="Times New Roman"/>
                <w:sz w:val="24"/>
                <w:szCs w:val="24"/>
                <w:lang w:eastAsia="lv-LV"/>
              </w:rPr>
            </w:pPr>
          </w:p>
        </w:tc>
      </w:tr>
      <w:tr w:rsidR="003D1D72" w:rsidRPr="00A23AAE" w14:paraId="3F00D36C" w14:textId="77777777" w:rsidTr="002943F9">
        <w:trPr>
          <w:trHeight w:val="227"/>
        </w:trPr>
        <w:tc>
          <w:tcPr>
            <w:tcW w:w="697" w:type="pct"/>
            <w:vMerge w:val="restart"/>
            <w:vAlign w:val="center"/>
          </w:tcPr>
          <w:p w14:paraId="002AED60" w14:textId="77777777" w:rsidR="003D1D72" w:rsidRPr="00A23AAE" w:rsidRDefault="003D1D72" w:rsidP="003B795A">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Rādītāji</w:t>
            </w:r>
          </w:p>
        </w:tc>
        <w:tc>
          <w:tcPr>
            <w:tcW w:w="1413" w:type="pct"/>
            <w:gridSpan w:val="2"/>
            <w:vMerge w:val="restart"/>
            <w:vAlign w:val="center"/>
          </w:tcPr>
          <w:p w14:paraId="09E11A73" w14:textId="77777777" w:rsidR="003D1D72" w:rsidRPr="00A23AAE" w:rsidRDefault="003D1D72" w:rsidP="003B795A">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2020.gads</w:t>
            </w:r>
          </w:p>
        </w:tc>
        <w:tc>
          <w:tcPr>
            <w:tcW w:w="2890" w:type="pct"/>
            <w:gridSpan w:val="5"/>
          </w:tcPr>
          <w:p w14:paraId="1BC06574" w14:textId="77777777" w:rsidR="003D1D72" w:rsidRPr="00A23AAE" w:rsidRDefault="003D1D72" w:rsidP="003B795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Turpmākie trīs gadi (</w:t>
            </w:r>
            <w:proofErr w:type="spellStart"/>
            <w:r w:rsidRPr="00A23AAE">
              <w:rPr>
                <w:rFonts w:ascii="Times New Roman" w:eastAsia="Calibri" w:hAnsi="Times New Roman" w:cs="Times New Roman"/>
                <w:i/>
                <w:sz w:val="18"/>
                <w:szCs w:val="18"/>
                <w:lang w:eastAsia="lv-LV"/>
              </w:rPr>
              <w:t>euro</w:t>
            </w:r>
            <w:proofErr w:type="spellEnd"/>
            <w:r w:rsidRPr="00A23AAE">
              <w:rPr>
                <w:rFonts w:ascii="Times New Roman" w:eastAsia="Calibri" w:hAnsi="Times New Roman" w:cs="Times New Roman"/>
                <w:sz w:val="18"/>
                <w:szCs w:val="18"/>
                <w:lang w:eastAsia="lv-LV"/>
              </w:rPr>
              <w:t>)</w:t>
            </w:r>
          </w:p>
        </w:tc>
      </w:tr>
      <w:tr w:rsidR="00DE1BD3" w:rsidRPr="00A23AAE" w14:paraId="1992ECD3" w14:textId="77777777" w:rsidTr="00DE1BD3">
        <w:trPr>
          <w:trHeight w:val="227"/>
        </w:trPr>
        <w:tc>
          <w:tcPr>
            <w:tcW w:w="697" w:type="pct"/>
            <w:vMerge/>
            <w:vAlign w:val="center"/>
          </w:tcPr>
          <w:p w14:paraId="1DBB9AFC"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p>
        </w:tc>
        <w:tc>
          <w:tcPr>
            <w:tcW w:w="1413" w:type="pct"/>
            <w:gridSpan w:val="2"/>
            <w:vMerge/>
            <w:vAlign w:val="center"/>
          </w:tcPr>
          <w:p w14:paraId="41356EF1"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p>
        </w:tc>
        <w:tc>
          <w:tcPr>
            <w:tcW w:w="1251" w:type="pct"/>
            <w:gridSpan w:val="2"/>
            <w:vAlign w:val="center"/>
          </w:tcPr>
          <w:p w14:paraId="39EDF2A3" w14:textId="77777777" w:rsidR="003D1D72" w:rsidRPr="00A23AAE" w:rsidRDefault="003D1D72" w:rsidP="003B795A">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2021</w:t>
            </w:r>
          </w:p>
        </w:tc>
        <w:tc>
          <w:tcPr>
            <w:tcW w:w="1057" w:type="pct"/>
            <w:gridSpan w:val="2"/>
            <w:vAlign w:val="center"/>
          </w:tcPr>
          <w:p w14:paraId="78821DF2" w14:textId="77777777" w:rsidR="003D1D72" w:rsidRPr="00A23AAE" w:rsidRDefault="003D1D72" w:rsidP="003B795A">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2022</w:t>
            </w:r>
          </w:p>
        </w:tc>
        <w:tc>
          <w:tcPr>
            <w:tcW w:w="582" w:type="pct"/>
            <w:vAlign w:val="center"/>
          </w:tcPr>
          <w:p w14:paraId="32C3B8BD"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b/>
                <w:bCs/>
                <w:sz w:val="18"/>
                <w:szCs w:val="18"/>
                <w:lang w:eastAsia="lv-LV"/>
              </w:rPr>
              <w:t>2023</w:t>
            </w:r>
          </w:p>
        </w:tc>
      </w:tr>
      <w:tr w:rsidR="002943F9" w:rsidRPr="00A23AAE" w14:paraId="43C320F2" w14:textId="77777777" w:rsidTr="00DE1BD3">
        <w:trPr>
          <w:trHeight w:val="227"/>
        </w:trPr>
        <w:tc>
          <w:tcPr>
            <w:tcW w:w="697" w:type="pct"/>
            <w:vMerge/>
            <w:vAlign w:val="center"/>
          </w:tcPr>
          <w:p w14:paraId="34941D0A"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p>
        </w:tc>
        <w:tc>
          <w:tcPr>
            <w:tcW w:w="712" w:type="pct"/>
          </w:tcPr>
          <w:p w14:paraId="312ADFED"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valsts budžetu kārtējam gadam</w:t>
            </w:r>
          </w:p>
        </w:tc>
        <w:tc>
          <w:tcPr>
            <w:tcW w:w="701" w:type="pct"/>
          </w:tcPr>
          <w:p w14:paraId="54DD5206"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kārtējā gadā, salīdzinot ar valsts budžetu kārtējam gadam</w:t>
            </w:r>
          </w:p>
        </w:tc>
        <w:tc>
          <w:tcPr>
            <w:tcW w:w="625" w:type="pct"/>
          </w:tcPr>
          <w:p w14:paraId="49A0A298"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626" w:type="pct"/>
          </w:tcPr>
          <w:p w14:paraId="328A8912" w14:textId="77777777" w:rsidR="003D1D72" w:rsidRPr="00A23AAE" w:rsidRDefault="003D1D72" w:rsidP="003B795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2021. gadam</w:t>
            </w:r>
          </w:p>
        </w:tc>
        <w:tc>
          <w:tcPr>
            <w:tcW w:w="525" w:type="pct"/>
          </w:tcPr>
          <w:p w14:paraId="07B947F1"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532" w:type="pct"/>
          </w:tcPr>
          <w:p w14:paraId="6A099834" w14:textId="77777777" w:rsidR="003D1D72" w:rsidRPr="00A23AAE" w:rsidRDefault="003D1D72" w:rsidP="003B795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2022. gadam</w:t>
            </w:r>
          </w:p>
        </w:tc>
        <w:tc>
          <w:tcPr>
            <w:tcW w:w="582" w:type="pct"/>
          </w:tcPr>
          <w:p w14:paraId="0D20F0D0" w14:textId="77777777" w:rsidR="003D1D72" w:rsidRPr="00A23AAE" w:rsidRDefault="003D1D72" w:rsidP="003B795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salīdzinot ar vidēja termiņa budžeta ietvaru 2022.gadam</w:t>
            </w:r>
          </w:p>
        </w:tc>
      </w:tr>
      <w:tr w:rsidR="002943F9" w:rsidRPr="00A23AAE" w14:paraId="470040DD" w14:textId="77777777" w:rsidTr="00DE1BD3">
        <w:trPr>
          <w:trHeight w:val="227"/>
        </w:trPr>
        <w:tc>
          <w:tcPr>
            <w:tcW w:w="697" w:type="pct"/>
            <w:vAlign w:val="center"/>
          </w:tcPr>
          <w:p w14:paraId="2FD3C566"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1</w:t>
            </w:r>
          </w:p>
        </w:tc>
        <w:tc>
          <w:tcPr>
            <w:tcW w:w="712" w:type="pct"/>
            <w:vAlign w:val="center"/>
          </w:tcPr>
          <w:p w14:paraId="6A489997"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2</w:t>
            </w:r>
          </w:p>
        </w:tc>
        <w:tc>
          <w:tcPr>
            <w:tcW w:w="701" w:type="pct"/>
            <w:vAlign w:val="center"/>
          </w:tcPr>
          <w:p w14:paraId="7E393741"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3</w:t>
            </w:r>
          </w:p>
        </w:tc>
        <w:tc>
          <w:tcPr>
            <w:tcW w:w="625" w:type="pct"/>
            <w:vAlign w:val="center"/>
          </w:tcPr>
          <w:p w14:paraId="7409AD0D"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4</w:t>
            </w:r>
          </w:p>
        </w:tc>
        <w:tc>
          <w:tcPr>
            <w:tcW w:w="626" w:type="pct"/>
          </w:tcPr>
          <w:p w14:paraId="3240B00E"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5</w:t>
            </w:r>
          </w:p>
        </w:tc>
        <w:tc>
          <w:tcPr>
            <w:tcW w:w="525" w:type="pct"/>
            <w:vAlign w:val="center"/>
          </w:tcPr>
          <w:p w14:paraId="76AEC4F3"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6</w:t>
            </w:r>
          </w:p>
        </w:tc>
        <w:tc>
          <w:tcPr>
            <w:tcW w:w="532" w:type="pct"/>
          </w:tcPr>
          <w:p w14:paraId="29C6A380"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7</w:t>
            </w:r>
          </w:p>
        </w:tc>
        <w:tc>
          <w:tcPr>
            <w:tcW w:w="582" w:type="pct"/>
            <w:vAlign w:val="center"/>
          </w:tcPr>
          <w:p w14:paraId="447B3DD7" w14:textId="77777777" w:rsidR="003D1D72" w:rsidRPr="00A23AAE" w:rsidRDefault="003D1D72" w:rsidP="003B795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8</w:t>
            </w:r>
          </w:p>
        </w:tc>
      </w:tr>
      <w:tr w:rsidR="002943F9" w:rsidRPr="00A23AAE" w14:paraId="755B294D" w14:textId="77777777" w:rsidTr="00DE1BD3">
        <w:trPr>
          <w:trHeight w:val="456"/>
        </w:trPr>
        <w:tc>
          <w:tcPr>
            <w:tcW w:w="697" w:type="pct"/>
            <w:shd w:val="clear" w:color="auto" w:fill="BFBFBF" w:themeFill="background1" w:themeFillShade="BF"/>
          </w:tcPr>
          <w:p w14:paraId="6FC53D5E"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 Budžeta ieņēmumi:</w:t>
            </w:r>
          </w:p>
        </w:tc>
        <w:tc>
          <w:tcPr>
            <w:tcW w:w="712" w:type="pct"/>
            <w:shd w:val="clear" w:color="auto" w:fill="BFBFBF" w:themeFill="background1" w:themeFillShade="BF"/>
            <w:vAlign w:val="center"/>
          </w:tcPr>
          <w:p w14:paraId="7CD02C3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593E325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421E427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1DE9C487" w14:textId="77777777" w:rsidR="003D1D72" w:rsidRPr="00A23AAE" w:rsidDel="009136B7"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2C251FF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27485E63" w14:textId="77777777" w:rsidR="003D1D72" w:rsidRPr="00A23AAE" w:rsidDel="009136B7"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1E59C80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6E7EDA86" w14:textId="77777777" w:rsidTr="00DE1BD3">
        <w:trPr>
          <w:trHeight w:val="1437"/>
        </w:trPr>
        <w:tc>
          <w:tcPr>
            <w:tcW w:w="697" w:type="pct"/>
          </w:tcPr>
          <w:p w14:paraId="454C65BC" w14:textId="77777777" w:rsidR="003D1D72" w:rsidRPr="00A23AAE" w:rsidRDefault="003D1D72" w:rsidP="003B795A">
            <w:pPr>
              <w:spacing w:after="0" w:line="240" w:lineRule="auto"/>
              <w:ind w:right="74"/>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1.1. valsts pamatbudžet, tai skaitā ieņēmumi no maksas pakalpojumiem un citi pašu ieņēmumi</w:t>
            </w:r>
          </w:p>
        </w:tc>
        <w:tc>
          <w:tcPr>
            <w:tcW w:w="712" w:type="pct"/>
            <w:vAlign w:val="center"/>
          </w:tcPr>
          <w:p w14:paraId="1EE7B36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39D9D1DB"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74547FD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68B87D25" w14:textId="77777777" w:rsidR="003D1D72" w:rsidRPr="00A23AAE" w:rsidDel="009136B7"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08A5D6F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5D34E2D3" w14:textId="77777777" w:rsidR="003D1D72" w:rsidRPr="00A23AAE" w:rsidDel="009136B7"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50EEA6B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445F0CE9" w14:textId="77777777" w:rsidTr="00DE1BD3">
        <w:trPr>
          <w:trHeight w:val="683"/>
        </w:trPr>
        <w:tc>
          <w:tcPr>
            <w:tcW w:w="697" w:type="pct"/>
          </w:tcPr>
          <w:p w14:paraId="13924649"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lastRenderedPageBreak/>
              <w:t>1.2. valsts speciālais budžets</w:t>
            </w:r>
          </w:p>
        </w:tc>
        <w:tc>
          <w:tcPr>
            <w:tcW w:w="712" w:type="pct"/>
            <w:vAlign w:val="center"/>
          </w:tcPr>
          <w:p w14:paraId="6D9F1EE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0C709F1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5793166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40D0703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176D202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5076766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6BA8C37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4C06BA52" w14:textId="77777777" w:rsidTr="00DE1BD3">
        <w:trPr>
          <w:trHeight w:val="456"/>
        </w:trPr>
        <w:tc>
          <w:tcPr>
            <w:tcW w:w="697" w:type="pct"/>
          </w:tcPr>
          <w:p w14:paraId="0D7F237C"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1.3. pašvaldību budžets</w:t>
            </w:r>
          </w:p>
        </w:tc>
        <w:tc>
          <w:tcPr>
            <w:tcW w:w="712" w:type="pct"/>
            <w:vAlign w:val="center"/>
          </w:tcPr>
          <w:p w14:paraId="6181018B"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2D2525DC"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052A462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41D15EB1" w14:textId="77777777" w:rsidR="003D1D72" w:rsidRPr="00A23AAE" w:rsidRDefault="003D1D72" w:rsidP="003B795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14:paraId="182A8C1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334BFA89" w14:textId="77777777" w:rsidR="003D1D72" w:rsidRPr="00A23AAE" w:rsidRDefault="003D1D72" w:rsidP="003B795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14:paraId="04D7208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454C08D4" w14:textId="77777777" w:rsidTr="00DE1BD3">
        <w:trPr>
          <w:trHeight w:val="444"/>
        </w:trPr>
        <w:tc>
          <w:tcPr>
            <w:tcW w:w="697" w:type="pct"/>
            <w:shd w:val="clear" w:color="auto" w:fill="BFBFBF" w:themeFill="background1" w:themeFillShade="BF"/>
          </w:tcPr>
          <w:p w14:paraId="3926C43D"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 Budžeta izdevumi:</w:t>
            </w:r>
          </w:p>
        </w:tc>
        <w:tc>
          <w:tcPr>
            <w:tcW w:w="712" w:type="pct"/>
            <w:shd w:val="clear" w:color="auto" w:fill="BFBFBF" w:themeFill="background1" w:themeFillShade="BF"/>
            <w:vAlign w:val="center"/>
          </w:tcPr>
          <w:p w14:paraId="1F4339F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7112ADF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74A8A74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05266B2C"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2DEA2DC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0BEA3CD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342D34B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611412B9" w14:textId="77777777" w:rsidTr="00DE1BD3">
        <w:trPr>
          <w:trHeight w:val="456"/>
        </w:trPr>
        <w:tc>
          <w:tcPr>
            <w:tcW w:w="697" w:type="pct"/>
          </w:tcPr>
          <w:p w14:paraId="10FB7746"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2.1. valsts pamatbudžets</w:t>
            </w:r>
          </w:p>
          <w:p w14:paraId="1A1B6C22" w14:textId="77777777" w:rsidR="003D1D72" w:rsidRPr="00A23AAE" w:rsidRDefault="003D1D72" w:rsidP="003B795A">
            <w:pPr>
              <w:spacing w:after="0" w:line="240" w:lineRule="auto"/>
              <w:ind w:right="71"/>
              <w:rPr>
                <w:rFonts w:ascii="Times New Roman" w:eastAsia="Calibri" w:hAnsi="Times New Roman" w:cs="Times New Roman"/>
                <w:sz w:val="18"/>
                <w:szCs w:val="18"/>
              </w:rPr>
            </w:pPr>
          </w:p>
        </w:tc>
        <w:tc>
          <w:tcPr>
            <w:tcW w:w="712" w:type="pct"/>
            <w:vAlign w:val="center"/>
          </w:tcPr>
          <w:p w14:paraId="2910149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68F1CBB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1F2087B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3E04453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44E0038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60F3525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71ABA63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47862DBC" w14:textId="77777777" w:rsidTr="00DE1BD3">
        <w:trPr>
          <w:trHeight w:val="683"/>
        </w:trPr>
        <w:tc>
          <w:tcPr>
            <w:tcW w:w="697" w:type="pct"/>
          </w:tcPr>
          <w:p w14:paraId="5A1F2A88"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2.2. valsts speciālais budžets</w:t>
            </w:r>
          </w:p>
        </w:tc>
        <w:tc>
          <w:tcPr>
            <w:tcW w:w="712" w:type="pct"/>
            <w:vAlign w:val="center"/>
          </w:tcPr>
          <w:p w14:paraId="78AF8FC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022AAB9F"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3A06916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290527C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45D4352B"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790882B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568BAD5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53984DCF" w14:textId="77777777" w:rsidTr="00DE1BD3">
        <w:trPr>
          <w:trHeight w:val="456"/>
        </w:trPr>
        <w:tc>
          <w:tcPr>
            <w:tcW w:w="697" w:type="pct"/>
          </w:tcPr>
          <w:p w14:paraId="01956F8D"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2.3. pašvaldību budžets </w:t>
            </w:r>
          </w:p>
        </w:tc>
        <w:tc>
          <w:tcPr>
            <w:tcW w:w="712" w:type="pct"/>
            <w:vAlign w:val="center"/>
          </w:tcPr>
          <w:p w14:paraId="5CE5171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5BB2AC6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708D172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6FBE194B" w14:textId="77777777" w:rsidR="003D1D72" w:rsidRPr="00A23AAE" w:rsidRDefault="003D1D72" w:rsidP="003B795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14:paraId="6ADD424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4543F375" w14:textId="77777777" w:rsidR="003D1D72" w:rsidRPr="00A23AAE" w:rsidRDefault="003D1D72" w:rsidP="003B795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14:paraId="5ADFB7B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4E2D5950" w14:textId="77777777" w:rsidTr="00DE1BD3">
        <w:trPr>
          <w:trHeight w:val="444"/>
        </w:trPr>
        <w:tc>
          <w:tcPr>
            <w:tcW w:w="697" w:type="pct"/>
            <w:shd w:val="clear" w:color="auto" w:fill="BFBFBF" w:themeFill="background1" w:themeFillShade="BF"/>
          </w:tcPr>
          <w:p w14:paraId="14EDE5FA"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 Finansiālā ietekme:</w:t>
            </w:r>
          </w:p>
        </w:tc>
        <w:tc>
          <w:tcPr>
            <w:tcW w:w="712" w:type="pct"/>
            <w:shd w:val="clear" w:color="auto" w:fill="BFBFBF" w:themeFill="background1" w:themeFillShade="BF"/>
            <w:vAlign w:val="center"/>
          </w:tcPr>
          <w:p w14:paraId="059C714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5DB17E6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7D4A898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2F8A2F7F"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634CEAEF"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18DDBDD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0DC809D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1F38D0A9" w14:textId="77777777" w:rsidTr="00DE1BD3">
        <w:trPr>
          <w:trHeight w:val="456"/>
        </w:trPr>
        <w:tc>
          <w:tcPr>
            <w:tcW w:w="697" w:type="pct"/>
          </w:tcPr>
          <w:p w14:paraId="3CC8295B"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3.1. valsts pamatbudžets</w:t>
            </w:r>
          </w:p>
        </w:tc>
        <w:tc>
          <w:tcPr>
            <w:tcW w:w="712" w:type="pct"/>
            <w:vAlign w:val="center"/>
          </w:tcPr>
          <w:p w14:paraId="65E752FC"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76677FF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7BA4E83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006D7CE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25" w:type="pct"/>
            <w:vAlign w:val="center"/>
          </w:tcPr>
          <w:p w14:paraId="035D1AD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25DC303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82" w:type="pct"/>
            <w:vAlign w:val="center"/>
          </w:tcPr>
          <w:p w14:paraId="0B322EC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699363A7" w14:textId="77777777" w:rsidTr="00DE1BD3">
        <w:trPr>
          <w:trHeight w:val="456"/>
        </w:trPr>
        <w:tc>
          <w:tcPr>
            <w:tcW w:w="697" w:type="pct"/>
          </w:tcPr>
          <w:p w14:paraId="61A9AF1C"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3.2. speciālais budžets</w:t>
            </w:r>
          </w:p>
        </w:tc>
        <w:tc>
          <w:tcPr>
            <w:tcW w:w="712" w:type="pct"/>
            <w:vAlign w:val="center"/>
          </w:tcPr>
          <w:p w14:paraId="45AFA0D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7DBA748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14:paraId="75164F9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14:paraId="73F926C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14:paraId="3850A98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14:paraId="0984A42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14:paraId="4099DBD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50563E07" w14:textId="77777777" w:rsidTr="00DE1BD3">
        <w:trPr>
          <w:trHeight w:val="456"/>
        </w:trPr>
        <w:tc>
          <w:tcPr>
            <w:tcW w:w="697" w:type="pct"/>
          </w:tcPr>
          <w:p w14:paraId="5662DF60"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3.3. pašvaldību budžets </w:t>
            </w:r>
          </w:p>
        </w:tc>
        <w:tc>
          <w:tcPr>
            <w:tcW w:w="712" w:type="pct"/>
            <w:vAlign w:val="center"/>
          </w:tcPr>
          <w:p w14:paraId="2A203A5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316A2A7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14:paraId="50EBE66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14:paraId="04F3E39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14:paraId="1B6E618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14:paraId="74A0842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14:paraId="4CFAE5FF"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0E0331E0" w14:textId="77777777" w:rsidTr="00DE1BD3">
        <w:trPr>
          <w:trHeight w:val="1224"/>
        </w:trPr>
        <w:tc>
          <w:tcPr>
            <w:tcW w:w="697" w:type="pct"/>
          </w:tcPr>
          <w:p w14:paraId="17967CF2" w14:textId="77777777" w:rsidR="003D1D72" w:rsidRPr="00A23AAE" w:rsidRDefault="003D1D72" w:rsidP="003B795A">
            <w:pPr>
              <w:spacing w:after="0" w:line="240" w:lineRule="auto"/>
              <w:ind w:right="74"/>
              <w:rPr>
                <w:rFonts w:ascii="Times New Roman" w:eastAsia="Calibri" w:hAnsi="Times New Roman" w:cs="Times New Roman"/>
                <w:sz w:val="18"/>
                <w:szCs w:val="18"/>
              </w:rPr>
            </w:pPr>
            <w:r w:rsidRPr="00A23AAE">
              <w:rPr>
                <w:rFonts w:ascii="Times New Roman" w:eastAsia="Calibri" w:hAnsi="Times New Roman" w:cs="Times New Roman"/>
                <w:sz w:val="18"/>
                <w:szCs w:val="18"/>
              </w:rPr>
              <w:t>4. Finanšu līdzekļi papildu izde</w:t>
            </w:r>
            <w:r w:rsidRPr="00A23AAE">
              <w:rPr>
                <w:rFonts w:ascii="Times New Roman" w:eastAsia="Calibri" w:hAnsi="Times New Roman" w:cs="Times New Roman"/>
                <w:sz w:val="18"/>
                <w:szCs w:val="18"/>
              </w:rPr>
              <w:softHyphen/>
              <w:t>vumu finansēšanai (kompensējošu izdevumu samazinājumu norāda ar "+" zīmi)</w:t>
            </w:r>
          </w:p>
        </w:tc>
        <w:tc>
          <w:tcPr>
            <w:tcW w:w="712" w:type="pct"/>
            <w:vAlign w:val="center"/>
          </w:tcPr>
          <w:p w14:paraId="034400B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p w14:paraId="62DB69A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701" w:type="pct"/>
            <w:vAlign w:val="center"/>
          </w:tcPr>
          <w:p w14:paraId="16712655" w14:textId="77777777" w:rsidR="003D1D72" w:rsidRPr="00A23AAE" w:rsidRDefault="003D1D72" w:rsidP="003B795A">
            <w:pPr>
              <w:spacing w:after="0" w:line="240" w:lineRule="auto"/>
              <w:ind w:right="74"/>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0DD83C4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14:paraId="3B8C7E5A"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17D81C6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14:paraId="58C5C5B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363E45A9"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0B936D67" w14:textId="77777777" w:rsidTr="00DE1BD3">
        <w:trPr>
          <w:trHeight w:val="683"/>
        </w:trPr>
        <w:tc>
          <w:tcPr>
            <w:tcW w:w="697" w:type="pct"/>
          </w:tcPr>
          <w:p w14:paraId="2B9D0ACF"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 Precizēta finansiālā ietekme:</w:t>
            </w:r>
          </w:p>
        </w:tc>
        <w:tc>
          <w:tcPr>
            <w:tcW w:w="712" w:type="pct"/>
            <w:vMerge w:val="restart"/>
            <w:vAlign w:val="center"/>
          </w:tcPr>
          <w:p w14:paraId="42B4760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701" w:type="pct"/>
            <w:vAlign w:val="center"/>
          </w:tcPr>
          <w:p w14:paraId="2020A151"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restart"/>
            <w:vAlign w:val="center"/>
          </w:tcPr>
          <w:p w14:paraId="1ED971C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14:paraId="16EF82F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restart"/>
            <w:vAlign w:val="center"/>
          </w:tcPr>
          <w:p w14:paraId="7D81029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14:paraId="594E580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2D936B9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6E9431D3" w14:textId="77777777" w:rsidTr="00DE1BD3">
        <w:trPr>
          <w:trHeight w:val="456"/>
        </w:trPr>
        <w:tc>
          <w:tcPr>
            <w:tcW w:w="697" w:type="pct"/>
          </w:tcPr>
          <w:p w14:paraId="31D8D153"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5.1. valsts pamatbudžets</w:t>
            </w:r>
          </w:p>
        </w:tc>
        <w:tc>
          <w:tcPr>
            <w:tcW w:w="712" w:type="pct"/>
            <w:vMerge/>
            <w:vAlign w:val="center"/>
          </w:tcPr>
          <w:p w14:paraId="65E32CE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573D716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6B34691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626" w:type="pct"/>
            <w:vAlign w:val="center"/>
          </w:tcPr>
          <w:p w14:paraId="54AF733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69E2D353"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532" w:type="pct"/>
            <w:vAlign w:val="center"/>
          </w:tcPr>
          <w:p w14:paraId="3DD1FDA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3BFCDC1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30DCA77F" w14:textId="77777777" w:rsidTr="00DE1BD3">
        <w:trPr>
          <w:trHeight w:val="456"/>
        </w:trPr>
        <w:tc>
          <w:tcPr>
            <w:tcW w:w="697" w:type="pct"/>
          </w:tcPr>
          <w:p w14:paraId="464852D4"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5.2. speciālais budžets</w:t>
            </w:r>
          </w:p>
        </w:tc>
        <w:tc>
          <w:tcPr>
            <w:tcW w:w="712" w:type="pct"/>
            <w:vMerge/>
            <w:vAlign w:val="center"/>
          </w:tcPr>
          <w:p w14:paraId="5F9E6D80"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5BDBA336"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1411350C"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626" w:type="pct"/>
            <w:vAlign w:val="center"/>
          </w:tcPr>
          <w:p w14:paraId="732CCC72"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18AC2F5F"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532" w:type="pct"/>
            <w:vAlign w:val="center"/>
          </w:tcPr>
          <w:p w14:paraId="20A21007"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044D9F1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2943F9" w:rsidRPr="00A23AAE" w14:paraId="1D70FE20" w14:textId="77777777" w:rsidTr="00DE1BD3">
        <w:trPr>
          <w:trHeight w:val="456"/>
        </w:trPr>
        <w:tc>
          <w:tcPr>
            <w:tcW w:w="697" w:type="pct"/>
          </w:tcPr>
          <w:p w14:paraId="1C1275D3" w14:textId="77777777" w:rsidR="003D1D72" w:rsidRPr="00A23AAE" w:rsidRDefault="003D1D72" w:rsidP="003B795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5.3. pašvaldību budžets </w:t>
            </w:r>
          </w:p>
        </w:tc>
        <w:tc>
          <w:tcPr>
            <w:tcW w:w="712" w:type="pct"/>
            <w:vMerge/>
            <w:vAlign w:val="center"/>
          </w:tcPr>
          <w:p w14:paraId="0B3EEC75"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0801FEF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4F9E7DD4"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626" w:type="pct"/>
            <w:vAlign w:val="center"/>
          </w:tcPr>
          <w:p w14:paraId="0E4E07C8"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628D4E5C"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p>
        </w:tc>
        <w:tc>
          <w:tcPr>
            <w:tcW w:w="532" w:type="pct"/>
            <w:vAlign w:val="center"/>
          </w:tcPr>
          <w:p w14:paraId="6203FCEE"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4E0B2AAD" w14:textId="77777777" w:rsidR="003D1D72" w:rsidRPr="00A23AAE" w:rsidRDefault="003D1D72" w:rsidP="003B795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D72" w:rsidRPr="00A23AAE" w14:paraId="5E3E7072" w14:textId="77777777" w:rsidTr="002943F9">
        <w:trPr>
          <w:trHeight w:val="70"/>
        </w:trPr>
        <w:tc>
          <w:tcPr>
            <w:tcW w:w="697" w:type="pct"/>
          </w:tcPr>
          <w:p w14:paraId="58AF6622"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 Detalizēts ieņēmumu un izdevu</w:t>
            </w:r>
            <w:r w:rsidRPr="00A23AAE">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303" w:type="pct"/>
            <w:gridSpan w:val="7"/>
            <w:vMerge w:val="restart"/>
          </w:tcPr>
          <w:p w14:paraId="5BEE0BBA" w14:textId="77777777" w:rsidR="003D1D72" w:rsidRPr="00A10471" w:rsidRDefault="003D1D72" w:rsidP="003B795A">
            <w:pPr>
              <w:tabs>
                <w:tab w:val="left" w:pos="4644"/>
              </w:tabs>
              <w:spacing w:after="0" w:line="240" w:lineRule="auto"/>
              <w:ind w:right="71"/>
              <w:jc w:val="both"/>
              <w:rPr>
                <w:rFonts w:ascii="Times New Roman" w:eastAsia="Calibri" w:hAnsi="Times New Roman" w:cs="Times New Roman"/>
                <w:iCs/>
                <w:color w:val="FF0000"/>
                <w:sz w:val="18"/>
                <w:szCs w:val="18"/>
              </w:rPr>
            </w:pPr>
          </w:p>
          <w:p w14:paraId="29C19383" w14:textId="7ECD9BCE" w:rsidR="003D1D72" w:rsidRPr="005F734F" w:rsidRDefault="002943F9" w:rsidP="003B795A">
            <w:pPr>
              <w:tabs>
                <w:tab w:val="left" w:pos="4644"/>
              </w:tabs>
              <w:spacing w:after="0" w:line="240" w:lineRule="auto"/>
              <w:ind w:right="71"/>
              <w:jc w:val="both"/>
              <w:rPr>
                <w:rFonts w:ascii="Times New Roman" w:eastAsia="Calibri" w:hAnsi="Times New Roman" w:cs="Times New Roman"/>
                <w:iCs/>
                <w:sz w:val="18"/>
                <w:szCs w:val="18"/>
              </w:rPr>
            </w:pPr>
            <w:r w:rsidRPr="005F734F">
              <w:rPr>
                <w:rFonts w:ascii="Times New Roman" w:eastAsia="Calibri" w:hAnsi="Times New Roman" w:cs="Times New Roman"/>
                <w:iCs/>
                <w:sz w:val="18"/>
                <w:szCs w:val="18"/>
              </w:rPr>
              <w:t>Izdevumu palielinājums valsts sociālās apdrošināšanas speciālajā budžetā, lai nodrošinātu ar valsts sociālā nodrošinājuma pabalsta paaugstināšanu saistītās izmaksas apbedīšanas pabalsta apdrošinātās personas apgādībā bijuša ģimenes locekļa nāves gadījumā:</w:t>
            </w:r>
          </w:p>
          <w:p w14:paraId="0C42E968" w14:textId="6340D7A2" w:rsidR="003D1D72" w:rsidRPr="005F734F" w:rsidRDefault="003D1D72" w:rsidP="003B795A">
            <w:pPr>
              <w:tabs>
                <w:tab w:val="left" w:pos="4644"/>
              </w:tabs>
              <w:spacing w:after="0" w:line="240" w:lineRule="auto"/>
              <w:ind w:right="71"/>
              <w:jc w:val="both"/>
              <w:rPr>
                <w:rFonts w:ascii="Times New Roman" w:eastAsia="Calibri" w:hAnsi="Times New Roman" w:cs="Times New Roman"/>
                <w:iCs/>
                <w:sz w:val="18"/>
                <w:szCs w:val="18"/>
              </w:rPr>
            </w:pPr>
          </w:p>
          <w:tbl>
            <w:tblPr>
              <w:tblW w:w="7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0"/>
              <w:gridCol w:w="903"/>
              <w:gridCol w:w="623"/>
              <w:gridCol w:w="974"/>
              <w:gridCol w:w="907"/>
              <w:gridCol w:w="642"/>
              <w:gridCol w:w="844"/>
              <w:gridCol w:w="830"/>
              <w:gridCol w:w="15"/>
            </w:tblGrid>
            <w:tr w:rsidR="005F734F" w:rsidRPr="005F734F" w14:paraId="7CAB317D" w14:textId="77777777" w:rsidTr="002943F9">
              <w:trPr>
                <w:gridAfter w:val="1"/>
                <w:wAfter w:w="15" w:type="dxa"/>
                <w:trHeight w:val="20"/>
                <w:jc w:val="center"/>
              </w:trPr>
              <w:tc>
                <w:tcPr>
                  <w:tcW w:w="2552" w:type="dxa"/>
                  <w:gridSpan w:val="3"/>
                  <w:vAlign w:val="center"/>
                </w:tcPr>
                <w:p w14:paraId="319754FF"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2021.gads</w:t>
                  </w:r>
                </w:p>
              </w:tc>
              <w:tc>
                <w:tcPr>
                  <w:tcW w:w="2504" w:type="dxa"/>
                  <w:gridSpan w:val="3"/>
                  <w:shd w:val="clear" w:color="auto" w:fill="auto"/>
                  <w:vAlign w:val="center"/>
                </w:tcPr>
                <w:p w14:paraId="15A496A7"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2022.gads</w:t>
                  </w:r>
                </w:p>
              </w:tc>
              <w:tc>
                <w:tcPr>
                  <w:tcW w:w="2316" w:type="dxa"/>
                  <w:gridSpan w:val="3"/>
                  <w:shd w:val="clear" w:color="auto" w:fill="auto"/>
                  <w:vAlign w:val="center"/>
                </w:tcPr>
                <w:p w14:paraId="66343A3D"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2023.gads</w:t>
                  </w:r>
                </w:p>
              </w:tc>
            </w:tr>
            <w:tr w:rsidR="005F734F" w:rsidRPr="005F734F" w14:paraId="6A022A61" w14:textId="77777777" w:rsidTr="002943F9">
              <w:trPr>
                <w:gridAfter w:val="1"/>
                <w:wAfter w:w="15" w:type="dxa"/>
                <w:trHeight w:val="20"/>
                <w:jc w:val="center"/>
              </w:trPr>
              <w:tc>
                <w:tcPr>
                  <w:tcW w:w="709" w:type="dxa"/>
                  <w:vAlign w:val="center"/>
                </w:tcPr>
                <w:p w14:paraId="4E9687DD"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Skaits*, vidēji mēnesī</w:t>
                  </w:r>
                </w:p>
              </w:tc>
              <w:tc>
                <w:tcPr>
                  <w:tcW w:w="940" w:type="dxa"/>
                  <w:shd w:val="clear" w:color="auto" w:fill="auto"/>
                  <w:vAlign w:val="center"/>
                  <w:hideMark/>
                </w:tcPr>
                <w:p w14:paraId="7FE70212"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 xml:space="preserve">Vidējais apmēra palielinājums*, </w:t>
                  </w:r>
                  <w:proofErr w:type="spellStart"/>
                  <w:r w:rsidRPr="005F734F">
                    <w:rPr>
                      <w:rFonts w:eastAsia="Times New Roman" w:cstheme="minorHAnsi"/>
                      <w:sz w:val="14"/>
                      <w:szCs w:val="16"/>
                      <w:lang w:eastAsia="lv-LV"/>
                    </w:rPr>
                    <w:t>euro</w:t>
                  </w:r>
                  <w:proofErr w:type="spellEnd"/>
                </w:p>
              </w:tc>
              <w:tc>
                <w:tcPr>
                  <w:tcW w:w="903" w:type="dxa"/>
                  <w:shd w:val="clear" w:color="000000" w:fill="D9D9D9"/>
                  <w:vAlign w:val="center"/>
                  <w:hideMark/>
                </w:tcPr>
                <w:p w14:paraId="5C47761B"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 xml:space="preserve">Izdevumu palielinājums gadā, </w:t>
                  </w:r>
                  <w:proofErr w:type="spellStart"/>
                  <w:r w:rsidRPr="005F734F">
                    <w:rPr>
                      <w:rFonts w:eastAsia="Times New Roman" w:cstheme="minorHAnsi"/>
                      <w:sz w:val="14"/>
                      <w:szCs w:val="16"/>
                      <w:lang w:eastAsia="lv-LV"/>
                    </w:rPr>
                    <w:t>euro</w:t>
                  </w:r>
                  <w:proofErr w:type="spellEnd"/>
                </w:p>
              </w:tc>
              <w:tc>
                <w:tcPr>
                  <w:tcW w:w="623" w:type="dxa"/>
                  <w:shd w:val="clear" w:color="auto" w:fill="auto"/>
                  <w:vAlign w:val="center"/>
                  <w:hideMark/>
                </w:tcPr>
                <w:p w14:paraId="3C8AD688"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Skaits*, vidēji mēnesī</w:t>
                  </w:r>
                </w:p>
              </w:tc>
              <w:tc>
                <w:tcPr>
                  <w:tcW w:w="974" w:type="dxa"/>
                  <w:shd w:val="clear" w:color="auto" w:fill="auto"/>
                  <w:vAlign w:val="center"/>
                  <w:hideMark/>
                </w:tcPr>
                <w:p w14:paraId="3554E863"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Vidējais apmēra palielinājums, *</w:t>
                  </w:r>
                  <w:proofErr w:type="spellStart"/>
                  <w:r w:rsidRPr="005F734F">
                    <w:rPr>
                      <w:rFonts w:eastAsia="Times New Roman" w:cstheme="minorHAnsi"/>
                      <w:sz w:val="14"/>
                      <w:szCs w:val="16"/>
                      <w:lang w:eastAsia="lv-LV"/>
                    </w:rPr>
                    <w:t>euro</w:t>
                  </w:r>
                  <w:proofErr w:type="spellEnd"/>
                </w:p>
              </w:tc>
              <w:tc>
                <w:tcPr>
                  <w:tcW w:w="907" w:type="dxa"/>
                  <w:shd w:val="clear" w:color="000000" w:fill="D9D9D9"/>
                  <w:vAlign w:val="center"/>
                  <w:hideMark/>
                </w:tcPr>
                <w:p w14:paraId="1563F4A9"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 xml:space="preserve">Izdevumu palielinājums gadā, </w:t>
                  </w:r>
                  <w:proofErr w:type="spellStart"/>
                  <w:r w:rsidRPr="005F734F">
                    <w:rPr>
                      <w:rFonts w:eastAsia="Times New Roman" w:cstheme="minorHAnsi"/>
                      <w:sz w:val="14"/>
                      <w:szCs w:val="16"/>
                      <w:lang w:eastAsia="lv-LV"/>
                    </w:rPr>
                    <w:t>euro</w:t>
                  </w:r>
                  <w:proofErr w:type="spellEnd"/>
                </w:p>
              </w:tc>
              <w:tc>
                <w:tcPr>
                  <w:tcW w:w="642" w:type="dxa"/>
                  <w:shd w:val="clear" w:color="auto" w:fill="auto"/>
                  <w:vAlign w:val="center"/>
                  <w:hideMark/>
                </w:tcPr>
                <w:p w14:paraId="36ADB0F1"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Skaits*, vidēji mēnesī</w:t>
                  </w:r>
                </w:p>
              </w:tc>
              <w:tc>
                <w:tcPr>
                  <w:tcW w:w="844" w:type="dxa"/>
                  <w:shd w:val="clear" w:color="auto" w:fill="auto"/>
                  <w:vAlign w:val="center"/>
                  <w:hideMark/>
                </w:tcPr>
                <w:p w14:paraId="4069D435"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Vidējais apmēra palielinājums, *</w:t>
                  </w:r>
                  <w:proofErr w:type="spellStart"/>
                  <w:r w:rsidRPr="005F734F">
                    <w:rPr>
                      <w:rFonts w:eastAsia="Times New Roman" w:cstheme="minorHAnsi"/>
                      <w:sz w:val="14"/>
                      <w:szCs w:val="16"/>
                      <w:lang w:eastAsia="lv-LV"/>
                    </w:rPr>
                    <w:t>euro</w:t>
                  </w:r>
                  <w:proofErr w:type="spellEnd"/>
                </w:p>
              </w:tc>
              <w:tc>
                <w:tcPr>
                  <w:tcW w:w="830" w:type="dxa"/>
                  <w:shd w:val="clear" w:color="000000" w:fill="D9D9D9"/>
                  <w:vAlign w:val="center"/>
                  <w:hideMark/>
                </w:tcPr>
                <w:p w14:paraId="36FEDA1C" w14:textId="77777777" w:rsidR="002943F9" w:rsidRPr="005F734F" w:rsidRDefault="002943F9" w:rsidP="00774FAF">
                  <w:pPr>
                    <w:framePr w:hSpace="180" w:wrap="around" w:vAnchor="text" w:hAnchor="text" w:xAlign="right" w:y="1"/>
                    <w:spacing w:after="0" w:line="240" w:lineRule="auto"/>
                    <w:ind w:left="-110"/>
                    <w:suppressOverlap/>
                    <w:jc w:val="center"/>
                    <w:rPr>
                      <w:rFonts w:eastAsia="Times New Roman" w:cstheme="minorHAnsi"/>
                      <w:sz w:val="14"/>
                      <w:szCs w:val="16"/>
                      <w:lang w:eastAsia="lv-LV"/>
                    </w:rPr>
                  </w:pPr>
                  <w:r w:rsidRPr="005F734F">
                    <w:rPr>
                      <w:rFonts w:eastAsia="Times New Roman" w:cstheme="minorHAnsi"/>
                      <w:sz w:val="14"/>
                      <w:szCs w:val="16"/>
                      <w:lang w:eastAsia="lv-LV"/>
                    </w:rPr>
                    <w:t xml:space="preserve">Izdevumu palielinājums gadā, </w:t>
                  </w:r>
                  <w:proofErr w:type="spellStart"/>
                  <w:r w:rsidRPr="005F734F">
                    <w:rPr>
                      <w:rFonts w:eastAsia="Times New Roman" w:cstheme="minorHAnsi"/>
                      <w:sz w:val="14"/>
                      <w:szCs w:val="16"/>
                      <w:lang w:eastAsia="lv-LV"/>
                    </w:rPr>
                    <w:t>euro</w:t>
                  </w:r>
                  <w:proofErr w:type="spellEnd"/>
                </w:p>
              </w:tc>
            </w:tr>
            <w:tr w:rsidR="005F734F" w:rsidRPr="005F734F" w14:paraId="308C14E0" w14:textId="77777777" w:rsidTr="002943F9">
              <w:trPr>
                <w:trHeight w:val="20"/>
                <w:jc w:val="center"/>
              </w:trPr>
              <w:tc>
                <w:tcPr>
                  <w:tcW w:w="7387" w:type="dxa"/>
                  <w:gridSpan w:val="10"/>
                  <w:vAlign w:val="center"/>
                </w:tcPr>
                <w:p w14:paraId="7020ACA4" w14:textId="77777777" w:rsidR="002943F9" w:rsidRPr="005F734F" w:rsidRDefault="002943F9" w:rsidP="00774FAF">
                  <w:pPr>
                    <w:framePr w:hSpace="180" w:wrap="around" w:vAnchor="text" w:hAnchor="text" w:xAlign="right" w:y="1"/>
                    <w:spacing w:after="0" w:line="240" w:lineRule="auto"/>
                    <w:ind w:left="36"/>
                    <w:suppressOverlap/>
                    <w:rPr>
                      <w:rFonts w:eastAsia="Times New Roman" w:cstheme="minorHAnsi"/>
                      <w:sz w:val="14"/>
                      <w:szCs w:val="16"/>
                      <w:lang w:eastAsia="lv-LV"/>
                    </w:rPr>
                  </w:pPr>
                  <w:r w:rsidRPr="005F734F">
                    <w:rPr>
                      <w:rFonts w:eastAsia="Times New Roman" w:cstheme="minorHAnsi"/>
                      <w:sz w:val="14"/>
                      <w:szCs w:val="16"/>
                      <w:lang w:eastAsia="lv-LV"/>
                    </w:rPr>
                    <w:t>apakšprogrammai 04.04.00 “Invaliditātes, maternitātes un slimības speciālais budžets”:</w:t>
                  </w:r>
                </w:p>
              </w:tc>
            </w:tr>
            <w:tr w:rsidR="005F734F" w:rsidRPr="005F734F" w14:paraId="7C29B211" w14:textId="77777777" w:rsidTr="002943F9">
              <w:trPr>
                <w:gridAfter w:val="1"/>
                <w:wAfter w:w="15" w:type="dxa"/>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09B49D"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11</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54629957"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134.91</w:t>
                  </w:r>
                </w:p>
              </w:tc>
              <w:tc>
                <w:tcPr>
                  <w:tcW w:w="903" w:type="dxa"/>
                  <w:tcBorders>
                    <w:top w:val="single" w:sz="4" w:space="0" w:color="auto"/>
                    <w:left w:val="nil"/>
                    <w:bottom w:val="single" w:sz="4" w:space="0" w:color="auto"/>
                    <w:right w:val="single" w:sz="4" w:space="0" w:color="auto"/>
                  </w:tcBorders>
                  <w:shd w:val="clear" w:color="000000" w:fill="D9D9D9"/>
                  <w:noWrap/>
                  <w:vAlign w:val="bottom"/>
                </w:tcPr>
                <w:p w14:paraId="65A1822F"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17 808</w:t>
                  </w:r>
                </w:p>
              </w:tc>
              <w:tc>
                <w:tcPr>
                  <w:tcW w:w="623" w:type="dxa"/>
                  <w:tcBorders>
                    <w:top w:val="single" w:sz="4" w:space="0" w:color="auto"/>
                    <w:left w:val="nil"/>
                    <w:bottom w:val="single" w:sz="4" w:space="0" w:color="auto"/>
                    <w:right w:val="single" w:sz="4" w:space="0" w:color="auto"/>
                  </w:tcBorders>
                  <w:shd w:val="clear" w:color="auto" w:fill="auto"/>
                  <w:noWrap/>
                  <w:vAlign w:val="bottom"/>
                </w:tcPr>
                <w:p w14:paraId="000C2E47"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11</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6E580E2A"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134.91</w:t>
                  </w:r>
                </w:p>
              </w:tc>
              <w:tc>
                <w:tcPr>
                  <w:tcW w:w="907" w:type="dxa"/>
                  <w:tcBorders>
                    <w:top w:val="single" w:sz="4" w:space="0" w:color="auto"/>
                    <w:left w:val="nil"/>
                    <w:bottom w:val="single" w:sz="4" w:space="0" w:color="auto"/>
                    <w:right w:val="single" w:sz="4" w:space="0" w:color="auto"/>
                  </w:tcBorders>
                  <w:shd w:val="clear" w:color="000000" w:fill="D9D9D9"/>
                  <w:noWrap/>
                  <w:vAlign w:val="bottom"/>
                </w:tcPr>
                <w:p w14:paraId="43246030"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17 808</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658AED86"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11</w:t>
                  </w:r>
                </w:p>
              </w:tc>
              <w:tc>
                <w:tcPr>
                  <w:tcW w:w="844" w:type="dxa"/>
                  <w:tcBorders>
                    <w:top w:val="single" w:sz="4" w:space="0" w:color="auto"/>
                    <w:left w:val="nil"/>
                    <w:bottom w:val="single" w:sz="4" w:space="0" w:color="auto"/>
                    <w:right w:val="single" w:sz="4" w:space="0" w:color="auto"/>
                  </w:tcBorders>
                  <w:shd w:val="clear" w:color="auto" w:fill="auto"/>
                  <w:noWrap/>
                  <w:vAlign w:val="bottom"/>
                </w:tcPr>
                <w:p w14:paraId="1DC71096"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134.91</w:t>
                  </w:r>
                </w:p>
              </w:tc>
              <w:tc>
                <w:tcPr>
                  <w:tcW w:w="830" w:type="dxa"/>
                  <w:tcBorders>
                    <w:top w:val="single" w:sz="4" w:space="0" w:color="auto"/>
                    <w:left w:val="nil"/>
                    <w:bottom w:val="single" w:sz="4" w:space="0" w:color="auto"/>
                    <w:right w:val="single" w:sz="4" w:space="0" w:color="auto"/>
                  </w:tcBorders>
                  <w:shd w:val="clear" w:color="000000" w:fill="D9D9D9"/>
                  <w:noWrap/>
                  <w:vAlign w:val="bottom"/>
                </w:tcPr>
                <w:p w14:paraId="78D41B56" w14:textId="77777777" w:rsidR="002943F9" w:rsidRPr="005F734F" w:rsidRDefault="002943F9" w:rsidP="00774FAF">
                  <w:pPr>
                    <w:framePr w:hSpace="180" w:wrap="around" w:vAnchor="text" w:hAnchor="text" w:xAlign="right" w:y="1"/>
                    <w:spacing w:before="100" w:beforeAutospacing="1" w:after="100" w:afterAutospacing="1"/>
                    <w:suppressOverlap/>
                    <w:jc w:val="center"/>
                    <w:rPr>
                      <w:rFonts w:asciiTheme="majorHAnsi" w:hAnsiTheme="majorHAnsi" w:cstheme="majorHAnsi"/>
                      <w:sz w:val="14"/>
                    </w:rPr>
                  </w:pPr>
                  <w:r w:rsidRPr="005F734F">
                    <w:rPr>
                      <w:rFonts w:asciiTheme="majorHAnsi" w:hAnsiTheme="majorHAnsi" w:cstheme="majorHAnsi"/>
                      <w:sz w:val="14"/>
                    </w:rPr>
                    <w:t>17 808</w:t>
                  </w:r>
                </w:p>
              </w:tc>
            </w:tr>
          </w:tbl>
          <w:p w14:paraId="44ACF4BC" w14:textId="77777777" w:rsidR="00B522B1" w:rsidRPr="005F734F" w:rsidRDefault="00B522B1" w:rsidP="00B522B1">
            <w:pPr>
              <w:spacing w:after="0" w:line="240" w:lineRule="auto"/>
              <w:ind w:left="39" w:firstLine="142"/>
              <w:jc w:val="both"/>
              <w:rPr>
                <w:rFonts w:ascii="Times New Roman" w:eastAsia="Times New Roman" w:hAnsi="Times New Roman" w:cs="Times New Roman"/>
                <w:i/>
                <w:iCs/>
                <w:sz w:val="14"/>
                <w:szCs w:val="16"/>
                <w:lang w:eastAsia="lv-LV"/>
              </w:rPr>
            </w:pPr>
            <w:r w:rsidRPr="005F734F">
              <w:rPr>
                <w:rFonts w:ascii="Times New Roman" w:eastAsia="Times New Roman" w:hAnsi="Times New Roman" w:cs="Times New Roman"/>
                <w:i/>
                <w:iCs/>
                <w:sz w:val="14"/>
                <w:szCs w:val="16"/>
                <w:lang w:eastAsia="lv-LV"/>
              </w:rPr>
              <w:t>*</w:t>
            </w:r>
            <w:r w:rsidRPr="005F734F">
              <w:t xml:space="preserve"> </w:t>
            </w:r>
            <w:r w:rsidRPr="005F734F">
              <w:rPr>
                <w:rFonts w:ascii="Times New Roman" w:eastAsia="Times New Roman" w:hAnsi="Times New Roman" w:cs="Times New Roman"/>
                <w:i/>
                <w:iCs/>
                <w:sz w:val="14"/>
                <w:szCs w:val="16"/>
                <w:lang w:eastAsia="lv-LV"/>
              </w:rPr>
              <w:t>ņemta vērā VSAA vēsturiskā statistika un pakalpojuma bāzes apmēra palielinājums.</w:t>
            </w:r>
          </w:p>
          <w:p w14:paraId="3A359F92" w14:textId="77777777" w:rsidR="00B522B1" w:rsidRPr="005F734F" w:rsidRDefault="00B522B1" w:rsidP="00B522B1">
            <w:pPr>
              <w:spacing w:after="0" w:line="240" w:lineRule="auto"/>
              <w:jc w:val="both"/>
              <w:rPr>
                <w:rFonts w:ascii="Times New Roman" w:eastAsia="Times New Roman" w:hAnsi="Times New Roman" w:cs="Times New Roman"/>
                <w:i/>
                <w:iCs/>
                <w:sz w:val="14"/>
                <w:szCs w:val="16"/>
                <w:lang w:eastAsia="lv-LV"/>
              </w:rPr>
            </w:pPr>
          </w:p>
          <w:p w14:paraId="3637849F" w14:textId="00419944" w:rsidR="00B522B1" w:rsidRPr="005F734F" w:rsidRDefault="00B522B1" w:rsidP="00B522B1">
            <w:pPr>
              <w:spacing w:after="0" w:line="240" w:lineRule="auto"/>
              <w:jc w:val="both"/>
              <w:rPr>
                <w:rFonts w:ascii="Times New Roman" w:eastAsia="Times New Roman" w:hAnsi="Times New Roman" w:cs="Times New Roman"/>
                <w:iCs/>
                <w:sz w:val="20"/>
                <w:szCs w:val="16"/>
                <w:lang w:eastAsia="lv-LV"/>
              </w:rPr>
            </w:pPr>
            <w:r w:rsidRPr="005F734F">
              <w:rPr>
                <w:rFonts w:ascii="Times New Roman" w:eastAsia="Times New Roman" w:hAnsi="Times New Roman" w:cs="Times New Roman"/>
                <w:iCs/>
                <w:sz w:val="20"/>
                <w:szCs w:val="16"/>
                <w:lang w:eastAsia="lv-LV"/>
              </w:rPr>
              <w:t xml:space="preserve">Ņemot vērā, ka ar valsts sociālā nodrošinājuma pabalsta apmēra pārskatīšanu saistīto pakalpojumu apmēru palielināšana ir ar sociālās apdrošināšanas iemaksām nesaistīti izdevumi, </w:t>
            </w:r>
            <w:r w:rsidRPr="005F734F">
              <w:rPr>
                <w:rFonts w:ascii="Times New Roman" w:eastAsia="Times New Roman" w:hAnsi="Times New Roman" w:cs="Times New Roman"/>
                <w:iCs/>
                <w:sz w:val="20"/>
                <w:szCs w:val="16"/>
                <w:lang w:eastAsia="lv-LV"/>
              </w:rPr>
              <w:lastRenderedPageBreak/>
              <w:t>norādītie izdevumi nodrošināmi no valsts pamatbudžeta – LM programmas 04.00.00 “Valsts atbalsts sociālajai apdrošināšanai”.</w:t>
            </w:r>
          </w:p>
          <w:p w14:paraId="7E00EEDA" w14:textId="77777777" w:rsidR="003D1D72" w:rsidRPr="005F734F" w:rsidRDefault="003D1D72" w:rsidP="003B795A">
            <w:pPr>
              <w:spacing w:after="0" w:line="240" w:lineRule="auto"/>
              <w:jc w:val="both"/>
              <w:rPr>
                <w:rFonts w:ascii="Times New Roman" w:eastAsia="Times New Roman" w:hAnsi="Times New Roman" w:cs="Times New Roman"/>
                <w:iCs/>
                <w:sz w:val="20"/>
                <w:szCs w:val="16"/>
                <w:lang w:eastAsia="lv-LV"/>
              </w:rPr>
            </w:pPr>
          </w:p>
          <w:p w14:paraId="3ED7D577" w14:textId="7F518774" w:rsidR="00A10471" w:rsidRPr="005F734F" w:rsidRDefault="003D1D72" w:rsidP="003B795A">
            <w:pPr>
              <w:spacing w:after="0" w:line="240" w:lineRule="auto"/>
              <w:jc w:val="both"/>
              <w:rPr>
                <w:rFonts w:ascii="Times New Roman" w:eastAsia="Times New Roman" w:hAnsi="Times New Roman" w:cs="Times New Roman"/>
                <w:iCs/>
                <w:sz w:val="20"/>
                <w:szCs w:val="16"/>
                <w:lang w:eastAsia="lv-LV"/>
              </w:rPr>
            </w:pPr>
            <w:r w:rsidRPr="005F734F">
              <w:rPr>
                <w:rFonts w:ascii="Times New Roman" w:eastAsia="Times New Roman" w:hAnsi="Times New Roman" w:cs="Times New Roman"/>
                <w:iCs/>
                <w:sz w:val="20"/>
                <w:szCs w:val="16"/>
                <w:lang w:eastAsia="lv-LV"/>
              </w:rPr>
              <w:t xml:space="preserve">Ministru kabineta 2020.gada 22.septembra </w:t>
            </w:r>
            <w:r w:rsidRPr="005F734F">
              <w:rPr>
                <w:rFonts w:ascii="Times New Roman" w:eastAsia="Times New Roman" w:hAnsi="Times New Roman" w:cs="Times New Roman"/>
                <w:iCs/>
                <w:sz w:val="20"/>
                <w:szCs w:val="20"/>
                <w:lang w:eastAsia="lv-LV"/>
              </w:rPr>
              <w:t xml:space="preserve">sēdē </w:t>
            </w:r>
            <w:r w:rsidRPr="005F734F">
              <w:rPr>
                <w:rFonts w:ascii="Times New Roman" w:hAnsi="Times New Roman" w:cs="Times New Roman"/>
                <w:sz w:val="20"/>
                <w:szCs w:val="20"/>
              </w:rPr>
              <w:t xml:space="preserve">(protokols </w:t>
            </w:r>
            <w:r w:rsidRPr="005F734F">
              <w:rPr>
                <w:rFonts w:ascii="Times New Roman" w:eastAsia="Times New Roman" w:hAnsi="Times New Roman" w:cs="Times New Roman"/>
                <w:iCs/>
                <w:sz w:val="20"/>
                <w:szCs w:val="20"/>
                <w:lang w:eastAsia="lv-LV"/>
              </w:rPr>
              <w:t>Nr.55 38.§ 3.punkts)</w:t>
            </w:r>
            <w:r w:rsidRPr="005F734F">
              <w:rPr>
                <w:rFonts w:ascii="Times New Roman" w:eastAsia="Times New Roman" w:hAnsi="Times New Roman" w:cs="Times New Roman"/>
                <w:iCs/>
                <w:sz w:val="18"/>
                <w:szCs w:val="18"/>
                <w:lang w:eastAsia="lv-LV"/>
              </w:rPr>
              <w:t xml:space="preserve"> </w:t>
            </w:r>
            <w:r w:rsidRPr="005F734F">
              <w:rPr>
                <w:rFonts w:ascii="Times New Roman" w:eastAsia="Times New Roman" w:hAnsi="Times New Roman" w:cs="Times New Roman"/>
                <w:iCs/>
                <w:sz w:val="20"/>
                <w:szCs w:val="16"/>
                <w:lang w:eastAsia="lv-LV"/>
              </w:rPr>
              <w:t xml:space="preserve">tika atbalstīts LM priekšlikums par papildu finansējuma piešķiršanu LM prioritārā pasākuma “Atbalsts minimālo ienākumu palielināšanai” īstenošanai. Pasākuma nodrošināšanai ir atbalstīts kopējais papildu finansējums 2021.gadā 70 662 394 </w:t>
            </w:r>
            <w:proofErr w:type="spellStart"/>
            <w:r w:rsidRPr="005F734F">
              <w:rPr>
                <w:rFonts w:ascii="Times New Roman" w:eastAsia="Times New Roman" w:hAnsi="Times New Roman" w:cs="Times New Roman"/>
                <w:i/>
                <w:iCs/>
                <w:sz w:val="20"/>
                <w:szCs w:val="16"/>
                <w:lang w:eastAsia="lv-LV"/>
              </w:rPr>
              <w:t>euro</w:t>
            </w:r>
            <w:proofErr w:type="spellEnd"/>
            <w:r w:rsidRPr="005F734F">
              <w:rPr>
                <w:rFonts w:ascii="Times New Roman" w:eastAsia="Times New Roman" w:hAnsi="Times New Roman" w:cs="Times New Roman"/>
                <w:iCs/>
                <w:sz w:val="20"/>
                <w:szCs w:val="16"/>
                <w:lang w:eastAsia="lv-LV"/>
              </w:rPr>
              <w:t xml:space="preserve"> apmērā, 2022.gadā 70 998 851 </w:t>
            </w:r>
            <w:proofErr w:type="spellStart"/>
            <w:r w:rsidRPr="005F734F">
              <w:rPr>
                <w:rFonts w:ascii="Times New Roman" w:eastAsia="Times New Roman" w:hAnsi="Times New Roman" w:cs="Times New Roman"/>
                <w:i/>
                <w:iCs/>
                <w:sz w:val="20"/>
                <w:szCs w:val="16"/>
                <w:lang w:eastAsia="lv-LV"/>
              </w:rPr>
              <w:t>euro</w:t>
            </w:r>
            <w:proofErr w:type="spellEnd"/>
            <w:r w:rsidRPr="005F734F">
              <w:rPr>
                <w:rFonts w:ascii="Times New Roman" w:eastAsia="Times New Roman" w:hAnsi="Times New Roman" w:cs="Times New Roman"/>
                <w:iCs/>
                <w:sz w:val="20"/>
                <w:szCs w:val="16"/>
                <w:lang w:eastAsia="lv-LV"/>
              </w:rPr>
              <w:t xml:space="preserve"> apmērā un 2023.gadā 71 014 751 </w:t>
            </w:r>
            <w:proofErr w:type="spellStart"/>
            <w:r w:rsidRPr="005F734F">
              <w:rPr>
                <w:rFonts w:ascii="Times New Roman" w:eastAsia="Times New Roman" w:hAnsi="Times New Roman" w:cs="Times New Roman"/>
                <w:i/>
                <w:iCs/>
                <w:sz w:val="20"/>
                <w:szCs w:val="16"/>
                <w:lang w:eastAsia="lv-LV"/>
              </w:rPr>
              <w:t>euro</w:t>
            </w:r>
            <w:proofErr w:type="spellEnd"/>
            <w:r w:rsidRPr="005F734F">
              <w:rPr>
                <w:rFonts w:ascii="Times New Roman" w:eastAsia="Times New Roman" w:hAnsi="Times New Roman" w:cs="Times New Roman"/>
                <w:iCs/>
                <w:sz w:val="20"/>
                <w:szCs w:val="16"/>
                <w:lang w:eastAsia="lv-LV"/>
              </w:rPr>
              <w:t xml:space="preserve"> apmērā, t.sk.</w:t>
            </w:r>
            <w:r w:rsidR="00A10471" w:rsidRPr="005F734F">
              <w:rPr>
                <w:rFonts w:ascii="Times New Roman" w:eastAsia="Times New Roman" w:hAnsi="Times New Roman" w:cs="Times New Roman"/>
                <w:iCs/>
                <w:sz w:val="20"/>
                <w:szCs w:val="16"/>
                <w:lang w:eastAsia="lv-LV"/>
              </w:rPr>
              <w:t xml:space="preserve"> </w:t>
            </w:r>
            <w:proofErr w:type="spellStart"/>
            <w:r w:rsidR="00A10471" w:rsidRPr="005F734F">
              <w:rPr>
                <w:rFonts w:ascii="Times New Roman" w:eastAsia="Times New Roman" w:hAnsi="Times New Roman" w:cs="Times New Roman"/>
                <w:iCs/>
                <w:sz w:val="20"/>
                <w:szCs w:val="16"/>
                <w:lang w:eastAsia="lv-LV"/>
              </w:rPr>
              <w:t>apakšpasākuma</w:t>
            </w:r>
            <w:proofErr w:type="spellEnd"/>
            <w:r w:rsidR="00A10471" w:rsidRPr="005F734F">
              <w:rPr>
                <w:rFonts w:ascii="Times New Roman" w:eastAsia="Times New Roman" w:hAnsi="Times New Roman" w:cs="Times New Roman"/>
                <w:iCs/>
                <w:sz w:val="20"/>
                <w:szCs w:val="16"/>
                <w:lang w:eastAsia="lv-LV"/>
              </w:rPr>
              <w:t xml:space="preserve"> “Ar valsts sociālā nodrošinājuma pabalsta un pensiju apmēru pārskatīšanu saistītie pakalpojumi” īstenošanai 2021.gadā 17 808 </w:t>
            </w:r>
            <w:proofErr w:type="spellStart"/>
            <w:r w:rsidR="00A10471" w:rsidRPr="005F734F">
              <w:rPr>
                <w:rFonts w:ascii="Times New Roman" w:eastAsia="Times New Roman" w:hAnsi="Times New Roman" w:cs="Times New Roman"/>
                <w:iCs/>
                <w:sz w:val="20"/>
                <w:szCs w:val="16"/>
                <w:lang w:eastAsia="lv-LV"/>
              </w:rPr>
              <w:t>euro</w:t>
            </w:r>
            <w:proofErr w:type="spellEnd"/>
            <w:r w:rsidR="00A10471" w:rsidRPr="005F734F">
              <w:rPr>
                <w:rFonts w:ascii="Times New Roman" w:eastAsia="Times New Roman" w:hAnsi="Times New Roman" w:cs="Times New Roman"/>
                <w:iCs/>
                <w:sz w:val="20"/>
                <w:szCs w:val="16"/>
                <w:lang w:eastAsia="lv-LV"/>
              </w:rPr>
              <w:t xml:space="preserve">, 2022.gadā 17 808 </w:t>
            </w:r>
            <w:proofErr w:type="spellStart"/>
            <w:r w:rsidR="00A10471" w:rsidRPr="005F734F">
              <w:rPr>
                <w:rFonts w:ascii="Times New Roman" w:eastAsia="Times New Roman" w:hAnsi="Times New Roman" w:cs="Times New Roman"/>
                <w:iCs/>
                <w:sz w:val="20"/>
                <w:szCs w:val="16"/>
                <w:lang w:eastAsia="lv-LV"/>
              </w:rPr>
              <w:t>euro</w:t>
            </w:r>
            <w:proofErr w:type="spellEnd"/>
            <w:r w:rsidR="00A10471" w:rsidRPr="005F734F">
              <w:rPr>
                <w:rFonts w:ascii="Times New Roman" w:eastAsia="Times New Roman" w:hAnsi="Times New Roman" w:cs="Times New Roman"/>
                <w:iCs/>
                <w:sz w:val="20"/>
                <w:szCs w:val="16"/>
                <w:lang w:eastAsia="lv-LV"/>
              </w:rPr>
              <w:t xml:space="preserve"> un 2023.gadā 17 808 </w:t>
            </w:r>
            <w:proofErr w:type="spellStart"/>
            <w:r w:rsidR="00A10471" w:rsidRPr="005F734F">
              <w:rPr>
                <w:rFonts w:ascii="Times New Roman" w:eastAsia="Times New Roman" w:hAnsi="Times New Roman" w:cs="Times New Roman"/>
                <w:iCs/>
                <w:sz w:val="20"/>
                <w:szCs w:val="16"/>
                <w:lang w:eastAsia="lv-LV"/>
              </w:rPr>
              <w:t>euro</w:t>
            </w:r>
            <w:bookmarkStart w:id="3" w:name="_Hlk56694214"/>
            <w:proofErr w:type="spellEnd"/>
            <w:r w:rsidR="00A10471" w:rsidRPr="005F734F">
              <w:rPr>
                <w:rFonts w:ascii="Times New Roman" w:eastAsia="Times New Roman" w:hAnsi="Times New Roman" w:cs="Times New Roman"/>
                <w:iCs/>
                <w:sz w:val="20"/>
                <w:szCs w:val="16"/>
                <w:lang w:eastAsia="lv-LV"/>
              </w:rPr>
              <w:t>.</w:t>
            </w:r>
          </w:p>
          <w:p w14:paraId="73E7A7F7" w14:textId="1C27D30A" w:rsidR="003D1D72" w:rsidRPr="005F734F" w:rsidRDefault="00A10471" w:rsidP="003B795A">
            <w:pPr>
              <w:spacing w:after="0" w:line="240" w:lineRule="auto"/>
              <w:jc w:val="both"/>
              <w:rPr>
                <w:rFonts w:ascii="Times New Roman" w:eastAsia="Times New Roman" w:hAnsi="Times New Roman" w:cs="Times New Roman"/>
                <w:iCs/>
                <w:sz w:val="20"/>
                <w:szCs w:val="16"/>
                <w:lang w:eastAsia="lv-LV"/>
              </w:rPr>
            </w:pPr>
            <w:r w:rsidRPr="005F734F">
              <w:rPr>
                <w:rFonts w:ascii="Times New Roman" w:eastAsia="Times New Roman" w:hAnsi="Times New Roman" w:cs="Times New Roman"/>
                <w:iCs/>
                <w:sz w:val="20"/>
                <w:szCs w:val="16"/>
                <w:lang w:eastAsia="lv-LV"/>
              </w:rPr>
              <w:t xml:space="preserve"> </w:t>
            </w:r>
          </w:p>
          <w:p w14:paraId="1923B441" w14:textId="64C04ED4" w:rsidR="003D1D72" w:rsidRPr="005F734F" w:rsidRDefault="003D1D72" w:rsidP="003B795A">
            <w:pPr>
              <w:spacing w:after="0" w:line="240" w:lineRule="auto"/>
              <w:jc w:val="both"/>
              <w:rPr>
                <w:rFonts w:ascii="Times New Roman" w:eastAsia="Times New Roman" w:hAnsi="Times New Roman" w:cs="Times New Roman"/>
                <w:iCs/>
                <w:sz w:val="20"/>
                <w:szCs w:val="16"/>
                <w:lang w:eastAsia="lv-LV"/>
              </w:rPr>
            </w:pPr>
            <w:r w:rsidRPr="005F734F">
              <w:rPr>
                <w:rFonts w:ascii="Times New Roman" w:eastAsia="Times New Roman" w:hAnsi="Times New Roman" w:cs="Times New Roman"/>
                <w:iCs/>
                <w:sz w:val="20"/>
                <w:szCs w:val="16"/>
                <w:lang w:eastAsia="lv-LV"/>
              </w:rPr>
              <w:t>Ietekme uz valsts budžetu norādīta likumprojekta “Par maternitātes un slimības apdrošināšanu” sākotnējās ietekmes novērtējuma ziņojumā (anotācijā).</w:t>
            </w:r>
          </w:p>
          <w:bookmarkEnd w:id="3"/>
          <w:p w14:paraId="09C6EF78" w14:textId="77777777" w:rsidR="003D1D72" w:rsidRPr="005F734F" w:rsidRDefault="003D1D72" w:rsidP="003B795A">
            <w:pPr>
              <w:spacing w:after="0" w:line="240" w:lineRule="auto"/>
              <w:jc w:val="both"/>
              <w:rPr>
                <w:rFonts w:ascii="Times New Roman" w:eastAsia="Times New Roman" w:hAnsi="Times New Roman" w:cs="Times New Roman"/>
                <w:iCs/>
                <w:sz w:val="20"/>
                <w:szCs w:val="16"/>
                <w:lang w:eastAsia="lv-LV"/>
              </w:rPr>
            </w:pPr>
          </w:p>
          <w:p w14:paraId="2FDD7782" w14:textId="77777777" w:rsidR="003D1D72" w:rsidRPr="00A10471" w:rsidRDefault="003D1D72" w:rsidP="003B795A">
            <w:pPr>
              <w:tabs>
                <w:tab w:val="left" w:pos="4644"/>
              </w:tabs>
              <w:spacing w:after="0" w:line="240" w:lineRule="auto"/>
              <w:ind w:right="71"/>
              <w:jc w:val="both"/>
              <w:rPr>
                <w:rFonts w:ascii="Times New Roman" w:eastAsia="Calibri" w:hAnsi="Times New Roman" w:cs="Times New Roman"/>
                <w:iCs/>
                <w:color w:val="FF0000"/>
                <w:sz w:val="18"/>
                <w:szCs w:val="18"/>
              </w:rPr>
            </w:pPr>
            <w:r w:rsidRPr="005F734F">
              <w:rPr>
                <w:rFonts w:ascii="Times New Roman" w:eastAsia="Calibri" w:hAnsi="Times New Roman" w:cs="Times New Roman"/>
                <w:iCs/>
                <w:sz w:val="20"/>
                <w:szCs w:val="20"/>
              </w:rPr>
              <w:t>Finansējums iekļauts likumprojektā “Par valsts budžetu 2021.gadam” un likumprojektā “Par vidēja termiņa budžeta ietvaru 2021., 2022. un 2023.gadam”.</w:t>
            </w:r>
          </w:p>
        </w:tc>
      </w:tr>
      <w:tr w:rsidR="003D1D72" w:rsidRPr="00A23AAE" w14:paraId="282A1E5E" w14:textId="77777777" w:rsidTr="002943F9">
        <w:trPr>
          <w:trHeight w:val="69"/>
        </w:trPr>
        <w:tc>
          <w:tcPr>
            <w:tcW w:w="697" w:type="pct"/>
          </w:tcPr>
          <w:p w14:paraId="1C6CA46D"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6.1. detalizēts ieņēmumu aprēķins</w:t>
            </w:r>
          </w:p>
        </w:tc>
        <w:tc>
          <w:tcPr>
            <w:tcW w:w="4303" w:type="pct"/>
            <w:gridSpan w:val="7"/>
            <w:vMerge/>
          </w:tcPr>
          <w:p w14:paraId="0EECA95D" w14:textId="77777777" w:rsidR="003D1D72" w:rsidRPr="00A23AAE" w:rsidRDefault="003D1D72" w:rsidP="003B795A">
            <w:pPr>
              <w:spacing w:after="0" w:line="240" w:lineRule="auto"/>
              <w:ind w:right="71"/>
              <w:jc w:val="both"/>
              <w:rPr>
                <w:rFonts w:ascii="Times New Roman" w:eastAsia="Calibri" w:hAnsi="Times New Roman" w:cs="Times New Roman"/>
                <w:i/>
                <w:color w:val="FF0000"/>
                <w:sz w:val="18"/>
                <w:szCs w:val="18"/>
              </w:rPr>
            </w:pPr>
          </w:p>
        </w:tc>
      </w:tr>
      <w:tr w:rsidR="003D1D72" w:rsidRPr="00A23AAE" w14:paraId="359D28BA" w14:textId="77777777" w:rsidTr="002943F9">
        <w:trPr>
          <w:trHeight w:val="69"/>
        </w:trPr>
        <w:tc>
          <w:tcPr>
            <w:tcW w:w="697" w:type="pct"/>
          </w:tcPr>
          <w:p w14:paraId="72DBBDDC"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lastRenderedPageBreak/>
              <w:t>6.2. detalizēts izdevumu aprēķins</w:t>
            </w:r>
          </w:p>
        </w:tc>
        <w:tc>
          <w:tcPr>
            <w:tcW w:w="4303" w:type="pct"/>
            <w:gridSpan w:val="7"/>
            <w:vMerge/>
          </w:tcPr>
          <w:p w14:paraId="730F8639" w14:textId="77777777" w:rsidR="003D1D72" w:rsidRPr="00A23AAE" w:rsidRDefault="003D1D72" w:rsidP="003B795A">
            <w:pPr>
              <w:spacing w:after="0" w:line="240" w:lineRule="auto"/>
              <w:ind w:right="71"/>
              <w:jc w:val="both"/>
              <w:rPr>
                <w:rFonts w:ascii="Times New Roman" w:eastAsia="Calibri" w:hAnsi="Times New Roman" w:cs="Times New Roman"/>
                <w:i/>
                <w:color w:val="FF0000"/>
                <w:sz w:val="18"/>
                <w:szCs w:val="18"/>
              </w:rPr>
            </w:pPr>
          </w:p>
        </w:tc>
      </w:tr>
      <w:tr w:rsidR="003D1D72" w:rsidRPr="00A23AAE" w14:paraId="7CCC1C7E" w14:textId="77777777" w:rsidTr="002943F9">
        <w:trPr>
          <w:trHeight w:val="69"/>
        </w:trPr>
        <w:tc>
          <w:tcPr>
            <w:tcW w:w="697" w:type="pct"/>
          </w:tcPr>
          <w:p w14:paraId="69303053"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7. Amata vietu skaita izmaiņas</w:t>
            </w:r>
          </w:p>
        </w:tc>
        <w:tc>
          <w:tcPr>
            <w:tcW w:w="4303" w:type="pct"/>
            <w:gridSpan w:val="7"/>
          </w:tcPr>
          <w:p w14:paraId="78BAC84D" w14:textId="3FBACD72" w:rsidR="003D1D72" w:rsidRPr="00A23AAE" w:rsidRDefault="003D1D72" w:rsidP="003B795A">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r w:rsidR="00167763">
              <w:rPr>
                <w:rFonts w:ascii="Times New Roman" w:eastAsia="Calibri" w:hAnsi="Times New Roman" w:cs="Times New Roman"/>
                <w:sz w:val="18"/>
                <w:szCs w:val="18"/>
                <w:lang w:eastAsia="lv-LV"/>
              </w:rPr>
              <w:t>.</w:t>
            </w:r>
          </w:p>
          <w:p w14:paraId="30A31E3F"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p>
        </w:tc>
      </w:tr>
      <w:tr w:rsidR="003D1D72" w:rsidRPr="00A23AAE" w14:paraId="113FC6EC" w14:textId="77777777" w:rsidTr="002943F9">
        <w:trPr>
          <w:trHeight w:val="70"/>
        </w:trPr>
        <w:tc>
          <w:tcPr>
            <w:tcW w:w="697" w:type="pct"/>
          </w:tcPr>
          <w:p w14:paraId="3D6E0429" w14:textId="77777777" w:rsidR="003D1D72" w:rsidRPr="00A23AAE" w:rsidRDefault="003D1D72" w:rsidP="003B795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8. Cita informācija</w:t>
            </w:r>
          </w:p>
        </w:tc>
        <w:tc>
          <w:tcPr>
            <w:tcW w:w="4303" w:type="pct"/>
            <w:gridSpan w:val="7"/>
          </w:tcPr>
          <w:p w14:paraId="40A2726F" w14:textId="7C68724B" w:rsidR="003D1D72" w:rsidRPr="00A23AAE" w:rsidRDefault="003D1D72" w:rsidP="003B795A">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r w:rsidR="00167763">
              <w:rPr>
                <w:rFonts w:ascii="Times New Roman" w:eastAsia="Calibri" w:hAnsi="Times New Roman" w:cs="Times New Roman"/>
                <w:sz w:val="18"/>
                <w:szCs w:val="18"/>
                <w:lang w:eastAsia="lv-LV"/>
              </w:rPr>
              <w:t>.</w:t>
            </w:r>
          </w:p>
          <w:p w14:paraId="330CE87D" w14:textId="77777777" w:rsidR="003D1D72" w:rsidRPr="00C2208A" w:rsidRDefault="003D1D72" w:rsidP="003B795A">
            <w:pPr>
              <w:spacing w:after="0" w:line="240" w:lineRule="auto"/>
              <w:ind w:right="71"/>
              <w:jc w:val="both"/>
              <w:rPr>
                <w:rFonts w:ascii="Times New Roman" w:hAnsi="Times New Roman" w:cs="Times New Roman"/>
                <w:color w:val="FF0000"/>
                <w:sz w:val="20"/>
                <w:szCs w:val="20"/>
              </w:rPr>
            </w:pPr>
          </w:p>
        </w:tc>
      </w:tr>
    </w:tbl>
    <w:p w14:paraId="711D2F03" w14:textId="77777777" w:rsidR="003D1D72" w:rsidRDefault="003D1D72" w:rsidP="00E5323B">
      <w:pPr>
        <w:spacing w:after="0" w:line="240" w:lineRule="auto"/>
        <w:rPr>
          <w:rFonts w:ascii="Times New Roman" w:eastAsia="Times New Roman" w:hAnsi="Times New Roman" w:cs="Times New Roman"/>
          <w:iCs/>
          <w:sz w:val="24"/>
          <w:szCs w:val="24"/>
          <w:lang w:eastAsia="lv-LV"/>
        </w:rPr>
      </w:pPr>
    </w:p>
    <w:p w14:paraId="6528525A" w14:textId="4F81C5FD" w:rsidR="009B688E" w:rsidRPr="00FB3ACE" w:rsidRDefault="009B688E" w:rsidP="00A71ACB">
      <w:pPr>
        <w:spacing w:after="0" w:line="240" w:lineRule="auto"/>
        <w:jc w:val="center"/>
        <w:rPr>
          <w:rFonts w:ascii="Times New Roman" w:eastAsia="Times New Roman" w:hAnsi="Times New Roman" w:cs="Times New Roman"/>
          <w:iCs/>
          <w:sz w:val="24"/>
          <w:szCs w:val="24"/>
          <w:lang w:eastAsia="lv-LV"/>
        </w:rPr>
      </w:pPr>
    </w:p>
    <w:tbl>
      <w:tblPr>
        <w:tblW w:w="5042"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B688E" w:rsidRPr="009B688E" w14:paraId="4040A48C" w14:textId="77777777" w:rsidTr="00774F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6EC3F2E" w14:textId="77777777" w:rsidR="009B688E" w:rsidRPr="009B688E" w:rsidRDefault="009B688E" w:rsidP="00A71ACB">
            <w:pPr>
              <w:spacing w:after="0" w:line="276" w:lineRule="auto"/>
              <w:jc w:val="center"/>
              <w:rPr>
                <w:rFonts w:ascii="Times New Roman" w:eastAsia="Times New Roman" w:hAnsi="Times New Roman" w:cs="Times New Roman"/>
                <w:b/>
                <w:bCs/>
                <w:iCs/>
                <w:noProof/>
                <w:sz w:val="24"/>
                <w:szCs w:val="24"/>
              </w:rPr>
            </w:pPr>
            <w:r w:rsidRPr="009B688E">
              <w:rPr>
                <w:rFonts w:ascii="Times New Roman" w:eastAsia="Times New Roman" w:hAnsi="Times New Roman" w:cs="Times New Roman"/>
                <w:b/>
                <w:bCs/>
                <w:iCs/>
                <w:noProof/>
                <w:sz w:val="24"/>
                <w:szCs w:val="24"/>
              </w:rPr>
              <w:t>IV. Tiesību akta projekta ietekme uz spēkā esošo tiesību normu sistēmu</w:t>
            </w:r>
          </w:p>
        </w:tc>
      </w:tr>
      <w:tr w:rsidR="00A71ACB" w:rsidRPr="009B688E" w14:paraId="11A89B6E" w14:textId="77777777" w:rsidTr="00774F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E34FBB1" w14:textId="72129F9A" w:rsidR="00A71ACB" w:rsidRPr="009B688E" w:rsidRDefault="00A71ACB" w:rsidP="00A71ACB">
            <w:pPr>
              <w:spacing w:after="0" w:line="276" w:lineRule="auto"/>
              <w:jc w:val="center"/>
              <w:rPr>
                <w:rFonts w:ascii="Times New Roman" w:eastAsia="Times New Roman" w:hAnsi="Times New Roman" w:cs="Times New Roman"/>
                <w:b/>
                <w:bCs/>
                <w:iCs/>
                <w:noProof/>
                <w:sz w:val="24"/>
                <w:szCs w:val="24"/>
              </w:rPr>
            </w:pPr>
            <w:r w:rsidRPr="001C2237">
              <w:rPr>
                <w:rFonts w:ascii="Times New Roman" w:eastAsia="Times New Roman" w:hAnsi="Times New Roman" w:cs="Times New Roman"/>
                <w:sz w:val="24"/>
                <w:szCs w:val="24"/>
              </w:rPr>
              <w:t>Noteikumu projekts šo jomu neskar.</w:t>
            </w:r>
          </w:p>
        </w:tc>
      </w:tr>
    </w:tbl>
    <w:p w14:paraId="60F7E779" w14:textId="2E53EFEE" w:rsidR="00E2706B"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p w14:paraId="50CD8B37" w14:textId="77777777" w:rsidR="009B688E" w:rsidRDefault="009B688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706B" w:rsidRPr="00E2706B" w14:paraId="1295927D" w14:textId="77777777" w:rsidTr="004B1F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7F8EE" w14:textId="77777777" w:rsidR="00E2706B" w:rsidRPr="00E2706B" w:rsidRDefault="00E2706B" w:rsidP="00E2706B">
            <w:pPr>
              <w:spacing w:after="0" w:line="276" w:lineRule="auto"/>
              <w:rPr>
                <w:rFonts w:ascii="Times New Roman" w:eastAsia="Times New Roman" w:hAnsi="Times New Roman" w:cs="Times New Roman"/>
                <w:b/>
                <w:bCs/>
                <w:iCs/>
                <w:sz w:val="24"/>
                <w:szCs w:val="24"/>
              </w:rPr>
            </w:pPr>
            <w:r w:rsidRPr="00E2706B">
              <w:rPr>
                <w:rFonts w:ascii="Times New Roman" w:eastAsia="Times New Roman" w:hAnsi="Times New Roman" w:cs="Times New Roman"/>
                <w:b/>
                <w:bCs/>
                <w:iCs/>
                <w:sz w:val="24"/>
                <w:szCs w:val="24"/>
              </w:rPr>
              <w:t>V. Tiesību akta projekta atbilstība Latvijas Republikas starptautiskajām saistībām</w:t>
            </w:r>
          </w:p>
        </w:tc>
        <w:bookmarkStart w:id="4" w:name="_GoBack"/>
        <w:bookmarkEnd w:id="4"/>
      </w:tr>
      <w:tr w:rsidR="00E2706B" w:rsidRPr="00E2706B" w14:paraId="121BEEA8" w14:textId="77777777" w:rsidTr="004B1FF6">
        <w:trPr>
          <w:trHeight w:val="432"/>
          <w:tblCellSpacing w:w="15" w:type="dxa"/>
        </w:trPr>
        <w:tc>
          <w:tcPr>
            <w:tcW w:w="4967" w:type="pct"/>
            <w:tcBorders>
              <w:top w:val="outset" w:sz="6" w:space="0" w:color="auto"/>
              <w:left w:val="outset" w:sz="6" w:space="0" w:color="auto"/>
              <w:bottom w:val="nil"/>
              <w:right w:val="outset" w:sz="6" w:space="0" w:color="auto"/>
            </w:tcBorders>
            <w:hideMark/>
          </w:tcPr>
          <w:p w14:paraId="0F217897" w14:textId="6F6B30B5" w:rsidR="00E2706B" w:rsidRPr="00E2706B" w:rsidRDefault="00E2706B" w:rsidP="00E2706B">
            <w:pPr>
              <w:spacing w:after="0" w:line="276" w:lineRule="auto"/>
              <w:jc w:val="center"/>
              <w:rPr>
                <w:rFonts w:ascii="Times New Roman" w:eastAsia="Times New Roman" w:hAnsi="Times New Roman" w:cs="Times New Roman"/>
                <w:iCs/>
                <w:sz w:val="24"/>
                <w:szCs w:val="24"/>
              </w:rPr>
            </w:pPr>
            <w:r w:rsidRPr="001C2237">
              <w:rPr>
                <w:rFonts w:ascii="Times New Roman" w:eastAsia="Times New Roman" w:hAnsi="Times New Roman" w:cs="Times New Roman"/>
                <w:sz w:val="24"/>
                <w:szCs w:val="24"/>
              </w:rPr>
              <w:t>Noteikumu projekts šo jomu neskar.</w:t>
            </w:r>
          </w:p>
        </w:tc>
      </w:tr>
    </w:tbl>
    <w:p w14:paraId="2F33DF0F" w14:textId="0C9C3DB4" w:rsidR="00E5323B" w:rsidRDefault="00E5323B" w:rsidP="00E5323B">
      <w:pPr>
        <w:spacing w:after="0" w:line="240" w:lineRule="auto"/>
        <w:rPr>
          <w:rFonts w:ascii="Times New Roman" w:eastAsia="Times New Roman" w:hAnsi="Times New Roman" w:cs="Times New Roman"/>
          <w:iCs/>
          <w:sz w:val="24"/>
          <w:szCs w:val="24"/>
          <w:lang w:eastAsia="lv-LV"/>
        </w:rPr>
      </w:pPr>
    </w:p>
    <w:p w14:paraId="3060AF76" w14:textId="77777777" w:rsidR="00E2706B" w:rsidRPr="00FB3ACE" w:rsidRDefault="00E2706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45A88FB4" w:rsidR="00E5323B" w:rsidRPr="00FB3ACE" w:rsidRDefault="00A71ACB" w:rsidP="00A71ACB">
            <w:pPr>
              <w:spacing w:after="0" w:line="240" w:lineRule="auto"/>
              <w:jc w:val="both"/>
              <w:rPr>
                <w:rFonts w:ascii="Times New Roman" w:eastAsia="Times New Roman" w:hAnsi="Times New Roman" w:cs="Times New Roman"/>
                <w:iCs/>
                <w:sz w:val="24"/>
                <w:szCs w:val="24"/>
                <w:lang w:eastAsia="lv-LV"/>
              </w:rPr>
            </w:pPr>
            <w:r w:rsidRPr="00FB65E1">
              <w:rPr>
                <w:rFonts w:ascii="Times New Roman" w:hAnsi="Times New Roman" w:cs="Times New Roman"/>
                <w:bCs/>
                <w:sz w:val="24"/>
                <w:szCs w:val="24"/>
                <w:shd w:val="clear" w:color="auto" w:fill="FFFFFF"/>
              </w:rPr>
              <w:t>Atsevišķa sabiedrības līdzdalība un komunikācija par noteikumu projektu nav paredzēta</w:t>
            </w:r>
            <w:r>
              <w:rPr>
                <w:rFonts w:ascii="Times New Roman" w:hAnsi="Times New Roman" w:cs="Times New Roman"/>
                <w:bCs/>
                <w:sz w:val="24"/>
                <w:szCs w:val="24"/>
                <w:shd w:val="clear" w:color="auto" w:fill="FFFFFF"/>
              </w:rPr>
              <w:t>, jo noteikumu projekts atbilstoši Ministru kabineta 2020. gada 22. septembra sēdē nolemtajam tiek virzīts izskatīšanai kā Ministru kabineta lieta</w:t>
            </w:r>
            <w:r w:rsidRPr="00FB65E1">
              <w:rPr>
                <w:rFonts w:ascii="Times New Roman" w:hAnsi="Times New Roman" w:cs="Times New Roman"/>
                <w:bCs/>
                <w:sz w:val="24"/>
                <w:szCs w:val="24"/>
                <w:shd w:val="clear" w:color="auto" w:fill="FFFFFF"/>
              </w:rPr>
              <w:t>. Stājoties spēkā noteikumu projekta grozījumiem, sabiedrība kompleksi tiks informēta par izmaiņām normatīvajos regulējumos un to ietekmi uz tās ikdienu, gan izmantojot valsts iestāžu tīmekļa vietnes, gan medijus, gan uzrunājot nevalstiskās organizācijas.</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20FF697A"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1DAD6B70"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1519E686"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DF4CF18" w:rsidR="00E5323B" w:rsidRPr="00FB3ACE" w:rsidRDefault="00AF4EEC" w:rsidP="00E5323B">
            <w:pPr>
              <w:spacing w:after="0" w:line="240" w:lineRule="auto"/>
              <w:rPr>
                <w:rFonts w:ascii="Times New Roman" w:eastAsia="Times New Roman" w:hAnsi="Times New Roman" w:cs="Times New Roman"/>
                <w:iCs/>
                <w:sz w:val="24"/>
                <w:szCs w:val="24"/>
                <w:lang w:eastAsia="lv-LV"/>
              </w:rPr>
            </w:pPr>
            <w:r w:rsidRPr="008761C6">
              <w:rPr>
                <w:rFonts w:ascii="Times New Roman" w:eastAsia="Times New Roman" w:hAnsi="Times New Roman" w:cs="Times New Roman"/>
                <w:iCs/>
                <w:sz w:val="24"/>
                <w:szCs w:val="24"/>
                <w:lang w:eastAsia="lv-LV"/>
              </w:rPr>
              <w:t>VSAA</w:t>
            </w:r>
            <w:r w:rsidR="00230189" w:rsidRPr="008761C6">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2E2C7162" w:rsidR="00E5323B" w:rsidRPr="00FB3ACE" w:rsidRDefault="009B68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EB35DB" w:rsidRPr="00FB3ACE">
              <w:rPr>
                <w:rFonts w:ascii="Times New Roman" w:eastAsia="Times New Roman" w:hAnsi="Times New Roman" w:cs="Times New Roman"/>
                <w:iCs/>
                <w:sz w:val="24"/>
                <w:szCs w:val="24"/>
                <w:lang w:eastAsia="lv-LV"/>
              </w:rPr>
              <w:t>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7BEE7AAC"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bl>
    <w:p w14:paraId="4E183AD9" w14:textId="77777777" w:rsidR="00C25B49" w:rsidRPr="00FB3ACE" w:rsidRDefault="00C25B49" w:rsidP="00894C55">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4D1335" w:rsidRPr="00F37E60" w14:paraId="00372DE0" w14:textId="77777777" w:rsidTr="00341232">
        <w:tc>
          <w:tcPr>
            <w:tcW w:w="2552" w:type="dxa"/>
          </w:tcPr>
          <w:p w14:paraId="54BC1910" w14:textId="77777777" w:rsidR="004D1335" w:rsidRPr="008C053E" w:rsidRDefault="004D1335" w:rsidP="00341232">
            <w:pPr>
              <w:autoSpaceDE w:val="0"/>
              <w:autoSpaceDN w:val="0"/>
              <w:adjustRightInd w:val="0"/>
              <w:spacing w:after="0"/>
              <w:ind w:right="34"/>
              <w:rPr>
                <w:rFonts w:ascii="Times New Roman" w:hAnsi="Times New Roman"/>
                <w:bCs/>
                <w:sz w:val="24"/>
                <w:szCs w:val="24"/>
              </w:rPr>
            </w:pPr>
          </w:p>
          <w:p w14:paraId="445E8C1A" w14:textId="77777777" w:rsidR="004D1335" w:rsidRPr="008C053E" w:rsidRDefault="004D1335" w:rsidP="00341232">
            <w:pPr>
              <w:autoSpaceDE w:val="0"/>
              <w:autoSpaceDN w:val="0"/>
              <w:adjustRightInd w:val="0"/>
              <w:spacing w:after="0"/>
              <w:ind w:right="34"/>
              <w:rPr>
                <w:rFonts w:ascii="Times New Roman" w:hAnsi="Times New Roman"/>
                <w:bCs/>
                <w:sz w:val="24"/>
                <w:szCs w:val="24"/>
              </w:rPr>
            </w:pPr>
          </w:p>
          <w:p w14:paraId="3FACBD29" w14:textId="77777777" w:rsidR="004D1335" w:rsidRPr="008C053E" w:rsidRDefault="004D1335" w:rsidP="00341232">
            <w:pPr>
              <w:autoSpaceDE w:val="0"/>
              <w:autoSpaceDN w:val="0"/>
              <w:adjustRightInd w:val="0"/>
              <w:spacing w:after="0"/>
              <w:ind w:right="34"/>
              <w:rPr>
                <w:rFonts w:ascii="Times New Roman" w:hAnsi="Times New Roman"/>
                <w:bCs/>
                <w:sz w:val="24"/>
                <w:szCs w:val="24"/>
              </w:rPr>
            </w:pPr>
            <w:r w:rsidRPr="008C053E">
              <w:rPr>
                <w:rFonts w:ascii="Times New Roman" w:hAnsi="Times New Roman"/>
                <w:bCs/>
                <w:sz w:val="24"/>
                <w:szCs w:val="24"/>
              </w:rPr>
              <w:t>Ministre</w:t>
            </w:r>
          </w:p>
          <w:p w14:paraId="4DA19550" w14:textId="77777777" w:rsidR="008D0481" w:rsidRPr="008C053E" w:rsidRDefault="008D0481" w:rsidP="00341232">
            <w:pPr>
              <w:autoSpaceDE w:val="0"/>
              <w:autoSpaceDN w:val="0"/>
              <w:adjustRightInd w:val="0"/>
              <w:spacing w:after="0"/>
              <w:ind w:right="34"/>
              <w:rPr>
                <w:rFonts w:ascii="Times New Roman" w:hAnsi="Times New Roman"/>
                <w:bCs/>
                <w:sz w:val="24"/>
                <w:szCs w:val="24"/>
              </w:rPr>
            </w:pPr>
          </w:p>
          <w:p w14:paraId="14289826" w14:textId="24993C18" w:rsidR="008D0481" w:rsidRPr="008C053E" w:rsidRDefault="008D0481" w:rsidP="00341232">
            <w:pPr>
              <w:autoSpaceDE w:val="0"/>
              <w:autoSpaceDN w:val="0"/>
              <w:adjustRightInd w:val="0"/>
              <w:spacing w:after="0"/>
              <w:ind w:right="34"/>
              <w:rPr>
                <w:rFonts w:ascii="Times New Roman" w:hAnsi="Times New Roman"/>
                <w:bCs/>
                <w:sz w:val="24"/>
                <w:szCs w:val="24"/>
              </w:rPr>
            </w:pPr>
            <w:r w:rsidRPr="008C053E">
              <w:rPr>
                <w:rFonts w:ascii="Times New Roman" w:hAnsi="Times New Roman"/>
                <w:bCs/>
                <w:sz w:val="24"/>
                <w:szCs w:val="24"/>
              </w:rPr>
              <w:t>Valsts sekretārs</w:t>
            </w:r>
          </w:p>
        </w:tc>
        <w:tc>
          <w:tcPr>
            <w:tcW w:w="4536" w:type="dxa"/>
          </w:tcPr>
          <w:p w14:paraId="5BA9367E" w14:textId="1C72600F" w:rsidR="004D1335" w:rsidRPr="008C053E"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6ADBECA0" w14:textId="77777777" w:rsidR="004D1335" w:rsidRPr="008C053E"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5C6B5395" w14:textId="77777777" w:rsidR="004D1335" w:rsidRPr="008C053E"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39F69161" w14:textId="77777777" w:rsidR="004D1335" w:rsidRPr="008C053E"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7461A5F8" w14:textId="173A7DBE" w:rsidR="004D1335" w:rsidRPr="008C053E"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tc>
        <w:tc>
          <w:tcPr>
            <w:tcW w:w="2943" w:type="dxa"/>
          </w:tcPr>
          <w:p w14:paraId="47510287" w14:textId="77777777" w:rsidR="004D1335" w:rsidRPr="008C053E" w:rsidRDefault="004D1335" w:rsidP="00341232">
            <w:pPr>
              <w:autoSpaceDE w:val="0"/>
              <w:autoSpaceDN w:val="0"/>
              <w:adjustRightInd w:val="0"/>
              <w:spacing w:after="0"/>
              <w:ind w:left="-108" w:right="317"/>
              <w:rPr>
                <w:rFonts w:ascii="Times New Roman" w:hAnsi="Times New Roman"/>
                <w:bCs/>
                <w:sz w:val="24"/>
                <w:szCs w:val="24"/>
              </w:rPr>
            </w:pPr>
          </w:p>
          <w:p w14:paraId="2B8FD6A5" w14:textId="77777777" w:rsidR="004D1335" w:rsidRPr="008C053E" w:rsidRDefault="004D1335" w:rsidP="00341232">
            <w:pPr>
              <w:autoSpaceDE w:val="0"/>
              <w:autoSpaceDN w:val="0"/>
              <w:adjustRightInd w:val="0"/>
              <w:spacing w:after="0"/>
              <w:ind w:left="-108" w:right="317"/>
              <w:rPr>
                <w:rFonts w:ascii="Times New Roman" w:hAnsi="Times New Roman"/>
                <w:bCs/>
                <w:sz w:val="24"/>
                <w:szCs w:val="24"/>
              </w:rPr>
            </w:pPr>
          </w:p>
          <w:p w14:paraId="397EC34C" w14:textId="77777777" w:rsidR="004D1335" w:rsidRPr="008C053E" w:rsidRDefault="004D1335" w:rsidP="00341232">
            <w:pPr>
              <w:autoSpaceDE w:val="0"/>
              <w:autoSpaceDN w:val="0"/>
              <w:adjustRightInd w:val="0"/>
              <w:spacing w:after="0"/>
              <w:ind w:left="-108" w:right="317"/>
              <w:rPr>
                <w:rFonts w:ascii="Times New Roman" w:hAnsi="Times New Roman"/>
                <w:bCs/>
                <w:sz w:val="24"/>
                <w:szCs w:val="24"/>
              </w:rPr>
            </w:pPr>
            <w:proofErr w:type="spellStart"/>
            <w:r w:rsidRPr="008C053E">
              <w:rPr>
                <w:rFonts w:ascii="Times New Roman" w:hAnsi="Times New Roman"/>
                <w:bCs/>
                <w:sz w:val="24"/>
                <w:szCs w:val="24"/>
              </w:rPr>
              <w:t>R.Petraviča</w:t>
            </w:r>
            <w:proofErr w:type="spellEnd"/>
          </w:p>
          <w:p w14:paraId="02676857" w14:textId="77777777" w:rsidR="008D0481" w:rsidRPr="008C053E" w:rsidRDefault="008D0481" w:rsidP="00341232">
            <w:pPr>
              <w:autoSpaceDE w:val="0"/>
              <w:autoSpaceDN w:val="0"/>
              <w:adjustRightInd w:val="0"/>
              <w:spacing w:after="0"/>
              <w:ind w:left="-108" w:right="317"/>
              <w:rPr>
                <w:rFonts w:ascii="Times New Roman" w:hAnsi="Times New Roman"/>
                <w:bCs/>
                <w:sz w:val="24"/>
                <w:szCs w:val="24"/>
              </w:rPr>
            </w:pPr>
          </w:p>
          <w:p w14:paraId="612915D3" w14:textId="3E3EA8AF" w:rsidR="008D0481" w:rsidRPr="008C053E" w:rsidRDefault="008D0481" w:rsidP="00341232">
            <w:pPr>
              <w:autoSpaceDE w:val="0"/>
              <w:autoSpaceDN w:val="0"/>
              <w:adjustRightInd w:val="0"/>
              <w:spacing w:after="0"/>
              <w:ind w:left="-108" w:right="317"/>
              <w:rPr>
                <w:rFonts w:ascii="Times New Roman" w:hAnsi="Times New Roman"/>
                <w:bCs/>
                <w:sz w:val="24"/>
                <w:szCs w:val="24"/>
              </w:rPr>
            </w:pPr>
            <w:proofErr w:type="spellStart"/>
            <w:r w:rsidRPr="008C053E">
              <w:rPr>
                <w:rFonts w:ascii="Times New Roman" w:hAnsi="Times New Roman"/>
                <w:bCs/>
                <w:sz w:val="24"/>
                <w:szCs w:val="24"/>
              </w:rPr>
              <w:t>I.Alliks</w:t>
            </w:r>
            <w:proofErr w:type="spellEnd"/>
          </w:p>
        </w:tc>
      </w:tr>
    </w:tbl>
    <w:p w14:paraId="3F7CD61E" w14:textId="77777777" w:rsidR="008D0481" w:rsidRDefault="008D0481" w:rsidP="00C74611">
      <w:pPr>
        <w:spacing w:after="0" w:line="240" w:lineRule="auto"/>
        <w:rPr>
          <w:rFonts w:ascii="Times New Roman" w:hAnsi="Times New Roman" w:cs="Times New Roman"/>
          <w:sz w:val="24"/>
          <w:szCs w:val="24"/>
        </w:rPr>
      </w:pPr>
    </w:p>
    <w:p w14:paraId="31543927" w14:textId="77777777" w:rsidR="008D0481" w:rsidRDefault="008D0481" w:rsidP="00C74611">
      <w:pPr>
        <w:spacing w:after="0" w:line="240" w:lineRule="auto"/>
        <w:rPr>
          <w:rFonts w:ascii="Times New Roman" w:hAnsi="Times New Roman" w:cs="Times New Roman"/>
          <w:sz w:val="24"/>
          <w:szCs w:val="24"/>
        </w:rPr>
      </w:pPr>
    </w:p>
    <w:p w14:paraId="23CD93B1" w14:textId="77777777" w:rsidR="008D0481" w:rsidRDefault="008D0481" w:rsidP="00C74611">
      <w:pPr>
        <w:spacing w:after="0" w:line="240" w:lineRule="auto"/>
        <w:rPr>
          <w:rFonts w:ascii="Times New Roman" w:hAnsi="Times New Roman" w:cs="Times New Roman"/>
          <w:sz w:val="24"/>
          <w:szCs w:val="24"/>
        </w:rPr>
      </w:pPr>
    </w:p>
    <w:p w14:paraId="59AB2680" w14:textId="77777777" w:rsidR="008761C6" w:rsidRDefault="008761C6" w:rsidP="00C74611">
      <w:pPr>
        <w:spacing w:after="0" w:line="240" w:lineRule="auto"/>
        <w:rPr>
          <w:rFonts w:ascii="Times New Roman" w:hAnsi="Times New Roman" w:cs="Times New Roman"/>
          <w:sz w:val="24"/>
          <w:szCs w:val="24"/>
        </w:rPr>
      </w:pPr>
    </w:p>
    <w:p w14:paraId="54E287B0" w14:textId="77777777" w:rsidR="008761C6" w:rsidRDefault="008761C6" w:rsidP="00C74611">
      <w:pPr>
        <w:spacing w:after="0" w:line="240" w:lineRule="auto"/>
        <w:rPr>
          <w:rFonts w:ascii="Times New Roman" w:hAnsi="Times New Roman" w:cs="Times New Roman"/>
          <w:sz w:val="24"/>
          <w:szCs w:val="24"/>
        </w:rPr>
      </w:pPr>
    </w:p>
    <w:p w14:paraId="6994FEE0" w14:textId="77777777" w:rsidR="008761C6" w:rsidRDefault="008761C6" w:rsidP="00C74611">
      <w:pPr>
        <w:spacing w:after="0" w:line="240" w:lineRule="auto"/>
        <w:rPr>
          <w:rFonts w:ascii="Times New Roman" w:hAnsi="Times New Roman" w:cs="Times New Roman"/>
          <w:sz w:val="24"/>
          <w:szCs w:val="24"/>
        </w:rPr>
      </w:pPr>
    </w:p>
    <w:p w14:paraId="6B63C6B4" w14:textId="77777777" w:rsidR="008C053E" w:rsidRDefault="008C053E" w:rsidP="00C74611">
      <w:pPr>
        <w:spacing w:after="0" w:line="240" w:lineRule="auto"/>
        <w:rPr>
          <w:rFonts w:ascii="Times New Roman" w:hAnsi="Times New Roman" w:cs="Times New Roman"/>
          <w:sz w:val="24"/>
          <w:szCs w:val="24"/>
        </w:rPr>
      </w:pPr>
    </w:p>
    <w:p w14:paraId="188E8D26" w14:textId="77777777" w:rsidR="008C053E" w:rsidRDefault="008C053E" w:rsidP="00C74611">
      <w:pPr>
        <w:spacing w:after="0" w:line="240" w:lineRule="auto"/>
        <w:rPr>
          <w:rFonts w:ascii="Times New Roman" w:hAnsi="Times New Roman" w:cs="Times New Roman"/>
          <w:sz w:val="24"/>
          <w:szCs w:val="24"/>
        </w:rPr>
      </w:pPr>
    </w:p>
    <w:p w14:paraId="664570C1" w14:textId="77777777" w:rsidR="008C053E" w:rsidRDefault="008C053E" w:rsidP="00C74611">
      <w:pPr>
        <w:spacing w:after="0" w:line="240" w:lineRule="auto"/>
        <w:rPr>
          <w:rFonts w:ascii="Times New Roman" w:hAnsi="Times New Roman" w:cs="Times New Roman"/>
          <w:sz w:val="24"/>
          <w:szCs w:val="24"/>
        </w:rPr>
      </w:pPr>
    </w:p>
    <w:p w14:paraId="5176EDC5" w14:textId="77777777" w:rsidR="008C053E" w:rsidRDefault="008C053E" w:rsidP="00C74611">
      <w:pPr>
        <w:spacing w:after="0" w:line="240" w:lineRule="auto"/>
        <w:rPr>
          <w:rFonts w:ascii="Times New Roman" w:hAnsi="Times New Roman" w:cs="Times New Roman"/>
          <w:sz w:val="24"/>
          <w:szCs w:val="24"/>
        </w:rPr>
      </w:pPr>
    </w:p>
    <w:p w14:paraId="5CEADD4F" w14:textId="77777777" w:rsidR="008C053E" w:rsidRDefault="008C053E" w:rsidP="00C74611">
      <w:pPr>
        <w:spacing w:after="0" w:line="240" w:lineRule="auto"/>
        <w:rPr>
          <w:rFonts w:ascii="Times New Roman" w:hAnsi="Times New Roman" w:cs="Times New Roman"/>
          <w:sz w:val="24"/>
          <w:szCs w:val="24"/>
        </w:rPr>
      </w:pPr>
    </w:p>
    <w:p w14:paraId="2D811179" w14:textId="6A7F6A8F" w:rsidR="00C74611" w:rsidRPr="008C053E" w:rsidRDefault="00230189" w:rsidP="00C74611">
      <w:pPr>
        <w:spacing w:after="0" w:line="240" w:lineRule="auto"/>
        <w:rPr>
          <w:rFonts w:ascii="Times New Roman" w:hAnsi="Times New Roman" w:cs="Times New Roman"/>
        </w:rPr>
      </w:pPr>
      <w:proofErr w:type="spellStart"/>
      <w:r w:rsidRPr="008C053E">
        <w:rPr>
          <w:rFonts w:ascii="Times New Roman" w:hAnsi="Times New Roman" w:cs="Times New Roman"/>
        </w:rPr>
        <w:t>I</w:t>
      </w:r>
      <w:r w:rsidR="008C053E">
        <w:rPr>
          <w:rFonts w:ascii="Times New Roman" w:hAnsi="Times New Roman" w:cs="Times New Roman"/>
        </w:rPr>
        <w:t>.</w:t>
      </w:r>
      <w:r w:rsidRPr="008C053E">
        <w:rPr>
          <w:rFonts w:ascii="Times New Roman" w:hAnsi="Times New Roman" w:cs="Times New Roman"/>
        </w:rPr>
        <w:t>Salmane</w:t>
      </w:r>
      <w:proofErr w:type="spellEnd"/>
      <w:r w:rsidR="00C74611" w:rsidRPr="008C053E">
        <w:rPr>
          <w:rFonts w:ascii="Times New Roman" w:hAnsi="Times New Roman" w:cs="Times New Roman"/>
        </w:rPr>
        <w:t xml:space="preserve">, </w:t>
      </w:r>
      <w:r w:rsidRPr="008C053E">
        <w:rPr>
          <w:rFonts w:ascii="Times New Roman" w:hAnsi="Times New Roman" w:cs="Times New Roman"/>
        </w:rPr>
        <w:t>67021556</w:t>
      </w:r>
    </w:p>
    <w:p w14:paraId="4B882B45" w14:textId="729C9434" w:rsidR="00C74611" w:rsidRPr="008C053E" w:rsidRDefault="00774FAF" w:rsidP="00C74611">
      <w:pPr>
        <w:spacing w:after="0" w:line="240" w:lineRule="auto"/>
        <w:rPr>
          <w:rFonts w:ascii="Times New Roman" w:hAnsi="Times New Roman" w:cs="Times New Roman"/>
        </w:rPr>
      </w:pPr>
      <w:hyperlink r:id="rId10" w:history="1">
        <w:r w:rsidR="00230189" w:rsidRPr="008C053E">
          <w:rPr>
            <w:rStyle w:val="Hyperlink"/>
            <w:rFonts w:ascii="Times New Roman" w:hAnsi="Times New Roman" w:cs="Times New Roman"/>
          </w:rPr>
          <w:t>Irena.Salmane@lm.gov.lv</w:t>
        </w:r>
      </w:hyperlink>
    </w:p>
    <w:p w14:paraId="41F0C783" w14:textId="77777777" w:rsidR="00C74611" w:rsidRPr="0028290A" w:rsidRDefault="00C74611" w:rsidP="00C74611">
      <w:pPr>
        <w:spacing w:after="0" w:line="240" w:lineRule="auto"/>
        <w:rPr>
          <w:rFonts w:ascii="Times New Roman" w:hAnsi="Times New Roman" w:cs="Times New Roman"/>
          <w:sz w:val="24"/>
          <w:szCs w:val="24"/>
        </w:rPr>
      </w:pPr>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481B9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86FD" w14:textId="77777777" w:rsidR="001F46DB" w:rsidRDefault="001F46DB" w:rsidP="00894C55">
      <w:pPr>
        <w:spacing w:after="0" w:line="240" w:lineRule="auto"/>
      </w:pPr>
      <w:r>
        <w:separator/>
      </w:r>
    </w:p>
  </w:endnote>
  <w:endnote w:type="continuationSeparator" w:id="0">
    <w:p w14:paraId="4F214D58" w14:textId="77777777" w:rsidR="001F46DB" w:rsidRDefault="001F46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DFC2" w14:textId="77777777" w:rsidR="00832F18" w:rsidRDefault="0083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F287" w14:textId="53667941" w:rsidR="002544B3" w:rsidRPr="003924AE" w:rsidRDefault="002544B3" w:rsidP="002544B3">
    <w:pPr>
      <w:pStyle w:val="Footer"/>
      <w:rPr>
        <w:rFonts w:ascii="Times New Roman" w:hAnsi="Times New Roman" w:cs="Times New Roman"/>
        <w:sz w:val="16"/>
        <w:szCs w:val="16"/>
      </w:rPr>
    </w:pPr>
    <w:r>
      <w:rPr>
        <w:rFonts w:ascii="Times New Roman" w:hAnsi="Times New Roman" w:cs="Times New Roman"/>
        <w:sz w:val="16"/>
        <w:szCs w:val="16"/>
      </w:rPr>
      <w:t>LManot_</w:t>
    </w:r>
    <w:r w:rsidR="002112A6">
      <w:rPr>
        <w:rFonts w:ascii="Times New Roman" w:hAnsi="Times New Roman" w:cs="Times New Roman"/>
        <w:sz w:val="16"/>
        <w:szCs w:val="16"/>
      </w:rPr>
      <w:t>0</w:t>
    </w:r>
    <w:r w:rsidR="00832F18">
      <w:rPr>
        <w:rFonts w:ascii="Times New Roman" w:hAnsi="Times New Roman" w:cs="Times New Roman"/>
        <w:sz w:val="16"/>
        <w:szCs w:val="16"/>
      </w:rPr>
      <w:t>9</w:t>
    </w:r>
    <w:r w:rsidR="002112A6">
      <w:rPr>
        <w:rFonts w:ascii="Times New Roman" w:hAnsi="Times New Roman" w:cs="Times New Roman"/>
        <w:sz w:val="16"/>
        <w:szCs w:val="16"/>
      </w:rPr>
      <w:t>12</w:t>
    </w:r>
    <w:r>
      <w:rPr>
        <w:rFonts w:ascii="Times New Roman" w:hAnsi="Times New Roman" w:cs="Times New Roman"/>
        <w:sz w:val="16"/>
        <w:szCs w:val="16"/>
      </w:rPr>
      <w:t>20_270</w:t>
    </w:r>
  </w:p>
  <w:p w14:paraId="42C58374" w14:textId="2B5FB9EB" w:rsidR="00894C55" w:rsidRPr="002544B3" w:rsidRDefault="00894C55" w:rsidP="00254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771F8FC6" w:rsidR="009A2654" w:rsidRPr="003924AE" w:rsidRDefault="004E55F4" w:rsidP="004E55F4">
    <w:pPr>
      <w:pStyle w:val="Footer"/>
      <w:rPr>
        <w:rFonts w:ascii="Times New Roman" w:hAnsi="Times New Roman" w:cs="Times New Roman"/>
        <w:sz w:val="16"/>
        <w:szCs w:val="16"/>
      </w:rPr>
    </w:pPr>
    <w:bookmarkStart w:id="5" w:name="_Hlk36112058"/>
    <w:bookmarkStart w:id="6" w:name="_Hlk36112059"/>
    <w:bookmarkStart w:id="7" w:name="_Hlk36206644"/>
    <w:bookmarkStart w:id="8" w:name="_Hlk36206645"/>
    <w:bookmarkStart w:id="9" w:name="_Hlk57362571"/>
    <w:bookmarkStart w:id="10" w:name="_Hlk57362572"/>
    <w:r>
      <w:rPr>
        <w:rFonts w:ascii="Times New Roman" w:hAnsi="Times New Roman" w:cs="Times New Roman"/>
        <w:sz w:val="16"/>
        <w:szCs w:val="16"/>
      </w:rPr>
      <w:t>LM</w:t>
    </w:r>
    <w:r w:rsidR="00481B94">
      <w:rPr>
        <w:rFonts w:ascii="Times New Roman" w:hAnsi="Times New Roman" w:cs="Times New Roman"/>
        <w:sz w:val="16"/>
        <w:szCs w:val="16"/>
      </w:rPr>
      <w:t>anot_</w:t>
    </w:r>
    <w:bookmarkEnd w:id="5"/>
    <w:bookmarkEnd w:id="6"/>
    <w:bookmarkEnd w:id="7"/>
    <w:bookmarkEnd w:id="8"/>
    <w:r w:rsidR="002112A6">
      <w:rPr>
        <w:rFonts w:ascii="Times New Roman" w:hAnsi="Times New Roman" w:cs="Times New Roman"/>
        <w:sz w:val="16"/>
        <w:szCs w:val="16"/>
      </w:rPr>
      <w:t>0</w:t>
    </w:r>
    <w:r w:rsidR="00832F18">
      <w:rPr>
        <w:rFonts w:ascii="Times New Roman" w:hAnsi="Times New Roman" w:cs="Times New Roman"/>
        <w:sz w:val="16"/>
        <w:szCs w:val="16"/>
      </w:rPr>
      <w:t>9</w:t>
    </w:r>
    <w:r w:rsidR="002112A6">
      <w:rPr>
        <w:rFonts w:ascii="Times New Roman" w:hAnsi="Times New Roman" w:cs="Times New Roman"/>
        <w:sz w:val="16"/>
        <w:szCs w:val="16"/>
      </w:rPr>
      <w:t>12</w:t>
    </w:r>
    <w:r w:rsidR="002544B3">
      <w:rPr>
        <w:rFonts w:ascii="Times New Roman" w:hAnsi="Times New Roman" w:cs="Times New Roman"/>
        <w:sz w:val="16"/>
        <w:szCs w:val="16"/>
      </w:rPr>
      <w:t>20_270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AECB" w14:textId="77777777" w:rsidR="001F46DB" w:rsidRDefault="001F46DB" w:rsidP="00894C55">
      <w:pPr>
        <w:spacing w:after="0" w:line="240" w:lineRule="auto"/>
      </w:pPr>
      <w:r>
        <w:separator/>
      </w:r>
    </w:p>
  </w:footnote>
  <w:footnote w:type="continuationSeparator" w:id="0">
    <w:p w14:paraId="782F978E" w14:textId="77777777" w:rsidR="001F46DB" w:rsidRDefault="001F46DB" w:rsidP="00894C55">
      <w:pPr>
        <w:spacing w:after="0" w:line="240" w:lineRule="auto"/>
      </w:pPr>
      <w:r>
        <w:continuationSeparator/>
      </w:r>
    </w:p>
  </w:footnote>
  <w:footnote w:id="1">
    <w:p w14:paraId="1BE916E8" w14:textId="77777777" w:rsidR="00E14E8C" w:rsidRDefault="00E14E8C" w:rsidP="00E14E8C">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Spriedums lietā Nr. 2019-27-03 pieejams šeit: </w:t>
      </w:r>
      <w:hyperlink r:id="rId1" w:history="1">
        <w:r>
          <w:rPr>
            <w:rStyle w:val="Hyperlink"/>
            <w:rFonts w:ascii="Times New Roman" w:hAnsi="Times New Roman" w:cs="Times New Roman"/>
          </w:rPr>
          <w:t>https://www.satv.tiesa.gov.lv/cases/?case-filter-years=&amp;case-filter-status=&amp;case-filter-types=&amp;case-filter-result=&amp;searchtext=2019-27-03</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107C" w14:textId="77777777" w:rsidR="00832F18" w:rsidRDefault="00832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085C" w14:textId="77777777" w:rsidR="00832F18" w:rsidRDefault="0083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D83"/>
    <w:multiLevelType w:val="hybridMultilevel"/>
    <w:tmpl w:val="43E05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3D3D4A"/>
    <w:multiLevelType w:val="hybridMultilevel"/>
    <w:tmpl w:val="BF08267C"/>
    <w:lvl w:ilvl="0" w:tplc="2D0EF392">
      <w:numFmt w:val="bullet"/>
      <w:lvlText w:val="-"/>
      <w:lvlJc w:val="left"/>
      <w:pPr>
        <w:ind w:left="778" w:hanging="360"/>
      </w:pPr>
      <w:rPr>
        <w:rFonts w:ascii="Times New Roman" w:eastAsia="Times New Roman"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53693B64"/>
    <w:multiLevelType w:val="hybridMultilevel"/>
    <w:tmpl w:val="3600F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43E9A"/>
    <w:rsid w:val="00097FEF"/>
    <w:rsid w:val="000C5AD8"/>
    <w:rsid w:val="000D708E"/>
    <w:rsid w:val="00104851"/>
    <w:rsid w:val="00104DAF"/>
    <w:rsid w:val="00106BF1"/>
    <w:rsid w:val="001235D7"/>
    <w:rsid w:val="001342AD"/>
    <w:rsid w:val="00167763"/>
    <w:rsid w:val="00175135"/>
    <w:rsid w:val="001961BF"/>
    <w:rsid w:val="00196232"/>
    <w:rsid w:val="00196D1E"/>
    <w:rsid w:val="00197C07"/>
    <w:rsid w:val="001C2237"/>
    <w:rsid w:val="001E1FA3"/>
    <w:rsid w:val="001F46DB"/>
    <w:rsid w:val="002112A6"/>
    <w:rsid w:val="00230189"/>
    <w:rsid w:val="002356CF"/>
    <w:rsid w:val="00243426"/>
    <w:rsid w:val="002544B3"/>
    <w:rsid w:val="00257CD9"/>
    <w:rsid w:val="002655CC"/>
    <w:rsid w:val="00270C71"/>
    <w:rsid w:val="00273E78"/>
    <w:rsid w:val="002772ED"/>
    <w:rsid w:val="00294352"/>
    <w:rsid w:val="002943F9"/>
    <w:rsid w:val="002A1F5A"/>
    <w:rsid w:val="002D579D"/>
    <w:rsid w:val="002D66AD"/>
    <w:rsid w:val="002E1C05"/>
    <w:rsid w:val="002E4FCF"/>
    <w:rsid w:val="002F0218"/>
    <w:rsid w:val="003058BF"/>
    <w:rsid w:val="00307F86"/>
    <w:rsid w:val="00313214"/>
    <w:rsid w:val="00324029"/>
    <w:rsid w:val="00326BDF"/>
    <w:rsid w:val="00343576"/>
    <w:rsid w:val="00356064"/>
    <w:rsid w:val="0035617D"/>
    <w:rsid w:val="00366E67"/>
    <w:rsid w:val="003924AE"/>
    <w:rsid w:val="003B0BF9"/>
    <w:rsid w:val="003B3DA0"/>
    <w:rsid w:val="003C72E3"/>
    <w:rsid w:val="003D169C"/>
    <w:rsid w:val="003D1D72"/>
    <w:rsid w:val="003E0791"/>
    <w:rsid w:val="003E70DA"/>
    <w:rsid w:val="003E722D"/>
    <w:rsid w:val="003F28AC"/>
    <w:rsid w:val="003F52C7"/>
    <w:rsid w:val="00427B97"/>
    <w:rsid w:val="004454FE"/>
    <w:rsid w:val="00456E40"/>
    <w:rsid w:val="00471F27"/>
    <w:rsid w:val="00481B94"/>
    <w:rsid w:val="004D1335"/>
    <w:rsid w:val="004D710D"/>
    <w:rsid w:val="004E55F4"/>
    <w:rsid w:val="004E76C0"/>
    <w:rsid w:val="004F0FC7"/>
    <w:rsid w:val="004F3CF0"/>
    <w:rsid w:val="004F6576"/>
    <w:rsid w:val="0050178F"/>
    <w:rsid w:val="00543E99"/>
    <w:rsid w:val="00544735"/>
    <w:rsid w:val="00577A0D"/>
    <w:rsid w:val="00582812"/>
    <w:rsid w:val="00596FC8"/>
    <w:rsid w:val="005B7875"/>
    <w:rsid w:val="005C6C81"/>
    <w:rsid w:val="005C7CDC"/>
    <w:rsid w:val="005F734F"/>
    <w:rsid w:val="006122E4"/>
    <w:rsid w:val="00626C33"/>
    <w:rsid w:val="00627889"/>
    <w:rsid w:val="00640E70"/>
    <w:rsid w:val="0064785A"/>
    <w:rsid w:val="00655F2C"/>
    <w:rsid w:val="00660EC8"/>
    <w:rsid w:val="00666FE0"/>
    <w:rsid w:val="006826DA"/>
    <w:rsid w:val="006829AA"/>
    <w:rsid w:val="00690596"/>
    <w:rsid w:val="006A32AD"/>
    <w:rsid w:val="006C295F"/>
    <w:rsid w:val="006C40AC"/>
    <w:rsid w:val="006E1081"/>
    <w:rsid w:val="006E1D43"/>
    <w:rsid w:val="006E3D7C"/>
    <w:rsid w:val="00701BA8"/>
    <w:rsid w:val="00711F61"/>
    <w:rsid w:val="00720585"/>
    <w:rsid w:val="0072300A"/>
    <w:rsid w:val="007347E0"/>
    <w:rsid w:val="0075772A"/>
    <w:rsid w:val="00773AF6"/>
    <w:rsid w:val="00774FAF"/>
    <w:rsid w:val="00783BCC"/>
    <w:rsid w:val="00791E1E"/>
    <w:rsid w:val="00792EC4"/>
    <w:rsid w:val="00795F71"/>
    <w:rsid w:val="00796362"/>
    <w:rsid w:val="007E5F7A"/>
    <w:rsid w:val="007E73AB"/>
    <w:rsid w:val="0080334C"/>
    <w:rsid w:val="00816C11"/>
    <w:rsid w:val="008221FA"/>
    <w:rsid w:val="00832F18"/>
    <w:rsid w:val="008409B7"/>
    <w:rsid w:val="00861BE8"/>
    <w:rsid w:val="00863FEC"/>
    <w:rsid w:val="00872468"/>
    <w:rsid w:val="008761C6"/>
    <w:rsid w:val="00880DAB"/>
    <w:rsid w:val="00894C55"/>
    <w:rsid w:val="008B312D"/>
    <w:rsid w:val="008B74F3"/>
    <w:rsid w:val="008C053E"/>
    <w:rsid w:val="008D0481"/>
    <w:rsid w:val="008D21EC"/>
    <w:rsid w:val="008F2D68"/>
    <w:rsid w:val="0091618C"/>
    <w:rsid w:val="00943484"/>
    <w:rsid w:val="00943D0A"/>
    <w:rsid w:val="0094556E"/>
    <w:rsid w:val="00954271"/>
    <w:rsid w:val="00971AE1"/>
    <w:rsid w:val="00977B82"/>
    <w:rsid w:val="0099718F"/>
    <w:rsid w:val="009A2654"/>
    <w:rsid w:val="009B688E"/>
    <w:rsid w:val="009D7652"/>
    <w:rsid w:val="009F5DAD"/>
    <w:rsid w:val="009F66E5"/>
    <w:rsid w:val="00A02E9F"/>
    <w:rsid w:val="00A050F9"/>
    <w:rsid w:val="00A05DB3"/>
    <w:rsid w:val="00A0615B"/>
    <w:rsid w:val="00A10471"/>
    <w:rsid w:val="00A10FC3"/>
    <w:rsid w:val="00A27606"/>
    <w:rsid w:val="00A32DF9"/>
    <w:rsid w:val="00A366D6"/>
    <w:rsid w:val="00A6073E"/>
    <w:rsid w:val="00A71ACB"/>
    <w:rsid w:val="00A77365"/>
    <w:rsid w:val="00A82C2D"/>
    <w:rsid w:val="00A97968"/>
    <w:rsid w:val="00AA2C74"/>
    <w:rsid w:val="00AA3545"/>
    <w:rsid w:val="00AB5004"/>
    <w:rsid w:val="00AE0216"/>
    <w:rsid w:val="00AE52EE"/>
    <w:rsid w:val="00AE5514"/>
    <w:rsid w:val="00AE5567"/>
    <w:rsid w:val="00AF1239"/>
    <w:rsid w:val="00AF4EEC"/>
    <w:rsid w:val="00B03FD4"/>
    <w:rsid w:val="00B16480"/>
    <w:rsid w:val="00B2165C"/>
    <w:rsid w:val="00B24493"/>
    <w:rsid w:val="00B26036"/>
    <w:rsid w:val="00B31C76"/>
    <w:rsid w:val="00B417FD"/>
    <w:rsid w:val="00B47FC7"/>
    <w:rsid w:val="00B522B1"/>
    <w:rsid w:val="00BA20AA"/>
    <w:rsid w:val="00BA7233"/>
    <w:rsid w:val="00BC341E"/>
    <w:rsid w:val="00BD4425"/>
    <w:rsid w:val="00BE4E7B"/>
    <w:rsid w:val="00BE6853"/>
    <w:rsid w:val="00C25B49"/>
    <w:rsid w:val="00C60DE1"/>
    <w:rsid w:val="00C74611"/>
    <w:rsid w:val="00C95D4E"/>
    <w:rsid w:val="00CA7859"/>
    <w:rsid w:val="00CB12A0"/>
    <w:rsid w:val="00CB31C8"/>
    <w:rsid w:val="00CC0D2D"/>
    <w:rsid w:val="00CC6958"/>
    <w:rsid w:val="00CC6A2A"/>
    <w:rsid w:val="00CD0376"/>
    <w:rsid w:val="00CE2047"/>
    <w:rsid w:val="00CE5657"/>
    <w:rsid w:val="00CF2B48"/>
    <w:rsid w:val="00D133F8"/>
    <w:rsid w:val="00D14A3E"/>
    <w:rsid w:val="00D3304D"/>
    <w:rsid w:val="00D41A04"/>
    <w:rsid w:val="00D84BEA"/>
    <w:rsid w:val="00DA061F"/>
    <w:rsid w:val="00DA257D"/>
    <w:rsid w:val="00DA537F"/>
    <w:rsid w:val="00DA759B"/>
    <w:rsid w:val="00DC0668"/>
    <w:rsid w:val="00DE16E7"/>
    <w:rsid w:val="00DE1BD3"/>
    <w:rsid w:val="00DF192C"/>
    <w:rsid w:val="00E0217B"/>
    <w:rsid w:val="00E0523F"/>
    <w:rsid w:val="00E07C5A"/>
    <w:rsid w:val="00E14E8C"/>
    <w:rsid w:val="00E2706B"/>
    <w:rsid w:val="00E36383"/>
    <w:rsid w:val="00E3716B"/>
    <w:rsid w:val="00E46251"/>
    <w:rsid w:val="00E5323B"/>
    <w:rsid w:val="00E76C66"/>
    <w:rsid w:val="00E8749E"/>
    <w:rsid w:val="00E90C01"/>
    <w:rsid w:val="00E95412"/>
    <w:rsid w:val="00E97337"/>
    <w:rsid w:val="00EA486E"/>
    <w:rsid w:val="00EB1DDC"/>
    <w:rsid w:val="00EB35DB"/>
    <w:rsid w:val="00ED3215"/>
    <w:rsid w:val="00EE564E"/>
    <w:rsid w:val="00F10BC5"/>
    <w:rsid w:val="00F27F54"/>
    <w:rsid w:val="00F57B0C"/>
    <w:rsid w:val="00FB081C"/>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E14E8C"/>
    <w:rPr>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E14E8C"/>
    <w:pPr>
      <w:spacing w:after="0" w:line="240" w:lineRule="auto"/>
    </w:pPr>
    <w:rPr>
      <w:sz w:val="20"/>
      <w:szCs w:val="20"/>
    </w:rPr>
  </w:style>
  <w:style w:type="character" w:customStyle="1" w:styleId="FootnoteTextChar1">
    <w:name w:val="Footnote Text Char1"/>
    <w:basedOn w:val="DefaultParagraphFont"/>
    <w:uiPriority w:val="99"/>
    <w:semiHidden/>
    <w:rsid w:val="00E14E8C"/>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E14E8C"/>
    <w:rPr>
      <w:vertAlign w:val="superscript"/>
    </w:rPr>
  </w:style>
  <w:style w:type="paragraph" w:customStyle="1" w:styleId="CharCharCharChar">
    <w:name w:val="Char Char Char Char"/>
    <w:aliases w:val="Char2"/>
    <w:basedOn w:val="Normal"/>
    <w:next w:val="Normal"/>
    <w:link w:val="FootnoteReference"/>
    <w:uiPriority w:val="99"/>
    <w:rsid w:val="00E14E8C"/>
    <w:pPr>
      <w:spacing w:line="240" w:lineRule="exact"/>
      <w:jc w:val="both"/>
    </w:pPr>
    <w:rPr>
      <w:vertAlign w:val="superscript"/>
    </w:rPr>
  </w:style>
  <w:style w:type="character" w:customStyle="1" w:styleId="normaltextrun">
    <w:name w:val="normaltextrun"/>
    <w:basedOn w:val="DefaultParagraphFont"/>
    <w:rsid w:val="0013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3806734">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0314180">
      <w:bodyDiv w:val="1"/>
      <w:marLeft w:val="0"/>
      <w:marRight w:val="0"/>
      <w:marTop w:val="0"/>
      <w:marBottom w:val="0"/>
      <w:divBdr>
        <w:top w:val="none" w:sz="0" w:space="0" w:color="auto"/>
        <w:left w:val="none" w:sz="0" w:space="0" w:color="auto"/>
        <w:bottom w:val="none" w:sz="0" w:space="0" w:color="auto"/>
        <w:right w:val="none" w:sz="0" w:space="0" w:color="auto"/>
      </w:divBdr>
    </w:div>
    <w:div w:id="20652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353-noteikumi-par-dikstaves-palidzibas-pabalstu-darba-nemejiem-un-pasnodarbinatajam-personam-kuras-skarusi-covid-19-izplati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3373-par-valsts-apdraudejuma-un-ta-seku-noversanas-un-parvaresanas-pasakumiem-sakara-ar-covid-19-izplatib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rena.Salmane@lm.gov.lv" TargetMode="External"/><Relationship Id="rId4" Type="http://schemas.openxmlformats.org/officeDocument/2006/relationships/webSettings" Target="webSettings.xml"/><Relationship Id="rId9" Type="http://schemas.openxmlformats.org/officeDocument/2006/relationships/hyperlink" Target="https://likumi.lv/ta/id/38051-par-maternitates-un-slimibas-apdrosinasan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8</Pages>
  <Words>10390</Words>
  <Characters>5923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Grozījums likumā “Par maternitātes un slimības apdrošināšanu”” </vt:lpstr>
    </vt:vector>
  </TitlesOfParts>
  <Company>LM</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maternitātes un slimības apdrošināšanu”” </dc:title>
  <dc:subject>Anotācija</dc:subject>
  <dc:creator>Irena Salmane</dc:creator>
  <dc:description>irena.salmane@lm.gov.lv, 67021556</dc:description>
  <cp:lastModifiedBy>Irena Salmane</cp:lastModifiedBy>
  <cp:revision>38</cp:revision>
  <cp:lastPrinted>2020-12-03T14:25:00Z</cp:lastPrinted>
  <dcterms:created xsi:type="dcterms:W3CDTF">2020-03-26T06:48:00Z</dcterms:created>
  <dcterms:modified xsi:type="dcterms:W3CDTF">2020-12-09T18:44:00Z</dcterms:modified>
</cp:coreProperties>
</file>