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73F1" w14:textId="77777777" w:rsidR="00894C55" w:rsidRDefault="00931B5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C04783" w:rsidRPr="00C04783">
            <w:rPr>
              <w:rFonts w:ascii="Times New Roman" w:hAnsi="Times New Roman" w:cs="Times New Roman"/>
              <w:b/>
              <w:sz w:val="28"/>
              <w:szCs w:val="28"/>
            </w:rPr>
            <w:t>Ministru kabineta noteikumu “Noteikumi par mājsaimniecības materiālās situācijas izvērtēšanu un sociālās palīdzības saņemšanu”</w:t>
          </w:r>
          <w:r w:rsidR="00C04783">
            <w:rPr>
              <w:b/>
              <w:sz w:val="28"/>
              <w:szCs w:val="28"/>
            </w:rPr>
            <w:t xml:space="preserve"> </w:t>
          </w:r>
        </w:sdtContent>
      </w:sdt>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2A83A18A"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1B5C77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D8EF2E"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0CCDD4D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56A5C7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C696E40" w14:textId="77777777" w:rsidR="00C04783" w:rsidRPr="005C25F1" w:rsidRDefault="00C04783" w:rsidP="00CC559D">
            <w:pPr>
              <w:pStyle w:val="tv213"/>
              <w:shd w:val="clear" w:color="auto" w:fill="FFFFFF"/>
              <w:spacing w:before="0" w:beforeAutospacing="0" w:after="0" w:afterAutospacing="0"/>
              <w:jc w:val="both"/>
            </w:pPr>
            <w:bookmarkStart w:id="0" w:name="_Hlk48047580"/>
            <w:r>
              <w:t xml:space="preserve">Ministru kabineta noteikumu projekta “Noteikumi par mājsaimniecības materiālās situācijas izvērtēšanu un sociālās palīdzības saņemšanu” </w:t>
            </w:r>
            <w:r w:rsidRPr="0035086F">
              <w:t xml:space="preserve">(turpmāk – </w:t>
            </w:r>
            <w:r>
              <w:t>noteikumu projekts</w:t>
            </w:r>
            <w:r w:rsidRPr="0035086F">
              <w:t xml:space="preserve">) mērķis ir </w:t>
            </w:r>
            <w:r w:rsidR="00CC559D" w:rsidRPr="005C25F1">
              <w:t xml:space="preserve">harmonizēt sociālās palīdzības normatīvo regulējumu </w:t>
            </w:r>
            <w:r w:rsidR="00CC559D" w:rsidRPr="005C25F1">
              <w:rPr>
                <w:bCs/>
              </w:rPr>
              <w:t xml:space="preserve">atbilstoši izmaiņām normatīvajā regulējumā sociālās aizsardzības jomā saistībā ar iespēju </w:t>
            </w:r>
            <w:r w:rsidR="00CC559D" w:rsidRPr="005C25F1">
              <w:t xml:space="preserve">zemu ienākumu mājsaimniecībām izmantot savas sociālās tiesības saņemt atbalstu un </w:t>
            </w:r>
            <w:r w:rsidRPr="005C25F1">
              <w:t>noteikt</w:t>
            </w:r>
            <w:r w:rsidR="00292866" w:rsidRPr="005C25F1">
              <w:t>:</w:t>
            </w:r>
            <w:r w:rsidRPr="005C25F1">
              <w:t xml:space="preserve"> </w:t>
            </w:r>
          </w:p>
          <w:p w14:paraId="13B74D8B" w14:textId="77777777" w:rsidR="00292866" w:rsidRPr="00292866" w:rsidRDefault="00292866" w:rsidP="00292866">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292866">
              <w:rPr>
                <w:rFonts w:ascii="Times New Roman" w:hAnsi="Times New Roman" w:cs="Times New Roman"/>
                <w:sz w:val="24"/>
                <w:szCs w:val="24"/>
                <w:lang w:eastAsia="lv-LV"/>
              </w:rPr>
              <w:t xml:space="preserve">1.mājsaimniecības materiālās situācijas izvērtēšanas un sociālās palīdzības saņemšanas </w:t>
            </w:r>
            <w:r w:rsidRPr="00292866">
              <w:rPr>
                <w:rFonts w:ascii="Times New Roman" w:eastAsia="Times New Roman" w:hAnsi="Times New Roman" w:cs="Times New Roman"/>
                <w:sz w:val="24"/>
                <w:szCs w:val="24"/>
                <w:lang w:eastAsia="lv-LV"/>
              </w:rPr>
              <w:t>kārtību;</w:t>
            </w:r>
          </w:p>
          <w:p w14:paraId="7A267B20" w14:textId="77777777" w:rsidR="00292866" w:rsidRPr="00292866" w:rsidRDefault="00292866" w:rsidP="00292866">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292866">
              <w:rPr>
                <w:rFonts w:ascii="Times New Roman" w:eastAsia="Times New Roman" w:hAnsi="Times New Roman" w:cs="Times New Roman"/>
                <w:sz w:val="24"/>
                <w:szCs w:val="24"/>
                <w:lang w:eastAsia="lv-LV"/>
              </w:rPr>
              <w:t>2.garantētā minimālā ienākuma pabalsta aprēķināšanas, piešķiršanas un izmaksas kārtību;</w:t>
            </w:r>
          </w:p>
          <w:p w14:paraId="314E6C38" w14:textId="77777777" w:rsidR="00292866" w:rsidRPr="00292866" w:rsidRDefault="00292866" w:rsidP="00292866">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292866">
              <w:rPr>
                <w:rFonts w:ascii="Times New Roman" w:eastAsia="Times New Roman" w:hAnsi="Times New Roman" w:cs="Times New Roman"/>
                <w:sz w:val="24"/>
                <w:szCs w:val="24"/>
                <w:lang w:eastAsia="lv-LV"/>
              </w:rPr>
              <w:t>3.mājokļa pabalsta aprēķināšanas, piešķiršanas un izmaksas kārtību un izdevumu pozīciju minimālās normas mājokļa pabalsta apmēra aprēķināšanai;</w:t>
            </w:r>
          </w:p>
          <w:p w14:paraId="289A61E8" w14:textId="56EACE4D" w:rsidR="00292866" w:rsidRDefault="00292866" w:rsidP="00292866">
            <w:pPr>
              <w:pStyle w:val="tv213"/>
              <w:shd w:val="clear" w:color="auto" w:fill="FFFFFF"/>
              <w:spacing w:before="0" w:beforeAutospacing="0" w:after="0" w:afterAutospacing="0"/>
              <w:ind w:firstLine="567"/>
              <w:jc w:val="both"/>
            </w:pPr>
            <w:r w:rsidRPr="00292866">
              <w:t xml:space="preserve">4.trūcīgas un maznodrošinātas mājsaimniecības statusa noteikšanas kārtību.   </w:t>
            </w:r>
          </w:p>
          <w:bookmarkEnd w:id="0"/>
          <w:p w14:paraId="45AAD8A6" w14:textId="77777777" w:rsidR="00C04783" w:rsidRPr="0035086F" w:rsidRDefault="00C04783" w:rsidP="00C04783">
            <w:pPr>
              <w:spacing w:after="0" w:line="240" w:lineRule="auto"/>
              <w:jc w:val="both"/>
              <w:rPr>
                <w:rFonts w:ascii="Times New Roman" w:eastAsia="Times New Roman" w:hAnsi="Times New Roman" w:cs="Times New Roman"/>
                <w:sz w:val="24"/>
                <w:szCs w:val="24"/>
                <w:lang w:eastAsia="lv-LV"/>
              </w:rPr>
            </w:pPr>
            <w:r w:rsidRPr="0035086F">
              <w:rPr>
                <w:rFonts w:ascii="Times New Roman" w:eastAsia="Times New Roman" w:hAnsi="Times New Roman" w:cs="Times New Roman"/>
                <w:sz w:val="24"/>
                <w:szCs w:val="24"/>
                <w:lang w:eastAsia="lv-LV"/>
              </w:rPr>
              <w:t xml:space="preserve">  </w:t>
            </w:r>
          </w:p>
          <w:p w14:paraId="46462A34" w14:textId="77777777" w:rsidR="00E5323B" w:rsidRPr="00E5323B" w:rsidRDefault="00C04783" w:rsidP="00017401">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sz w:val="24"/>
                <w:szCs w:val="24"/>
                <w:lang w:eastAsia="lv-LV"/>
              </w:rPr>
              <w:t>Noteikumu projekts</w:t>
            </w:r>
            <w:r w:rsidRPr="0035086F">
              <w:rPr>
                <w:rFonts w:ascii="Times New Roman" w:eastAsia="Times New Roman" w:hAnsi="Times New Roman" w:cs="Times New Roman"/>
                <w:sz w:val="24"/>
                <w:szCs w:val="24"/>
                <w:lang w:eastAsia="lv-LV"/>
              </w:rPr>
              <w:t xml:space="preserve"> stājas spēka 2021.gada 1.janvārī</w:t>
            </w:r>
            <w:r>
              <w:rPr>
                <w:rFonts w:ascii="Times New Roman" w:eastAsia="Times New Roman" w:hAnsi="Times New Roman" w:cs="Times New Roman"/>
                <w:sz w:val="24"/>
                <w:szCs w:val="24"/>
                <w:lang w:eastAsia="lv-LV"/>
              </w:rPr>
              <w:t>.</w:t>
            </w:r>
          </w:p>
        </w:tc>
      </w:tr>
    </w:tbl>
    <w:p w14:paraId="4F6A648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E56F4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9EE8D4"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772262" w14:paraId="520870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F9D92C" w14:textId="45A5AEF1" w:rsidR="00CE032A"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1.</w:t>
            </w:r>
          </w:p>
          <w:p w14:paraId="6FF19F78" w14:textId="77777777" w:rsidR="00CE032A" w:rsidRPr="00CE032A" w:rsidRDefault="00CE032A" w:rsidP="00CE032A">
            <w:pPr>
              <w:rPr>
                <w:rFonts w:ascii="Times New Roman" w:eastAsia="Times New Roman" w:hAnsi="Times New Roman" w:cs="Times New Roman"/>
                <w:sz w:val="24"/>
                <w:szCs w:val="24"/>
                <w:lang w:eastAsia="lv-LV"/>
              </w:rPr>
            </w:pPr>
          </w:p>
          <w:p w14:paraId="725D04BB" w14:textId="77777777" w:rsidR="00CE032A" w:rsidRPr="00CE032A" w:rsidRDefault="00CE032A" w:rsidP="00CE032A">
            <w:pPr>
              <w:rPr>
                <w:rFonts w:ascii="Times New Roman" w:eastAsia="Times New Roman" w:hAnsi="Times New Roman" w:cs="Times New Roman"/>
                <w:sz w:val="24"/>
                <w:szCs w:val="24"/>
                <w:lang w:eastAsia="lv-LV"/>
              </w:rPr>
            </w:pPr>
          </w:p>
          <w:p w14:paraId="7FBD265B" w14:textId="77777777" w:rsidR="00CE032A" w:rsidRPr="00CE032A" w:rsidRDefault="00CE032A" w:rsidP="00CE032A">
            <w:pPr>
              <w:rPr>
                <w:rFonts w:ascii="Times New Roman" w:eastAsia="Times New Roman" w:hAnsi="Times New Roman" w:cs="Times New Roman"/>
                <w:sz w:val="24"/>
                <w:szCs w:val="24"/>
                <w:lang w:eastAsia="lv-LV"/>
              </w:rPr>
            </w:pPr>
          </w:p>
          <w:p w14:paraId="3327E1D8" w14:textId="77777777" w:rsidR="00CE032A" w:rsidRPr="00CE032A" w:rsidRDefault="00CE032A" w:rsidP="00CE032A">
            <w:pPr>
              <w:rPr>
                <w:rFonts w:ascii="Times New Roman" w:eastAsia="Times New Roman" w:hAnsi="Times New Roman" w:cs="Times New Roman"/>
                <w:sz w:val="24"/>
                <w:szCs w:val="24"/>
                <w:lang w:eastAsia="lv-LV"/>
              </w:rPr>
            </w:pPr>
          </w:p>
          <w:p w14:paraId="2C25BF28" w14:textId="77777777" w:rsidR="00CE032A" w:rsidRPr="00CE032A" w:rsidRDefault="00CE032A" w:rsidP="00CE032A">
            <w:pPr>
              <w:rPr>
                <w:rFonts w:ascii="Times New Roman" w:eastAsia="Times New Roman" w:hAnsi="Times New Roman" w:cs="Times New Roman"/>
                <w:sz w:val="24"/>
                <w:szCs w:val="24"/>
                <w:lang w:eastAsia="lv-LV"/>
              </w:rPr>
            </w:pPr>
          </w:p>
          <w:p w14:paraId="42CC7E29" w14:textId="77777777" w:rsidR="00CE032A" w:rsidRPr="00CE032A" w:rsidRDefault="00CE032A" w:rsidP="00CE032A">
            <w:pPr>
              <w:rPr>
                <w:rFonts w:ascii="Times New Roman" w:eastAsia="Times New Roman" w:hAnsi="Times New Roman" w:cs="Times New Roman"/>
                <w:sz w:val="24"/>
                <w:szCs w:val="24"/>
                <w:lang w:eastAsia="lv-LV"/>
              </w:rPr>
            </w:pPr>
          </w:p>
          <w:p w14:paraId="3288B8C0" w14:textId="77777777" w:rsidR="00CE032A" w:rsidRPr="00CE032A" w:rsidRDefault="00CE032A" w:rsidP="00CE032A">
            <w:pPr>
              <w:rPr>
                <w:rFonts w:ascii="Times New Roman" w:eastAsia="Times New Roman" w:hAnsi="Times New Roman" w:cs="Times New Roman"/>
                <w:sz w:val="24"/>
                <w:szCs w:val="24"/>
                <w:lang w:eastAsia="lv-LV"/>
              </w:rPr>
            </w:pPr>
          </w:p>
          <w:p w14:paraId="0C490AD1" w14:textId="77777777" w:rsidR="00CE032A" w:rsidRPr="00CE032A" w:rsidRDefault="00CE032A" w:rsidP="00CE032A">
            <w:pPr>
              <w:rPr>
                <w:rFonts w:ascii="Times New Roman" w:eastAsia="Times New Roman" w:hAnsi="Times New Roman" w:cs="Times New Roman"/>
                <w:sz w:val="24"/>
                <w:szCs w:val="24"/>
                <w:lang w:eastAsia="lv-LV"/>
              </w:rPr>
            </w:pPr>
          </w:p>
          <w:p w14:paraId="09091DD0" w14:textId="77777777" w:rsidR="00CE032A" w:rsidRPr="00CE032A" w:rsidRDefault="00CE032A" w:rsidP="00CE032A">
            <w:pPr>
              <w:rPr>
                <w:rFonts w:ascii="Times New Roman" w:eastAsia="Times New Roman" w:hAnsi="Times New Roman" w:cs="Times New Roman"/>
                <w:sz w:val="24"/>
                <w:szCs w:val="24"/>
                <w:lang w:eastAsia="lv-LV"/>
              </w:rPr>
            </w:pPr>
          </w:p>
          <w:p w14:paraId="70F70CD5" w14:textId="77777777" w:rsidR="00CE032A" w:rsidRPr="00CE032A" w:rsidRDefault="00CE032A" w:rsidP="00CE032A">
            <w:pPr>
              <w:rPr>
                <w:rFonts w:ascii="Times New Roman" w:eastAsia="Times New Roman" w:hAnsi="Times New Roman" w:cs="Times New Roman"/>
                <w:sz w:val="24"/>
                <w:szCs w:val="24"/>
                <w:lang w:eastAsia="lv-LV"/>
              </w:rPr>
            </w:pPr>
          </w:p>
          <w:p w14:paraId="2A9EC554" w14:textId="77777777" w:rsidR="00CE032A" w:rsidRPr="00CE032A" w:rsidRDefault="00CE032A" w:rsidP="00CE032A">
            <w:pPr>
              <w:rPr>
                <w:rFonts w:ascii="Times New Roman" w:eastAsia="Times New Roman" w:hAnsi="Times New Roman" w:cs="Times New Roman"/>
                <w:sz w:val="24"/>
                <w:szCs w:val="24"/>
                <w:lang w:eastAsia="lv-LV"/>
              </w:rPr>
            </w:pPr>
          </w:p>
          <w:p w14:paraId="623FFB2B" w14:textId="77777777" w:rsidR="00CE032A" w:rsidRPr="00CE032A" w:rsidRDefault="00CE032A" w:rsidP="00CE032A">
            <w:pPr>
              <w:rPr>
                <w:rFonts w:ascii="Times New Roman" w:eastAsia="Times New Roman" w:hAnsi="Times New Roman" w:cs="Times New Roman"/>
                <w:sz w:val="24"/>
                <w:szCs w:val="24"/>
                <w:lang w:eastAsia="lv-LV"/>
              </w:rPr>
            </w:pPr>
          </w:p>
          <w:p w14:paraId="003539B8" w14:textId="4B939A4E" w:rsidR="00CE032A" w:rsidRDefault="00CE032A" w:rsidP="00CE032A">
            <w:pPr>
              <w:rPr>
                <w:rFonts w:ascii="Times New Roman" w:eastAsia="Times New Roman" w:hAnsi="Times New Roman" w:cs="Times New Roman"/>
                <w:sz w:val="24"/>
                <w:szCs w:val="24"/>
                <w:lang w:eastAsia="lv-LV"/>
              </w:rPr>
            </w:pPr>
          </w:p>
          <w:p w14:paraId="78937B93" w14:textId="77777777" w:rsidR="00655F2C" w:rsidRPr="00CE032A" w:rsidRDefault="00655F2C" w:rsidP="00CE032A">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240D6D7D" w14:textId="7F8027B8" w:rsidR="005C25F1"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Pamatojums</w:t>
            </w:r>
          </w:p>
          <w:p w14:paraId="4BE543B0" w14:textId="77777777" w:rsidR="005C25F1" w:rsidRPr="005C25F1" w:rsidRDefault="005C25F1" w:rsidP="005C25F1">
            <w:pPr>
              <w:rPr>
                <w:rFonts w:ascii="Times New Roman" w:eastAsia="Times New Roman" w:hAnsi="Times New Roman" w:cs="Times New Roman"/>
                <w:sz w:val="24"/>
                <w:szCs w:val="24"/>
                <w:lang w:eastAsia="lv-LV"/>
              </w:rPr>
            </w:pPr>
          </w:p>
          <w:p w14:paraId="1F172DF6" w14:textId="77777777" w:rsidR="005C25F1" w:rsidRPr="005C25F1" w:rsidRDefault="005C25F1" w:rsidP="005C25F1">
            <w:pPr>
              <w:rPr>
                <w:rFonts w:ascii="Times New Roman" w:eastAsia="Times New Roman" w:hAnsi="Times New Roman" w:cs="Times New Roman"/>
                <w:sz w:val="24"/>
                <w:szCs w:val="24"/>
                <w:lang w:eastAsia="lv-LV"/>
              </w:rPr>
            </w:pPr>
          </w:p>
          <w:p w14:paraId="734F8EBA" w14:textId="77777777" w:rsidR="005C25F1" w:rsidRPr="005C25F1" w:rsidRDefault="005C25F1" w:rsidP="005C25F1">
            <w:pPr>
              <w:rPr>
                <w:rFonts w:ascii="Times New Roman" w:eastAsia="Times New Roman" w:hAnsi="Times New Roman" w:cs="Times New Roman"/>
                <w:sz w:val="24"/>
                <w:szCs w:val="24"/>
                <w:lang w:eastAsia="lv-LV"/>
              </w:rPr>
            </w:pPr>
          </w:p>
          <w:p w14:paraId="41E59931" w14:textId="77777777" w:rsidR="005C25F1" w:rsidRPr="005C25F1" w:rsidRDefault="005C25F1" w:rsidP="005C25F1">
            <w:pPr>
              <w:rPr>
                <w:rFonts w:ascii="Times New Roman" w:eastAsia="Times New Roman" w:hAnsi="Times New Roman" w:cs="Times New Roman"/>
                <w:sz w:val="24"/>
                <w:szCs w:val="24"/>
                <w:lang w:eastAsia="lv-LV"/>
              </w:rPr>
            </w:pPr>
          </w:p>
          <w:p w14:paraId="557184F7" w14:textId="77777777" w:rsidR="005C25F1" w:rsidRPr="005C25F1" w:rsidRDefault="005C25F1" w:rsidP="005C25F1">
            <w:pPr>
              <w:rPr>
                <w:rFonts w:ascii="Times New Roman" w:eastAsia="Times New Roman" w:hAnsi="Times New Roman" w:cs="Times New Roman"/>
                <w:sz w:val="24"/>
                <w:szCs w:val="24"/>
                <w:lang w:eastAsia="lv-LV"/>
              </w:rPr>
            </w:pPr>
          </w:p>
          <w:p w14:paraId="47B05106" w14:textId="77777777" w:rsidR="005C25F1" w:rsidRPr="005C25F1" w:rsidRDefault="005C25F1" w:rsidP="005C25F1">
            <w:pPr>
              <w:rPr>
                <w:rFonts w:ascii="Times New Roman" w:eastAsia="Times New Roman" w:hAnsi="Times New Roman" w:cs="Times New Roman"/>
                <w:sz w:val="24"/>
                <w:szCs w:val="24"/>
                <w:lang w:eastAsia="lv-LV"/>
              </w:rPr>
            </w:pPr>
          </w:p>
          <w:p w14:paraId="5EFF5C85" w14:textId="77777777" w:rsidR="005C25F1" w:rsidRPr="005C25F1" w:rsidRDefault="005C25F1" w:rsidP="005C25F1">
            <w:pPr>
              <w:rPr>
                <w:rFonts w:ascii="Times New Roman" w:eastAsia="Times New Roman" w:hAnsi="Times New Roman" w:cs="Times New Roman"/>
                <w:sz w:val="24"/>
                <w:szCs w:val="24"/>
                <w:lang w:eastAsia="lv-LV"/>
              </w:rPr>
            </w:pPr>
          </w:p>
          <w:p w14:paraId="174FDA99" w14:textId="77777777" w:rsidR="005C25F1" w:rsidRPr="005C25F1" w:rsidRDefault="005C25F1" w:rsidP="005C25F1">
            <w:pPr>
              <w:rPr>
                <w:rFonts w:ascii="Times New Roman" w:eastAsia="Times New Roman" w:hAnsi="Times New Roman" w:cs="Times New Roman"/>
                <w:sz w:val="24"/>
                <w:szCs w:val="24"/>
                <w:lang w:eastAsia="lv-LV"/>
              </w:rPr>
            </w:pPr>
          </w:p>
          <w:p w14:paraId="2CAC8888" w14:textId="77777777" w:rsidR="005C25F1" w:rsidRPr="005C25F1" w:rsidRDefault="005C25F1" w:rsidP="005C25F1">
            <w:pPr>
              <w:rPr>
                <w:rFonts w:ascii="Times New Roman" w:eastAsia="Times New Roman" w:hAnsi="Times New Roman" w:cs="Times New Roman"/>
                <w:sz w:val="24"/>
                <w:szCs w:val="24"/>
                <w:lang w:eastAsia="lv-LV"/>
              </w:rPr>
            </w:pPr>
          </w:p>
          <w:p w14:paraId="4DB01D41" w14:textId="77777777" w:rsidR="005C25F1" w:rsidRPr="005C25F1" w:rsidRDefault="005C25F1" w:rsidP="005C25F1">
            <w:pPr>
              <w:rPr>
                <w:rFonts w:ascii="Times New Roman" w:eastAsia="Times New Roman" w:hAnsi="Times New Roman" w:cs="Times New Roman"/>
                <w:sz w:val="24"/>
                <w:szCs w:val="24"/>
                <w:lang w:eastAsia="lv-LV"/>
              </w:rPr>
            </w:pPr>
          </w:p>
          <w:p w14:paraId="725BEB9B" w14:textId="77777777" w:rsidR="005C25F1" w:rsidRPr="005C25F1" w:rsidRDefault="005C25F1" w:rsidP="005C25F1">
            <w:pPr>
              <w:rPr>
                <w:rFonts w:ascii="Times New Roman" w:eastAsia="Times New Roman" w:hAnsi="Times New Roman" w:cs="Times New Roman"/>
                <w:sz w:val="24"/>
                <w:szCs w:val="24"/>
                <w:lang w:eastAsia="lv-LV"/>
              </w:rPr>
            </w:pPr>
          </w:p>
          <w:p w14:paraId="7280CC21" w14:textId="4B6A9038" w:rsidR="005C25F1" w:rsidRDefault="005C25F1" w:rsidP="005C25F1">
            <w:pPr>
              <w:rPr>
                <w:rFonts w:ascii="Times New Roman" w:eastAsia="Times New Roman" w:hAnsi="Times New Roman" w:cs="Times New Roman"/>
                <w:sz w:val="24"/>
                <w:szCs w:val="24"/>
                <w:lang w:eastAsia="lv-LV"/>
              </w:rPr>
            </w:pPr>
          </w:p>
          <w:p w14:paraId="177923E9" w14:textId="77777777" w:rsidR="005C25F1" w:rsidRPr="005C25F1" w:rsidRDefault="005C25F1" w:rsidP="00CE032A">
            <w:pPr>
              <w:ind w:firstLine="720"/>
              <w:rPr>
                <w:rFonts w:ascii="Times New Roman" w:eastAsia="Times New Roman" w:hAnsi="Times New Roman" w:cs="Times New Roman"/>
                <w:sz w:val="24"/>
                <w:szCs w:val="24"/>
                <w:lang w:eastAsia="lv-LV"/>
              </w:rPr>
            </w:pPr>
          </w:p>
          <w:p w14:paraId="522B985F" w14:textId="6D816128" w:rsidR="00E5323B" w:rsidRPr="005C25F1" w:rsidRDefault="00E5323B" w:rsidP="00CE032A">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22E1BAB" w14:textId="77777777" w:rsidR="005003C3" w:rsidRPr="005C25F1" w:rsidRDefault="005003C3" w:rsidP="004D19E4">
            <w:pPr>
              <w:spacing w:after="0" w:line="240" w:lineRule="auto"/>
              <w:jc w:val="both"/>
              <w:rPr>
                <w:rFonts w:ascii="Times New Roman" w:eastAsia="Times New Roman" w:hAnsi="Times New Roman" w:cs="Times New Roman"/>
                <w:iCs/>
                <w:sz w:val="24"/>
                <w:szCs w:val="24"/>
                <w:lang w:eastAsia="lv-LV"/>
              </w:rPr>
            </w:pPr>
            <w:r w:rsidRPr="005C25F1">
              <w:rPr>
                <w:rFonts w:ascii="Times New Roman" w:hAnsi="Times New Roman" w:cs="Times New Roman"/>
                <w:iCs/>
                <w:sz w:val="24"/>
                <w:szCs w:val="24"/>
              </w:rPr>
              <w:t xml:space="preserve">Ministru kabineta 2020.gada 22.septembra sēdes protokola Nr.55 38.§ 31.punktā Labklājības ministrijai </w:t>
            </w:r>
            <w:r w:rsidR="00B56DE8" w:rsidRPr="005C25F1">
              <w:rPr>
                <w:rFonts w:ascii="Times New Roman" w:hAnsi="Times New Roman" w:cs="Times New Roman"/>
                <w:iCs/>
                <w:sz w:val="24"/>
                <w:szCs w:val="24"/>
              </w:rPr>
              <w:t xml:space="preserve">tika </w:t>
            </w:r>
            <w:r w:rsidRPr="005C25F1">
              <w:rPr>
                <w:rFonts w:ascii="Times New Roman" w:hAnsi="Times New Roman" w:cs="Times New Roman"/>
                <w:iCs/>
                <w:sz w:val="24"/>
                <w:szCs w:val="24"/>
              </w:rPr>
              <w:t>dot</w:t>
            </w:r>
            <w:r w:rsidR="00B56DE8" w:rsidRPr="005C25F1">
              <w:rPr>
                <w:rFonts w:ascii="Times New Roman" w:hAnsi="Times New Roman" w:cs="Times New Roman"/>
                <w:iCs/>
                <w:sz w:val="24"/>
                <w:szCs w:val="24"/>
              </w:rPr>
              <w:t>s</w:t>
            </w:r>
            <w:r w:rsidRPr="005C25F1">
              <w:rPr>
                <w:rFonts w:ascii="Times New Roman" w:hAnsi="Times New Roman" w:cs="Times New Roman"/>
                <w:iCs/>
                <w:sz w:val="24"/>
                <w:szCs w:val="24"/>
              </w:rPr>
              <w:t xml:space="preserve"> uzdevum</w:t>
            </w:r>
            <w:r w:rsidR="00B56DE8" w:rsidRPr="005C25F1">
              <w:rPr>
                <w:rFonts w:ascii="Times New Roman" w:hAnsi="Times New Roman" w:cs="Times New Roman"/>
                <w:iCs/>
                <w:sz w:val="24"/>
                <w:szCs w:val="24"/>
              </w:rPr>
              <w:t>s</w:t>
            </w:r>
            <w:r w:rsidRPr="005C25F1">
              <w:rPr>
                <w:rFonts w:ascii="Times New Roman" w:hAnsi="Times New Roman" w:cs="Times New Roman"/>
                <w:iCs/>
                <w:sz w:val="24"/>
                <w:szCs w:val="24"/>
              </w:rPr>
              <w:t xml:space="preserve"> mēneša laikā pēc likumprojekta “Grozījumi Sociālo pakalpojumu un sociālās palīdzības likumā” pieņemšanas Saeimā, sagatavot ar to saistītos normatīvos aktus un iesniegt izskatīšanai Ministru kabinetā kā Ministru kabineta lietu.   </w:t>
            </w:r>
          </w:p>
          <w:p w14:paraId="77F68C1C" w14:textId="4C0137F0" w:rsidR="00CE1C53" w:rsidRDefault="00006053" w:rsidP="004D19E4">
            <w:pPr>
              <w:spacing w:after="0" w:line="240" w:lineRule="auto"/>
              <w:jc w:val="both"/>
              <w:rPr>
                <w:rFonts w:ascii="Times New Roman" w:hAnsi="Times New Roman" w:cs="Times New Roman"/>
                <w:sz w:val="24"/>
                <w:szCs w:val="24"/>
              </w:rPr>
            </w:pPr>
            <w:r w:rsidRPr="00772262">
              <w:rPr>
                <w:rFonts w:ascii="Times New Roman" w:eastAsia="Times New Roman" w:hAnsi="Times New Roman" w:cs="Times New Roman"/>
                <w:iCs/>
                <w:sz w:val="24"/>
                <w:szCs w:val="24"/>
                <w:lang w:eastAsia="lv-LV"/>
              </w:rPr>
              <w:t xml:space="preserve">Noteikumu projekts izstrādāts, pamatojoties </w:t>
            </w:r>
            <w:r w:rsidRPr="00772262">
              <w:rPr>
                <w:rFonts w:ascii="Times New Roman" w:hAnsi="Times New Roman" w:cs="Times New Roman"/>
                <w:sz w:val="24"/>
                <w:szCs w:val="24"/>
              </w:rPr>
              <w:t xml:space="preserve">uz </w:t>
            </w:r>
            <w:bookmarkStart w:id="1" w:name="_Hlk56095773"/>
            <w:r w:rsidRPr="00772262">
              <w:rPr>
                <w:rFonts w:ascii="Times New Roman" w:eastAsia="Times New Roman" w:hAnsi="Times New Roman" w:cs="Times New Roman"/>
                <w:iCs/>
                <w:sz w:val="24"/>
                <w:szCs w:val="24"/>
                <w:lang w:eastAsia="lv-LV"/>
              </w:rPr>
              <w:t xml:space="preserve">2020.gada </w:t>
            </w:r>
            <w:r w:rsidRPr="005C25F1">
              <w:rPr>
                <w:rFonts w:ascii="Times New Roman" w:eastAsia="Times New Roman" w:hAnsi="Times New Roman" w:cs="Times New Roman"/>
                <w:iCs/>
                <w:sz w:val="24"/>
                <w:szCs w:val="24"/>
                <w:lang w:eastAsia="lv-LV"/>
              </w:rPr>
              <w:t>2</w:t>
            </w:r>
            <w:r w:rsidR="00DA2E76" w:rsidRPr="005C25F1">
              <w:rPr>
                <w:rFonts w:ascii="Times New Roman" w:eastAsia="Times New Roman" w:hAnsi="Times New Roman" w:cs="Times New Roman"/>
                <w:iCs/>
                <w:sz w:val="24"/>
                <w:szCs w:val="24"/>
                <w:lang w:eastAsia="lv-LV"/>
              </w:rPr>
              <w:t>4</w:t>
            </w:r>
            <w:r w:rsidRPr="005C25F1">
              <w:rPr>
                <w:rFonts w:ascii="Times New Roman" w:eastAsia="Times New Roman" w:hAnsi="Times New Roman" w:cs="Times New Roman"/>
                <w:iCs/>
                <w:sz w:val="24"/>
                <w:szCs w:val="24"/>
                <w:lang w:eastAsia="lv-LV"/>
              </w:rPr>
              <w:t>.</w:t>
            </w:r>
            <w:r w:rsidR="00FC1463" w:rsidRPr="005C25F1">
              <w:rPr>
                <w:rFonts w:ascii="Times New Roman" w:eastAsia="Times New Roman" w:hAnsi="Times New Roman" w:cs="Times New Roman"/>
                <w:iCs/>
                <w:sz w:val="24"/>
                <w:szCs w:val="24"/>
                <w:lang w:eastAsia="lv-LV"/>
              </w:rPr>
              <w:t>novembrī</w:t>
            </w:r>
            <w:r w:rsidRPr="00772262">
              <w:rPr>
                <w:rFonts w:ascii="Times New Roman" w:eastAsia="Times New Roman" w:hAnsi="Times New Roman" w:cs="Times New Roman"/>
                <w:iCs/>
                <w:sz w:val="24"/>
                <w:szCs w:val="24"/>
                <w:lang w:eastAsia="lv-LV"/>
              </w:rPr>
              <w:t xml:space="preserve"> </w:t>
            </w:r>
            <w:r w:rsidR="005C25F1">
              <w:rPr>
                <w:rFonts w:ascii="Times New Roman" w:eastAsia="Times New Roman" w:hAnsi="Times New Roman" w:cs="Times New Roman"/>
                <w:iCs/>
                <w:sz w:val="24"/>
                <w:szCs w:val="24"/>
                <w:lang w:eastAsia="lv-LV"/>
              </w:rPr>
              <w:t xml:space="preserve">Saeimā </w:t>
            </w:r>
            <w:r w:rsidRPr="00772262">
              <w:rPr>
                <w:rFonts w:ascii="Times New Roman" w:eastAsia="Times New Roman" w:hAnsi="Times New Roman" w:cs="Times New Roman"/>
                <w:iCs/>
                <w:sz w:val="24"/>
                <w:szCs w:val="24"/>
                <w:lang w:eastAsia="lv-LV"/>
              </w:rPr>
              <w:t xml:space="preserve">pieņemtā Sociālā pakalpojumu un sociālās palīdzības likuma </w:t>
            </w:r>
            <w:r w:rsidRPr="00772262">
              <w:rPr>
                <w:rFonts w:ascii="Times New Roman" w:eastAsia="Times New Roman" w:hAnsi="Times New Roman" w:cs="Times New Roman"/>
                <w:i/>
                <w:iCs/>
                <w:sz w:val="24"/>
                <w:szCs w:val="24"/>
                <w:lang w:eastAsia="lv-LV"/>
              </w:rPr>
              <w:t>(824</w:t>
            </w:r>
            <w:r w:rsidR="007D73FE">
              <w:rPr>
                <w:rFonts w:ascii="Times New Roman" w:eastAsia="Times New Roman" w:hAnsi="Times New Roman" w:cs="Times New Roman"/>
                <w:i/>
                <w:iCs/>
                <w:sz w:val="24"/>
                <w:szCs w:val="24"/>
                <w:lang w:eastAsia="lv-LV"/>
              </w:rPr>
              <w:t>/</w:t>
            </w:r>
            <w:r w:rsidRPr="00772262">
              <w:rPr>
                <w:rFonts w:ascii="Times New Roman" w:eastAsia="Times New Roman" w:hAnsi="Times New Roman" w:cs="Times New Roman"/>
                <w:i/>
                <w:iCs/>
                <w:sz w:val="24"/>
                <w:szCs w:val="24"/>
                <w:lang w:eastAsia="lv-LV"/>
              </w:rPr>
              <w:t>Lp13)</w:t>
            </w:r>
            <w:r w:rsidRPr="00772262">
              <w:rPr>
                <w:rFonts w:ascii="Times New Roman" w:eastAsia="Times New Roman" w:hAnsi="Times New Roman" w:cs="Times New Roman"/>
                <w:iCs/>
                <w:sz w:val="24"/>
                <w:szCs w:val="24"/>
                <w:lang w:eastAsia="lv-LV"/>
              </w:rPr>
              <w:t xml:space="preserve"> </w:t>
            </w:r>
            <w:bookmarkEnd w:id="1"/>
            <w:r w:rsidRPr="00772262">
              <w:rPr>
                <w:rFonts w:ascii="Times New Roman" w:eastAsia="Times New Roman" w:hAnsi="Times New Roman" w:cs="Times New Roman"/>
                <w:i/>
                <w:iCs/>
                <w:sz w:val="24"/>
                <w:szCs w:val="24"/>
                <w:lang w:eastAsia="lv-LV"/>
              </w:rPr>
              <w:t>36.panta ceturtajā daļā</w:t>
            </w:r>
            <w:r w:rsidRPr="00772262">
              <w:rPr>
                <w:rFonts w:ascii="Times New Roman" w:eastAsia="Times New Roman" w:hAnsi="Times New Roman" w:cs="Times New Roman"/>
                <w:iCs/>
                <w:sz w:val="24"/>
                <w:szCs w:val="24"/>
                <w:lang w:eastAsia="lv-LV"/>
              </w:rPr>
              <w:t xml:space="preserve"> doto deleģējumu Ministru kabinetam noteikt </w:t>
            </w:r>
            <w:r w:rsidRPr="00772262">
              <w:rPr>
                <w:sz w:val="28"/>
                <w:szCs w:val="28"/>
              </w:rPr>
              <w:t xml:space="preserve"> </w:t>
            </w:r>
            <w:r w:rsidRPr="00772262">
              <w:rPr>
                <w:rFonts w:ascii="Times New Roman" w:hAnsi="Times New Roman" w:cs="Times New Roman"/>
                <w:sz w:val="24"/>
                <w:szCs w:val="24"/>
              </w:rPr>
              <w:t xml:space="preserve">mājsaimniecības materiālās situācijas izvērtēšanas, garantētā minimālā ienākuma </w:t>
            </w:r>
            <w:r w:rsidR="00D155E1">
              <w:rPr>
                <w:rFonts w:ascii="Times New Roman" w:hAnsi="Times New Roman" w:cs="Times New Roman"/>
                <w:sz w:val="24"/>
                <w:szCs w:val="24"/>
              </w:rPr>
              <w:t xml:space="preserve">(turpmāk – GMI) </w:t>
            </w:r>
            <w:r w:rsidRPr="00772262">
              <w:rPr>
                <w:rFonts w:ascii="Times New Roman" w:hAnsi="Times New Roman" w:cs="Times New Roman"/>
                <w:sz w:val="24"/>
                <w:szCs w:val="24"/>
              </w:rPr>
              <w:t xml:space="preserve">pabalsta aprēķināšanas, piešķiršanas, izmaksas kārtību, </w:t>
            </w:r>
            <w:bookmarkStart w:id="2" w:name="_Hlk51156708"/>
            <w:r w:rsidRPr="00772262">
              <w:rPr>
                <w:rFonts w:ascii="Times New Roman" w:hAnsi="Times New Roman" w:cs="Times New Roman"/>
                <w:sz w:val="24"/>
                <w:szCs w:val="24"/>
              </w:rPr>
              <w:t>trūcīgas un maznodrošinātas mājsaimniecības statusa piešķiršanas kārtību un</w:t>
            </w:r>
            <w:r w:rsidR="00E64446">
              <w:rPr>
                <w:rFonts w:ascii="Times New Roman" w:hAnsi="Times New Roman" w:cs="Times New Roman"/>
                <w:sz w:val="24"/>
                <w:szCs w:val="24"/>
              </w:rPr>
              <w:t xml:space="preserve"> šī panta </w:t>
            </w:r>
            <w:r w:rsidRPr="00772262">
              <w:rPr>
                <w:rFonts w:ascii="Times New Roman" w:hAnsi="Times New Roman" w:cs="Times New Roman"/>
                <w:i/>
                <w:sz w:val="24"/>
                <w:szCs w:val="24"/>
              </w:rPr>
              <w:t>piektajā daļā</w:t>
            </w:r>
            <w:r w:rsidRPr="00772262">
              <w:rPr>
                <w:rFonts w:ascii="Times New Roman" w:hAnsi="Times New Roman" w:cs="Times New Roman"/>
                <w:sz w:val="24"/>
                <w:szCs w:val="24"/>
              </w:rPr>
              <w:t xml:space="preserve"> doto deleģējumu </w:t>
            </w:r>
            <w:bookmarkEnd w:id="2"/>
            <w:r w:rsidRPr="00772262">
              <w:rPr>
                <w:rFonts w:ascii="Times New Roman" w:hAnsi="Times New Roman" w:cs="Times New Roman"/>
                <w:sz w:val="24"/>
                <w:szCs w:val="24"/>
              </w:rPr>
              <w:t xml:space="preserve">noteikt mājokļa pabalsta aprēķināšanas, piešķiršanas un izmaksas kārtību, un </w:t>
            </w:r>
            <w:bookmarkStart w:id="3" w:name="_Hlk54776909"/>
            <w:r w:rsidRPr="00772262">
              <w:rPr>
                <w:rFonts w:ascii="Times New Roman" w:hAnsi="Times New Roman" w:cs="Times New Roman"/>
                <w:sz w:val="24"/>
                <w:szCs w:val="24"/>
              </w:rPr>
              <w:t>izdevumu pozīciju minimālās normas mājokļa pabalsta apmēra aprēķināšanai</w:t>
            </w:r>
            <w:bookmarkEnd w:id="3"/>
            <w:r w:rsidR="00CE1C53">
              <w:rPr>
                <w:rFonts w:ascii="Times New Roman" w:hAnsi="Times New Roman" w:cs="Times New Roman"/>
                <w:sz w:val="24"/>
                <w:szCs w:val="24"/>
              </w:rPr>
              <w:t>.</w:t>
            </w:r>
            <w:r w:rsidR="00B56DE8">
              <w:rPr>
                <w:rFonts w:ascii="Times New Roman" w:hAnsi="Times New Roman" w:cs="Times New Roman"/>
                <w:sz w:val="24"/>
                <w:szCs w:val="24"/>
              </w:rPr>
              <w:t xml:space="preserve"> </w:t>
            </w:r>
          </w:p>
          <w:p w14:paraId="6C4E2686" w14:textId="7B08D84F" w:rsidR="00CE1C53" w:rsidRDefault="00CE1C53" w:rsidP="004D1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Turklāt ievērojot </w:t>
            </w:r>
            <w:r w:rsidRPr="00CE1C53">
              <w:rPr>
                <w:rFonts w:ascii="Times New Roman" w:hAnsi="Times New Roman" w:cs="Times New Roman"/>
                <w:color w:val="000000"/>
                <w:sz w:val="24"/>
                <w:szCs w:val="24"/>
              </w:rPr>
              <w:t>labas pārvaldības princip</w:t>
            </w:r>
            <w:r>
              <w:rPr>
                <w:rFonts w:ascii="Times New Roman" w:hAnsi="Times New Roman" w:cs="Times New Roman"/>
                <w:color w:val="000000"/>
                <w:sz w:val="24"/>
                <w:szCs w:val="24"/>
              </w:rPr>
              <w:t xml:space="preserve">us un </w:t>
            </w:r>
            <w:r>
              <w:rPr>
                <w:rFonts w:ascii="Times New Roman" w:hAnsi="Times New Roman" w:cs="Times New Roman"/>
                <w:sz w:val="24"/>
                <w:szCs w:val="24"/>
              </w:rPr>
              <w:t xml:space="preserve">ņemot vērā </w:t>
            </w:r>
            <w:r w:rsidRPr="00CE1C53">
              <w:rPr>
                <w:rFonts w:ascii="Times New Roman" w:hAnsi="Times New Roman" w:cs="Times New Roman"/>
                <w:color w:val="000000"/>
                <w:sz w:val="24"/>
                <w:szCs w:val="24"/>
              </w:rPr>
              <w:t xml:space="preserve">Ministru kabineta 2014.gada 26.augusta sēdes </w:t>
            </w:r>
            <w:proofErr w:type="spellStart"/>
            <w:r w:rsidRPr="00CE1C53">
              <w:rPr>
                <w:rFonts w:ascii="Times New Roman" w:hAnsi="Times New Roman" w:cs="Times New Roman"/>
                <w:color w:val="000000"/>
                <w:sz w:val="24"/>
                <w:szCs w:val="24"/>
              </w:rPr>
              <w:lastRenderedPageBreak/>
              <w:t>protokollēmuma</w:t>
            </w:r>
            <w:proofErr w:type="spellEnd"/>
            <w:r w:rsidRPr="00CE1C53">
              <w:rPr>
                <w:rFonts w:ascii="Times New Roman" w:hAnsi="Times New Roman" w:cs="Times New Roman"/>
                <w:color w:val="000000"/>
                <w:sz w:val="24"/>
                <w:szCs w:val="24"/>
              </w:rPr>
              <w:t xml:space="preserve"> (prot. Nr.45 45.§) "Informatīvais ziņojums "Priekšlikumi ārējo normatīvo aktu grozījumu skaita un apjoma samazināšanai" 13.7. apakšpunkt</w:t>
            </w:r>
            <w:r>
              <w:rPr>
                <w:rFonts w:ascii="Times New Roman" w:hAnsi="Times New Roman" w:cs="Times New Roman"/>
                <w:color w:val="000000"/>
                <w:sz w:val="24"/>
                <w:szCs w:val="24"/>
              </w:rPr>
              <w:t xml:space="preserve">ā noteikto, sociālās palīdzības saņemšanas kārtība noteikta vienuviet, pamatojoties uz </w:t>
            </w:r>
            <w:r w:rsidRPr="00CE1C53">
              <w:rPr>
                <w:rFonts w:ascii="Times New Roman" w:hAnsi="Times New Roman" w:cs="Times New Roman"/>
                <w:color w:val="000000"/>
                <w:sz w:val="24"/>
                <w:szCs w:val="24"/>
              </w:rPr>
              <w:t xml:space="preserve"> </w:t>
            </w:r>
            <w:r w:rsidRPr="00772262">
              <w:rPr>
                <w:rFonts w:ascii="Times New Roman" w:hAnsi="Times New Roman" w:cs="Times New Roman"/>
                <w:sz w:val="24"/>
                <w:szCs w:val="24"/>
              </w:rPr>
              <w:t xml:space="preserve">Sociālo pakalpojumu un sociālās palīdzības likuma (turpmāk – likums) </w:t>
            </w:r>
            <w:r w:rsidRPr="00772262">
              <w:rPr>
                <w:rFonts w:ascii="Times New Roman" w:hAnsi="Times New Roman" w:cs="Times New Roman"/>
                <w:i/>
                <w:sz w:val="24"/>
                <w:szCs w:val="24"/>
              </w:rPr>
              <w:t>3.panta otrajā daļā</w:t>
            </w:r>
            <w:r w:rsidRPr="00772262">
              <w:rPr>
                <w:rFonts w:ascii="Times New Roman" w:hAnsi="Times New Roman" w:cs="Times New Roman"/>
                <w:sz w:val="24"/>
                <w:szCs w:val="24"/>
              </w:rPr>
              <w:t xml:space="preserve"> doto deleģējumu Ministru kabinetam noteikt [..] sociālās palīdzības saņemšanas kārtību</w:t>
            </w:r>
            <w:r>
              <w:rPr>
                <w:rFonts w:ascii="Times New Roman" w:hAnsi="Times New Roman" w:cs="Times New Roman"/>
                <w:sz w:val="24"/>
                <w:szCs w:val="24"/>
              </w:rPr>
              <w:t xml:space="preserve">. </w:t>
            </w:r>
          </w:p>
          <w:p w14:paraId="41C5883D" w14:textId="77777777" w:rsidR="00E5323B" w:rsidRPr="00772262" w:rsidRDefault="00E5323B" w:rsidP="00CE1C53">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772262" w14:paraId="550C63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D32D70"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882F575" w14:textId="77777777" w:rsidR="00184F73"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630F6630" w14:textId="77777777" w:rsidR="00184F73" w:rsidRPr="00772262" w:rsidRDefault="00184F73" w:rsidP="00184F73">
            <w:pPr>
              <w:rPr>
                <w:rFonts w:ascii="Times New Roman" w:eastAsia="Times New Roman" w:hAnsi="Times New Roman" w:cs="Times New Roman"/>
                <w:sz w:val="24"/>
                <w:szCs w:val="24"/>
                <w:lang w:eastAsia="lv-LV"/>
              </w:rPr>
            </w:pPr>
          </w:p>
          <w:p w14:paraId="60D033B9" w14:textId="77777777" w:rsidR="00184F73" w:rsidRPr="00772262" w:rsidRDefault="00184F73" w:rsidP="00184F73">
            <w:pPr>
              <w:rPr>
                <w:rFonts w:ascii="Times New Roman" w:eastAsia="Times New Roman" w:hAnsi="Times New Roman" w:cs="Times New Roman"/>
                <w:sz w:val="24"/>
                <w:szCs w:val="24"/>
                <w:lang w:eastAsia="lv-LV"/>
              </w:rPr>
            </w:pPr>
          </w:p>
          <w:p w14:paraId="2E5D3CD0" w14:textId="77777777" w:rsidR="00184F73" w:rsidRPr="00772262" w:rsidRDefault="00184F73" w:rsidP="00184F73">
            <w:pPr>
              <w:tabs>
                <w:tab w:val="left" w:pos="945"/>
              </w:tabs>
              <w:rPr>
                <w:rFonts w:ascii="Times New Roman" w:eastAsia="Times New Roman" w:hAnsi="Times New Roman" w:cs="Times New Roman"/>
                <w:sz w:val="24"/>
                <w:szCs w:val="24"/>
                <w:lang w:eastAsia="lv-LV"/>
              </w:rPr>
            </w:pPr>
            <w:r w:rsidRPr="00772262">
              <w:rPr>
                <w:rFonts w:ascii="Times New Roman" w:eastAsia="Times New Roman" w:hAnsi="Times New Roman" w:cs="Times New Roman"/>
                <w:sz w:val="24"/>
                <w:szCs w:val="24"/>
                <w:lang w:eastAsia="lv-LV"/>
              </w:rPr>
              <w:tab/>
            </w:r>
          </w:p>
          <w:p w14:paraId="49F2D406" w14:textId="640BC3CC" w:rsidR="009E739C" w:rsidRDefault="00184F73" w:rsidP="00184F73">
            <w:pPr>
              <w:tabs>
                <w:tab w:val="left" w:pos="945"/>
              </w:tabs>
              <w:rPr>
                <w:rFonts w:ascii="Times New Roman" w:eastAsia="Times New Roman" w:hAnsi="Times New Roman" w:cs="Times New Roman"/>
                <w:sz w:val="24"/>
                <w:szCs w:val="24"/>
                <w:lang w:eastAsia="lv-LV"/>
              </w:rPr>
            </w:pPr>
            <w:r w:rsidRPr="00772262">
              <w:rPr>
                <w:rFonts w:ascii="Times New Roman" w:eastAsia="Times New Roman" w:hAnsi="Times New Roman" w:cs="Times New Roman"/>
                <w:sz w:val="24"/>
                <w:szCs w:val="24"/>
                <w:lang w:eastAsia="lv-LV"/>
              </w:rPr>
              <w:tab/>
            </w:r>
          </w:p>
          <w:p w14:paraId="1511BCF4" w14:textId="77777777" w:rsidR="009E739C" w:rsidRPr="009E739C" w:rsidRDefault="009E739C" w:rsidP="009E739C">
            <w:pPr>
              <w:rPr>
                <w:rFonts w:ascii="Times New Roman" w:eastAsia="Times New Roman" w:hAnsi="Times New Roman" w:cs="Times New Roman"/>
                <w:sz w:val="24"/>
                <w:szCs w:val="24"/>
                <w:lang w:eastAsia="lv-LV"/>
              </w:rPr>
            </w:pPr>
          </w:p>
          <w:p w14:paraId="34402FA1" w14:textId="77777777" w:rsidR="009E739C" w:rsidRPr="009E739C" w:rsidRDefault="009E739C" w:rsidP="009E739C">
            <w:pPr>
              <w:rPr>
                <w:rFonts w:ascii="Times New Roman" w:eastAsia="Times New Roman" w:hAnsi="Times New Roman" w:cs="Times New Roman"/>
                <w:sz w:val="24"/>
                <w:szCs w:val="24"/>
                <w:lang w:eastAsia="lv-LV"/>
              </w:rPr>
            </w:pPr>
          </w:p>
          <w:p w14:paraId="6E4086BF" w14:textId="77777777" w:rsidR="009E739C" w:rsidRPr="009E739C" w:rsidRDefault="009E739C" w:rsidP="009E739C">
            <w:pPr>
              <w:rPr>
                <w:rFonts w:ascii="Times New Roman" w:eastAsia="Times New Roman" w:hAnsi="Times New Roman" w:cs="Times New Roman"/>
                <w:sz w:val="24"/>
                <w:szCs w:val="24"/>
                <w:lang w:eastAsia="lv-LV"/>
              </w:rPr>
            </w:pPr>
          </w:p>
          <w:p w14:paraId="5231A5AC" w14:textId="77777777" w:rsidR="009E739C" w:rsidRPr="009E739C" w:rsidRDefault="009E739C" w:rsidP="009E739C">
            <w:pPr>
              <w:rPr>
                <w:rFonts w:ascii="Times New Roman" w:eastAsia="Times New Roman" w:hAnsi="Times New Roman" w:cs="Times New Roman"/>
                <w:sz w:val="24"/>
                <w:szCs w:val="24"/>
                <w:lang w:eastAsia="lv-LV"/>
              </w:rPr>
            </w:pPr>
          </w:p>
          <w:p w14:paraId="7E599292" w14:textId="77777777" w:rsidR="009E739C" w:rsidRPr="009E739C" w:rsidRDefault="009E739C" w:rsidP="009E739C">
            <w:pPr>
              <w:rPr>
                <w:rFonts w:ascii="Times New Roman" w:eastAsia="Times New Roman" w:hAnsi="Times New Roman" w:cs="Times New Roman"/>
                <w:sz w:val="24"/>
                <w:szCs w:val="24"/>
                <w:lang w:eastAsia="lv-LV"/>
              </w:rPr>
            </w:pPr>
          </w:p>
          <w:p w14:paraId="67DDD457" w14:textId="77777777" w:rsidR="009E739C" w:rsidRPr="009E739C" w:rsidRDefault="009E739C" w:rsidP="009E739C">
            <w:pPr>
              <w:rPr>
                <w:rFonts w:ascii="Times New Roman" w:eastAsia="Times New Roman" w:hAnsi="Times New Roman" w:cs="Times New Roman"/>
                <w:sz w:val="24"/>
                <w:szCs w:val="24"/>
                <w:lang w:eastAsia="lv-LV"/>
              </w:rPr>
            </w:pPr>
          </w:p>
          <w:p w14:paraId="4B98DE8F" w14:textId="77777777" w:rsidR="009E739C" w:rsidRPr="009E739C" w:rsidRDefault="009E739C" w:rsidP="009E739C">
            <w:pPr>
              <w:rPr>
                <w:rFonts w:ascii="Times New Roman" w:eastAsia="Times New Roman" w:hAnsi="Times New Roman" w:cs="Times New Roman"/>
                <w:sz w:val="24"/>
                <w:szCs w:val="24"/>
                <w:lang w:eastAsia="lv-LV"/>
              </w:rPr>
            </w:pPr>
          </w:p>
          <w:p w14:paraId="64BF1F71" w14:textId="77777777" w:rsidR="009E739C" w:rsidRPr="009E739C" w:rsidRDefault="009E739C" w:rsidP="009E739C">
            <w:pPr>
              <w:rPr>
                <w:rFonts w:ascii="Times New Roman" w:eastAsia="Times New Roman" w:hAnsi="Times New Roman" w:cs="Times New Roman"/>
                <w:sz w:val="24"/>
                <w:szCs w:val="24"/>
                <w:lang w:eastAsia="lv-LV"/>
              </w:rPr>
            </w:pPr>
          </w:p>
          <w:p w14:paraId="3A12686B" w14:textId="77777777" w:rsidR="009E739C" w:rsidRPr="009E739C" w:rsidRDefault="009E739C" w:rsidP="009E739C">
            <w:pPr>
              <w:rPr>
                <w:rFonts w:ascii="Times New Roman" w:eastAsia="Times New Roman" w:hAnsi="Times New Roman" w:cs="Times New Roman"/>
                <w:sz w:val="24"/>
                <w:szCs w:val="24"/>
                <w:lang w:eastAsia="lv-LV"/>
              </w:rPr>
            </w:pPr>
          </w:p>
          <w:p w14:paraId="02E15726" w14:textId="77777777" w:rsidR="009E739C" w:rsidRPr="009E739C" w:rsidRDefault="009E739C" w:rsidP="009E739C">
            <w:pPr>
              <w:rPr>
                <w:rFonts w:ascii="Times New Roman" w:eastAsia="Times New Roman" w:hAnsi="Times New Roman" w:cs="Times New Roman"/>
                <w:sz w:val="24"/>
                <w:szCs w:val="24"/>
                <w:lang w:eastAsia="lv-LV"/>
              </w:rPr>
            </w:pPr>
          </w:p>
          <w:p w14:paraId="37148300" w14:textId="77777777" w:rsidR="009E739C" w:rsidRPr="009E739C" w:rsidRDefault="009E739C" w:rsidP="009E739C">
            <w:pPr>
              <w:rPr>
                <w:rFonts w:ascii="Times New Roman" w:eastAsia="Times New Roman" w:hAnsi="Times New Roman" w:cs="Times New Roman"/>
                <w:sz w:val="24"/>
                <w:szCs w:val="24"/>
                <w:lang w:eastAsia="lv-LV"/>
              </w:rPr>
            </w:pPr>
          </w:p>
          <w:p w14:paraId="77A91C3B" w14:textId="77777777" w:rsidR="009E739C" w:rsidRPr="009E739C" w:rsidRDefault="009E739C" w:rsidP="009E739C">
            <w:pPr>
              <w:rPr>
                <w:rFonts w:ascii="Times New Roman" w:eastAsia="Times New Roman" w:hAnsi="Times New Roman" w:cs="Times New Roman"/>
                <w:sz w:val="24"/>
                <w:szCs w:val="24"/>
                <w:lang w:eastAsia="lv-LV"/>
              </w:rPr>
            </w:pPr>
          </w:p>
          <w:p w14:paraId="619C7418" w14:textId="77777777" w:rsidR="009E739C" w:rsidRPr="009E739C" w:rsidRDefault="009E739C" w:rsidP="009E739C">
            <w:pPr>
              <w:rPr>
                <w:rFonts w:ascii="Times New Roman" w:eastAsia="Times New Roman" w:hAnsi="Times New Roman" w:cs="Times New Roman"/>
                <w:sz w:val="24"/>
                <w:szCs w:val="24"/>
                <w:lang w:eastAsia="lv-LV"/>
              </w:rPr>
            </w:pPr>
          </w:p>
          <w:p w14:paraId="16C42C9C" w14:textId="77777777" w:rsidR="009E739C" w:rsidRPr="009E739C" w:rsidRDefault="009E739C" w:rsidP="009E739C">
            <w:pPr>
              <w:rPr>
                <w:rFonts w:ascii="Times New Roman" w:eastAsia="Times New Roman" w:hAnsi="Times New Roman" w:cs="Times New Roman"/>
                <w:sz w:val="24"/>
                <w:szCs w:val="24"/>
                <w:lang w:eastAsia="lv-LV"/>
              </w:rPr>
            </w:pPr>
          </w:p>
          <w:p w14:paraId="5C3DA13D" w14:textId="77777777" w:rsidR="009E739C" w:rsidRPr="009E739C" w:rsidRDefault="009E739C" w:rsidP="009E739C">
            <w:pPr>
              <w:rPr>
                <w:rFonts w:ascii="Times New Roman" w:eastAsia="Times New Roman" w:hAnsi="Times New Roman" w:cs="Times New Roman"/>
                <w:sz w:val="24"/>
                <w:szCs w:val="24"/>
                <w:lang w:eastAsia="lv-LV"/>
              </w:rPr>
            </w:pPr>
          </w:p>
          <w:p w14:paraId="45D848CE" w14:textId="77777777" w:rsidR="009E739C" w:rsidRPr="009E739C" w:rsidRDefault="009E739C" w:rsidP="009E739C">
            <w:pPr>
              <w:rPr>
                <w:rFonts w:ascii="Times New Roman" w:eastAsia="Times New Roman" w:hAnsi="Times New Roman" w:cs="Times New Roman"/>
                <w:sz w:val="24"/>
                <w:szCs w:val="24"/>
                <w:lang w:eastAsia="lv-LV"/>
              </w:rPr>
            </w:pPr>
          </w:p>
          <w:p w14:paraId="32634713" w14:textId="156DD0A5" w:rsidR="009E739C" w:rsidRDefault="009E739C" w:rsidP="009E739C">
            <w:pPr>
              <w:rPr>
                <w:rFonts w:ascii="Times New Roman" w:eastAsia="Times New Roman" w:hAnsi="Times New Roman" w:cs="Times New Roman"/>
                <w:sz w:val="24"/>
                <w:szCs w:val="24"/>
                <w:lang w:eastAsia="lv-LV"/>
              </w:rPr>
            </w:pPr>
          </w:p>
          <w:p w14:paraId="21A5BB97" w14:textId="77777777" w:rsidR="009E739C" w:rsidRPr="009E739C" w:rsidRDefault="009E739C" w:rsidP="009E739C">
            <w:pPr>
              <w:rPr>
                <w:rFonts w:ascii="Times New Roman" w:eastAsia="Times New Roman" w:hAnsi="Times New Roman" w:cs="Times New Roman"/>
                <w:sz w:val="24"/>
                <w:szCs w:val="24"/>
                <w:lang w:eastAsia="lv-LV"/>
              </w:rPr>
            </w:pPr>
          </w:p>
          <w:p w14:paraId="30E9FA32" w14:textId="1B30291B" w:rsidR="00E5323B" w:rsidRPr="009E739C" w:rsidRDefault="00E5323B" w:rsidP="009E739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3BCC991" w14:textId="77777777" w:rsidR="00EA3415" w:rsidRPr="00772262" w:rsidRDefault="00EA3415" w:rsidP="00EA0965">
            <w:pPr>
              <w:spacing w:after="0" w:line="240" w:lineRule="auto"/>
              <w:jc w:val="both"/>
              <w:rPr>
                <w:rFonts w:ascii="Times New Roman" w:eastAsia="Times New Roman" w:hAnsi="Times New Roman"/>
                <w:iCs/>
                <w:sz w:val="24"/>
                <w:szCs w:val="24"/>
                <w:lang w:eastAsia="lv-LV"/>
              </w:rPr>
            </w:pPr>
            <w:r w:rsidRPr="00772262">
              <w:rPr>
                <w:rFonts w:ascii="Times New Roman" w:eastAsia="Times New Roman" w:hAnsi="Times New Roman"/>
                <w:iCs/>
                <w:sz w:val="24"/>
                <w:szCs w:val="24"/>
                <w:lang w:eastAsia="lv-LV"/>
              </w:rPr>
              <w:t xml:space="preserve">Sociālās palīdzības saņemšanas tiesiskais regulējums šobrīd noteikts likumā, Ministru kabineta noteikumos un pašvaldību saistošajos noteikumos. </w:t>
            </w:r>
          </w:p>
          <w:p w14:paraId="7C8D7BEA" w14:textId="0915963E" w:rsidR="00EA3415" w:rsidRDefault="00EA3415" w:rsidP="00EA3415">
            <w:pPr>
              <w:spacing w:after="0" w:line="240" w:lineRule="auto"/>
              <w:jc w:val="both"/>
              <w:rPr>
                <w:rFonts w:ascii="Times New Roman" w:eastAsia="Times New Roman" w:hAnsi="Times New Roman"/>
                <w:b/>
                <w:iCs/>
                <w:sz w:val="24"/>
                <w:szCs w:val="24"/>
                <w:lang w:eastAsia="lv-LV"/>
              </w:rPr>
            </w:pPr>
            <w:r w:rsidRPr="00772262">
              <w:rPr>
                <w:rFonts w:ascii="Times New Roman" w:eastAsia="Times New Roman" w:hAnsi="Times New Roman"/>
                <w:iCs/>
                <w:sz w:val="24"/>
                <w:szCs w:val="24"/>
                <w:lang w:eastAsia="lv-LV"/>
              </w:rPr>
              <w:t xml:space="preserve">Latvijas Republikas Satversmes tiesa (turpmāk – Satversmes tiesa) nosprieda, ka </w:t>
            </w:r>
            <w:r w:rsidRPr="00772262">
              <w:rPr>
                <w:rFonts w:ascii="Times New Roman" w:eastAsia="Times New Roman" w:hAnsi="Times New Roman" w:cs="Times New Roman"/>
                <w:iCs/>
                <w:sz w:val="24"/>
                <w:szCs w:val="24"/>
                <w:lang w:eastAsia="lv-LV"/>
              </w:rPr>
              <w:t xml:space="preserve">Ministru kabineta 2012.gada 18.decembra </w:t>
            </w:r>
            <w:r w:rsidRPr="00772262">
              <w:rPr>
                <w:rFonts w:ascii="Times New Roman" w:eastAsia="Times New Roman" w:hAnsi="Times New Roman"/>
                <w:iCs/>
                <w:sz w:val="24"/>
                <w:szCs w:val="24"/>
                <w:lang w:eastAsia="lv-LV"/>
              </w:rPr>
              <w:t>noteikumos</w:t>
            </w:r>
            <w:r w:rsidRPr="00772262">
              <w:rPr>
                <w:rFonts w:ascii="Times New Roman" w:eastAsia="Times New Roman" w:hAnsi="Times New Roman" w:cs="Times New Roman"/>
                <w:iCs/>
                <w:sz w:val="24"/>
                <w:szCs w:val="24"/>
                <w:lang w:eastAsia="lv-LV"/>
              </w:rPr>
              <w:t xml:space="preserve"> Nr.913 “Noteikumi par garantēto minimālo ienākumu līmeni” (turpmāk – noteikumi Nr.913) </w:t>
            </w:r>
            <w:r w:rsidRPr="00772262">
              <w:rPr>
                <w:rFonts w:ascii="Times New Roman" w:eastAsia="Times New Roman" w:hAnsi="Times New Roman"/>
                <w:iCs/>
                <w:sz w:val="24"/>
                <w:szCs w:val="24"/>
                <w:lang w:eastAsia="lv-LV"/>
              </w:rPr>
              <w:t xml:space="preserve">un </w:t>
            </w:r>
            <w:r w:rsidRPr="00772262">
              <w:rPr>
                <w:rFonts w:ascii="Times New Roman" w:eastAsia="Times New Roman" w:hAnsi="Times New Roman" w:cs="Times New Roman"/>
                <w:iCs/>
                <w:sz w:val="24"/>
                <w:szCs w:val="24"/>
                <w:lang w:eastAsia="lv-LV"/>
              </w:rPr>
              <w:t xml:space="preserve">Ministru kabineta 2010.gada 30.marta </w:t>
            </w:r>
            <w:r w:rsidRPr="00772262">
              <w:rPr>
                <w:rFonts w:ascii="Times New Roman" w:eastAsia="Times New Roman" w:hAnsi="Times New Roman"/>
                <w:iCs/>
                <w:sz w:val="24"/>
                <w:szCs w:val="24"/>
                <w:lang w:eastAsia="lv-LV"/>
              </w:rPr>
              <w:t>noteikumos</w:t>
            </w:r>
            <w:r w:rsidRPr="00772262">
              <w:rPr>
                <w:rFonts w:ascii="Times New Roman" w:eastAsia="Times New Roman" w:hAnsi="Times New Roman" w:cs="Times New Roman"/>
                <w:iCs/>
                <w:sz w:val="24"/>
                <w:szCs w:val="24"/>
                <w:lang w:eastAsia="lv-LV"/>
              </w:rPr>
              <w:t xml:space="preserve"> Nr.299 ”Noteikumi par ģimenes vai atsevišķi dzīvojošas personas atzīšanu par trūcīgu” (turpmāk – noteikumi Nr.299) noteiktie</w:t>
            </w:r>
            <w:r w:rsidRPr="00772262">
              <w:rPr>
                <w:rFonts w:ascii="Times New Roman" w:eastAsia="Times New Roman" w:hAnsi="Times New Roman"/>
                <w:iCs/>
                <w:sz w:val="24"/>
                <w:szCs w:val="24"/>
                <w:lang w:eastAsia="lv-LV"/>
              </w:rPr>
              <w:t xml:space="preserve"> </w:t>
            </w:r>
            <w:r w:rsidRPr="00772262">
              <w:rPr>
                <w:rFonts w:ascii="Times New Roman" w:eastAsia="Times New Roman" w:hAnsi="Times New Roman"/>
                <w:b/>
                <w:iCs/>
                <w:sz w:val="24"/>
                <w:szCs w:val="24"/>
                <w:lang w:eastAsia="lv-LV"/>
              </w:rPr>
              <w:t>ienākumu līmeņi</w:t>
            </w:r>
            <w:r w:rsidRPr="00772262">
              <w:rPr>
                <w:rFonts w:ascii="Times New Roman" w:eastAsia="Times New Roman" w:hAnsi="Times New Roman"/>
                <w:iCs/>
                <w:sz w:val="24"/>
                <w:szCs w:val="24"/>
                <w:lang w:eastAsia="lv-LV"/>
              </w:rPr>
              <w:t xml:space="preserve"> ir neatbilstoši Latvijas Republikas Satversmes 1. un 109.pantam un ir </w:t>
            </w:r>
            <w:r w:rsidRPr="00772262">
              <w:rPr>
                <w:rFonts w:ascii="Times New Roman" w:eastAsia="Times New Roman" w:hAnsi="Times New Roman"/>
                <w:b/>
                <w:iCs/>
                <w:sz w:val="24"/>
                <w:szCs w:val="24"/>
                <w:lang w:eastAsia="lv-LV"/>
              </w:rPr>
              <w:t>atzīti par spēkā neesošiem no 2021.gada 1.janvāra.</w:t>
            </w:r>
          </w:p>
          <w:p w14:paraId="5AD7C1B5" w14:textId="3FBF5BEF" w:rsidR="00EA3415" w:rsidRPr="00772262" w:rsidRDefault="00EA3415" w:rsidP="00EA3415">
            <w:pPr>
              <w:spacing w:after="0" w:line="240" w:lineRule="auto"/>
              <w:jc w:val="both"/>
              <w:rPr>
                <w:rFonts w:ascii="Times New Roman" w:eastAsia="Times New Roman" w:hAnsi="Times New Roman"/>
                <w:iCs/>
                <w:sz w:val="24"/>
                <w:szCs w:val="24"/>
                <w:lang w:eastAsia="lv-LV"/>
              </w:rPr>
            </w:pPr>
            <w:r w:rsidRPr="00772262">
              <w:rPr>
                <w:rFonts w:ascii="Times New Roman" w:eastAsia="Times New Roman" w:hAnsi="Times New Roman" w:cs="Times New Roman"/>
                <w:iCs/>
                <w:sz w:val="24"/>
                <w:szCs w:val="24"/>
                <w:lang w:eastAsia="lv-LV"/>
              </w:rPr>
              <w:t xml:space="preserve">Ņemot vērā, ka Satversmes tiesa atzina, ka cilvēktiesību aizsardzībai, ievērošanai vai īstenošanai </w:t>
            </w:r>
            <w:r w:rsidRPr="00772262">
              <w:rPr>
                <w:rFonts w:ascii="Times New Roman" w:eastAsia="Times New Roman" w:hAnsi="Times New Roman" w:cs="Times New Roman"/>
                <w:i/>
                <w:iCs/>
                <w:sz w:val="24"/>
                <w:szCs w:val="24"/>
                <w:lang w:eastAsia="lv-LV"/>
              </w:rPr>
              <w:t>būtiski lēmumi jāpieņem likumdevējam, minimālo ienākumu sliekšņ</w:t>
            </w:r>
            <w:r w:rsidR="00E64446">
              <w:rPr>
                <w:rFonts w:ascii="Times New Roman" w:eastAsia="Times New Roman" w:hAnsi="Times New Roman" w:cs="Times New Roman"/>
                <w:i/>
                <w:iCs/>
                <w:sz w:val="24"/>
                <w:szCs w:val="24"/>
                <w:lang w:eastAsia="lv-LV"/>
              </w:rPr>
              <w:t xml:space="preserve">u vērtības </w:t>
            </w:r>
            <w:r w:rsidR="00D36D7A">
              <w:rPr>
                <w:rFonts w:ascii="Times New Roman" w:eastAsia="Times New Roman" w:hAnsi="Times New Roman" w:cs="Times New Roman"/>
                <w:i/>
                <w:iCs/>
                <w:sz w:val="24"/>
                <w:szCs w:val="24"/>
                <w:lang w:eastAsia="lv-LV"/>
              </w:rPr>
              <w:t xml:space="preserve">naudas izteiksmē </w:t>
            </w:r>
            <w:r w:rsidRPr="00772262">
              <w:rPr>
                <w:rFonts w:ascii="Times New Roman" w:eastAsia="Times New Roman" w:hAnsi="Times New Roman" w:cs="Times New Roman"/>
                <w:i/>
                <w:iCs/>
                <w:sz w:val="24"/>
                <w:szCs w:val="24"/>
                <w:lang w:eastAsia="lv-LV"/>
              </w:rPr>
              <w:t>noteikt</w:t>
            </w:r>
            <w:r w:rsidR="00E64446">
              <w:rPr>
                <w:rFonts w:ascii="Times New Roman" w:eastAsia="Times New Roman" w:hAnsi="Times New Roman" w:cs="Times New Roman"/>
                <w:i/>
                <w:iCs/>
                <w:sz w:val="24"/>
                <w:szCs w:val="24"/>
                <w:lang w:eastAsia="lv-LV"/>
              </w:rPr>
              <w:t>as</w:t>
            </w:r>
            <w:r w:rsidRPr="00772262">
              <w:rPr>
                <w:rFonts w:ascii="Times New Roman" w:eastAsia="Times New Roman" w:hAnsi="Times New Roman" w:cs="Times New Roman"/>
                <w:i/>
                <w:iCs/>
                <w:sz w:val="24"/>
                <w:szCs w:val="24"/>
                <w:lang w:eastAsia="lv-LV"/>
              </w:rPr>
              <w:t xml:space="preserve"> </w:t>
            </w:r>
            <w:r w:rsidRPr="00772262">
              <w:rPr>
                <w:rFonts w:ascii="Times New Roman" w:eastAsia="Times New Roman" w:hAnsi="Times New Roman" w:cs="Times New Roman"/>
                <w:iCs/>
                <w:sz w:val="24"/>
                <w:szCs w:val="24"/>
                <w:lang w:eastAsia="lv-LV"/>
              </w:rPr>
              <w:t xml:space="preserve">2020.gada </w:t>
            </w:r>
            <w:r w:rsidRPr="005C25F1">
              <w:rPr>
                <w:rFonts w:ascii="Times New Roman" w:eastAsia="Times New Roman" w:hAnsi="Times New Roman" w:cs="Times New Roman"/>
                <w:iCs/>
                <w:sz w:val="24"/>
                <w:szCs w:val="24"/>
                <w:lang w:eastAsia="lv-LV"/>
              </w:rPr>
              <w:t>2</w:t>
            </w:r>
            <w:r w:rsidR="00E64446" w:rsidRPr="005C25F1">
              <w:rPr>
                <w:rFonts w:ascii="Times New Roman" w:eastAsia="Times New Roman" w:hAnsi="Times New Roman" w:cs="Times New Roman"/>
                <w:iCs/>
                <w:sz w:val="24"/>
                <w:szCs w:val="24"/>
                <w:lang w:eastAsia="lv-LV"/>
              </w:rPr>
              <w:t>4</w:t>
            </w:r>
            <w:r w:rsidRPr="005C25F1">
              <w:rPr>
                <w:rFonts w:ascii="Times New Roman" w:eastAsia="Times New Roman" w:hAnsi="Times New Roman" w:cs="Times New Roman"/>
                <w:iCs/>
                <w:sz w:val="24"/>
                <w:szCs w:val="24"/>
                <w:lang w:eastAsia="lv-LV"/>
              </w:rPr>
              <w:t>.novembrī</w:t>
            </w:r>
            <w:r w:rsidRPr="00772262">
              <w:rPr>
                <w:rFonts w:ascii="Times New Roman" w:eastAsia="Times New Roman" w:hAnsi="Times New Roman" w:cs="Times New Roman"/>
                <w:iCs/>
                <w:sz w:val="24"/>
                <w:szCs w:val="24"/>
                <w:lang w:eastAsia="lv-LV"/>
              </w:rPr>
              <w:t xml:space="preserve"> </w:t>
            </w:r>
            <w:r w:rsidR="005C25F1">
              <w:rPr>
                <w:rFonts w:ascii="Times New Roman" w:eastAsia="Times New Roman" w:hAnsi="Times New Roman" w:cs="Times New Roman"/>
                <w:iCs/>
                <w:sz w:val="24"/>
                <w:szCs w:val="24"/>
                <w:lang w:eastAsia="lv-LV"/>
              </w:rPr>
              <w:t xml:space="preserve">Saeimā </w:t>
            </w:r>
            <w:r w:rsidRPr="00772262">
              <w:rPr>
                <w:rFonts w:ascii="Times New Roman" w:eastAsia="Times New Roman" w:hAnsi="Times New Roman" w:cs="Times New Roman"/>
                <w:iCs/>
                <w:sz w:val="24"/>
                <w:szCs w:val="24"/>
                <w:lang w:eastAsia="lv-LV"/>
              </w:rPr>
              <w:t xml:space="preserve">pieņemtajā </w:t>
            </w:r>
            <w:r w:rsidR="008A7CB2">
              <w:rPr>
                <w:rFonts w:ascii="Times New Roman" w:eastAsia="Times New Roman" w:hAnsi="Times New Roman" w:cs="Times New Roman"/>
                <w:iCs/>
                <w:sz w:val="24"/>
                <w:szCs w:val="24"/>
                <w:lang w:eastAsia="lv-LV"/>
              </w:rPr>
              <w:t xml:space="preserve">likumā “Grozījumi </w:t>
            </w:r>
            <w:r w:rsidRPr="00772262">
              <w:rPr>
                <w:rFonts w:ascii="Times New Roman" w:eastAsia="Times New Roman" w:hAnsi="Times New Roman" w:cs="Times New Roman"/>
                <w:iCs/>
                <w:sz w:val="24"/>
                <w:szCs w:val="24"/>
                <w:lang w:eastAsia="lv-LV"/>
              </w:rPr>
              <w:t>Sociāl</w:t>
            </w:r>
            <w:r w:rsidR="008A7CB2">
              <w:rPr>
                <w:rFonts w:ascii="Times New Roman" w:eastAsia="Times New Roman" w:hAnsi="Times New Roman" w:cs="Times New Roman"/>
                <w:iCs/>
                <w:sz w:val="24"/>
                <w:szCs w:val="24"/>
                <w:lang w:eastAsia="lv-LV"/>
              </w:rPr>
              <w:t>o</w:t>
            </w:r>
            <w:r w:rsidRPr="00772262">
              <w:rPr>
                <w:rFonts w:ascii="Times New Roman" w:eastAsia="Times New Roman" w:hAnsi="Times New Roman" w:cs="Times New Roman"/>
                <w:iCs/>
                <w:sz w:val="24"/>
                <w:szCs w:val="24"/>
                <w:lang w:eastAsia="lv-LV"/>
              </w:rPr>
              <w:t xml:space="preserve"> pakalpojumu un sociālās palīdzības likumā</w:t>
            </w:r>
            <w:r w:rsidR="008A7CB2">
              <w:rPr>
                <w:rFonts w:ascii="Times New Roman" w:eastAsia="Times New Roman" w:hAnsi="Times New Roman" w:cs="Times New Roman"/>
                <w:iCs/>
                <w:sz w:val="24"/>
                <w:szCs w:val="24"/>
                <w:lang w:eastAsia="lv-LV"/>
              </w:rPr>
              <w:t>”</w:t>
            </w:r>
            <w:r w:rsidRPr="00772262">
              <w:rPr>
                <w:rFonts w:ascii="Times New Roman" w:eastAsia="Times New Roman" w:hAnsi="Times New Roman" w:cs="Times New Roman"/>
                <w:iCs/>
                <w:sz w:val="24"/>
                <w:szCs w:val="24"/>
                <w:lang w:eastAsia="lv-LV"/>
              </w:rPr>
              <w:t xml:space="preserve"> </w:t>
            </w:r>
            <w:r w:rsidRPr="00772262">
              <w:rPr>
                <w:rFonts w:ascii="Times New Roman" w:eastAsia="Times New Roman" w:hAnsi="Times New Roman" w:cs="Times New Roman"/>
                <w:i/>
                <w:iCs/>
                <w:sz w:val="24"/>
                <w:szCs w:val="24"/>
                <w:lang w:eastAsia="lv-LV"/>
              </w:rPr>
              <w:t>(824_Lp13</w:t>
            </w:r>
            <w:r w:rsidRPr="008A7CB2">
              <w:rPr>
                <w:rFonts w:ascii="Times New Roman" w:eastAsia="Times New Roman" w:hAnsi="Times New Roman" w:cs="Times New Roman"/>
                <w:i/>
                <w:iCs/>
                <w:sz w:val="24"/>
                <w:szCs w:val="24"/>
                <w:lang w:eastAsia="lv-LV"/>
              </w:rPr>
              <w:t xml:space="preserve">) </w:t>
            </w:r>
            <w:r w:rsidR="008A7CB2" w:rsidRPr="008A7CB2">
              <w:rPr>
                <w:rFonts w:ascii="Times New Roman" w:hAnsi="Times New Roman" w:cs="Times New Roman"/>
                <w:i/>
                <w:sz w:val="24"/>
                <w:szCs w:val="24"/>
              </w:rPr>
              <w:t>(stājas spēkā 2021.gada 1.janvārī),</w:t>
            </w:r>
            <w:r w:rsidR="008A7CB2" w:rsidRPr="008A7CB2">
              <w:rPr>
                <w:rFonts w:ascii="Times New Roman" w:hAnsi="Times New Roman" w:cs="Times New Roman"/>
                <w:sz w:val="24"/>
                <w:szCs w:val="24"/>
              </w:rPr>
              <w:t xml:space="preserve"> </w:t>
            </w:r>
            <w:r w:rsidRPr="008A7CB2">
              <w:rPr>
                <w:rFonts w:ascii="Times New Roman" w:eastAsia="Times New Roman" w:hAnsi="Times New Roman" w:cs="Times New Roman"/>
                <w:iCs/>
                <w:sz w:val="24"/>
                <w:szCs w:val="24"/>
                <w:lang w:eastAsia="lv-LV"/>
              </w:rPr>
              <w:t xml:space="preserve">un dots deleģējums Ministru kabinetam </w:t>
            </w:r>
            <w:r w:rsidR="00014DDC" w:rsidRPr="008A7CB2">
              <w:rPr>
                <w:rFonts w:ascii="Times New Roman" w:eastAsia="Times New Roman" w:hAnsi="Times New Roman" w:cs="Times New Roman"/>
                <w:iCs/>
                <w:sz w:val="24"/>
                <w:szCs w:val="24"/>
                <w:lang w:eastAsia="lv-LV"/>
              </w:rPr>
              <w:t>noteikt pārējās</w:t>
            </w:r>
            <w:r w:rsidR="00014DDC" w:rsidRPr="00772262">
              <w:rPr>
                <w:rFonts w:ascii="Times New Roman" w:eastAsia="Times New Roman" w:hAnsi="Times New Roman"/>
                <w:iCs/>
                <w:sz w:val="24"/>
                <w:szCs w:val="24"/>
                <w:lang w:eastAsia="lv-LV"/>
              </w:rPr>
              <w:t xml:space="preserve"> normas, kas šobrīd noteiktas:</w:t>
            </w:r>
          </w:p>
          <w:p w14:paraId="222F26C8" w14:textId="77777777" w:rsidR="00EA3415" w:rsidRPr="00772262" w:rsidRDefault="00EA3415" w:rsidP="00BF5169">
            <w:pPr>
              <w:pStyle w:val="ListParagraph"/>
              <w:numPr>
                <w:ilvl w:val="0"/>
                <w:numId w:val="2"/>
              </w:numPr>
              <w:contextualSpacing/>
              <w:rPr>
                <w:szCs w:val="24"/>
              </w:rPr>
            </w:pPr>
            <w:r w:rsidRPr="00772262">
              <w:rPr>
                <w:szCs w:val="24"/>
              </w:rPr>
              <w:t>Ministru kabineta 2010.gada 30.marta noteikum</w:t>
            </w:r>
            <w:r w:rsidR="00014DDC" w:rsidRPr="00772262">
              <w:rPr>
                <w:szCs w:val="24"/>
              </w:rPr>
              <w:t>os</w:t>
            </w:r>
            <w:r w:rsidRPr="00772262">
              <w:rPr>
                <w:szCs w:val="24"/>
              </w:rPr>
              <w:t xml:space="preserve"> Nr.299 “Noteikumi par ģimenes vai atsevišķi dzīvojošas personas atzīšanu pat trūcīgu”;</w:t>
            </w:r>
          </w:p>
          <w:p w14:paraId="05EF7AF6" w14:textId="77777777" w:rsidR="00EA3415" w:rsidRPr="00772262" w:rsidRDefault="00EA3415" w:rsidP="00BF5169">
            <w:pPr>
              <w:pStyle w:val="ListParagraph"/>
              <w:numPr>
                <w:ilvl w:val="0"/>
                <w:numId w:val="2"/>
              </w:numPr>
              <w:contextualSpacing/>
              <w:rPr>
                <w:szCs w:val="24"/>
              </w:rPr>
            </w:pPr>
            <w:r w:rsidRPr="00772262">
              <w:rPr>
                <w:szCs w:val="24"/>
              </w:rPr>
              <w:t>Ministru kabineta 2012.gada 18.decembra noteikum</w:t>
            </w:r>
            <w:r w:rsidR="00014DDC" w:rsidRPr="00772262">
              <w:rPr>
                <w:szCs w:val="24"/>
              </w:rPr>
              <w:t>os</w:t>
            </w:r>
            <w:r w:rsidRPr="00772262">
              <w:rPr>
                <w:szCs w:val="24"/>
              </w:rPr>
              <w:t xml:space="preserve"> Nr.913 “Noteikumi par garantēto minimālo ienākumu līmeni”;</w:t>
            </w:r>
          </w:p>
          <w:p w14:paraId="4F4CDA9A" w14:textId="79B2AFD6" w:rsidR="00EA3415" w:rsidRDefault="00014DDC" w:rsidP="00BF5169">
            <w:pPr>
              <w:pStyle w:val="ListParagraph"/>
              <w:numPr>
                <w:ilvl w:val="0"/>
                <w:numId w:val="2"/>
              </w:numPr>
              <w:contextualSpacing/>
              <w:rPr>
                <w:szCs w:val="24"/>
              </w:rPr>
            </w:pPr>
            <w:r w:rsidRPr="00772262">
              <w:rPr>
                <w:szCs w:val="24"/>
              </w:rPr>
              <w:t xml:space="preserve">Ministru </w:t>
            </w:r>
            <w:r w:rsidR="00EA3415" w:rsidRPr="00772262">
              <w:rPr>
                <w:szCs w:val="24"/>
              </w:rPr>
              <w:t>kabineta 2009.gada 17.jūnija noteikum</w:t>
            </w:r>
            <w:r w:rsidRPr="00772262">
              <w:rPr>
                <w:szCs w:val="24"/>
              </w:rPr>
              <w:t>os</w:t>
            </w:r>
            <w:r w:rsidR="00EA3415" w:rsidRPr="00772262">
              <w:rPr>
                <w:szCs w:val="24"/>
              </w:rPr>
              <w:t xml:space="preserve"> Nr.550 “Kārtība, kādā aprēķināms, piešķirams, izmaksājams pabalsts garantētā minimālā ienākumu līmeņa nodrošināšanai un slēdzama vienošanās par līdzdarbību”</w:t>
            </w:r>
            <w:r w:rsidR="005C25F1">
              <w:rPr>
                <w:szCs w:val="24"/>
              </w:rPr>
              <w:t>.</w:t>
            </w:r>
          </w:p>
          <w:p w14:paraId="2FB035F0" w14:textId="77777777" w:rsidR="002D4266" w:rsidRPr="002D4266" w:rsidRDefault="002D4266" w:rsidP="00357D2A">
            <w:pPr>
              <w:ind w:left="60"/>
              <w:contextualSpacing/>
              <w:jc w:val="both"/>
              <w:rPr>
                <w:rFonts w:ascii="Times New Roman" w:hAnsi="Times New Roman" w:cs="Times New Roman"/>
                <w:sz w:val="24"/>
                <w:szCs w:val="24"/>
              </w:rPr>
            </w:pPr>
            <w:r w:rsidRPr="002D4266">
              <w:rPr>
                <w:rFonts w:ascii="Times New Roman" w:hAnsi="Times New Roman" w:cs="Times New Roman"/>
                <w:sz w:val="24"/>
                <w:szCs w:val="24"/>
              </w:rPr>
              <w:t xml:space="preserve">Sociālās palīdzības saņemšanas kārtība šobrīd noteikta  </w:t>
            </w:r>
          </w:p>
          <w:p w14:paraId="57109C10" w14:textId="508F619A" w:rsidR="002D4266" w:rsidRDefault="002D4266" w:rsidP="00357D2A">
            <w:pPr>
              <w:ind w:left="60"/>
              <w:contextualSpacing/>
              <w:jc w:val="both"/>
              <w:rPr>
                <w:rFonts w:ascii="Times New Roman" w:hAnsi="Times New Roman" w:cs="Times New Roman"/>
                <w:sz w:val="24"/>
                <w:szCs w:val="24"/>
              </w:rPr>
            </w:pPr>
            <w:r>
              <w:rPr>
                <w:rFonts w:ascii="Times New Roman" w:hAnsi="Times New Roman" w:cs="Times New Roman"/>
                <w:sz w:val="24"/>
                <w:szCs w:val="24"/>
              </w:rPr>
              <w:t xml:space="preserve">arī </w:t>
            </w:r>
            <w:r w:rsidRPr="002D4266">
              <w:rPr>
                <w:rFonts w:ascii="Times New Roman" w:hAnsi="Times New Roman" w:cs="Times New Roman"/>
                <w:sz w:val="24"/>
                <w:szCs w:val="24"/>
              </w:rPr>
              <w:t>Ministru kabineta 2019.gada 2.aprīļa noteikumos Nr. 138 “Noteikumi par sociālo pakalpojumu un sociālās palīdzības saņemšanu”</w:t>
            </w:r>
            <w:r w:rsidR="00492295">
              <w:rPr>
                <w:rFonts w:ascii="Times New Roman" w:hAnsi="Times New Roman" w:cs="Times New Roman"/>
                <w:sz w:val="24"/>
                <w:szCs w:val="24"/>
              </w:rPr>
              <w:t xml:space="preserve"> (turpmāk – MK noteikumi Nr.138)</w:t>
            </w:r>
            <w:r w:rsidRPr="002D4266">
              <w:rPr>
                <w:rFonts w:ascii="Times New Roman" w:hAnsi="Times New Roman" w:cs="Times New Roman"/>
                <w:sz w:val="24"/>
                <w:szCs w:val="24"/>
              </w:rPr>
              <w:t>.</w:t>
            </w:r>
          </w:p>
          <w:p w14:paraId="0C61C134" w14:textId="77777777" w:rsidR="002D4266" w:rsidRPr="002D4266" w:rsidRDefault="002D4266" w:rsidP="002D4266">
            <w:pPr>
              <w:ind w:left="60"/>
              <w:contextualSpacing/>
              <w:rPr>
                <w:szCs w:val="24"/>
              </w:rPr>
            </w:pPr>
          </w:p>
          <w:p w14:paraId="7192A07E" w14:textId="20189DF1" w:rsidR="00D36D7A" w:rsidRPr="0035086F" w:rsidRDefault="00ED4762" w:rsidP="00D36D7A">
            <w:pPr>
              <w:spacing w:after="0" w:line="240" w:lineRule="auto"/>
              <w:jc w:val="both"/>
              <w:rPr>
                <w:rFonts w:ascii="Times New Roman" w:hAnsi="Times New Roman"/>
                <w:sz w:val="24"/>
                <w:szCs w:val="24"/>
              </w:rPr>
            </w:pPr>
            <w:r w:rsidRPr="005C25F1">
              <w:rPr>
                <w:rFonts w:ascii="Times New Roman" w:eastAsia="Times New Roman" w:hAnsi="Times New Roman"/>
                <w:iCs/>
                <w:sz w:val="24"/>
                <w:szCs w:val="24"/>
                <w:lang w:eastAsia="lv-LV"/>
              </w:rPr>
              <w:lastRenderedPageBreak/>
              <w:t>Atbilstoši jaunajam regulējumam</w:t>
            </w:r>
            <w:r w:rsidR="00B15802" w:rsidRPr="005C25F1">
              <w:rPr>
                <w:rFonts w:ascii="Times New Roman" w:eastAsia="Times New Roman" w:hAnsi="Times New Roman"/>
                <w:iCs/>
                <w:sz w:val="24"/>
                <w:szCs w:val="24"/>
                <w:lang w:eastAsia="lv-LV"/>
              </w:rPr>
              <w:t xml:space="preserve"> </w:t>
            </w:r>
            <w:r w:rsidR="00D36D7A" w:rsidRPr="005C25F1">
              <w:rPr>
                <w:rFonts w:ascii="Times New Roman" w:eastAsia="Times New Roman" w:hAnsi="Times New Roman"/>
                <w:iCs/>
                <w:sz w:val="24"/>
                <w:szCs w:val="24"/>
                <w:lang w:eastAsia="lv-LV"/>
              </w:rPr>
              <w:t xml:space="preserve">likumā </w:t>
            </w:r>
            <w:r w:rsidR="00D36D7A">
              <w:rPr>
                <w:rFonts w:ascii="Times New Roman" w:eastAsia="Times New Roman" w:hAnsi="Times New Roman"/>
                <w:iCs/>
                <w:sz w:val="24"/>
                <w:szCs w:val="24"/>
                <w:lang w:eastAsia="lv-LV"/>
              </w:rPr>
              <w:t xml:space="preserve">noteikts, ka </w:t>
            </w:r>
            <w:r w:rsidR="00D36D7A" w:rsidRPr="0035086F">
              <w:rPr>
                <w:rFonts w:ascii="Times New Roman" w:hAnsi="Times New Roman"/>
                <w:sz w:val="24"/>
                <w:szCs w:val="24"/>
              </w:rPr>
              <w:t xml:space="preserve">GMI slieksnis ir 109 </w:t>
            </w:r>
            <w:proofErr w:type="spellStart"/>
            <w:r w:rsidR="00D36D7A" w:rsidRPr="0035086F">
              <w:rPr>
                <w:rFonts w:ascii="Times New Roman" w:hAnsi="Times New Roman"/>
                <w:i/>
                <w:sz w:val="24"/>
                <w:szCs w:val="24"/>
              </w:rPr>
              <w:t>euro</w:t>
            </w:r>
            <w:proofErr w:type="spellEnd"/>
            <w:r w:rsidR="00D36D7A" w:rsidRPr="0035086F">
              <w:rPr>
                <w:rFonts w:ascii="Times New Roman" w:hAnsi="Times New Roman"/>
                <w:sz w:val="24"/>
                <w:szCs w:val="24"/>
              </w:rPr>
              <w:t xml:space="preserve"> pirmajai vai vienīgajai personai mājsaimniecībā un  76 </w:t>
            </w:r>
            <w:proofErr w:type="spellStart"/>
            <w:r w:rsidR="00D36D7A" w:rsidRPr="0035086F">
              <w:rPr>
                <w:rFonts w:ascii="Times New Roman" w:hAnsi="Times New Roman"/>
                <w:i/>
                <w:sz w:val="24"/>
                <w:szCs w:val="24"/>
              </w:rPr>
              <w:t>euro</w:t>
            </w:r>
            <w:proofErr w:type="spellEnd"/>
            <w:r w:rsidR="00D36D7A" w:rsidRPr="0035086F">
              <w:rPr>
                <w:rFonts w:ascii="Times New Roman" w:hAnsi="Times New Roman"/>
                <w:sz w:val="24"/>
                <w:szCs w:val="24"/>
              </w:rPr>
              <w:t xml:space="preserve"> pārējām personām mājsaimniecībā</w:t>
            </w:r>
            <w:r w:rsidR="00444C3E">
              <w:rPr>
                <w:rFonts w:ascii="Times New Roman" w:hAnsi="Times New Roman"/>
                <w:sz w:val="24"/>
                <w:szCs w:val="24"/>
              </w:rPr>
              <w:t>.</w:t>
            </w:r>
            <w:r w:rsidR="00D36D7A" w:rsidRPr="0035086F">
              <w:rPr>
                <w:rFonts w:ascii="Times New Roman" w:hAnsi="Times New Roman"/>
                <w:sz w:val="24"/>
                <w:szCs w:val="24"/>
              </w:rPr>
              <w:t xml:space="preserve"> </w:t>
            </w:r>
          </w:p>
          <w:p w14:paraId="2123F384" w14:textId="77777777" w:rsidR="009D7716" w:rsidRPr="0035086F" w:rsidRDefault="009D7716" w:rsidP="009D7716">
            <w:pPr>
              <w:spacing w:after="0" w:line="240" w:lineRule="auto"/>
              <w:jc w:val="both"/>
              <w:rPr>
                <w:rFonts w:ascii="Times New Roman" w:hAnsi="Times New Roman"/>
                <w:sz w:val="24"/>
                <w:szCs w:val="24"/>
              </w:rPr>
            </w:pPr>
            <w:r w:rsidRPr="0035086F">
              <w:rPr>
                <w:rFonts w:ascii="Times New Roman" w:eastAsia="Times New Roman" w:hAnsi="Times New Roman" w:cs="Times New Roman"/>
                <w:iCs/>
                <w:sz w:val="24"/>
                <w:szCs w:val="24"/>
                <w:lang w:eastAsia="lv-LV"/>
              </w:rPr>
              <w:t xml:space="preserve">Trūcīgas mājsaimniecības ienākumu slieksnis tiek noteikts 272 </w:t>
            </w:r>
            <w:proofErr w:type="spellStart"/>
            <w:r w:rsidRPr="0035086F">
              <w:rPr>
                <w:rFonts w:ascii="Times New Roman" w:eastAsia="Times New Roman" w:hAnsi="Times New Roman" w:cs="Times New Roman"/>
                <w:i/>
                <w:iCs/>
                <w:sz w:val="24"/>
                <w:szCs w:val="24"/>
                <w:lang w:eastAsia="lv-LV"/>
              </w:rPr>
              <w:t>euro</w:t>
            </w:r>
            <w:proofErr w:type="spellEnd"/>
            <w:r w:rsidRPr="0035086F">
              <w:rPr>
                <w:rFonts w:ascii="Times New Roman" w:eastAsia="Times New Roman" w:hAnsi="Times New Roman" w:cs="Times New Roman"/>
                <w:iCs/>
                <w:sz w:val="24"/>
                <w:szCs w:val="24"/>
                <w:lang w:eastAsia="lv-LV"/>
              </w:rPr>
              <w:t xml:space="preserve">, kas ir 50 procenti no ienākumu mediānas, </w:t>
            </w:r>
            <w:r w:rsidRPr="0035086F">
              <w:rPr>
                <w:rFonts w:ascii="Times New Roman" w:hAnsi="Times New Roman"/>
                <w:sz w:val="24"/>
                <w:szCs w:val="24"/>
              </w:rPr>
              <w:t xml:space="preserve">pirmajai vai vienīgajai personai mājsaimniecībā un 190 </w:t>
            </w:r>
            <w:proofErr w:type="spellStart"/>
            <w:r w:rsidRPr="0035086F">
              <w:rPr>
                <w:rFonts w:ascii="Times New Roman" w:hAnsi="Times New Roman"/>
                <w:i/>
                <w:sz w:val="24"/>
                <w:szCs w:val="24"/>
              </w:rPr>
              <w:t>euro</w:t>
            </w:r>
            <w:proofErr w:type="spellEnd"/>
            <w:r w:rsidRPr="0035086F">
              <w:rPr>
                <w:rFonts w:ascii="Times New Roman" w:hAnsi="Times New Roman"/>
                <w:sz w:val="24"/>
                <w:szCs w:val="24"/>
              </w:rPr>
              <w:t xml:space="preserve"> katrai nākamajai personai mājsaimniecībā. </w:t>
            </w:r>
          </w:p>
          <w:p w14:paraId="7B41DE99" w14:textId="77777777" w:rsidR="009D7716" w:rsidRDefault="009D7716" w:rsidP="009D7716">
            <w:pPr>
              <w:spacing w:before="120" w:after="0" w:line="240" w:lineRule="auto"/>
              <w:jc w:val="both"/>
              <w:rPr>
                <w:rFonts w:ascii="Times New Roman" w:hAnsi="Times New Roman"/>
                <w:sz w:val="24"/>
                <w:szCs w:val="24"/>
              </w:rPr>
            </w:pPr>
            <w:r>
              <w:rPr>
                <w:rFonts w:ascii="Times New Roman" w:eastAsia="Times New Roman" w:hAnsi="Times New Roman" w:cs="Times New Roman"/>
                <w:iCs/>
                <w:sz w:val="24"/>
                <w:szCs w:val="24"/>
                <w:lang w:eastAsia="lv-LV"/>
              </w:rPr>
              <w:t>L</w:t>
            </w:r>
            <w:r w:rsidRPr="0035086F">
              <w:rPr>
                <w:rFonts w:ascii="Times New Roman" w:eastAsia="Times New Roman" w:hAnsi="Times New Roman" w:cs="Times New Roman"/>
                <w:iCs/>
                <w:sz w:val="24"/>
                <w:szCs w:val="24"/>
                <w:lang w:eastAsia="lv-LV"/>
              </w:rPr>
              <w:t xml:space="preserve">ikumā pašvaldībām deleģētas tiesības noteikt </w:t>
            </w:r>
            <w:r w:rsidRPr="0035086F">
              <w:rPr>
                <w:rFonts w:ascii="Times New Roman" w:hAnsi="Times New Roman"/>
                <w:sz w:val="24"/>
                <w:szCs w:val="24"/>
              </w:rPr>
              <w:t>m</w:t>
            </w:r>
            <w:r w:rsidRPr="0035086F">
              <w:rPr>
                <w:rFonts w:ascii="Times New Roman" w:hAnsi="Times New Roman" w:cs="Times New Roman"/>
                <w:sz w:val="24"/>
                <w:szCs w:val="24"/>
                <w:shd w:val="clear" w:color="auto" w:fill="FFFFFF"/>
              </w:rPr>
              <w:t xml:space="preserve">aznodrošinātas  </w:t>
            </w:r>
            <w:r w:rsidRPr="0035086F">
              <w:rPr>
                <w:rFonts w:ascii="Times New Roman" w:hAnsi="Times New Roman" w:cs="Times New Roman"/>
                <w:sz w:val="24"/>
                <w:szCs w:val="24"/>
                <w:lang w:eastAsia="lv-LV"/>
              </w:rPr>
              <w:t>mājsaimniecības ienākumu slieksni </w:t>
            </w:r>
            <w:r w:rsidRPr="0035086F">
              <w:rPr>
                <w:rFonts w:ascii="Times New Roman" w:hAnsi="Times New Roman"/>
                <w:sz w:val="24"/>
                <w:szCs w:val="24"/>
              </w:rPr>
              <w:t xml:space="preserve"> līdz 436 </w:t>
            </w:r>
            <w:proofErr w:type="spellStart"/>
            <w:r w:rsidRPr="0035086F">
              <w:rPr>
                <w:rFonts w:ascii="Times New Roman" w:hAnsi="Times New Roman"/>
                <w:i/>
                <w:sz w:val="24"/>
                <w:szCs w:val="24"/>
              </w:rPr>
              <w:t>euro</w:t>
            </w:r>
            <w:proofErr w:type="spellEnd"/>
            <w:r w:rsidRPr="0035086F">
              <w:rPr>
                <w:rFonts w:ascii="Times New Roman" w:hAnsi="Times New Roman"/>
                <w:sz w:val="24"/>
                <w:szCs w:val="24"/>
              </w:rPr>
              <w:t xml:space="preserve"> pirmajai vai vienīgajai personai mājsaimniecībā</w:t>
            </w:r>
            <w:r>
              <w:rPr>
                <w:rFonts w:ascii="Times New Roman" w:hAnsi="Times New Roman"/>
                <w:sz w:val="24"/>
                <w:szCs w:val="24"/>
              </w:rPr>
              <w:t xml:space="preserve"> </w:t>
            </w:r>
            <w:r w:rsidRPr="0035086F">
              <w:rPr>
                <w:rFonts w:ascii="Times New Roman" w:hAnsi="Times New Roman"/>
                <w:sz w:val="24"/>
                <w:szCs w:val="24"/>
              </w:rPr>
              <w:t xml:space="preserve">un  305 </w:t>
            </w:r>
            <w:proofErr w:type="spellStart"/>
            <w:r w:rsidRPr="0035086F">
              <w:rPr>
                <w:rFonts w:ascii="Times New Roman" w:hAnsi="Times New Roman"/>
                <w:i/>
                <w:sz w:val="24"/>
                <w:szCs w:val="24"/>
              </w:rPr>
              <w:t>euro</w:t>
            </w:r>
            <w:proofErr w:type="spellEnd"/>
            <w:r w:rsidRPr="0035086F">
              <w:rPr>
                <w:rFonts w:ascii="Times New Roman" w:hAnsi="Times New Roman"/>
                <w:sz w:val="24"/>
                <w:szCs w:val="24"/>
              </w:rPr>
              <w:t xml:space="preserve"> katrai nākamajai personai mājsaimniecībā</w:t>
            </w:r>
            <w:r>
              <w:rPr>
                <w:rFonts w:ascii="Times New Roman" w:hAnsi="Times New Roman"/>
                <w:sz w:val="24"/>
                <w:szCs w:val="24"/>
              </w:rPr>
              <w:t>, piemērojot iepriekšminēto ekvivalences skalu.</w:t>
            </w:r>
          </w:p>
          <w:p w14:paraId="29059702" w14:textId="41B21AAD" w:rsidR="009D7716" w:rsidRDefault="009D7716" w:rsidP="009D7716">
            <w:pPr>
              <w:spacing w:before="120" w:after="0" w:line="240" w:lineRule="auto"/>
              <w:jc w:val="both"/>
              <w:rPr>
                <w:rFonts w:ascii="Times New Roman" w:eastAsia="Times New Roman" w:hAnsi="Times New Roman"/>
                <w:iCs/>
                <w:sz w:val="24"/>
                <w:szCs w:val="24"/>
                <w:lang w:eastAsia="lv-LV"/>
              </w:rPr>
            </w:pPr>
            <w:r>
              <w:rPr>
                <w:rFonts w:ascii="Times New Roman" w:hAnsi="Times New Roman"/>
                <w:sz w:val="24"/>
                <w:szCs w:val="24"/>
              </w:rPr>
              <w:t>Līdz šim minimālo ienākumu līme</w:t>
            </w:r>
            <w:r w:rsidR="001947D3">
              <w:rPr>
                <w:rFonts w:ascii="Times New Roman" w:hAnsi="Times New Roman"/>
                <w:sz w:val="24"/>
                <w:szCs w:val="24"/>
              </w:rPr>
              <w:t>ņi</w:t>
            </w:r>
            <w:r>
              <w:rPr>
                <w:rFonts w:ascii="Times New Roman" w:hAnsi="Times New Roman"/>
                <w:sz w:val="24"/>
                <w:szCs w:val="24"/>
              </w:rPr>
              <w:t xml:space="preserve"> bija </w:t>
            </w:r>
            <w:r w:rsidRPr="009D7716">
              <w:rPr>
                <w:rFonts w:ascii="Times New Roman" w:hAnsi="Times New Roman"/>
                <w:sz w:val="24"/>
                <w:szCs w:val="24"/>
                <w:lang w:val="lt-LT"/>
              </w:rPr>
              <w:t xml:space="preserve">noteikti </w:t>
            </w:r>
            <w:r>
              <w:rPr>
                <w:rFonts w:ascii="Times New Roman" w:hAnsi="Times New Roman"/>
                <w:sz w:val="24"/>
                <w:szCs w:val="24"/>
              </w:rPr>
              <w:t xml:space="preserve">vienādi visām personām mājsiamniecībā, šobrīd mainās minimālo sliekšņu </w:t>
            </w:r>
            <w:r w:rsidR="00B15802">
              <w:rPr>
                <w:rFonts w:ascii="Times New Roman" w:eastAsia="Times New Roman" w:hAnsi="Times New Roman"/>
                <w:iCs/>
                <w:sz w:val="24"/>
                <w:szCs w:val="24"/>
                <w:lang w:eastAsia="lv-LV"/>
              </w:rPr>
              <w:t>aprēķināšanas algoritms mājsaimniecībai</w:t>
            </w:r>
            <w:r w:rsidR="00444C3E">
              <w:rPr>
                <w:rFonts w:ascii="Times New Roman" w:eastAsia="Times New Roman" w:hAnsi="Times New Roman"/>
                <w:iCs/>
                <w:sz w:val="24"/>
                <w:szCs w:val="24"/>
                <w:lang w:eastAsia="lv-LV"/>
              </w:rPr>
              <w:t>,</w:t>
            </w:r>
            <w:r w:rsidR="00B15802">
              <w:rPr>
                <w:rFonts w:ascii="Times New Roman" w:eastAsia="Times New Roman" w:hAnsi="Times New Roman"/>
                <w:iCs/>
                <w:sz w:val="24"/>
                <w:szCs w:val="24"/>
                <w:lang w:eastAsia="lv-LV"/>
              </w:rPr>
              <w:t xml:space="preserve"> </w:t>
            </w:r>
            <w:r w:rsidR="00444C3E" w:rsidRPr="0035086F">
              <w:rPr>
                <w:rFonts w:ascii="Times New Roman" w:hAnsi="Times New Roman"/>
                <w:sz w:val="24"/>
                <w:szCs w:val="24"/>
              </w:rPr>
              <w:t>jo pirmajai vai vienīgajai personai mājsaimniecībā tiek piemērots koeficients 1  un  pārējām personām mājsaimniecībā - koeficientu 0,7.</w:t>
            </w:r>
          </w:p>
          <w:p w14:paraId="567EF247" w14:textId="0067DEF3" w:rsidR="00B15802" w:rsidRDefault="00B15802" w:rsidP="009D7716">
            <w:pPr>
              <w:spacing w:before="120"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Likumā noteikti arī </w:t>
            </w:r>
            <w:r w:rsidR="00ED4762">
              <w:rPr>
                <w:rFonts w:ascii="Times New Roman" w:eastAsia="Times New Roman" w:hAnsi="Times New Roman"/>
                <w:iCs/>
                <w:sz w:val="24"/>
                <w:szCs w:val="24"/>
                <w:lang w:eastAsia="lv-LV"/>
              </w:rPr>
              <w:t xml:space="preserve">ienākumu un īpašumu veidi, kas netiek ņemti vērā, izvērtējot mājsaimniecības materiālos resursus. Tāpat likumā noteiktas mājokļa pabalsta izdevumu pozīcijas, kuras tiks ņemtas vērā aprēķinot mājokļa pabalsta apmēru. Ministru kabinetam dots deleģējums noteikt izdevumu pozīciju minimālās normas. </w:t>
            </w:r>
            <w:r>
              <w:rPr>
                <w:rFonts w:ascii="Times New Roman" w:eastAsia="Times New Roman" w:hAnsi="Times New Roman"/>
                <w:iCs/>
                <w:sz w:val="24"/>
                <w:szCs w:val="24"/>
                <w:lang w:eastAsia="lv-LV"/>
              </w:rPr>
              <w:t>L</w:t>
            </w:r>
            <w:r w:rsidR="008064A9">
              <w:rPr>
                <w:rFonts w:ascii="Times New Roman" w:eastAsia="Times New Roman" w:hAnsi="Times New Roman"/>
                <w:iCs/>
                <w:sz w:val="24"/>
                <w:szCs w:val="24"/>
                <w:lang w:eastAsia="lv-LV"/>
              </w:rPr>
              <w:t>ikums</w:t>
            </w:r>
            <w:r>
              <w:rPr>
                <w:rFonts w:ascii="Times New Roman" w:eastAsia="Times New Roman" w:hAnsi="Times New Roman"/>
                <w:iCs/>
                <w:sz w:val="24"/>
                <w:szCs w:val="24"/>
                <w:lang w:eastAsia="lv-LV"/>
              </w:rPr>
              <w:t xml:space="preserve"> arī </w:t>
            </w:r>
            <w:r w:rsidR="008064A9">
              <w:rPr>
                <w:rFonts w:ascii="Times New Roman" w:eastAsia="Times New Roman" w:hAnsi="Times New Roman"/>
                <w:iCs/>
                <w:sz w:val="24"/>
                <w:szCs w:val="24"/>
                <w:lang w:eastAsia="lv-LV"/>
              </w:rPr>
              <w:t>nosaka, ka pamata sociālās palīdzības pabalstus</w:t>
            </w:r>
            <w:r w:rsidR="00D155E1">
              <w:rPr>
                <w:rFonts w:ascii="Times New Roman" w:eastAsia="Times New Roman" w:hAnsi="Times New Roman"/>
                <w:iCs/>
                <w:sz w:val="24"/>
                <w:szCs w:val="24"/>
                <w:lang w:eastAsia="lv-LV"/>
              </w:rPr>
              <w:t xml:space="preserve"> (GMI pabalsts un mājokļa pabalsts)</w:t>
            </w:r>
            <w:r>
              <w:rPr>
                <w:rFonts w:ascii="Times New Roman" w:eastAsia="Times New Roman" w:hAnsi="Times New Roman"/>
                <w:iCs/>
                <w:sz w:val="24"/>
                <w:szCs w:val="24"/>
                <w:lang w:eastAsia="lv-LV"/>
              </w:rPr>
              <w:t xml:space="preserve">, trūcīgas un maznodrošinātas mājsaimniecības statusu </w:t>
            </w:r>
            <w:r w:rsidR="00610C1E" w:rsidRPr="00610C1E">
              <w:rPr>
                <w:rFonts w:ascii="Times New Roman" w:eastAsia="Times New Roman" w:hAnsi="Times New Roman"/>
                <w:iCs/>
                <w:sz w:val="24"/>
                <w:szCs w:val="24"/>
                <w:lang w:eastAsia="lv-LV"/>
              </w:rPr>
              <w:t>nosaka</w:t>
            </w:r>
            <w:r>
              <w:rPr>
                <w:rFonts w:ascii="Times New Roman" w:eastAsia="Times New Roman" w:hAnsi="Times New Roman"/>
                <w:iCs/>
                <w:sz w:val="24"/>
                <w:szCs w:val="24"/>
                <w:lang w:eastAsia="lv-LV"/>
              </w:rPr>
              <w:t xml:space="preserve"> uz trim vai sešiem kalendāra mēnešiem, atkarībā no mājsaimniecības sastāva. </w:t>
            </w:r>
          </w:p>
          <w:p w14:paraId="5F2183BB" w14:textId="77777777" w:rsidR="001F0FA5" w:rsidRPr="00610C1E" w:rsidRDefault="00B15802" w:rsidP="00EA0965">
            <w:pPr>
              <w:spacing w:after="0" w:line="240" w:lineRule="auto"/>
              <w:jc w:val="both"/>
              <w:rPr>
                <w:rFonts w:ascii="Times New Roman" w:eastAsia="Times New Roman" w:hAnsi="Times New Roman"/>
                <w:iCs/>
                <w:sz w:val="24"/>
                <w:szCs w:val="24"/>
                <w:lang w:eastAsia="lv-LV"/>
              </w:rPr>
            </w:pPr>
            <w:r w:rsidRPr="00610C1E">
              <w:rPr>
                <w:rFonts w:ascii="Times New Roman" w:eastAsia="Times New Roman" w:hAnsi="Times New Roman"/>
                <w:iCs/>
                <w:sz w:val="24"/>
                <w:szCs w:val="24"/>
                <w:lang w:eastAsia="lv-LV"/>
              </w:rPr>
              <w:t xml:space="preserve">Ņemot vērā likumā noteiktās </w:t>
            </w:r>
            <w:r w:rsidR="0051773A" w:rsidRPr="00610C1E">
              <w:rPr>
                <w:rFonts w:ascii="Times New Roman" w:eastAsia="Times New Roman" w:hAnsi="Times New Roman"/>
                <w:iCs/>
                <w:sz w:val="24"/>
                <w:szCs w:val="24"/>
                <w:lang w:eastAsia="lv-LV"/>
              </w:rPr>
              <w:t xml:space="preserve">būtiskākās </w:t>
            </w:r>
            <w:r w:rsidR="001947D3" w:rsidRPr="00610C1E">
              <w:rPr>
                <w:rFonts w:ascii="Times New Roman" w:eastAsia="Times New Roman" w:hAnsi="Times New Roman"/>
                <w:iCs/>
                <w:sz w:val="24"/>
                <w:szCs w:val="24"/>
                <w:lang w:eastAsia="lv-LV"/>
              </w:rPr>
              <w:t>normas</w:t>
            </w:r>
            <w:r w:rsidR="001F0FA5" w:rsidRPr="00610C1E">
              <w:rPr>
                <w:rFonts w:ascii="Times New Roman" w:eastAsia="Times New Roman" w:hAnsi="Times New Roman"/>
                <w:iCs/>
                <w:sz w:val="24"/>
                <w:szCs w:val="24"/>
                <w:lang w:eastAsia="lv-LV"/>
              </w:rPr>
              <w:t xml:space="preserve"> sociālās palīdzības jomā</w:t>
            </w:r>
            <w:r w:rsidR="001947D3" w:rsidRPr="00610C1E">
              <w:rPr>
                <w:rFonts w:ascii="Times New Roman" w:eastAsia="Times New Roman" w:hAnsi="Times New Roman"/>
                <w:iCs/>
                <w:sz w:val="24"/>
                <w:szCs w:val="24"/>
                <w:lang w:eastAsia="lv-LV"/>
              </w:rPr>
              <w:t xml:space="preserve">, </w:t>
            </w:r>
            <w:r w:rsidR="00224C3F" w:rsidRPr="00610C1E">
              <w:rPr>
                <w:rFonts w:ascii="Times New Roman" w:eastAsia="Times New Roman" w:hAnsi="Times New Roman" w:cs="Times New Roman"/>
                <w:iCs/>
                <w:sz w:val="24"/>
                <w:szCs w:val="24"/>
                <w:lang w:eastAsia="lv-LV"/>
              </w:rPr>
              <w:t xml:space="preserve">nosakot svarīgākos ar sociālās palīdzības minimuma nodrošināšanu saistītos kritērijus, </w:t>
            </w:r>
            <w:r w:rsidR="001947D3" w:rsidRPr="00610C1E">
              <w:rPr>
                <w:rFonts w:ascii="Times New Roman" w:eastAsia="Times New Roman" w:hAnsi="Times New Roman"/>
                <w:iCs/>
                <w:sz w:val="24"/>
                <w:szCs w:val="24"/>
                <w:lang w:eastAsia="lv-LV"/>
              </w:rPr>
              <w:t>noteikumu projekts nosaka</w:t>
            </w:r>
            <w:r w:rsidR="001F0FA5" w:rsidRPr="00610C1E">
              <w:rPr>
                <w:rFonts w:ascii="Times New Roman" w:eastAsia="Times New Roman" w:hAnsi="Times New Roman"/>
                <w:iCs/>
                <w:sz w:val="24"/>
                <w:szCs w:val="24"/>
                <w:lang w:eastAsia="lv-LV"/>
              </w:rPr>
              <w:t>:</w:t>
            </w:r>
          </w:p>
          <w:p w14:paraId="23C77307" w14:textId="23718296" w:rsidR="001947D3" w:rsidRPr="00F76D22" w:rsidRDefault="001F0FA5" w:rsidP="001F0FA5">
            <w:pPr>
              <w:pStyle w:val="ListParagraph"/>
              <w:numPr>
                <w:ilvl w:val="0"/>
                <w:numId w:val="6"/>
              </w:numPr>
              <w:rPr>
                <w:iCs/>
                <w:szCs w:val="24"/>
                <w:lang w:eastAsia="lv-LV"/>
              </w:rPr>
            </w:pPr>
            <w:r w:rsidRPr="00610C1E">
              <w:rPr>
                <w:iCs/>
                <w:szCs w:val="24"/>
                <w:lang w:eastAsia="lv-LV"/>
              </w:rPr>
              <w:t xml:space="preserve">mājsaimniecības materiālās situācijas izvērtēšanas </w:t>
            </w:r>
            <w:r w:rsidR="001947D3" w:rsidRPr="00610C1E">
              <w:rPr>
                <w:iCs/>
                <w:szCs w:val="24"/>
                <w:lang w:eastAsia="lv-LV"/>
              </w:rPr>
              <w:t>kārtību</w:t>
            </w:r>
            <w:r w:rsidR="001B5955" w:rsidRPr="00610C1E">
              <w:rPr>
                <w:iCs/>
                <w:szCs w:val="24"/>
                <w:lang w:eastAsia="lv-LV"/>
              </w:rPr>
              <w:t xml:space="preserve"> un dokumentus, kādus papildus </w:t>
            </w:r>
            <w:r w:rsidR="00213FBC" w:rsidRPr="00610C1E">
              <w:rPr>
                <w:szCs w:val="24"/>
                <w:lang w:eastAsia="en-GB"/>
              </w:rPr>
              <w:t>pašvaldību sociālās palīdzības un sociālo pakalpojumu administrēšanas  lietojumprogrammā (</w:t>
            </w:r>
            <w:r w:rsidR="0026153B" w:rsidRPr="00610C1E">
              <w:rPr>
                <w:szCs w:val="24"/>
                <w:lang w:eastAsia="en-GB"/>
              </w:rPr>
              <w:t xml:space="preserve">turpmāk - </w:t>
            </w:r>
            <w:r w:rsidR="00213FBC" w:rsidRPr="00610C1E">
              <w:rPr>
                <w:szCs w:val="24"/>
                <w:lang w:eastAsia="en-GB"/>
              </w:rPr>
              <w:t>SOPA)</w:t>
            </w:r>
            <w:r w:rsidR="001B5955" w:rsidRPr="00610C1E">
              <w:rPr>
                <w:iCs/>
                <w:szCs w:val="24"/>
                <w:lang w:eastAsia="lv-LV"/>
              </w:rPr>
              <w:t xml:space="preserve"> pieejamajai informācijai jāiesniedz iztikas līdzekļu deklarācijas </w:t>
            </w:r>
            <w:r w:rsidR="00516070" w:rsidRPr="00610C1E">
              <w:rPr>
                <w:iCs/>
                <w:szCs w:val="24"/>
                <w:lang w:eastAsia="lv-LV"/>
              </w:rPr>
              <w:t xml:space="preserve">(turpmāk – deklarācija) </w:t>
            </w:r>
            <w:r w:rsidR="001B5955" w:rsidRPr="00610C1E">
              <w:rPr>
                <w:iCs/>
                <w:szCs w:val="24"/>
                <w:lang w:eastAsia="lv-LV"/>
              </w:rPr>
              <w:t>sagatavošanai</w:t>
            </w:r>
            <w:r w:rsidRPr="00610C1E">
              <w:rPr>
                <w:iCs/>
                <w:szCs w:val="24"/>
                <w:lang w:eastAsia="lv-LV"/>
              </w:rPr>
              <w:t>;</w:t>
            </w:r>
            <w:r w:rsidR="00757D09">
              <w:rPr>
                <w:iCs/>
                <w:szCs w:val="24"/>
                <w:lang w:eastAsia="lv-LV"/>
              </w:rPr>
              <w:t xml:space="preserve"> </w:t>
            </w:r>
            <w:r w:rsidR="00757D09" w:rsidRPr="00F76D22">
              <w:rPr>
                <w:iCs/>
                <w:szCs w:val="24"/>
                <w:lang w:eastAsia="lv-LV"/>
              </w:rPr>
              <w:t xml:space="preserve">netiek mainīts līdzšinējais datu apstrādes veids un apjoms;  </w:t>
            </w:r>
          </w:p>
          <w:p w14:paraId="3594A212" w14:textId="6F0D88B7" w:rsidR="00516070" w:rsidRPr="000030E5" w:rsidRDefault="00516070" w:rsidP="001F0FA5">
            <w:pPr>
              <w:pStyle w:val="ListParagraph"/>
              <w:numPr>
                <w:ilvl w:val="0"/>
                <w:numId w:val="6"/>
              </w:numPr>
              <w:rPr>
                <w:iCs/>
                <w:szCs w:val="24"/>
                <w:lang w:eastAsia="lv-LV"/>
              </w:rPr>
            </w:pPr>
            <w:r w:rsidRPr="000030E5">
              <w:rPr>
                <w:iCs/>
                <w:szCs w:val="24"/>
                <w:lang w:eastAsia="lv-LV"/>
              </w:rPr>
              <w:t xml:space="preserve">iespēju deklarāciju un papildu nepieciešamos dokumentus iesniegt </w:t>
            </w:r>
            <w:r w:rsidR="00AF4AA2" w:rsidRPr="000030E5">
              <w:rPr>
                <w:iCs/>
                <w:szCs w:val="24"/>
                <w:lang w:eastAsia="lv-LV"/>
              </w:rPr>
              <w:t xml:space="preserve">izmantojot Vienoto valsts </w:t>
            </w:r>
            <w:r w:rsidR="00AF4AA2" w:rsidRPr="000030E5">
              <w:rPr>
                <w:iCs/>
                <w:szCs w:val="24"/>
                <w:lang w:eastAsia="lv-LV"/>
              </w:rPr>
              <w:lastRenderedPageBreak/>
              <w:t>un</w:t>
            </w:r>
            <w:r w:rsidR="000030E5">
              <w:rPr>
                <w:iCs/>
                <w:szCs w:val="24"/>
                <w:lang w:eastAsia="lv-LV"/>
              </w:rPr>
              <w:t xml:space="preserve"> </w:t>
            </w:r>
            <w:r w:rsidR="00AF4AA2" w:rsidRPr="000030E5">
              <w:rPr>
                <w:iCs/>
                <w:szCs w:val="24"/>
                <w:lang w:eastAsia="lv-LV"/>
              </w:rPr>
              <w:t>pašvaldību pakalpojumu portālu (www.latvija.lv)</w:t>
            </w:r>
            <w:r w:rsidRPr="000030E5">
              <w:rPr>
                <w:iCs/>
                <w:szCs w:val="24"/>
                <w:lang w:eastAsia="lv-LV"/>
              </w:rPr>
              <w:t>;</w:t>
            </w:r>
          </w:p>
          <w:p w14:paraId="221A4DCE" w14:textId="11995F09" w:rsidR="00516070" w:rsidRPr="000030E5" w:rsidRDefault="00516070" w:rsidP="001F0FA5">
            <w:pPr>
              <w:pStyle w:val="ListParagraph"/>
              <w:numPr>
                <w:ilvl w:val="0"/>
                <w:numId w:val="6"/>
              </w:numPr>
              <w:rPr>
                <w:iCs/>
                <w:szCs w:val="24"/>
                <w:lang w:eastAsia="lv-LV"/>
              </w:rPr>
            </w:pPr>
            <w:r w:rsidRPr="000030E5">
              <w:rPr>
                <w:iCs/>
                <w:szCs w:val="24"/>
                <w:lang w:eastAsia="lv-LV"/>
              </w:rPr>
              <w:t xml:space="preserve">sociālā dienesta iespēju apmeklēt iesniedzēju </w:t>
            </w:r>
            <w:r w:rsidR="000030E5" w:rsidRPr="000030E5">
              <w:rPr>
                <w:iCs/>
                <w:szCs w:val="24"/>
                <w:lang w:eastAsia="lv-LV"/>
              </w:rPr>
              <w:t>dzīves vietā</w:t>
            </w:r>
            <w:r w:rsidRPr="000030E5">
              <w:rPr>
                <w:iCs/>
                <w:szCs w:val="24"/>
                <w:lang w:eastAsia="lv-LV"/>
              </w:rPr>
              <w:t xml:space="preserve"> un pārliecināties par </w:t>
            </w:r>
            <w:r w:rsidR="000F520E" w:rsidRPr="000030E5">
              <w:rPr>
                <w:iCs/>
                <w:szCs w:val="24"/>
                <w:lang w:eastAsia="lv-LV"/>
              </w:rPr>
              <w:t xml:space="preserve">mājsaimniecības </w:t>
            </w:r>
            <w:r w:rsidRPr="000030E5">
              <w:rPr>
                <w:iCs/>
                <w:szCs w:val="24"/>
                <w:lang w:eastAsia="lv-LV"/>
              </w:rPr>
              <w:t>sociālo situāciju dzīvesvietā;</w:t>
            </w:r>
          </w:p>
          <w:p w14:paraId="7E209245" w14:textId="4B80E78A" w:rsidR="00FF1F2C" w:rsidRPr="00F76D22" w:rsidRDefault="001B5955" w:rsidP="00FF1F2C">
            <w:pPr>
              <w:pStyle w:val="ListParagraph"/>
              <w:numPr>
                <w:ilvl w:val="0"/>
                <w:numId w:val="6"/>
              </w:numPr>
              <w:rPr>
                <w:iCs/>
                <w:szCs w:val="24"/>
                <w:lang w:eastAsia="lv-LV"/>
              </w:rPr>
            </w:pPr>
            <w:r w:rsidRPr="00F76D22">
              <w:rPr>
                <w:iCs/>
                <w:szCs w:val="24"/>
                <w:lang w:eastAsia="lv-LV"/>
              </w:rPr>
              <w:t xml:space="preserve">1.pielikums nosaka, </w:t>
            </w:r>
            <w:r w:rsidR="000F520E" w:rsidRPr="00F76D22">
              <w:rPr>
                <w:iCs/>
                <w:szCs w:val="24"/>
                <w:lang w:eastAsia="lv-LV"/>
              </w:rPr>
              <w:t xml:space="preserve">ka </w:t>
            </w:r>
            <w:r w:rsidR="00544830" w:rsidRPr="00F76D22">
              <w:rPr>
                <w:iCs/>
                <w:szCs w:val="24"/>
                <w:lang w:eastAsia="lv-LV"/>
              </w:rPr>
              <w:t xml:space="preserve">saimnieciskās darbības veicējiem </w:t>
            </w:r>
            <w:r w:rsidR="000C70E2" w:rsidRPr="00F76D22">
              <w:rPr>
                <w:iCs/>
                <w:szCs w:val="24"/>
                <w:lang w:eastAsia="lv-LV"/>
              </w:rPr>
              <w:t xml:space="preserve">papildus </w:t>
            </w:r>
            <w:r w:rsidR="00544830" w:rsidRPr="00F76D22">
              <w:rPr>
                <w:iCs/>
                <w:szCs w:val="24"/>
                <w:lang w:eastAsia="lv-LV"/>
              </w:rPr>
              <w:t xml:space="preserve">jāiesniedz </w:t>
            </w:r>
            <w:r w:rsidRPr="00F76D22">
              <w:rPr>
                <w:iCs/>
                <w:szCs w:val="24"/>
                <w:lang w:eastAsia="lv-LV"/>
              </w:rPr>
              <w:t>informācija</w:t>
            </w:r>
            <w:r w:rsidR="00544830" w:rsidRPr="00F76D22">
              <w:rPr>
                <w:iCs/>
                <w:szCs w:val="24"/>
                <w:lang w:eastAsia="lv-LV"/>
              </w:rPr>
              <w:t xml:space="preserve"> par ieņēmumiem </w:t>
            </w:r>
            <w:r w:rsidR="000F520E" w:rsidRPr="00F76D22">
              <w:rPr>
                <w:iCs/>
                <w:szCs w:val="24"/>
                <w:lang w:eastAsia="lv-LV"/>
              </w:rPr>
              <w:t>un ienākumiem par pēdējiem pilniem trim kalendārā mēnešiem, ko saimnieciskās darbības veicējs sagatavo no sava ieņēmumu uzskaites žurnāla</w:t>
            </w:r>
            <w:r w:rsidRPr="00F76D22">
              <w:rPr>
                <w:iCs/>
                <w:szCs w:val="24"/>
                <w:lang w:eastAsia="lv-LV"/>
              </w:rPr>
              <w:t>;</w:t>
            </w:r>
            <w:r w:rsidR="00B12700" w:rsidRPr="00F76D22">
              <w:rPr>
                <w:iCs/>
                <w:szCs w:val="24"/>
                <w:lang w:eastAsia="lv-LV"/>
              </w:rPr>
              <w:t xml:space="preserve"> </w:t>
            </w:r>
            <w:r w:rsidR="00B12700" w:rsidRPr="00F76D22">
              <w:rPr>
                <w:szCs w:val="24"/>
                <w:lang w:eastAsia="lv-LV"/>
              </w:rPr>
              <w:t>ienākumu aprēķins būs provizorisk</w:t>
            </w:r>
            <w:r w:rsidR="00FF1F2C" w:rsidRPr="00F76D22">
              <w:rPr>
                <w:iCs/>
                <w:szCs w:val="24"/>
                <w:lang w:eastAsia="lv-LV"/>
              </w:rPr>
              <w:t>s</w:t>
            </w:r>
            <w:r w:rsidR="00B12700" w:rsidRPr="00F76D22">
              <w:rPr>
                <w:iCs/>
                <w:szCs w:val="24"/>
                <w:lang w:eastAsia="lv-LV"/>
              </w:rPr>
              <w:t>, jo s</w:t>
            </w:r>
            <w:r w:rsidR="00FF1F2C" w:rsidRPr="00F76D22">
              <w:rPr>
                <w:szCs w:val="24"/>
                <w:lang w:eastAsia="lv-LV"/>
              </w:rPr>
              <w:t xml:space="preserve">aimnieciskās darbības veicējs iesniedz deklarāciju par iedzīvotāju ienākuma nodokli līdz 1.jūnijam par iepriekšējā taksācijas gada periodu un tikai pēc tam veic nodokļu samaksu, </w:t>
            </w:r>
            <w:r w:rsidR="00392E0C" w:rsidRPr="00F76D22">
              <w:rPr>
                <w:szCs w:val="24"/>
                <w:lang w:eastAsia="lv-LV"/>
              </w:rPr>
              <w:t xml:space="preserve">kas </w:t>
            </w:r>
            <w:r w:rsidR="00B12700" w:rsidRPr="00F76D22">
              <w:rPr>
                <w:szCs w:val="24"/>
                <w:lang w:eastAsia="lv-LV"/>
              </w:rPr>
              <w:t>šajā brīdī v</w:t>
            </w:r>
            <w:r w:rsidR="00392E0C" w:rsidRPr="00F76D22">
              <w:rPr>
                <w:szCs w:val="24"/>
                <w:lang w:eastAsia="lv-LV"/>
              </w:rPr>
              <w:t>ar tikt pārrēķināts pēc reālās situācijas datiem;</w:t>
            </w:r>
          </w:p>
          <w:p w14:paraId="174BDFE6" w14:textId="3BD41F61" w:rsidR="001B5955" w:rsidRPr="00F76D22" w:rsidRDefault="001B5955" w:rsidP="001F0FA5">
            <w:pPr>
              <w:pStyle w:val="ListParagraph"/>
              <w:numPr>
                <w:ilvl w:val="0"/>
                <w:numId w:val="6"/>
              </w:numPr>
              <w:rPr>
                <w:iCs/>
                <w:szCs w:val="24"/>
                <w:lang w:eastAsia="lv-LV"/>
              </w:rPr>
            </w:pPr>
            <w:r w:rsidRPr="00F76D22">
              <w:rPr>
                <w:iCs/>
                <w:szCs w:val="24"/>
                <w:lang w:eastAsia="lv-LV"/>
              </w:rPr>
              <w:t xml:space="preserve">2.pielikums nosaka </w:t>
            </w:r>
            <w:r w:rsidR="009B0F6F" w:rsidRPr="00F76D22">
              <w:rPr>
                <w:iCs/>
                <w:szCs w:val="24"/>
                <w:lang w:eastAsia="lv-LV"/>
              </w:rPr>
              <w:t xml:space="preserve">regulāros </w:t>
            </w:r>
            <w:r w:rsidRPr="00F76D22">
              <w:rPr>
                <w:iCs/>
                <w:szCs w:val="24"/>
                <w:lang w:eastAsia="lv-LV"/>
              </w:rPr>
              <w:t xml:space="preserve">ienākumu veidus, kurus ņem vērā </w:t>
            </w:r>
            <w:r w:rsidR="00297FD5" w:rsidRPr="00F76D22">
              <w:rPr>
                <w:iCs/>
                <w:szCs w:val="24"/>
                <w:lang w:eastAsia="lv-LV"/>
              </w:rPr>
              <w:t>par pilniem trim kalendārā mēnešiem</w:t>
            </w:r>
            <w:r w:rsidR="009B0F6F" w:rsidRPr="00F76D22">
              <w:rPr>
                <w:iCs/>
                <w:szCs w:val="24"/>
                <w:lang w:eastAsia="lv-LV"/>
              </w:rPr>
              <w:t>,</w:t>
            </w:r>
            <w:r w:rsidR="00297FD5" w:rsidRPr="00F76D22">
              <w:rPr>
                <w:iCs/>
                <w:szCs w:val="24"/>
                <w:lang w:eastAsia="lv-LV"/>
              </w:rPr>
              <w:t xml:space="preserve"> un </w:t>
            </w:r>
            <w:r w:rsidR="009B0F6F" w:rsidRPr="00F76D22">
              <w:rPr>
                <w:iCs/>
                <w:szCs w:val="24"/>
                <w:lang w:eastAsia="lv-LV"/>
              </w:rPr>
              <w:t xml:space="preserve">neregulāra rakstura ienākumus </w:t>
            </w:r>
            <w:r w:rsidR="00297FD5" w:rsidRPr="00F76D22">
              <w:rPr>
                <w:iCs/>
                <w:szCs w:val="24"/>
                <w:lang w:eastAsia="lv-LV"/>
              </w:rPr>
              <w:t xml:space="preserve">kurus </w:t>
            </w:r>
            <w:r w:rsidR="009B0F6F" w:rsidRPr="00F76D22">
              <w:rPr>
                <w:iCs/>
                <w:szCs w:val="24"/>
                <w:lang w:eastAsia="lv-LV"/>
              </w:rPr>
              <w:t xml:space="preserve">ņem vērā </w:t>
            </w:r>
            <w:r w:rsidR="00297FD5" w:rsidRPr="00F76D22">
              <w:rPr>
                <w:iCs/>
                <w:szCs w:val="24"/>
                <w:lang w:eastAsia="lv-LV"/>
              </w:rPr>
              <w:t>par pēdējiem pilniem 12 kalendārā mēnešiem pirms iesnieguma iesniegšanas,</w:t>
            </w:r>
            <w:r w:rsidR="009B0F6F" w:rsidRPr="00F76D22">
              <w:rPr>
                <w:iCs/>
                <w:szCs w:val="24"/>
                <w:lang w:eastAsia="lv-LV"/>
              </w:rPr>
              <w:t xml:space="preserve"> </w:t>
            </w:r>
            <w:r w:rsidR="00297FD5" w:rsidRPr="00F76D22">
              <w:rPr>
                <w:iCs/>
                <w:szCs w:val="24"/>
                <w:lang w:eastAsia="lv-LV"/>
              </w:rPr>
              <w:t xml:space="preserve"> izvērtējot </w:t>
            </w:r>
            <w:r w:rsidRPr="00F76D22">
              <w:rPr>
                <w:iCs/>
                <w:szCs w:val="24"/>
                <w:lang w:eastAsia="lv-LV"/>
              </w:rPr>
              <w:t xml:space="preserve">mājsaimniecības materiālo situāciju; </w:t>
            </w:r>
            <w:r w:rsidR="00B12700" w:rsidRPr="00F76D22">
              <w:rPr>
                <w:iCs/>
                <w:szCs w:val="24"/>
                <w:lang w:eastAsia="lv-LV"/>
              </w:rPr>
              <w:t xml:space="preserve">ņemot vērā ienākumus no algota darba vai saimnieciskās darbības, jāņem vārā likuma norma, kas nosaka, ka personai, kura </w:t>
            </w:r>
            <w:r w:rsidR="0035343D" w:rsidRPr="00F76D22">
              <w:rPr>
                <w:iCs/>
                <w:szCs w:val="24"/>
                <w:lang w:eastAsia="lv-LV"/>
              </w:rPr>
              <w:t xml:space="preserve">uzsākusi gūt šos ienākumus, vienu reizi </w:t>
            </w:r>
            <w:r w:rsidR="0035343D" w:rsidRPr="00F76D22">
              <w:rPr>
                <w:szCs w:val="24"/>
                <w:lang w:eastAsia="lv-LV"/>
              </w:rPr>
              <w:t>kalendāra gadā trīs kalendāra mēnešus neņem vērā ienākumus līdz valstī noteiktās minimālās mēneša darba algas apmēram;</w:t>
            </w:r>
            <w:r w:rsidR="00B12700" w:rsidRPr="00F76D22">
              <w:rPr>
                <w:iCs/>
                <w:szCs w:val="24"/>
                <w:lang w:eastAsia="lv-LV"/>
              </w:rPr>
              <w:t xml:space="preserve">  </w:t>
            </w:r>
          </w:p>
          <w:p w14:paraId="54D940FD" w14:textId="2036C55F" w:rsidR="001B5955" w:rsidRDefault="000C70E2" w:rsidP="001F0FA5">
            <w:pPr>
              <w:pStyle w:val="ListParagraph"/>
              <w:numPr>
                <w:ilvl w:val="0"/>
                <w:numId w:val="6"/>
              </w:numPr>
              <w:rPr>
                <w:iCs/>
                <w:szCs w:val="24"/>
                <w:lang w:eastAsia="lv-LV"/>
              </w:rPr>
            </w:pPr>
            <w:r w:rsidRPr="000030E5">
              <w:rPr>
                <w:iCs/>
                <w:szCs w:val="24"/>
                <w:lang w:eastAsia="lv-LV"/>
              </w:rPr>
              <w:t xml:space="preserve">pamata sociālās palīdzības pabalstu: </w:t>
            </w:r>
            <w:r w:rsidR="001B5955" w:rsidRPr="000030E5">
              <w:rPr>
                <w:iCs/>
                <w:szCs w:val="24"/>
                <w:lang w:eastAsia="lv-LV"/>
              </w:rPr>
              <w:t>GMI pabalsta un mājokļa pabalsta aprēķināšanas, pašķiršanas un izmaksas kārtību;</w:t>
            </w:r>
          </w:p>
          <w:p w14:paraId="703E7E5D" w14:textId="5DDB598C" w:rsidR="000030E5" w:rsidRPr="000030E5" w:rsidRDefault="000030E5" w:rsidP="001F0FA5">
            <w:pPr>
              <w:pStyle w:val="ListParagraph"/>
              <w:numPr>
                <w:ilvl w:val="0"/>
                <w:numId w:val="6"/>
              </w:numPr>
              <w:rPr>
                <w:iCs/>
                <w:szCs w:val="24"/>
                <w:lang w:eastAsia="lv-LV"/>
              </w:rPr>
            </w:pPr>
            <w:r>
              <w:rPr>
                <w:iCs/>
                <w:szCs w:val="24"/>
                <w:lang w:eastAsia="lv-LV"/>
              </w:rPr>
              <w:t xml:space="preserve">GMI pabalsta aprēķināšanas formulu, kas stājas spēkā no 2021.gada 1.janvāra; </w:t>
            </w:r>
          </w:p>
          <w:p w14:paraId="2D9EF9DC" w14:textId="12389848" w:rsidR="000C70E2" w:rsidRPr="000030E5" w:rsidRDefault="000C70E2" w:rsidP="001F0FA5">
            <w:pPr>
              <w:pStyle w:val="ListParagraph"/>
              <w:numPr>
                <w:ilvl w:val="0"/>
                <w:numId w:val="6"/>
              </w:numPr>
              <w:rPr>
                <w:iCs/>
                <w:szCs w:val="24"/>
                <w:lang w:eastAsia="lv-LV"/>
              </w:rPr>
            </w:pPr>
            <w:r w:rsidRPr="000030E5">
              <w:rPr>
                <w:iCs/>
                <w:szCs w:val="24"/>
                <w:lang w:eastAsia="lv-LV"/>
              </w:rPr>
              <w:t>vienotu pamata sociālās palīdzības pabalstu aprēķināšanas formulu, k</w:t>
            </w:r>
            <w:r w:rsidR="00342C29" w:rsidRPr="000030E5">
              <w:rPr>
                <w:iCs/>
                <w:szCs w:val="24"/>
                <w:lang w:eastAsia="lv-LV"/>
              </w:rPr>
              <w:t>o</w:t>
            </w:r>
            <w:r w:rsidRPr="000030E5">
              <w:rPr>
                <w:iCs/>
                <w:szCs w:val="24"/>
                <w:lang w:eastAsia="lv-LV"/>
              </w:rPr>
              <w:t xml:space="preserve"> pilnā apmērā </w:t>
            </w:r>
            <w:r w:rsidR="00342C29" w:rsidRPr="000030E5">
              <w:rPr>
                <w:iCs/>
                <w:szCs w:val="24"/>
                <w:lang w:eastAsia="lv-LV"/>
              </w:rPr>
              <w:t xml:space="preserve">paredzēts </w:t>
            </w:r>
            <w:r w:rsidR="00341700" w:rsidRPr="000030E5">
              <w:rPr>
                <w:iCs/>
                <w:szCs w:val="24"/>
                <w:lang w:eastAsia="lv-LV"/>
              </w:rPr>
              <w:t>piemērot</w:t>
            </w:r>
            <w:r w:rsidRPr="000030E5">
              <w:rPr>
                <w:iCs/>
                <w:szCs w:val="24"/>
                <w:lang w:eastAsia="lv-LV"/>
              </w:rPr>
              <w:t xml:space="preserve"> no 2021.gada </w:t>
            </w:r>
            <w:r w:rsidRPr="009C4F0A">
              <w:rPr>
                <w:iCs/>
                <w:szCs w:val="24"/>
                <w:lang w:eastAsia="lv-LV"/>
              </w:rPr>
              <w:t>1.aprīļa</w:t>
            </w:r>
            <w:r w:rsidR="00054A80" w:rsidRPr="000030E5">
              <w:rPr>
                <w:iCs/>
                <w:szCs w:val="24"/>
                <w:lang w:eastAsia="lv-LV"/>
              </w:rPr>
              <w:t>, kad spēkā stāsies normas attiecībā uz mājokļa pabalstu</w:t>
            </w:r>
            <w:r w:rsidRPr="000030E5">
              <w:rPr>
                <w:iCs/>
                <w:szCs w:val="24"/>
                <w:lang w:eastAsia="lv-LV"/>
              </w:rPr>
              <w:t>;</w:t>
            </w:r>
          </w:p>
          <w:p w14:paraId="3D64A50F" w14:textId="47A57C85" w:rsidR="00516655" w:rsidRPr="00F76D22" w:rsidRDefault="00FC0F5F" w:rsidP="00FC0F5F">
            <w:pPr>
              <w:pStyle w:val="ListParagraph"/>
              <w:numPr>
                <w:ilvl w:val="0"/>
                <w:numId w:val="6"/>
              </w:numPr>
              <w:rPr>
                <w:iCs/>
                <w:szCs w:val="24"/>
                <w:lang w:eastAsia="lv-LV"/>
              </w:rPr>
            </w:pPr>
            <w:bookmarkStart w:id="4" w:name="_Hlk57210060"/>
            <w:r w:rsidRPr="00827EA8">
              <w:rPr>
                <w:iCs/>
                <w:szCs w:val="24"/>
                <w:lang w:eastAsia="lv-LV"/>
              </w:rPr>
              <w:t>3.pielikums nosaka izdevumu pozīciju minimāl</w:t>
            </w:r>
            <w:r w:rsidR="00AF4AA2" w:rsidRPr="00827EA8">
              <w:rPr>
                <w:iCs/>
                <w:szCs w:val="24"/>
                <w:lang w:eastAsia="lv-LV"/>
              </w:rPr>
              <w:t>ā</w:t>
            </w:r>
            <w:r w:rsidRPr="00827EA8">
              <w:rPr>
                <w:iCs/>
                <w:szCs w:val="24"/>
                <w:lang w:eastAsia="lv-LV"/>
              </w:rPr>
              <w:t xml:space="preserve">s </w:t>
            </w:r>
            <w:r w:rsidR="00AF4AA2" w:rsidRPr="00827EA8">
              <w:rPr>
                <w:iCs/>
                <w:szCs w:val="24"/>
                <w:lang w:eastAsia="lv-LV"/>
              </w:rPr>
              <w:t xml:space="preserve">normas </w:t>
            </w:r>
            <w:r w:rsidRPr="00827EA8">
              <w:rPr>
                <w:iCs/>
                <w:szCs w:val="24"/>
                <w:lang w:eastAsia="lv-LV"/>
              </w:rPr>
              <w:t>mājokļa pabalsta apmēra aprēķināšanai, kur</w:t>
            </w:r>
            <w:r w:rsidR="00AF4AA2" w:rsidRPr="00827EA8">
              <w:rPr>
                <w:iCs/>
                <w:szCs w:val="24"/>
                <w:lang w:eastAsia="lv-LV"/>
              </w:rPr>
              <w:t>as</w:t>
            </w:r>
            <w:r w:rsidRPr="00827EA8">
              <w:rPr>
                <w:iCs/>
                <w:szCs w:val="24"/>
                <w:lang w:eastAsia="lv-LV"/>
              </w:rPr>
              <w:t xml:space="preserve"> tiks iestrādāt</w:t>
            </w:r>
            <w:r w:rsidR="00AF4AA2" w:rsidRPr="00827EA8">
              <w:rPr>
                <w:iCs/>
                <w:szCs w:val="24"/>
                <w:lang w:eastAsia="lv-LV"/>
              </w:rPr>
              <w:t>as</w:t>
            </w:r>
            <w:r w:rsidRPr="00827EA8">
              <w:rPr>
                <w:iCs/>
                <w:szCs w:val="24"/>
                <w:lang w:eastAsia="lv-LV"/>
              </w:rPr>
              <w:t xml:space="preserve"> SOPA; sociālā dienesta darbinieks ievadīs īres un komunālo maksājumu rēķinos un citos ar mājokļa izdevumiem saistītos rēķinos  norādītās </w:t>
            </w:r>
            <w:r w:rsidR="00196419" w:rsidRPr="00827EA8">
              <w:rPr>
                <w:iCs/>
                <w:szCs w:val="24"/>
                <w:lang w:eastAsia="lv-LV"/>
              </w:rPr>
              <w:t xml:space="preserve">faktiski maksājamās </w:t>
            </w:r>
            <w:r w:rsidRPr="00827EA8">
              <w:rPr>
                <w:iCs/>
                <w:szCs w:val="24"/>
                <w:lang w:eastAsia="lv-LV"/>
              </w:rPr>
              <w:t>summas un SOPA aprēķinās mājokļa pabalsta apmēru</w:t>
            </w:r>
            <w:r w:rsidR="00516655" w:rsidRPr="00827EA8">
              <w:rPr>
                <w:iCs/>
                <w:szCs w:val="24"/>
                <w:lang w:eastAsia="lv-LV"/>
              </w:rPr>
              <w:t xml:space="preserve">, izmantojot </w:t>
            </w:r>
            <w:r w:rsidR="00AF4AA2" w:rsidRPr="00827EA8">
              <w:rPr>
                <w:iCs/>
                <w:szCs w:val="24"/>
                <w:lang w:eastAsia="lv-LV"/>
              </w:rPr>
              <w:t xml:space="preserve">izdevumu pozīciju minimālās normas </w:t>
            </w:r>
            <w:r w:rsidR="00F80016" w:rsidRPr="00827EA8">
              <w:rPr>
                <w:iCs/>
                <w:szCs w:val="24"/>
                <w:lang w:eastAsia="lv-LV"/>
              </w:rPr>
              <w:t>mājokļa pabalsta apmēra aprēķināšanai</w:t>
            </w:r>
            <w:r w:rsidRPr="00827EA8">
              <w:rPr>
                <w:iCs/>
                <w:szCs w:val="24"/>
                <w:lang w:eastAsia="lv-LV"/>
              </w:rPr>
              <w:t xml:space="preserve">; </w:t>
            </w:r>
            <w:r w:rsidR="00196419" w:rsidRPr="00827EA8">
              <w:rPr>
                <w:iCs/>
                <w:szCs w:val="24"/>
                <w:lang w:eastAsia="lv-LV"/>
              </w:rPr>
              <w:t xml:space="preserve">piemēram, trūcīgai mājsaimniecībai nekustamā īpašuma </w:t>
            </w:r>
            <w:r w:rsidR="00196419" w:rsidRPr="00827EA8">
              <w:rPr>
                <w:iCs/>
                <w:szCs w:val="24"/>
                <w:lang w:eastAsia="lv-LV"/>
              </w:rPr>
              <w:lastRenderedPageBreak/>
              <w:t>nodoklis tiks ievadīt</w:t>
            </w:r>
            <w:r w:rsidR="00F80016" w:rsidRPr="00827EA8">
              <w:rPr>
                <w:iCs/>
                <w:szCs w:val="24"/>
                <w:lang w:eastAsia="lv-LV"/>
              </w:rPr>
              <w:t>s</w:t>
            </w:r>
            <w:r w:rsidR="00196419" w:rsidRPr="00827EA8">
              <w:rPr>
                <w:iCs/>
                <w:szCs w:val="24"/>
                <w:lang w:eastAsia="lv-LV"/>
              </w:rPr>
              <w:t xml:space="preserve"> 10% apmērā no aprēķinātās summas</w:t>
            </w:r>
            <w:r w:rsidR="009C4F0A">
              <w:rPr>
                <w:iCs/>
                <w:szCs w:val="24"/>
                <w:lang w:eastAsia="lv-LV"/>
              </w:rPr>
              <w:t>,</w:t>
            </w:r>
            <w:r w:rsidR="009C4F0A" w:rsidRPr="00F76D22">
              <w:rPr>
                <w:iCs/>
                <w:szCs w:val="24"/>
                <w:lang w:eastAsia="lv-LV"/>
              </w:rPr>
              <w:t xml:space="preserve"> kas īpašniekam faktiski jāmaksā,</w:t>
            </w:r>
            <w:r w:rsidR="00196419" w:rsidRPr="00F76D22">
              <w:rPr>
                <w:iCs/>
                <w:szCs w:val="24"/>
                <w:lang w:eastAsia="lv-LV"/>
              </w:rPr>
              <w:t xml:space="preserve"> un izdevumi par elektroenerģiju – kopā ar rēķinā norādīto </w:t>
            </w:r>
            <w:r w:rsidR="00827EA8" w:rsidRPr="00F76D22">
              <w:rPr>
                <w:iCs/>
                <w:szCs w:val="24"/>
                <w:lang w:eastAsia="lv-LV"/>
              </w:rPr>
              <w:t xml:space="preserve">obligāto </w:t>
            </w:r>
            <w:r w:rsidR="00827EA8">
              <w:rPr>
                <w:iCs/>
                <w:szCs w:val="24"/>
                <w:lang w:eastAsia="lv-LV"/>
              </w:rPr>
              <w:t>iepirkuma komponenti (</w:t>
            </w:r>
            <w:r w:rsidR="00196419" w:rsidRPr="00827EA8">
              <w:rPr>
                <w:iCs/>
                <w:szCs w:val="24"/>
                <w:lang w:eastAsia="lv-LV"/>
              </w:rPr>
              <w:t>OIK</w:t>
            </w:r>
            <w:r w:rsidR="00827EA8">
              <w:rPr>
                <w:iCs/>
                <w:szCs w:val="24"/>
                <w:lang w:eastAsia="lv-LV"/>
              </w:rPr>
              <w:t>)</w:t>
            </w:r>
            <w:r w:rsidR="00196419" w:rsidRPr="00827EA8">
              <w:rPr>
                <w:iCs/>
                <w:szCs w:val="24"/>
                <w:lang w:eastAsia="lv-LV"/>
              </w:rPr>
              <w:t xml:space="preserve"> un </w:t>
            </w:r>
            <w:r w:rsidR="00827EA8">
              <w:rPr>
                <w:iCs/>
                <w:szCs w:val="24"/>
                <w:lang w:eastAsia="lv-LV"/>
              </w:rPr>
              <w:t xml:space="preserve">pievienotās vērtības </w:t>
            </w:r>
            <w:r w:rsidR="00827EA8" w:rsidRPr="00F76D22">
              <w:rPr>
                <w:iCs/>
                <w:szCs w:val="24"/>
                <w:lang w:eastAsia="lv-LV"/>
              </w:rPr>
              <w:t>nodokli (</w:t>
            </w:r>
            <w:r w:rsidR="00196419" w:rsidRPr="00F76D22">
              <w:rPr>
                <w:iCs/>
                <w:szCs w:val="24"/>
                <w:lang w:eastAsia="lv-LV"/>
              </w:rPr>
              <w:t>PVN</w:t>
            </w:r>
            <w:r w:rsidR="00827EA8" w:rsidRPr="00F76D22">
              <w:rPr>
                <w:iCs/>
                <w:szCs w:val="24"/>
                <w:lang w:eastAsia="lv-LV"/>
              </w:rPr>
              <w:t>)</w:t>
            </w:r>
            <w:r w:rsidR="00196419" w:rsidRPr="00F76D22">
              <w:rPr>
                <w:iCs/>
                <w:szCs w:val="24"/>
                <w:lang w:eastAsia="lv-LV"/>
              </w:rPr>
              <w:t xml:space="preserve">, bet bez summas, ko apmaksā valsts kā aizsargātajam lietotājam;   </w:t>
            </w:r>
            <w:r w:rsidRPr="00F76D22">
              <w:rPr>
                <w:iCs/>
                <w:szCs w:val="24"/>
                <w:lang w:eastAsia="lv-LV"/>
              </w:rPr>
              <w:t xml:space="preserve"> </w:t>
            </w:r>
          </w:p>
          <w:bookmarkEnd w:id="4"/>
          <w:p w14:paraId="548FD55E" w14:textId="7E8B477F" w:rsidR="00C948AE" w:rsidRPr="00F76D22" w:rsidRDefault="00516655" w:rsidP="001F0FA5">
            <w:pPr>
              <w:pStyle w:val="ListParagraph"/>
              <w:numPr>
                <w:ilvl w:val="0"/>
                <w:numId w:val="6"/>
              </w:numPr>
              <w:rPr>
                <w:iCs/>
                <w:szCs w:val="24"/>
                <w:lang w:eastAsia="lv-LV"/>
              </w:rPr>
            </w:pPr>
            <w:r w:rsidRPr="00F76D22">
              <w:rPr>
                <w:iCs/>
                <w:szCs w:val="24"/>
                <w:lang w:eastAsia="lv-LV"/>
              </w:rPr>
              <w:t>n</w:t>
            </w:r>
            <w:r w:rsidR="002537A0" w:rsidRPr="00F76D22">
              <w:rPr>
                <w:iCs/>
                <w:szCs w:val="24"/>
                <w:lang w:eastAsia="lv-LV"/>
              </w:rPr>
              <w:t xml:space="preserve">oteikumi nosaka </w:t>
            </w:r>
            <w:r w:rsidR="000C70E2" w:rsidRPr="00F76D22">
              <w:rPr>
                <w:iCs/>
                <w:szCs w:val="24"/>
                <w:lang w:eastAsia="lv-LV"/>
              </w:rPr>
              <w:t>atšķirīgu mājokļa pabalsta cietā kurināmā iegādei</w:t>
            </w:r>
            <w:r w:rsidR="008D09BC" w:rsidRPr="00F76D22">
              <w:rPr>
                <w:iCs/>
                <w:szCs w:val="24"/>
                <w:lang w:eastAsia="lv-LV"/>
              </w:rPr>
              <w:t xml:space="preserve"> apmēra aprēķināšanas kārtību</w:t>
            </w:r>
            <w:r w:rsidRPr="00F76D22">
              <w:rPr>
                <w:iCs/>
                <w:szCs w:val="24"/>
                <w:lang w:eastAsia="lv-LV"/>
              </w:rPr>
              <w:t xml:space="preserve">, </w:t>
            </w:r>
            <w:r w:rsidR="00C948AE" w:rsidRPr="00F76D22">
              <w:rPr>
                <w:iCs/>
                <w:szCs w:val="24"/>
                <w:lang w:eastAsia="lv-LV"/>
              </w:rPr>
              <w:t>pamatojoties uz mājokļa normatīvās platības kvadrātmetru reizinājumu ar apkures cenu par 1 m</w:t>
            </w:r>
            <w:r w:rsidR="00C948AE" w:rsidRPr="00F76D22">
              <w:rPr>
                <w:iCs/>
                <w:szCs w:val="24"/>
                <w:vertAlign w:val="superscript"/>
                <w:lang w:eastAsia="lv-LV"/>
              </w:rPr>
              <w:t>2</w:t>
            </w:r>
            <w:r w:rsidR="00121A7A" w:rsidRPr="00F76D22">
              <w:rPr>
                <w:iCs/>
                <w:szCs w:val="24"/>
                <w:lang w:eastAsia="lv-LV"/>
              </w:rPr>
              <w:t xml:space="preserve">, kur par pamatu ņemts Rīgas pilsētā veiktais kurināmā daudzuma un cenas aprēķins, un </w:t>
            </w:r>
            <w:r w:rsidRPr="00F76D22">
              <w:rPr>
                <w:iCs/>
                <w:szCs w:val="24"/>
                <w:lang w:eastAsia="lv-LV"/>
              </w:rPr>
              <w:t xml:space="preserve">izmantojot 3.pielikumā noteiktos </w:t>
            </w:r>
            <w:r w:rsidR="00121A7A" w:rsidRPr="00F76D22">
              <w:rPr>
                <w:iCs/>
                <w:szCs w:val="24"/>
                <w:lang w:eastAsia="lv-LV"/>
              </w:rPr>
              <w:t xml:space="preserve">pārējos </w:t>
            </w:r>
            <w:r w:rsidRPr="00F76D22">
              <w:rPr>
                <w:iCs/>
                <w:szCs w:val="24"/>
                <w:lang w:eastAsia="lv-LV"/>
              </w:rPr>
              <w:t>normatīvos rādītājus</w:t>
            </w:r>
            <w:r w:rsidR="00121A7A" w:rsidRPr="00F76D22">
              <w:rPr>
                <w:iCs/>
                <w:szCs w:val="24"/>
                <w:lang w:eastAsia="lv-LV"/>
              </w:rPr>
              <w:t xml:space="preserve"> tām izdevumu pozīcijām, kuras ir attiecīgajā mājoklī;</w:t>
            </w:r>
            <w:r w:rsidR="00C948AE" w:rsidRPr="00F76D22">
              <w:rPr>
                <w:iCs/>
                <w:szCs w:val="24"/>
                <w:lang w:eastAsia="lv-LV"/>
              </w:rPr>
              <w:t xml:space="preserve"> </w:t>
            </w:r>
          </w:p>
          <w:p w14:paraId="46B991BE" w14:textId="77777777" w:rsidR="009F4071" w:rsidRPr="00F76D22" w:rsidRDefault="009F4071" w:rsidP="001F0FA5">
            <w:pPr>
              <w:pStyle w:val="ListParagraph"/>
              <w:numPr>
                <w:ilvl w:val="0"/>
                <w:numId w:val="6"/>
              </w:numPr>
              <w:rPr>
                <w:iCs/>
                <w:szCs w:val="24"/>
                <w:lang w:eastAsia="lv-LV"/>
              </w:rPr>
            </w:pPr>
            <w:r w:rsidRPr="00F76D22">
              <w:rPr>
                <w:iCs/>
                <w:szCs w:val="24"/>
                <w:lang w:eastAsia="lv-LV"/>
              </w:rPr>
              <w:t xml:space="preserve">piešķirto </w:t>
            </w:r>
            <w:r w:rsidR="00515580" w:rsidRPr="00F76D22">
              <w:rPr>
                <w:iCs/>
                <w:szCs w:val="24"/>
                <w:lang w:eastAsia="lv-LV"/>
              </w:rPr>
              <w:t xml:space="preserve">GMI pabalstu </w:t>
            </w:r>
            <w:r w:rsidRPr="00F76D22">
              <w:rPr>
                <w:iCs/>
                <w:szCs w:val="24"/>
                <w:lang w:eastAsia="lv-LV"/>
              </w:rPr>
              <w:t>paredzēts izmaksāt naudā vai pārskaitīt uz iesniedzēja norādīto kontu</w:t>
            </w:r>
            <w:r w:rsidR="00516655" w:rsidRPr="00F76D22">
              <w:rPr>
                <w:iCs/>
                <w:szCs w:val="24"/>
                <w:lang w:eastAsia="lv-LV"/>
              </w:rPr>
              <w:t xml:space="preserve"> katru mēnesi</w:t>
            </w:r>
            <w:r w:rsidRPr="00F76D22">
              <w:rPr>
                <w:iCs/>
                <w:szCs w:val="24"/>
                <w:lang w:eastAsia="lv-LV"/>
              </w:rPr>
              <w:t>;</w:t>
            </w:r>
          </w:p>
          <w:p w14:paraId="5818EE1A" w14:textId="77777777" w:rsidR="00516655" w:rsidRPr="00C948AE" w:rsidRDefault="00516655" w:rsidP="00516655">
            <w:pPr>
              <w:pStyle w:val="ListParagraph"/>
              <w:numPr>
                <w:ilvl w:val="0"/>
                <w:numId w:val="6"/>
              </w:numPr>
              <w:rPr>
                <w:iCs/>
                <w:szCs w:val="24"/>
                <w:lang w:eastAsia="lv-LV"/>
              </w:rPr>
            </w:pPr>
            <w:r w:rsidRPr="00C948AE">
              <w:rPr>
                <w:iCs/>
                <w:szCs w:val="24"/>
                <w:lang w:eastAsia="lv-LV"/>
              </w:rPr>
              <w:t>mājokļa pabalstu paredzēts piešķirt uz trim vai sešiem kalendāra mēnešiem atkarībā no mājsaimniecības sastāva, bet izmaksāt ne retāk kā reizi trīs mēnešos;</w:t>
            </w:r>
            <w:r w:rsidR="000A6974" w:rsidRPr="00C948AE">
              <w:rPr>
                <w:iCs/>
                <w:szCs w:val="24"/>
                <w:lang w:eastAsia="lv-LV"/>
              </w:rPr>
              <w:t xml:space="preserve"> konkrētu izmaksas periodu  pašvaldības varēs noteikt saistošajos noteikumos;</w:t>
            </w:r>
            <w:r w:rsidRPr="00C948AE">
              <w:rPr>
                <w:iCs/>
                <w:szCs w:val="24"/>
                <w:lang w:eastAsia="lv-LV"/>
              </w:rPr>
              <w:t xml:space="preserve">  </w:t>
            </w:r>
          </w:p>
          <w:p w14:paraId="4F73519B" w14:textId="241104B1" w:rsidR="000A6974" w:rsidRPr="001E2BF1" w:rsidRDefault="009F4071" w:rsidP="000A6974">
            <w:pPr>
              <w:pStyle w:val="ListParagraph"/>
              <w:numPr>
                <w:ilvl w:val="0"/>
                <w:numId w:val="6"/>
              </w:numPr>
              <w:rPr>
                <w:iCs/>
                <w:szCs w:val="24"/>
                <w:lang w:eastAsia="lv-LV"/>
              </w:rPr>
            </w:pPr>
            <w:r w:rsidRPr="001E2BF1">
              <w:rPr>
                <w:iCs/>
                <w:szCs w:val="24"/>
                <w:lang w:eastAsia="lv-LV"/>
              </w:rPr>
              <w:t>piešķirto mājokļa pabalstu sociālais dienests var pārskaitīt nama apsaimniekotajam, komunālo pakalpojumu sniedzējam vai citam ar mājokļa izdevumiem saistītam pakalpojumu sniedzējam vai vienoties ar iesniedzēju par optimālāko izmaksas veidu</w:t>
            </w:r>
            <w:r w:rsidR="00C948AE" w:rsidRPr="001E2BF1">
              <w:rPr>
                <w:iCs/>
                <w:szCs w:val="24"/>
                <w:lang w:eastAsia="lv-LV"/>
              </w:rPr>
              <w:t>, piemēram</w:t>
            </w:r>
            <w:r w:rsidR="001E2BF1" w:rsidRPr="001E2BF1">
              <w:rPr>
                <w:iCs/>
                <w:szCs w:val="24"/>
                <w:lang w:eastAsia="lv-LV"/>
              </w:rPr>
              <w:t>,</w:t>
            </w:r>
            <w:r w:rsidR="00C948AE" w:rsidRPr="001E2BF1">
              <w:rPr>
                <w:iCs/>
                <w:szCs w:val="24"/>
                <w:lang w:eastAsia="lv-LV"/>
              </w:rPr>
              <w:t xml:space="preserve"> pārskaitīt uz iesniedzēja norādīto kredītiestādes maksājumu vai pasta norēķinu sistēmas kontu</w:t>
            </w:r>
            <w:r w:rsidR="001E2BF1" w:rsidRPr="001E2BF1">
              <w:rPr>
                <w:iCs/>
                <w:szCs w:val="24"/>
                <w:lang w:eastAsia="lv-LV"/>
              </w:rPr>
              <w:t>;</w:t>
            </w:r>
            <w:r w:rsidR="000A6974" w:rsidRPr="001E2BF1">
              <w:rPr>
                <w:iCs/>
                <w:szCs w:val="24"/>
                <w:lang w:eastAsia="lv-LV"/>
              </w:rPr>
              <w:t xml:space="preserve">  </w:t>
            </w:r>
          </w:p>
          <w:p w14:paraId="160E924F" w14:textId="77777777" w:rsidR="00E43D3E" w:rsidRPr="00F76D22" w:rsidRDefault="00516655" w:rsidP="001F0FA5">
            <w:pPr>
              <w:pStyle w:val="ListParagraph"/>
              <w:numPr>
                <w:ilvl w:val="0"/>
                <w:numId w:val="6"/>
              </w:numPr>
              <w:rPr>
                <w:iCs/>
                <w:szCs w:val="24"/>
                <w:lang w:eastAsia="lv-LV"/>
              </w:rPr>
            </w:pPr>
            <w:r w:rsidRPr="009642FB">
              <w:rPr>
                <w:iCs/>
                <w:szCs w:val="24"/>
                <w:lang w:eastAsia="lv-LV"/>
              </w:rPr>
              <w:t>mājokļa pabalstu cietā kurināmā ieg</w:t>
            </w:r>
            <w:r w:rsidR="00AF2447" w:rsidRPr="009642FB">
              <w:rPr>
                <w:iCs/>
                <w:szCs w:val="24"/>
                <w:lang w:eastAsia="lv-LV"/>
              </w:rPr>
              <w:t>ā</w:t>
            </w:r>
            <w:r w:rsidRPr="009642FB">
              <w:rPr>
                <w:iCs/>
                <w:szCs w:val="24"/>
                <w:lang w:eastAsia="lv-LV"/>
              </w:rPr>
              <w:t>dei</w:t>
            </w:r>
            <w:r w:rsidR="00AF2447" w:rsidRPr="009642FB">
              <w:rPr>
                <w:iCs/>
                <w:szCs w:val="24"/>
                <w:lang w:eastAsia="lv-LV"/>
              </w:rPr>
              <w:t xml:space="preserve"> piešķir </w:t>
            </w:r>
            <w:r w:rsidR="00AF2447" w:rsidRPr="00F76D22">
              <w:rPr>
                <w:iCs/>
                <w:szCs w:val="24"/>
                <w:lang w:eastAsia="lv-LV"/>
              </w:rPr>
              <w:t xml:space="preserve">vienu reizi kalendārā gada laikā, bet izmaksāt </w:t>
            </w:r>
            <w:r w:rsidR="00DC5AB1" w:rsidRPr="00F76D22">
              <w:rPr>
                <w:iCs/>
                <w:szCs w:val="24"/>
                <w:lang w:eastAsia="lv-LV"/>
              </w:rPr>
              <w:t xml:space="preserve">to </w:t>
            </w:r>
            <w:r w:rsidR="00AF2447" w:rsidRPr="00F76D22">
              <w:rPr>
                <w:iCs/>
                <w:szCs w:val="24"/>
                <w:lang w:eastAsia="lv-LV"/>
              </w:rPr>
              <w:t>var vienā vai vairākās reizēs</w:t>
            </w:r>
            <w:r w:rsidR="00E43D3E" w:rsidRPr="00F76D22">
              <w:rPr>
                <w:iCs/>
                <w:szCs w:val="24"/>
                <w:lang w:eastAsia="lv-LV"/>
              </w:rPr>
              <w:t>;</w:t>
            </w:r>
          </w:p>
          <w:p w14:paraId="4A85FA2A" w14:textId="4A73F7D3" w:rsidR="00151699" w:rsidRPr="00F76D22" w:rsidRDefault="00E43D3E" w:rsidP="00151699">
            <w:pPr>
              <w:pStyle w:val="ListParagraph"/>
              <w:numPr>
                <w:ilvl w:val="0"/>
                <w:numId w:val="6"/>
              </w:numPr>
              <w:rPr>
                <w:iCs/>
                <w:szCs w:val="24"/>
                <w:lang w:eastAsia="lv-LV"/>
              </w:rPr>
            </w:pPr>
            <w:r w:rsidRPr="00F76D22">
              <w:rPr>
                <w:iCs/>
                <w:szCs w:val="24"/>
                <w:lang w:eastAsia="lv-LV"/>
              </w:rPr>
              <w:t xml:space="preserve">atbilstību trūcīgas vai maznodrošinātas mājsaimniecības statusam nosaka uz trīs vai sešiem mēnešiem atkarībā no mājsaimniecības sastāva, izsniedzot attiecīgo statusu apliecinošu izziņu; </w:t>
            </w:r>
            <w:r w:rsidR="00151699" w:rsidRPr="00F76D22">
              <w:rPr>
                <w:iCs/>
                <w:szCs w:val="24"/>
                <w:lang w:eastAsia="lv-LV"/>
              </w:rPr>
              <w:t xml:space="preserve">izziņā tiek </w:t>
            </w:r>
            <w:r w:rsidR="00151699" w:rsidRPr="00F76D22">
              <w:rPr>
                <w:szCs w:val="24"/>
              </w:rPr>
              <w:t>norādīti visu mājsaimniecībā ietilpstošo personu vārdi, uzvārdi, personas kodi, dzimšanas dati, kā arī izziņas derīguma termiņš un normatīvais akts, uz kura pamata noteikts attiecīgais statuss</w:t>
            </w:r>
            <w:r w:rsidR="002917A9" w:rsidRPr="00F76D22">
              <w:rPr>
                <w:szCs w:val="24"/>
              </w:rPr>
              <w:t xml:space="preserve">; izziņā nepieciešams iekļaut personas kodu, jo nav citu iespēju identificēt personu; izziņa tiek lietota veselības aprūpe jomā, nekustamā īpašuma nodokļa atvieglojumu </w:t>
            </w:r>
            <w:r w:rsidR="00EB0262" w:rsidRPr="00F76D22">
              <w:rPr>
                <w:szCs w:val="24"/>
              </w:rPr>
              <w:t>saņemšanai, elektroenerģijas maksājumu atvieglojumu saņemšanai, tiesu sistēmā u.c.;</w:t>
            </w:r>
            <w:r w:rsidR="002917A9" w:rsidRPr="00F76D22">
              <w:rPr>
                <w:szCs w:val="24"/>
              </w:rPr>
              <w:t xml:space="preserve"> </w:t>
            </w:r>
          </w:p>
          <w:p w14:paraId="46F12FC7" w14:textId="77777777" w:rsidR="00A44271" w:rsidRPr="009642FB" w:rsidRDefault="00A44271" w:rsidP="00A44271">
            <w:pPr>
              <w:pStyle w:val="ListParagraph"/>
              <w:numPr>
                <w:ilvl w:val="0"/>
                <w:numId w:val="6"/>
              </w:numPr>
              <w:rPr>
                <w:iCs/>
                <w:szCs w:val="24"/>
                <w:lang w:eastAsia="lv-LV"/>
              </w:rPr>
            </w:pPr>
            <w:r w:rsidRPr="009642FB">
              <w:rPr>
                <w:iCs/>
                <w:szCs w:val="24"/>
                <w:lang w:eastAsia="lv-LV"/>
              </w:rPr>
              <w:lastRenderedPageBreak/>
              <w:t xml:space="preserve">aprēķinot vidējos ienākumus, sociālais dienests samazina ienākumus par summu, kuru persona maksā </w:t>
            </w:r>
            <w:r w:rsidRPr="009642FB">
              <w:rPr>
                <w:szCs w:val="24"/>
                <w:shd w:val="clear" w:color="auto" w:fill="FFFFFF"/>
              </w:rPr>
              <w:t xml:space="preserve">kā uzturlīdzekļus bērnam, un </w:t>
            </w:r>
            <w:r w:rsidRPr="009642FB">
              <w:rPr>
                <w:bCs/>
                <w:szCs w:val="24"/>
              </w:rPr>
              <w:t>kredīta pamatsummu un tā procentu apmaksu par vienīgā mājokļa iegādi;</w:t>
            </w:r>
          </w:p>
          <w:p w14:paraId="2DC2B039" w14:textId="77777777" w:rsidR="00DC5AB1" w:rsidRPr="009642FB" w:rsidRDefault="00DC5AB1" w:rsidP="00A44271">
            <w:pPr>
              <w:pStyle w:val="ListParagraph"/>
              <w:numPr>
                <w:ilvl w:val="0"/>
                <w:numId w:val="6"/>
              </w:numPr>
              <w:rPr>
                <w:iCs/>
                <w:szCs w:val="24"/>
                <w:lang w:eastAsia="lv-LV"/>
              </w:rPr>
            </w:pPr>
            <w:r w:rsidRPr="009642FB">
              <w:rPr>
                <w:iCs/>
                <w:szCs w:val="24"/>
                <w:lang w:eastAsia="lv-LV"/>
              </w:rPr>
              <w:t xml:space="preserve">ja personai iesnieguma iesniegšanas brīdi nav ienākumu, bet iepriekšējo triju mēnešu laikā šīs personas vidējie ienākumi bija vienādi vai mazāki par minimālo mēneša darba algu, tad šīs personas ienākumus neņem vērā novērtējot mājsaimniecības materiālos resursus;  </w:t>
            </w:r>
          </w:p>
          <w:p w14:paraId="20EF46C3" w14:textId="77777777" w:rsidR="00E43D3E" w:rsidRPr="009642FB" w:rsidRDefault="00AB7901" w:rsidP="001F0FA5">
            <w:pPr>
              <w:pStyle w:val="ListParagraph"/>
              <w:numPr>
                <w:ilvl w:val="0"/>
                <w:numId w:val="6"/>
              </w:numPr>
              <w:rPr>
                <w:iCs/>
                <w:szCs w:val="24"/>
                <w:lang w:eastAsia="lv-LV"/>
              </w:rPr>
            </w:pPr>
            <w:r w:rsidRPr="009642FB">
              <w:rPr>
                <w:iCs/>
                <w:szCs w:val="24"/>
                <w:lang w:eastAsia="lv-LV"/>
              </w:rPr>
              <w:t xml:space="preserve">ja </w:t>
            </w:r>
            <w:r w:rsidR="00196419" w:rsidRPr="009642FB">
              <w:rPr>
                <w:iCs/>
                <w:szCs w:val="24"/>
                <w:lang w:eastAsia="lv-LV"/>
              </w:rPr>
              <w:t xml:space="preserve">sociālais dienests </w:t>
            </w:r>
            <w:r w:rsidRPr="009642FB">
              <w:rPr>
                <w:iCs/>
                <w:szCs w:val="24"/>
                <w:lang w:eastAsia="lv-LV"/>
              </w:rPr>
              <w:t>konstatē, ka stājies spēkā tiesas spriedums, par izlikšanu no mājokļa un nav panākta vienošanās par tiesas sprieduma izpildes atlikšanu, mājokļa pabalsta izmaksa netiek turpināta;</w:t>
            </w:r>
            <w:r w:rsidR="00196419" w:rsidRPr="009642FB">
              <w:rPr>
                <w:iCs/>
                <w:szCs w:val="24"/>
                <w:lang w:eastAsia="lv-LV"/>
              </w:rPr>
              <w:t xml:space="preserve"> </w:t>
            </w:r>
          </w:p>
          <w:p w14:paraId="02A1DD1B" w14:textId="77777777" w:rsidR="00730B4D" w:rsidRPr="00F76D22" w:rsidRDefault="00730B4D" w:rsidP="001F0FA5">
            <w:pPr>
              <w:pStyle w:val="ListParagraph"/>
              <w:numPr>
                <w:ilvl w:val="0"/>
                <w:numId w:val="6"/>
              </w:numPr>
              <w:rPr>
                <w:iCs/>
                <w:szCs w:val="24"/>
                <w:lang w:eastAsia="lv-LV"/>
              </w:rPr>
            </w:pPr>
            <w:r w:rsidRPr="009E739C">
              <w:rPr>
                <w:iCs/>
                <w:szCs w:val="24"/>
                <w:lang w:eastAsia="lv-LV"/>
              </w:rPr>
              <w:t xml:space="preserve">mājsaimniecība nekvalificējas pamata sociālās palīdzības pabalstu, pabalsta atsevišķu izdevumu apmaksai un attiecīgajiem statusiem, ja tās ienākumi pārsniedz </w:t>
            </w:r>
            <w:r w:rsidR="0068616B" w:rsidRPr="009E739C">
              <w:rPr>
                <w:iCs/>
                <w:szCs w:val="24"/>
                <w:lang w:eastAsia="lv-LV"/>
              </w:rPr>
              <w:t xml:space="preserve">likumā </w:t>
            </w:r>
            <w:r w:rsidRPr="009E739C">
              <w:rPr>
                <w:iCs/>
                <w:szCs w:val="24"/>
                <w:lang w:eastAsia="lv-LV"/>
              </w:rPr>
              <w:t xml:space="preserve">noteiktos </w:t>
            </w:r>
            <w:r w:rsidR="00BF18BD" w:rsidRPr="009E739C">
              <w:rPr>
                <w:iCs/>
                <w:szCs w:val="24"/>
                <w:lang w:eastAsia="lv-LV"/>
              </w:rPr>
              <w:t xml:space="preserve">ienākumu </w:t>
            </w:r>
            <w:r w:rsidRPr="009E739C">
              <w:rPr>
                <w:iCs/>
                <w:szCs w:val="24"/>
                <w:lang w:eastAsia="lv-LV"/>
              </w:rPr>
              <w:t>sliekšņus, vai tai pieder īpašum</w:t>
            </w:r>
            <w:r w:rsidR="0068616B" w:rsidRPr="009E739C">
              <w:rPr>
                <w:iCs/>
                <w:szCs w:val="24"/>
                <w:lang w:eastAsia="lv-LV"/>
              </w:rPr>
              <w:t>i</w:t>
            </w:r>
            <w:r w:rsidRPr="009E739C">
              <w:rPr>
                <w:iCs/>
                <w:szCs w:val="24"/>
                <w:lang w:eastAsia="lv-LV"/>
              </w:rPr>
              <w:t xml:space="preserve"> vai </w:t>
            </w:r>
            <w:r w:rsidRPr="00F76D22">
              <w:rPr>
                <w:iCs/>
                <w:szCs w:val="24"/>
                <w:lang w:eastAsia="lv-LV"/>
              </w:rPr>
              <w:t>naudas līdzekļu uzkrājumi, kas pārsniedz likumā noteikto;</w:t>
            </w:r>
          </w:p>
          <w:p w14:paraId="2CB1953D" w14:textId="0DFA3936" w:rsidR="00A23B20" w:rsidRPr="00F76D22" w:rsidRDefault="005B7272" w:rsidP="00931B58">
            <w:pPr>
              <w:pStyle w:val="ListParagraph"/>
              <w:numPr>
                <w:ilvl w:val="0"/>
                <w:numId w:val="6"/>
              </w:numPr>
              <w:ind w:left="675" w:hanging="284"/>
              <w:contextualSpacing/>
              <w:rPr>
                <w:szCs w:val="24"/>
                <w:lang w:eastAsia="lv-LV"/>
              </w:rPr>
            </w:pPr>
            <w:bookmarkStart w:id="5" w:name="_GoBack"/>
            <w:bookmarkEnd w:id="5"/>
            <w:r w:rsidRPr="00F76D22">
              <w:rPr>
                <w:iCs/>
                <w:szCs w:val="24"/>
                <w:lang w:eastAsia="lv-LV"/>
              </w:rPr>
              <w:t xml:space="preserve">sociālais dienests </w:t>
            </w:r>
            <w:r w:rsidR="00A23B20" w:rsidRPr="00F76D22">
              <w:rPr>
                <w:szCs w:val="24"/>
                <w:lang w:eastAsia="lv-LV"/>
              </w:rPr>
              <w:t xml:space="preserve">ne vēlāk kā mēneša laikā pēc iesnieguma un pārējo </w:t>
            </w:r>
            <w:r w:rsidR="00D62B15">
              <w:rPr>
                <w:szCs w:val="24"/>
                <w:lang w:eastAsia="lv-LV"/>
              </w:rPr>
              <w:t xml:space="preserve">noteikumu projekta </w:t>
            </w:r>
            <w:hyperlink r:id="rId8" w:anchor="p2" w:history="1">
              <w:r w:rsidR="00A23B20" w:rsidRPr="00F76D22">
                <w:rPr>
                  <w:szCs w:val="24"/>
                  <w:lang w:eastAsia="lv-LV"/>
                </w:rPr>
                <w:t>2.</w:t>
              </w:r>
            </w:hyperlink>
            <w:r w:rsidR="00A23B20" w:rsidRPr="00F76D22">
              <w:rPr>
                <w:szCs w:val="24"/>
                <w:lang w:eastAsia="lv-LV"/>
              </w:rPr>
              <w:t xml:space="preserve"> punktā minēto dokumentu saņemšanas sagatavo </w:t>
            </w:r>
            <w:r w:rsidR="00A23B20" w:rsidRPr="00F76D22">
              <w:rPr>
                <w:bCs/>
                <w:szCs w:val="24"/>
                <w:lang w:eastAsia="lv-LV"/>
              </w:rPr>
              <w:t xml:space="preserve">deklarāciju un </w:t>
            </w:r>
            <w:r w:rsidR="00A23B20" w:rsidRPr="00F76D22">
              <w:rPr>
                <w:szCs w:val="24"/>
                <w:lang w:eastAsia="lv-LV"/>
              </w:rPr>
              <w:t xml:space="preserve">izvērtē mājsaimniecības materiālos resursus, aprēķina pamata sociālās palīdzības pabalstus (garantētā minimālā ienākumā pabalstu un mājokļa pabalstu), un pieņem lēmumu par sociālās palīdzības pabalstu piešķiršanu vai par atteikumu piešķirt sociālo palīdzību, ja nav ievērotas šo noteikumu </w:t>
            </w:r>
            <w:r w:rsidR="00A23B20" w:rsidRPr="00F76D22">
              <w:rPr>
                <w:szCs w:val="24"/>
                <w:shd w:val="clear" w:color="auto" w:fill="FFFFFF"/>
              </w:rPr>
              <w:t>vai atbilstošo pašvaldības saistošo noteikumu</w:t>
            </w:r>
            <w:r w:rsidR="00A23B20" w:rsidRPr="00F76D22">
              <w:rPr>
                <w:szCs w:val="24"/>
                <w:lang w:eastAsia="lv-LV"/>
              </w:rPr>
              <w:t xml:space="preserve"> prasības, kā arī nosaka mājsaimniecības atbilstību trūcīgas vai maznodrošinātas mājsaimniecības statusam</w:t>
            </w:r>
            <w:r w:rsidR="002D17D1" w:rsidRPr="00F76D22">
              <w:rPr>
                <w:szCs w:val="24"/>
                <w:lang w:eastAsia="lv-LV"/>
              </w:rPr>
              <w:t>;</w:t>
            </w:r>
          </w:p>
          <w:p w14:paraId="27651E0B" w14:textId="3E12CA79" w:rsidR="007B329C" w:rsidRPr="00E10B0E" w:rsidRDefault="00017401" w:rsidP="00EE1082">
            <w:pPr>
              <w:pStyle w:val="ListParagraph"/>
              <w:numPr>
                <w:ilvl w:val="0"/>
                <w:numId w:val="6"/>
              </w:numPr>
              <w:rPr>
                <w:iCs/>
                <w:szCs w:val="24"/>
                <w:lang w:eastAsia="lv-LV"/>
              </w:rPr>
            </w:pPr>
            <w:r w:rsidRPr="00085608">
              <w:rPr>
                <w:iCs/>
                <w:szCs w:val="24"/>
                <w:lang w:eastAsia="lv-LV"/>
              </w:rPr>
              <w:t xml:space="preserve">normas </w:t>
            </w:r>
            <w:r w:rsidRPr="00085608">
              <w:rPr>
                <w:szCs w:val="24"/>
                <w:lang w:eastAsia="lv-LV"/>
              </w:rPr>
              <w:t xml:space="preserve">attiecībā uz mājokļa pabalstu  un šo noteikumu 3.pielikums “Mājokļa pabalsta aprēķināšanai izmantojamās izdevumu pozīciju minimālās normas” stājas spēkā 2021.gada 1.aprīlī.  </w:t>
            </w:r>
          </w:p>
          <w:p w14:paraId="77C37E37" w14:textId="377D8E69" w:rsidR="00E10B0E" w:rsidRPr="00F76D22" w:rsidRDefault="00E10B0E" w:rsidP="00E10B0E">
            <w:pPr>
              <w:ind w:left="60"/>
              <w:contextualSpacing/>
              <w:jc w:val="both"/>
              <w:rPr>
                <w:rFonts w:ascii="Times New Roman" w:hAnsi="Times New Roman" w:cs="Times New Roman"/>
                <w:sz w:val="24"/>
                <w:szCs w:val="24"/>
              </w:rPr>
            </w:pPr>
            <w:r w:rsidRPr="00F76D22">
              <w:rPr>
                <w:rFonts w:ascii="Times New Roman" w:hAnsi="Times New Roman" w:cs="Times New Roman"/>
                <w:sz w:val="24"/>
                <w:szCs w:val="24"/>
              </w:rPr>
              <w:t xml:space="preserve">Saskaņā ar likuma pārejas noteikumu 44.punktu, lai sniegtu palīdzību dzīvokļa  jautājumu  risināšanā, pašvaldības  sociālais  dienests laika  periodā  no  2021.gada 1.janvāra   līdz   2021.gada 31.martam  ir  tiesīgs  piešķirt dzīvokļa pabalstu atbilstoši šajā likumā    un    pašvaldības saistošajos noteikumos noteiktajam tiesiskajam regulējumam par dzīvokļa pabalstu līdz   2020.gada 31.decembrim. Dzīvokļa pabalstu </w:t>
            </w:r>
            <w:r w:rsidRPr="00F76D22">
              <w:rPr>
                <w:rFonts w:ascii="Times New Roman" w:hAnsi="Times New Roman" w:cs="Times New Roman"/>
                <w:sz w:val="24"/>
                <w:szCs w:val="24"/>
              </w:rPr>
              <w:lastRenderedPageBreak/>
              <w:t>pašvaldība izmaksā no pašvaldības budžeta līdzekļiem.</w:t>
            </w:r>
          </w:p>
          <w:p w14:paraId="6350041A" w14:textId="76C90F64" w:rsidR="00276C58" w:rsidRPr="00F76D22" w:rsidRDefault="00276C58" w:rsidP="00276C58">
            <w:pPr>
              <w:spacing w:after="0" w:line="240" w:lineRule="auto"/>
              <w:jc w:val="both"/>
              <w:rPr>
                <w:rFonts w:ascii="Times New Roman" w:eastAsia="Times New Roman" w:hAnsi="Times New Roman" w:cs="Times New Roman"/>
                <w:sz w:val="24"/>
                <w:szCs w:val="24"/>
                <w:lang w:eastAsia="lv-LV"/>
              </w:rPr>
            </w:pPr>
            <w:bookmarkStart w:id="6" w:name="_Hlk58482809"/>
            <w:r w:rsidRPr="00F76D22">
              <w:rPr>
                <w:rFonts w:ascii="Times New Roman" w:hAnsi="Times New Roman" w:cs="Times New Roman"/>
                <w:sz w:val="24"/>
                <w:szCs w:val="24"/>
              </w:rPr>
              <w:t xml:space="preserve">Saskaņā ar likuma pārejas noteikumu </w:t>
            </w:r>
            <w:r w:rsidRPr="00F76D22">
              <w:rPr>
                <w:rFonts w:ascii="Times New Roman" w:hAnsi="Times New Roman" w:cs="Times New Roman"/>
                <w:sz w:val="24"/>
                <w:szCs w:val="24"/>
                <w:shd w:val="clear" w:color="auto" w:fill="FFFFFF"/>
                <w:lang w:eastAsia="lv-LV"/>
              </w:rPr>
              <w:t>41. punktu pašvaldības sociālā dienesta izziņa par atbilstību trūcīgas un maznodrošinātas ģimenes (personas) statusam, kas izsniegta l</w:t>
            </w:r>
            <w:r w:rsidRPr="00F76D22">
              <w:rPr>
                <w:rFonts w:ascii="Times New Roman" w:hAnsi="Times New Roman" w:cs="Times New Roman"/>
                <w:sz w:val="24"/>
                <w:szCs w:val="24"/>
                <w:lang w:eastAsia="lv-LV"/>
              </w:rPr>
              <w:t>īdz 2020. gada 31. decembrim,</w:t>
            </w:r>
            <w:r w:rsidRPr="00F76D22">
              <w:rPr>
                <w:rFonts w:ascii="Times New Roman" w:hAnsi="Times New Roman" w:cs="Times New Roman"/>
                <w:sz w:val="24"/>
                <w:szCs w:val="24"/>
                <w:shd w:val="clear" w:color="auto" w:fill="FFFFFF"/>
                <w:lang w:eastAsia="lv-LV"/>
              </w:rPr>
              <w:t xml:space="preserve"> ir spēkā līdz izziņā norādītā termiņa beigām, bet ne ilgāk kā līdz 2021. gada 30. novembrim, un </w:t>
            </w:r>
            <w:r w:rsidRPr="00F76D22">
              <w:rPr>
                <w:rFonts w:ascii="Times New Roman" w:hAnsi="Times New Roman" w:cs="Times New Roman"/>
                <w:sz w:val="24"/>
                <w:szCs w:val="24"/>
                <w:lang w:eastAsia="lv-LV"/>
              </w:rPr>
              <w:t xml:space="preserve">šajā laikā </w:t>
            </w:r>
            <w:r w:rsidRPr="00F76D22">
              <w:rPr>
                <w:rFonts w:ascii="Times New Roman" w:hAnsi="Times New Roman" w:cs="Times New Roman"/>
                <w:sz w:val="24"/>
                <w:szCs w:val="24"/>
                <w:shd w:val="clear" w:color="auto" w:fill="FFFFFF"/>
                <w:lang w:eastAsia="lv-LV"/>
              </w:rPr>
              <w:t>tā ir pamats valsts un pašvaldības normatīvajos aktos noteikto pabalstu un atvieglojumu saņemšanai.</w:t>
            </w:r>
          </w:p>
          <w:p w14:paraId="66CD20E4" w14:textId="618EDCAD" w:rsidR="00276C58" w:rsidRPr="00F76D22" w:rsidRDefault="00276C58" w:rsidP="00276C58">
            <w:pPr>
              <w:contextualSpacing/>
              <w:jc w:val="both"/>
              <w:rPr>
                <w:rFonts w:ascii="Times New Roman" w:hAnsi="Times New Roman" w:cs="Times New Roman"/>
                <w:sz w:val="24"/>
                <w:szCs w:val="24"/>
              </w:rPr>
            </w:pPr>
            <w:r w:rsidRPr="00F76D22">
              <w:rPr>
                <w:rFonts w:ascii="Times New Roman" w:hAnsi="Times New Roman" w:cs="Times New Roman"/>
                <w:sz w:val="24"/>
                <w:szCs w:val="24"/>
              </w:rPr>
              <w:t>Izziņas par atbilstību trūcīgas mājsaimniecības statusam, piemērojot jauno algoritmu, tiek izsniegtas no</w:t>
            </w:r>
            <w:r w:rsidR="006169B8" w:rsidRPr="00F76D22">
              <w:rPr>
                <w:rFonts w:ascii="Times New Roman" w:hAnsi="Times New Roman" w:cs="Times New Roman"/>
                <w:sz w:val="24"/>
                <w:szCs w:val="24"/>
              </w:rPr>
              <w:t xml:space="preserve"> 2021.gada 1.janvāra. </w:t>
            </w:r>
            <w:r w:rsidRPr="00F76D22">
              <w:rPr>
                <w:rFonts w:ascii="Times New Roman" w:hAnsi="Times New Roman" w:cs="Times New Roman"/>
                <w:sz w:val="24"/>
                <w:szCs w:val="24"/>
              </w:rPr>
              <w:t xml:space="preserve"> </w:t>
            </w:r>
            <w:r w:rsidR="006169B8" w:rsidRPr="00F76D22">
              <w:rPr>
                <w:rFonts w:ascii="Times New Roman" w:hAnsi="Times New Roman" w:cs="Times New Roman"/>
                <w:sz w:val="24"/>
                <w:szCs w:val="24"/>
              </w:rPr>
              <w:t>Izziņas par atbilstību maznodrošinātas mājsaimniecības statusam, piemērojot jauno algoritmu, tiek izsniegtas no tā brīža, kad stājas spēkā pašvaldības saistošos noteikumos noteiktais maznodrošinātas mājsaimniecības ienākumu slieksnis.</w:t>
            </w:r>
            <w:r w:rsidRPr="00F76D22">
              <w:rPr>
                <w:rFonts w:ascii="Times New Roman" w:hAnsi="Times New Roman" w:cs="Times New Roman"/>
                <w:sz w:val="24"/>
                <w:szCs w:val="24"/>
              </w:rPr>
              <w:t xml:space="preserve">  </w:t>
            </w:r>
          </w:p>
          <w:bookmarkEnd w:id="6"/>
          <w:p w14:paraId="18E309F5" w14:textId="624A8FBC" w:rsidR="002E35DF" w:rsidRPr="00182D0B" w:rsidRDefault="00C77BC1" w:rsidP="002E35DF">
            <w:pPr>
              <w:spacing w:after="0" w:line="240" w:lineRule="auto"/>
              <w:jc w:val="both"/>
              <w:rPr>
                <w:rFonts w:ascii="Times New Roman" w:hAnsi="Times New Roman" w:cs="Times New Roman"/>
                <w:sz w:val="24"/>
                <w:szCs w:val="24"/>
              </w:rPr>
            </w:pPr>
            <w:r w:rsidRPr="00182D0B">
              <w:rPr>
                <w:rFonts w:ascii="Times New Roman" w:hAnsi="Times New Roman" w:cs="Times New Roman"/>
                <w:sz w:val="24"/>
                <w:szCs w:val="24"/>
              </w:rPr>
              <w:t>Saskaņā ar Eiropas Parlamenta un Padomes 2016. gada 27. aprīļa (ES) regulas Nr. 2016/679 par fizisku personu aizsardzību attiecībā uz personas datu apstrādi un šādu datu brīvu apriti un ar ko atceļ Direktīvu 95/46/EK (Vispārīgā datu aizsardzības regula) (turpmāk – Regula) 6.panta 1.punkta e) apakšpunktu s</w:t>
            </w:r>
            <w:r w:rsidR="006A0D25" w:rsidRPr="00182D0B">
              <w:rPr>
                <w:rFonts w:ascii="Times New Roman" w:hAnsi="Times New Roman" w:cs="Times New Roman"/>
                <w:sz w:val="24"/>
                <w:szCs w:val="24"/>
              </w:rPr>
              <w:t xml:space="preserve">ociālās palīdzības jomā </w:t>
            </w:r>
            <w:r w:rsidR="002E35DF" w:rsidRPr="00182D0B">
              <w:rPr>
                <w:rFonts w:ascii="Times New Roman" w:hAnsi="Times New Roman" w:cs="Times New Roman"/>
                <w:sz w:val="24"/>
                <w:szCs w:val="24"/>
              </w:rPr>
              <w:t xml:space="preserve">pašvaldību sociālie dienesti </w:t>
            </w:r>
            <w:r w:rsidR="006A0D25" w:rsidRPr="00182D0B">
              <w:rPr>
                <w:rFonts w:ascii="Times New Roman" w:hAnsi="Times New Roman" w:cs="Times New Roman"/>
                <w:sz w:val="24"/>
                <w:szCs w:val="24"/>
              </w:rPr>
              <w:t xml:space="preserve">apstrādā personas datus, pamatojoties uz spēkā esošajiem normatīvajiem aktiem, t.i., likumdevējs ir noteicis iestādei, saņemot attiecīgu personas iesniegumu, apstrādāt attiecīgus personas datus, lai varētu pieņemt lēmumu. </w:t>
            </w:r>
            <w:r w:rsidR="002E35DF" w:rsidRPr="00182D0B">
              <w:rPr>
                <w:rFonts w:ascii="Times New Roman" w:hAnsi="Times New Roman" w:cs="Times New Roman"/>
                <w:i/>
                <w:sz w:val="24"/>
                <w:szCs w:val="24"/>
              </w:rPr>
              <w:t>Piemēram,</w:t>
            </w:r>
            <w:r w:rsidR="002E35DF" w:rsidRPr="00182D0B">
              <w:rPr>
                <w:rFonts w:ascii="Times New Roman" w:hAnsi="Times New Roman" w:cs="Times New Roman"/>
                <w:sz w:val="24"/>
                <w:szCs w:val="24"/>
              </w:rPr>
              <w:t xml:space="preserve"> likuma 5.pantā un 11.panta 3. un 5.punktā noteikts, ka sociālo palīdzību klientam sniedz, pamatojoties uz viņa materiālo resursu - ienākumu un īpašuma novērtējumu, kā arī uzskaitīti sociālā dienesta uzdevumi, tai skaitā - novērtēt klientu vajadzības, materiālos un personiskos resursus un sniegt sociālo palīdzību. </w:t>
            </w:r>
          </w:p>
          <w:p w14:paraId="7A2857CE" w14:textId="77777777" w:rsidR="00C77BC1" w:rsidRPr="00182D0B" w:rsidRDefault="00C37476" w:rsidP="002E35DF">
            <w:pPr>
              <w:spacing w:after="0" w:line="240" w:lineRule="auto"/>
              <w:jc w:val="both"/>
              <w:rPr>
                <w:rFonts w:ascii="Times New Roman" w:hAnsi="Times New Roman" w:cs="Times New Roman"/>
                <w:sz w:val="24"/>
                <w:szCs w:val="24"/>
              </w:rPr>
            </w:pPr>
            <w:r w:rsidRPr="00182D0B">
              <w:rPr>
                <w:rFonts w:ascii="Times New Roman" w:hAnsi="Times New Roman" w:cs="Times New Roman"/>
                <w:sz w:val="24"/>
                <w:szCs w:val="24"/>
              </w:rPr>
              <w:t>Papildus tiesiskā pamata nodrošināšanai pārzinim ir jāievēro arī citi Regulas noteiktie nosacījumi, piemēram, Regulas 5.panta 1.punkta a) un b) apakšpunkts, kas noteic, ka dati tiek apstrādāti likumīgi, godprātīgi un datu subjektam pārredzamā veidā, kā arī dati tiek vākti konkrētos, skaidros un leģitīmos nolūkos. Atbilstoši Datu regulas 5. panta 1. c) apakšpunktā ietvertajam datu minimizēšanas principam personas dati ir adekvāti, atbilstīgi un ietver tikai to, kas nepieciešams to apstrādes nolūkos.</w:t>
            </w:r>
          </w:p>
          <w:p w14:paraId="3677324D" w14:textId="77777777" w:rsidR="00120B84" w:rsidRPr="00182D0B" w:rsidRDefault="00C77BC1" w:rsidP="00C37476">
            <w:pPr>
              <w:spacing w:after="0" w:line="240" w:lineRule="auto"/>
              <w:jc w:val="both"/>
              <w:rPr>
                <w:rFonts w:ascii="Times New Roman" w:hAnsi="Times New Roman" w:cs="Times New Roman"/>
                <w:sz w:val="24"/>
                <w:szCs w:val="24"/>
              </w:rPr>
            </w:pPr>
            <w:r w:rsidRPr="00182D0B">
              <w:rPr>
                <w:rFonts w:ascii="Times New Roman" w:hAnsi="Times New Roman" w:cs="Times New Roman"/>
                <w:sz w:val="24"/>
                <w:szCs w:val="24"/>
              </w:rPr>
              <w:t>S</w:t>
            </w:r>
            <w:r w:rsidR="00C37476" w:rsidRPr="00182D0B">
              <w:rPr>
                <w:rFonts w:ascii="Times New Roman" w:hAnsi="Times New Roman" w:cs="Times New Roman"/>
                <w:sz w:val="24"/>
                <w:szCs w:val="24"/>
              </w:rPr>
              <w:t>askaņā ar Regulas 5.panta 1.punkta e) apakšpunktu, pārzinim ir jānodrošina, ka personas dati tiek glabāti tik ilgi, cik tas ir nepieciešams nolūkiem, kādiem personas dati tiek apstrādāti.</w:t>
            </w:r>
            <w:r w:rsidRPr="00182D0B">
              <w:rPr>
                <w:rFonts w:ascii="Times New Roman" w:hAnsi="Times New Roman" w:cs="Times New Roman"/>
                <w:sz w:val="24"/>
                <w:szCs w:val="24"/>
              </w:rPr>
              <w:t xml:space="preserve"> Tas nozīmē, ka pārzinis pašvaldībā</w:t>
            </w:r>
            <w:r>
              <w:rPr>
                <w:rFonts w:ascii="Times New Roman" w:hAnsi="Times New Roman" w:cs="Times New Roman"/>
                <w:color w:val="0070C0"/>
                <w:sz w:val="24"/>
                <w:szCs w:val="24"/>
              </w:rPr>
              <w:t xml:space="preserve"> </w:t>
            </w:r>
            <w:r w:rsidRPr="00182D0B">
              <w:rPr>
                <w:rFonts w:ascii="Times New Roman" w:hAnsi="Times New Roman" w:cs="Times New Roman"/>
                <w:sz w:val="24"/>
                <w:szCs w:val="24"/>
              </w:rPr>
              <w:lastRenderedPageBreak/>
              <w:t xml:space="preserve">nodrošina, ka personas </w:t>
            </w:r>
            <w:r w:rsidR="00C37476" w:rsidRPr="00182D0B">
              <w:rPr>
                <w:rFonts w:ascii="Times New Roman" w:hAnsi="Times New Roman" w:cs="Times New Roman"/>
                <w:sz w:val="24"/>
                <w:szCs w:val="24"/>
              </w:rPr>
              <w:t xml:space="preserve">datu apstrāde izbeidzama, un dati dzēšami līdz ko tiek sasniegts mērķis, kādēļ datu apstrāde tikusi uzsākta. </w:t>
            </w:r>
            <w:r w:rsidR="00C37476" w:rsidRPr="00182D0B">
              <w:rPr>
                <w:rFonts w:ascii="Times New Roman" w:hAnsi="Times New Roman" w:cs="Times New Roman"/>
                <w:i/>
                <w:sz w:val="24"/>
                <w:szCs w:val="24"/>
              </w:rPr>
              <w:t>Piemēram</w:t>
            </w:r>
            <w:r w:rsidR="00C37476" w:rsidRPr="00182D0B">
              <w:rPr>
                <w:rFonts w:ascii="Times New Roman" w:hAnsi="Times New Roman" w:cs="Times New Roman"/>
                <w:sz w:val="24"/>
                <w:szCs w:val="24"/>
              </w:rPr>
              <w:t xml:space="preserve">, datu apstrādes mērķis ir izskatīt personas iesniegumu vienreizēja naudas pabalsta saņemšanai. Līdz ko pabalsts piešķirts un nauda pārskaitīta iesniedzējam, beidzas arī sākotnējās datu apstrādes mērķis. </w:t>
            </w:r>
            <w:r w:rsidR="00120B84" w:rsidRPr="00182D0B">
              <w:rPr>
                <w:rFonts w:ascii="Times New Roman" w:hAnsi="Times New Roman" w:cs="Times New Roman"/>
                <w:sz w:val="24"/>
                <w:szCs w:val="24"/>
              </w:rPr>
              <w:t xml:space="preserve">Taču jāņem vērā arī, ka </w:t>
            </w:r>
            <w:r w:rsidR="00C37476" w:rsidRPr="00182D0B">
              <w:rPr>
                <w:rFonts w:ascii="Times New Roman" w:hAnsi="Times New Roman" w:cs="Times New Roman"/>
                <w:sz w:val="24"/>
                <w:szCs w:val="24"/>
              </w:rPr>
              <w:t>iestāde</w:t>
            </w:r>
            <w:r w:rsidR="00120B84" w:rsidRPr="00182D0B">
              <w:rPr>
                <w:rFonts w:ascii="Times New Roman" w:hAnsi="Times New Roman" w:cs="Times New Roman"/>
                <w:sz w:val="24"/>
                <w:szCs w:val="24"/>
              </w:rPr>
              <w:t>i</w:t>
            </w:r>
            <w:r w:rsidR="00C37476" w:rsidRPr="00182D0B">
              <w:rPr>
                <w:rFonts w:ascii="Times New Roman" w:hAnsi="Times New Roman" w:cs="Times New Roman"/>
                <w:sz w:val="24"/>
                <w:szCs w:val="24"/>
              </w:rPr>
              <w:t xml:space="preserve">, izmantojot leģitīmo interesi, </w:t>
            </w:r>
            <w:r w:rsidR="00120B84" w:rsidRPr="00182D0B">
              <w:rPr>
                <w:rFonts w:ascii="Times New Roman" w:hAnsi="Times New Roman" w:cs="Times New Roman"/>
                <w:sz w:val="24"/>
                <w:szCs w:val="24"/>
              </w:rPr>
              <w:t>jā</w:t>
            </w:r>
            <w:r w:rsidR="00C37476" w:rsidRPr="00182D0B">
              <w:rPr>
                <w:rFonts w:ascii="Times New Roman" w:hAnsi="Times New Roman" w:cs="Times New Roman"/>
                <w:sz w:val="24"/>
                <w:szCs w:val="24"/>
              </w:rPr>
              <w:t>nodrošina pierādījumus par lēmuma pieņemšanas faktu un pašvaldības budžeta izlietošanas tiesiskumu</w:t>
            </w:r>
            <w:r w:rsidR="00120B84" w:rsidRPr="00182D0B">
              <w:rPr>
                <w:rFonts w:ascii="Times New Roman" w:hAnsi="Times New Roman" w:cs="Times New Roman"/>
                <w:sz w:val="24"/>
                <w:szCs w:val="24"/>
              </w:rPr>
              <w:t xml:space="preserve"> (piemēram, veiktās izmaksas attaisnojuma dokumenti grāmatvedībā). </w:t>
            </w:r>
          </w:p>
          <w:p w14:paraId="462D85D3" w14:textId="0F6A9919" w:rsidR="00C37476" w:rsidRPr="00182D0B" w:rsidRDefault="00C37476" w:rsidP="00C37476">
            <w:pPr>
              <w:spacing w:after="0" w:line="240" w:lineRule="auto"/>
              <w:jc w:val="both"/>
              <w:rPr>
                <w:rFonts w:ascii="Times New Roman" w:eastAsia="Times New Roman" w:hAnsi="Times New Roman" w:cs="Times New Roman"/>
                <w:sz w:val="24"/>
                <w:szCs w:val="24"/>
                <w:lang w:eastAsia="lv-LV"/>
              </w:rPr>
            </w:pPr>
            <w:r w:rsidRPr="00182D0B">
              <w:rPr>
                <w:rFonts w:ascii="Times New Roman" w:hAnsi="Times New Roman" w:cs="Times New Roman"/>
                <w:sz w:val="24"/>
                <w:szCs w:val="24"/>
              </w:rPr>
              <w:t>Jebkurā gadījumā pārzinim ir pienākums nodrošināt atbilstošus tehniskos un organizatoriskos pasākumus, lai nodrošinātu tā rīcībā esošo fizisko personu datu aizsardzību</w:t>
            </w:r>
            <w:r w:rsidR="00120B84" w:rsidRPr="00182D0B">
              <w:rPr>
                <w:rFonts w:ascii="Times New Roman" w:hAnsi="Times New Roman" w:cs="Times New Roman"/>
                <w:sz w:val="24"/>
                <w:szCs w:val="24"/>
              </w:rPr>
              <w:t xml:space="preserve"> un uzglabāšanu tikai tik ilgi, cik tas nepieciešams</w:t>
            </w:r>
            <w:r w:rsidRPr="00182D0B">
              <w:rPr>
                <w:rFonts w:ascii="Times New Roman" w:hAnsi="Times New Roman" w:cs="Times New Roman"/>
                <w:sz w:val="24"/>
                <w:szCs w:val="24"/>
              </w:rPr>
              <w:t>. Klientam ir tiesības iepazīties ar iestādes privātuma politiku, kā arī izmantot savas Regulā noteiktās datu subjekta tiesības piekļūt saviem datiem un tos labot, iegūt informāciju par to, kādus klienta datus iestāde apstrādā, kādiem mērķiem, paredzamo datu uzglabāšanas termiņu un tā tiesisko pamatojumu u.c.</w:t>
            </w:r>
            <w:r w:rsidRPr="00182D0B">
              <w:rPr>
                <w:rFonts w:ascii="Times New Roman" w:eastAsia="Times New Roman" w:hAnsi="Times New Roman" w:cs="Times New Roman"/>
                <w:sz w:val="24"/>
                <w:szCs w:val="24"/>
                <w:lang w:eastAsia="lv-LV"/>
              </w:rPr>
              <w:t xml:space="preserve"> normatīvajos dokumentos noteikto informāciju</w:t>
            </w:r>
            <w:r w:rsidR="005346FD" w:rsidRPr="00182D0B">
              <w:rPr>
                <w:rFonts w:ascii="Times New Roman" w:eastAsia="Times New Roman" w:hAnsi="Times New Roman" w:cs="Times New Roman"/>
                <w:sz w:val="24"/>
                <w:szCs w:val="24"/>
                <w:lang w:eastAsia="lv-LV"/>
              </w:rPr>
              <w:t>.</w:t>
            </w:r>
            <w:r w:rsidRPr="00182D0B">
              <w:rPr>
                <w:rStyle w:val="FootnoteReference"/>
                <w:rFonts w:ascii="Times New Roman" w:eastAsia="Times New Roman" w:hAnsi="Times New Roman" w:cs="Times New Roman"/>
                <w:sz w:val="24"/>
                <w:szCs w:val="24"/>
                <w:lang w:eastAsia="lv-LV"/>
              </w:rPr>
              <w:footnoteReference w:id="1"/>
            </w:r>
          </w:p>
          <w:p w14:paraId="7B1C8015" w14:textId="77777777" w:rsidR="005346FD" w:rsidRDefault="005346FD" w:rsidP="005346FD">
            <w:pPr>
              <w:ind w:left="60"/>
              <w:contextualSpacing/>
              <w:jc w:val="both"/>
              <w:rPr>
                <w:rFonts w:ascii="Times New Roman" w:hAnsi="Times New Roman" w:cs="Times New Roman"/>
                <w:sz w:val="24"/>
                <w:szCs w:val="24"/>
              </w:rPr>
            </w:pPr>
            <w:r w:rsidRPr="00B45F3D">
              <w:rPr>
                <w:rFonts w:ascii="Times New Roman" w:hAnsi="Times New Roman" w:cs="Times New Roman"/>
                <w:sz w:val="24"/>
                <w:szCs w:val="24"/>
              </w:rPr>
              <w:t>Noteikumu projektā ietvertas normas par sociālās palīdzības saņemšanas kārtību. Lai nedublētu tiesību aktu normas, kas attiecas uz sociālās palīdzības saņemšanas kārtību, no noteikumiem Nr.138 tiek svītrotas normas par sociālās palīdzības saņemšana kārtību.</w:t>
            </w:r>
          </w:p>
          <w:p w14:paraId="0CA7C1FF" w14:textId="77777777" w:rsidR="00184F73" w:rsidRPr="00B45F3D" w:rsidRDefault="00224C3F" w:rsidP="00EA0965">
            <w:pPr>
              <w:spacing w:after="0" w:line="240" w:lineRule="auto"/>
              <w:jc w:val="both"/>
              <w:rPr>
                <w:rFonts w:ascii="Times New Roman" w:eastAsia="Times New Roman" w:hAnsi="Times New Roman" w:cs="Times New Roman"/>
                <w:iCs/>
                <w:sz w:val="24"/>
                <w:szCs w:val="24"/>
                <w:lang w:eastAsia="lv-LV"/>
              </w:rPr>
            </w:pPr>
            <w:r w:rsidRPr="00B45F3D">
              <w:rPr>
                <w:rFonts w:ascii="Times New Roman" w:eastAsia="Times New Roman" w:hAnsi="Times New Roman" w:cs="Times New Roman"/>
                <w:iCs/>
                <w:sz w:val="24"/>
                <w:szCs w:val="24"/>
                <w:lang w:eastAsia="lv-LV"/>
              </w:rPr>
              <w:t xml:space="preserve">Noteikumu projekts izlīdzinās nevienlīdzību dažādu pašvaldību iedzīvotāju vidū un sniegs atbalstu zemu ienākumu mājsaimniecībām. </w:t>
            </w:r>
          </w:p>
          <w:p w14:paraId="1ACA1175" w14:textId="77777777" w:rsidR="00E5323B" w:rsidRPr="00772262" w:rsidRDefault="00E5323B" w:rsidP="00FC1463">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772262" w14:paraId="1695DF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4CA08E"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val="lt-LT" w:eastAsia="lv-LV"/>
              </w:rPr>
            </w:pPr>
            <w:r w:rsidRPr="00772262">
              <w:rPr>
                <w:rFonts w:ascii="Times New Roman" w:eastAsia="Times New Roman" w:hAnsi="Times New Roman" w:cs="Times New Roman"/>
                <w:iCs/>
                <w:color w:val="414142"/>
                <w:sz w:val="24"/>
                <w:szCs w:val="24"/>
                <w:lang w:val="lt-LT"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B84326" w14:textId="77777777" w:rsidR="00E5323B" w:rsidRPr="00772262" w:rsidRDefault="00E5323B" w:rsidP="00E5323B">
            <w:pPr>
              <w:spacing w:after="0" w:line="240" w:lineRule="auto"/>
              <w:rPr>
                <w:rFonts w:ascii="Times New Roman" w:eastAsia="Times New Roman" w:hAnsi="Times New Roman" w:cs="Times New Roman"/>
                <w:iCs/>
                <w:color w:val="414142"/>
                <w:sz w:val="24"/>
                <w:szCs w:val="24"/>
                <w:lang w:val="lt-LT" w:eastAsia="lv-LV"/>
              </w:rPr>
            </w:pPr>
            <w:r w:rsidRPr="00772262">
              <w:rPr>
                <w:rFonts w:ascii="Times New Roman" w:eastAsia="Times New Roman" w:hAnsi="Times New Roman" w:cs="Times New Roman"/>
                <w:iCs/>
                <w:color w:val="414142"/>
                <w:sz w:val="24"/>
                <w:szCs w:val="24"/>
                <w:lang w:val="lt-LT"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4F4E14D" w14:textId="77777777" w:rsidR="00DE5DE0" w:rsidRPr="00772262" w:rsidRDefault="00DE5DE0" w:rsidP="00DE5DE0">
            <w:pPr>
              <w:spacing w:after="0" w:line="240" w:lineRule="auto"/>
              <w:jc w:val="both"/>
              <w:rPr>
                <w:rFonts w:ascii="Times New Roman" w:eastAsia="Times New Roman" w:hAnsi="Times New Roman" w:cs="Times New Roman"/>
                <w:iCs/>
                <w:sz w:val="24"/>
                <w:szCs w:val="24"/>
                <w:lang w:val="lt-LT" w:eastAsia="lv-LV"/>
              </w:rPr>
            </w:pPr>
            <w:r w:rsidRPr="00772262">
              <w:rPr>
                <w:rFonts w:ascii="Times New Roman" w:eastAsia="Times New Roman" w:hAnsi="Times New Roman" w:cs="Times New Roman"/>
                <w:iCs/>
                <w:sz w:val="24"/>
                <w:szCs w:val="24"/>
                <w:lang w:val="lt-LT" w:eastAsia="lv-LV"/>
              </w:rPr>
              <w:t>Nav.</w:t>
            </w:r>
          </w:p>
          <w:p w14:paraId="4173E7F1" w14:textId="77777777" w:rsidR="00E5323B" w:rsidRPr="00772262" w:rsidRDefault="00E5323B" w:rsidP="00E5323B">
            <w:pPr>
              <w:spacing w:after="0" w:line="240" w:lineRule="auto"/>
              <w:rPr>
                <w:rFonts w:ascii="Times New Roman" w:eastAsia="Times New Roman" w:hAnsi="Times New Roman" w:cs="Times New Roman"/>
                <w:iCs/>
                <w:color w:val="A6A6A6" w:themeColor="background1" w:themeShade="A6"/>
                <w:sz w:val="24"/>
                <w:szCs w:val="24"/>
                <w:lang w:val="lt-LT" w:eastAsia="lv-LV"/>
              </w:rPr>
            </w:pPr>
          </w:p>
        </w:tc>
      </w:tr>
      <w:tr w:rsidR="00E5323B" w:rsidRPr="00772262" w14:paraId="4C5D87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7ED2D"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val="lt-LT" w:eastAsia="lv-LV"/>
              </w:rPr>
            </w:pPr>
            <w:r w:rsidRPr="00772262">
              <w:rPr>
                <w:rFonts w:ascii="Times New Roman" w:eastAsia="Times New Roman" w:hAnsi="Times New Roman" w:cs="Times New Roman"/>
                <w:iCs/>
                <w:color w:val="414142"/>
                <w:sz w:val="24"/>
                <w:szCs w:val="24"/>
                <w:lang w:val="lt-LT"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B4295C3" w14:textId="77777777" w:rsidR="00E5323B" w:rsidRPr="00772262" w:rsidRDefault="00E5323B" w:rsidP="00E5323B">
            <w:pPr>
              <w:spacing w:after="0" w:line="240" w:lineRule="auto"/>
              <w:rPr>
                <w:rFonts w:ascii="Times New Roman" w:eastAsia="Times New Roman" w:hAnsi="Times New Roman" w:cs="Times New Roman"/>
                <w:iCs/>
                <w:color w:val="414142"/>
                <w:sz w:val="24"/>
                <w:szCs w:val="24"/>
                <w:lang w:val="lt-LT" w:eastAsia="lv-LV"/>
              </w:rPr>
            </w:pPr>
            <w:r w:rsidRPr="00772262">
              <w:rPr>
                <w:rFonts w:ascii="Times New Roman" w:eastAsia="Times New Roman" w:hAnsi="Times New Roman" w:cs="Times New Roman"/>
                <w:iCs/>
                <w:color w:val="414142"/>
                <w:sz w:val="24"/>
                <w:szCs w:val="24"/>
                <w:lang w:val="lt-LT"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783F72" w14:textId="77777777" w:rsidR="00BF5169" w:rsidRPr="00772262" w:rsidRDefault="00BF5169" w:rsidP="00BF5169">
            <w:pPr>
              <w:spacing w:after="0" w:line="240" w:lineRule="auto"/>
              <w:jc w:val="both"/>
              <w:rPr>
                <w:rFonts w:ascii="Times New Roman" w:eastAsia="Times New Roman" w:hAnsi="Times New Roman" w:cs="Times New Roman"/>
                <w:iCs/>
                <w:sz w:val="24"/>
                <w:szCs w:val="24"/>
                <w:lang w:val="lt-LT" w:eastAsia="lv-LV"/>
              </w:rPr>
            </w:pPr>
            <w:r w:rsidRPr="00772262">
              <w:rPr>
                <w:rFonts w:ascii="Times New Roman" w:eastAsia="Times New Roman" w:hAnsi="Times New Roman" w:cs="Times New Roman"/>
                <w:iCs/>
                <w:sz w:val="24"/>
                <w:szCs w:val="24"/>
                <w:lang w:val="lt-LT" w:eastAsia="lv-LV"/>
              </w:rPr>
              <w:t>Nav.</w:t>
            </w:r>
          </w:p>
          <w:p w14:paraId="3426B794" w14:textId="77777777" w:rsidR="00E5323B" w:rsidRPr="00772262" w:rsidRDefault="00E5323B" w:rsidP="00E5323B">
            <w:pPr>
              <w:spacing w:after="0" w:line="240" w:lineRule="auto"/>
              <w:rPr>
                <w:rFonts w:ascii="Times New Roman" w:eastAsia="Times New Roman" w:hAnsi="Times New Roman" w:cs="Times New Roman"/>
                <w:iCs/>
                <w:color w:val="A6A6A6" w:themeColor="background1" w:themeShade="A6"/>
                <w:sz w:val="24"/>
                <w:szCs w:val="24"/>
                <w:lang w:val="lt-LT" w:eastAsia="lv-LV"/>
              </w:rPr>
            </w:pPr>
          </w:p>
        </w:tc>
      </w:tr>
    </w:tbl>
    <w:p w14:paraId="3B1D5D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74"/>
        <w:gridCol w:w="6766"/>
      </w:tblGrid>
      <w:tr w:rsidR="00E5323B" w:rsidRPr="00772262" w14:paraId="1B929D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A596AF" w14:textId="77777777" w:rsidR="00655F2C" w:rsidRPr="0077226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7226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72262" w14:paraId="1C6941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AD4C90"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5F097B" w14:textId="77777777" w:rsidR="00E5323B"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 xml:space="preserve">Sabiedrības </w:t>
            </w:r>
            <w:proofErr w:type="spellStart"/>
            <w:r w:rsidRPr="00772262">
              <w:rPr>
                <w:rFonts w:ascii="Times New Roman" w:eastAsia="Times New Roman" w:hAnsi="Times New Roman" w:cs="Times New Roman"/>
                <w:iCs/>
                <w:color w:val="414142"/>
                <w:sz w:val="24"/>
                <w:szCs w:val="24"/>
                <w:lang w:eastAsia="lv-LV"/>
              </w:rPr>
              <w:t>mērķgrupas</w:t>
            </w:r>
            <w:proofErr w:type="spellEnd"/>
            <w:r w:rsidRPr="00772262">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1FB6D01" w14:textId="77777777" w:rsidR="004A33AE" w:rsidRPr="00A71E72" w:rsidRDefault="004A33AE" w:rsidP="004A33AE">
            <w:pPr>
              <w:jc w:val="both"/>
              <w:rPr>
                <w:rFonts w:ascii="Times New Roman" w:hAnsi="Times New Roman" w:cs="Times New Roman"/>
                <w:sz w:val="24"/>
                <w:szCs w:val="24"/>
              </w:rPr>
            </w:pPr>
            <w:r w:rsidRPr="00A71E72">
              <w:rPr>
                <w:rFonts w:ascii="Times New Roman" w:hAnsi="Times New Roman" w:cs="Times New Roman"/>
                <w:sz w:val="24"/>
                <w:szCs w:val="24"/>
              </w:rPr>
              <w:t>Noteikumu projekts ietekmēs zemu ienākumu mājsaimniecības, kuras vēršas valsts un pašvaldības iestādēs pēc materiāla atbalsta un atvieglojumiem. Valsts noteiktie atvieglojumi un pašvaldības sociālās palīdzības pabalsti tiek piešķirti pēc mājsaimniecības materiālās situācijas izvērtēšanas un trūcīgas vai maznodrošinātas ģimenes (personas) statusa piešķiršanas.</w:t>
            </w:r>
          </w:p>
          <w:p w14:paraId="1591977B" w14:textId="77777777" w:rsidR="004A33AE" w:rsidRPr="00A71E72" w:rsidRDefault="004A33AE" w:rsidP="004A33AE">
            <w:pPr>
              <w:spacing w:after="0" w:line="240" w:lineRule="auto"/>
              <w:jc w:val="both"/>
              <w:rPr>
                <w:rFonts w:ascii="Times New Roman" w:hAnsi="Times New Roman"/>
                <w:sz w:val="24"/>
                <w:szCs w:val="24"/>
              </w:rPr>
            </w:pPr>
            <w:r w:rsidRPr="00A71E72">
              <w:rPr>
                <w:rFonts w:ascii="Times New Roman" w:eastAsia="Times New Roman" w:hAnsi="Times New Roman" w:cs="Times New Roman"/>
                <w:b/>
                <w:i/>
                <w:sz w:val="24"/>
                <w:szCs w:val="24"/>
              </w:rPr>
              <w:lastRenderedPageBreak/>
              <w:t>Trūcīgas un m</w:t>
            </w:r>
            <w:r w:rsidRPr="00A71E72">
              <w:rPr>
                <w:rFonts w:ascii="Times New Roman" w:hAnsi="Times New Roman"/>
                <w:b/>
                <w:i/>
                <w:sz w:val="24"/>
                <w:szCs w:val="24"/>
              </w:rPr>
              <w:t xml:space="preserve">aznodrošinātas </w:t>
            </w:r>
            <w:r w:rsidRPr="00A71E72">
              <w:rPr>
                <w:rFonts w:ascii="Times New Roman" w:hAnsi="Times New Roman"/>
                <w:sz w:val="24"/>
                <w:szCs w:val="24"/>
              </w:rPr>
              <w:t xml:space="preserve">ģimenes (personas) statuss dod tiesības saņemt ne tikai pašvaldības noteikto sociālo palīdzību un atvieglojumus, bet arī </w:t>
            </w:r>
            <w:r w:rsidRPr="00A71E72">
              <w:rPr>
                <w:rFonts w:ascii="Times New Roman" w:eastAsia="Times New Roman" w:hAnsi="Times New Roman"/>
                <w:b/>
                <w:bCs/>
                <w:i/>
                <w:sz w:val="24"/>
                <w:szCs w:val="24"/>
                <w:lang w:eastAsia="lv-LV"/>
              </w:rPr>
              <w:t>valsts noteiktus atvieglojumus</w:t>
            </w:r>
            <w:r w:rsidRPr="00A71E72">
              <w:rPr>
                <w:rFonts w:ascii="Times New Roman" w:hAnsi="Times New Roman"/>
                <w:sz w:val="24"/>
                <w:szCs w:val="24"/>
              </w:rPr>
              <w:t>, piemēram:</w:t>
            </w:r>
          </w:p>
          <w:p w14:paraId="0D6D148A" w14:textId="77777777" w:rsidR="004A33AE" w:rsidRPr="00A71E72" w:rsidRDefault="004A33AE" w:rsidP="00A71E72">
            <w:pPr>
              <w:widowControl w:val="0"/>
              <w:numPr>
                <w:ilvl w:val="0"/>
                <w:numId w:val="3"/>
              </w:numPr>
              <w:spacing w:after="0" w:line="240" w:lineRule="auto"/>
              <w:ind w:left="764" w:firstLine="0"/>
              <w:jc w:val="both"/>
              <w:rPr>
                <w:rFonts w:ascii="Times New Roman" w:hAnsi="Times New Roman"/>
                <w:sz w:val="24"/>
                <w:szCs w:val="24"/>
              </w:rPr>
            </w:pPr>
            <w:r w:rsidRPr="00A71E72">
              <w:rPr>
                <w:rFonts w:ascii="Times New Roman" w:hAnsi="Times New Roman"/>
                <w:sz w:val="24"/>
                <w:szCs w:val="24"/>
              </w:rPr>
              <w:t>saņemt</w:t>
            </w:r>
            <w:r w:rsidRPr="00A71E72">
              <w:rPr>
                <w:rFonts w:ascii="Times New Roman" w:hAnsi="Times New Roman"/>
                <w:i/>
                <w:sz w:val="24"/>
                <w:szCs w:val="24"/>
              </w:rPr>
              <w:t xml:space="preserve"> nekustamā īpašuma nodokļa atvieglojumu</w:t>
            </w:r>
            <w:r w:rsidRPr="00A71E72">
              <w:rPr>
                <w:rFonts w:ascii="Times New Roman" w:hAnsi="Times New Roman"/>
                <w:sz w:val="24"/>
                <w:szCs w:val="24"/>
              </w:rPr>
              <w:t>: trūcīgām personām 90% apmērā un  maznodrošinātām - līdz 90% apmērā (l</w:t>
            </w:r>
            <w:r w:rsidRPr="00A71E72">
              <w:rPr>
                <w:rFonts w:ascii="Times New Roman" w:hAnsi="Times New Roman"/>
              </w:rPr>
              <w:t>ikuma “Par nekustamā īpašuma nodokli” 5.panta (1</w:t>
            </w:r>
            <w:r w:rsidRPr="00A71E72">
              <w:rPr>
                <w:rFonts w:ascii="Times New Roman" w:hAnsi="Times New Roman"/>
                <w:vertAlign w:val="superscript"/>
              </w:rPr>
              <w:t>1</w:t>
            </w:r>
            <w:r w:rsidRPr="00A71E72">
              <w:rPr>
                <w:rFonts w:ascii="Times New Roman" w:hAnsi="Times New Roman"/>
              </w:rPr>
              <w:t>) daļa</w:t>
            </w:r>
            <w:r w:rsidRPr="00A71E72">
              <w:rPr>
                <w:rStyle w:val="FootnoteReference"/>
                <w:rFonts w:ascii="Times New Roman" w:hAnsi="Times New Roman"/>
                <w:sz w:val="24"/>
                <w:szCs w:val="24"/>
              </w:rPr>
              <w:t xml:space="preserve"> </w:t>
            </w:r>
            <w:r w:rsidRPr="00A71E72">
              <w:rPr>
                <w:rFonts w:ascii="Times New Roman" w:hAnsi="Times New Roman"/>
                <w:sz w:val="24"/>
                <w:szCs w:val="24"/>
              </w:rPr>
              <w:t>);</w:t>
            </w:r>
          </w:p>
          <w:p w14:paraId="2CB9B738" w14:textId="77777777" w:rsidR="004A33AE" w:rsidRPr="00A71E72" w:rsidRDefault="004A33AE" w:rsidP="00A71E72">
            <w:pPr>
              <w:widowControl w:val="0"/>
              <w:numPr>
                <w:ilvl w:val="0"/>
                <w:numId w:val="3"/>
              </w:numPr>
              <w:spacing w:after="0" w:line="240" w:lineRule="auto"/>
              <w:ind w:left="764" w:firstLine="0"/>
              <w:jc w:val="both"/>
              <w:rPr>
                <w:rFonts w:ascii="Times New Roman" w:hAnsi="Times New Roman"/>
                <w:sz w:val="24"/>
                <w:szCs w:val="24"/>
              </w:rPr>
            </w:pPr>
            <w:r w:rsidRPr="00A71E72">
              <w:rPr>
                <w:rFonts w:ascii="Times New Roman" w:hAnsi="Times New Roman"/>
                <w:sz w:val="24"/>
                <w:szCs w:val="24"/>
              </w:rPr>
              <w:t>saņemt</w:t>
            </w:r>
            <w:r w:rsidRPr="00A71E72">
              <w:rPr>
                <w:rFonts w:ascii="Times New Roman" w:hAnsi="Times New Roman"/>
                <w:i/>
                <w:sz w:val="24"/>
                <w:szCs w:val="24"/>
              </w:rPr>
              <w:t xml:space="preserve"> valsts nodrošināto juridisko palīdzību</w:t>
            </w:r>
            <w:r w:rsidRPr="00A71E72">
              <w:rPr>
                <w:rFonts w:ascii="Times New Roman" w:hAnsi="Times New Roman"/>
                <w:sz w:val="24"/>
                <w:szCs w:val="24"/>
              </w:rPr>
              <w:t xml:space="preserve"> (</w:t>
            </w:r>
            <w:r w:rsidRPr="00A71E72">
              <w:rPr>
                <w:rFonts w:ascii="Times New Roman" w:hAnsi="Times New Roman"/>
              </w:rPr>
              <w:t>Valsts nodrošinātās juridiskās palīdzības likuma 3.panta otrās daļas 1.punkts</w:t>
            </w:r>
            <w:r w:rsidRPr="00A71E72">
              <w:rPr>
                <w:rStyle w:val="FootnoteReference"/>
                <w:rFonts w:ascii="Times New Roman" w:hAnsi="Times New Roman"/>
                <w:sz w:val="24"/>
                <w:szCs w:val="24"/>
              </w:rPr>
              <w:t xml:space="preserve"> </w:t>
            </w:r>
            <w:r w:rsidRPr="00A71E72">
              <w:rPr>
                <w:rFonts w:ascii="Times New Roman" w:hAnsi="Times New Roman"/>
                <w:sz w:val="24"/>
                <w:szCs w:val="24"/>
              </w:rPr>
              <w:t>);</w:t>
            </w:r>
          </w:p>
          <w:p w14:paraId="6BB6A4F3" w14:textId="77777777" w:rsidR="004A33AE" w:rsidRPr="00A71E72" w:rsidRDefault="004A33AE" w:rsidP="00A71E72">
            <w:pPr>
              <w:widowControl w:val="0"/>
              <w:numPr>
                <w:ilvl w:val="0"/>
                <w:numId w:val="3"/>
              </w:numPr>
              <w:spacing w:after="0" w:line="240" w:lineRule="auto"/>
              <w:ind w:left="764" w:firstLine="0"/>
              <w:jc w:val="both"/>
              <w:rPr>
                <w:rFonts w:ascii="Times New Roman" w:hAnsi="Times New Roman"/>
                <w:sz w:val="24"/>
                <w:szCs w:val="24"/>
              </w:rPr>
            </w:pPr>
            <w:r w:rsidRPr="00A71E72">
              <w:rPr>
                <w:rFonts w:ascii="Times New Roman" w:hAnsi="Times New Roman"/>
                <w:sz w:val="24"/>
                <w:szCs w:val="24"/>
              </w:rPr>
              <w:t xml:space="preserve">pretendēt uz </w:t>
            </w:r>
            <w:r w:rsidRPr="00A71E72">
              <w:rPr>
                <w:rFonts w:ascii="Times New Roman" w:hAnsi="Times New Roman"/>
                <w:i/>
                <w:sz w:val="24"/>
                <w:szCs w:val="24"/>
              </w:rPr>
              <w:t>atbrīvojumu no tiesas izdevumu atmaksas</w:t>
            </w:r>
            <w:r w:rsidRPr="00A71E72">
              <w:rPr>
                <w:rFonts w:ascii="Times New Roman" w:hAnsi="Times New Roman"/>
                <w:sz w:val="24"/>
                <w:szCs w:val="24"/>
              </w:rPr>
              <w:t xml:space="preserve"> (lēmumu par atbrīvojumu, vērtējot personas ienākumus, pieņem tiesa) (</w:t>
            </w:r>
            <w:r w:rsidRPr="00A71E72">
              <w:rPr>
                <w:rFonts w:ascii="Times New Roman" w:hAnsi="Times New Roman"/>
              </w:rPr>
              <w:t>Civilprocesa likuma 43.panta ceturtā daļa</w:t>
            </w:r>
            <w:r w:rsidRPr="00A71E72">
              <w:rPr>
                <w:rFonts w:ascii="Times New Roman" w:hAnsi="Times New Roman"/>
                <w:sz w:val="24"/>
                <w:szCs w:val="24"/>
              </w:rPr>
              <w:t>);</w:t>
            </w:r>
          </w:p>
          <w:p w14:paraId="58E2F4AA" w14:textId="77777777" w:rsidR="004A33AE" w:rsidRPr="00A71E72" w:rsidRDefault="004A33AE" w:rsidP="00A71E72">
            <w:pPr>
              <w:widowControl w:val="0"/>
              <w:numPr>
                <w:ilvl w:val="0"/>
                <w:numId w:val="3"/>
              </w:numPr>
              <w:spacing w:after="0" w:line="240" w:lineRule="auto"/>
              <w:ind w:left="764" w:firstLine="0"/>
              <w:jc w:val="both"/>
              <w:rPr>
                <w:rFonts w:ascii="Times New Roman" w:hAnsi="Times New Roman"/>
                <w:sz w:val="24"/>
                <w:szCs w:val="24"/>
              </w:rPr>
            </w:pPr>
            <w:r w:rsidRPr="00A71E72">
              <w:rPr>
                <w:rFonts w:ascii="Times New Roman" w:hAnsi="Times New Roman"/>
                <w:sz w:val="24"/>
                <w:szCs w:val="24"/>
              </w:rPr>
              <w:t xml:space="preserve">no 2015.gada 1.janvāra ir tiesības saņemt </w:t>
            </w:r>
            <w:r w:rsidRPr="00A71E72">
              <w:rPr>
                <w:rFonts w:ascii="Times New Roman" w:hAnsi="Times New Roman"/>
                <w:i/>
                <w:sz w:val="24"/>
                <w:szCs w:val="24"/>
              </w:rPr>
              <w:t>elektroenerģijas pakalpojumu par samazinātu cenu</w:t>
            </w:r>
            <w:r w:rsidRPr="00A71E72">
              <w:rPr>
                <w:rFonts w:ascii="Times New Roman" w:hAnsi="Times New Roman"/>
                <w:sz w:val="24"/>
                <w:szCs w:val="24"/>
              </w:rPr>
              <w:t xml:space="preserve"> (</w:t>
            </w:r>
            <w:r w:rsidRPr="00A71E72">
              <w:rPr>
                <w:rFonts w:ascii="Times New Roman" w:hAnsi="Times New Roman"/>
              </w:rPr>
              <w:t>Elektroenerģijas tirgus likums)</w:t>
            </w:r>
            <w:r w:rsidRPr="00A71E72">
              <w:rPr>
                <w:rFonts w:ascii="Times New Roman" w:hAnsi="Times New Roman"/>
                <w:sz w:val="24"/>
                <w:szCs w:val="24"/>
              </w:rPr>
              <w:t>.</w:t>
            </w:r>
          </w:p>
          <w:p w14:paraId="15D0F74D" w14:textId="77777777" w:rsidR="004151CD" w:rsidRPr="00A71E72" w:rsidRDefault="004A33AE" w:rsidP="00A71E72">
            <w:pPr>
              <w:spacing w:after="0" w:line="240" w:lineRule="auto"/>
              <w:ind w:left="55"/>
              <w:jc w:val="both"/>
              <w:rPr>
                <w:rFonts w:ascii="Times New Roman" w:hAnsi="Times New Roman" w:cs="Times New Roman"/>
                <w:sz w:val="24"/>
                <w:szCs w:val="24"/>
              </w:rPr>
            </w:pPr>
            <w:r w:rsidRPr="00A71E72">
              <w:rPr>
                <w:rFonts w:ascii="Times New Roman" w:hAnsi="Times New Roman"/>
                <w:sz w:val="24"/>
                <w:szCs w:val="24"/>
              </w:rPr>
              <w:t>Ar pilnu atvieglojumu sarakstu iespējams iepazīties Labklājības ministrijas interneta vietnē</w:t>
            </w:r>
            <w:r w:rsidR="00A71E72" w:rsidRPr="00A71E72">
              <w:rPr>
                <w:rFonts w:ascii="Times New Roman" w:hAnsi="Times New Roman"/>
                <w:sz w:val="24"/>
                <w:szCs w:val="24"/>
              </w:rPr>
              <w:t xml:space="preserve">: </w:t>
            </w:r>
            <w:hyperlink r:id="rId9" w:history="1">
              <w:r w:rsidR="00A71E72" w:rsidRPr="00A71E72">
                <w:rPr>
                  <w:rStyle w:val="Hyperlink"/>
                  <w:rFonts w:ascii="Times New Roman" w:hAnsi="Times New Roman" w:cs="Times New Roman"/>
                  <w:color w:val="auto"/>
                  <w:sz w:val="24"/>
                  <w:szCs w:val="24"/>
                </w:rPr>
                <w:t>https://www.lm.gov.lv/lv/metodiskie-un-informativie-materiali-0</w:t>
              </w:r>
            </w:hyperlink>
            <w:r w:rsidR="00A71E72" w:rsidRPr="00A71E72">
              <w:rPr>
                <w:rFonts w:ascii="Times New Roman" w:hAnsi="Times New Roman" w:cs="Times New Roman"/>
                <w:sz w:val="24"/>
                <w:szCs w:val="24"/>
              </w:rPr>
              <w:t xml:space="preserve"> (24.11.2020.).</w:t>
            </w:r>
          </w:p>
          <w:p w14:paraId="0CABFAC6" w14:textId="77777777" w:rsidR="00A71E72" w:rsidRPr="00772262" w:rsidRDefault="00A71E72" w:rsidP="004A33AE">
            <w:pPr>
              <w:spacing w:after="0" w:line="240" w:lineRule="auto"/>
              <w:jc w:val="both"/>
              <w:rPr>
                <w:rFonts w:ascii="Times New Roman" w:hAnsi="Times New Roman"/>
                <w:i/>
                <w:color w:val="0070C0"/>
                <w:sz w:val="24"/>
                <w:szCs w:val="24"/>
              </w:rPr>
            </w:pPr>
          </w:p>
          <w:p w14:paraId="3CC04171" w14:textId="77777777" w:rsidR="00772262" w:rsidRPr="0035086F" w:rsidRDefault="00772262" w:rsidP="00772262">
            <w:pPr>
              <w:jc w:val="both"/>
              <w:rPr>
                <w:rFonts w:ascii="Times New Roman" w:hAnsi="Times New Roman" w:cs="Times New Roman"/>
                <w:sz w:val="24"/>
                <w:szCs w:val="24"/>
              </w:rPr>
            </w:pPr>
            <w:r w:rsidRPr="0035086F">
              <w:rPr>
                <w:rFonts w:ascii="Times New Roman" w:hAnsi="Times New Roman" w:cs="Times New Roman"/>
                <w:sz w:val="24"/>
                <w:szCs w:val="24"/>
              </w:rPr>
              <w:t xml:space="preserve">1.tabulā parādīts, ka laika periodā no 2017.gada līdz 2019.gadam trūcīgo personu skaits un GMI pabalsta saņēmēju skaits samazinājās 1,5 reizes: trūcīgās personas no 62 260 personām 2017.gadā līdz 41 522 personām 2019.gadā un GMI pabalsta saņēmēji no 25 823 personām 2017.gadā līdz 17 249 personām 2019.gadā. Savukārt dzīvokļa pabalsta saņēmēju skaits trīs gadu periodā samazinājies 1,3 reizes: no 93 738 trūcīgām un maznodrošinātam personām 2017.gadā līdz 70 954 personām 2019.gadā. Turklāt dzīvokļa pabalstu 2019.gadā saņēma tikai 80,8 % no trūcīgām personām.     </w:t>
            </w:r>
          </w:p>
          <w:p w14:paraId="369B58C7" w14:textId="77777777" w:rsidR="00772262" w:rsidRDefault="00772262" w:rsidP="00772262">
            <w:pPr>
              <w:spacing w:after="0" w:line="240" w:lineRule="auto"/>
              <w:jc w:val="both"/>
              <w:rPr>
                <w:rFonts w:ascii="Times New Roman" w:eastAsia="Times New Roman" w:hAnsi="Times New Roman" w:cs="Times New Roman"/>
                <w:sz w:val="24"/>
                <w:szCs w:val="24"/>
              </w:rPr>
            </w:pPr>
            <w:r w:rsidRPr="0035086F">
              <w:rPr>
                <w:rFonts w:ascii="Times New Roman" w:eastAsia="Times New Roman" w:hAnsi="Times New Roman" w:cs="Times New Roman"/>
                <w:sz w:val="24"/>
                <w:szCs w:val="24"/>
              </w:rPr>
              <w:t>1.tabula. Pašvaldību sociālās palīdzības pabalstus saņēmušo personu dinamika un vidējie sociālās palīdzības pabalstu apmēri 2017. – 2019.gadā.</w:t>
            </w:r>
          </w:p>
          <w:tbl>
            <w:tblPr>
              <w:tblW w:w="6621" w:type="dxa"/>
              <w:tblLook w:val="04A0" w:firstRow="1" w:lastRow="0" w:firstColumn="1" w:lastColumn="0" w:noHBand="0" w:noVBand="1"/>
            </w:tblPr>
            <w:tblGrid>
              <w:gridCol w:w="3077"/>
              <w:gridCol w:w="1276"/>
              <w:gridCol w:w="1134"/>
              <w:gridCol w:w="1134"/>
            </w:tblGrid>
            <w:tr w:rsidR="00772262" w:rsidRPr="0035086F" w14:paraId="32D63891" w14:textId="77777777" w:rsidTr="005A75FF">
              <w:trPr>
                <w:trHeight w:val="255"/>
              </w:trPr>
              <w:tc>
                <w:tcPr>
                  <w:tcW w:w="3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9A423" w14:textId="77777777" w:rsidR="00772262" w:rsidRPr="0035086F" w:rsidRDefault="00772262" w:rsidP="00772262">
                  <w:pPr>
                    <w:spacing w:after="0" w:line="240" w:lineRule="auto"/>
                    <w:jc w:val="center"/>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Indikatori</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0A7E07" w14:textId="77777777" w:rsidR="00772262" w:rsidRPr="0035086F" w:rsidRDefault="00772262" w:rsidP="00772262">
                  <w:pPr>
                    <w:spacing w:after="0" w:line="240" w:lineRule="auto"/>
                    <w:jc w:val="center"/>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2017</w:t>
                  </w:r>
                </w:p>
              </w:tc>
              <w:tc>
                <w:tcPr>
                  <w:tcW w:w="1134" w:type="dxa"/>
                  <w:tcBorders>
                    <w:top w:val="single" w:sz="4" w:space="0" w:color="auto"/>
                    <w:left w:val="nil"/>
                    <w:bottom w:val="single" w:sz="4" w:space="0" w:color="auto"/>
                    <w:right w:val="nil"/>
                  </w:tcBorders>
                  <w:shd w:val="clear" w:color="auto" w:fill="auto"/>
                  <w:noWrap/>
                  <w:vAlign w:val="bottom"/>
                  <w:hideMark/>
                </w:tcPr>
                <w:p w14:paraId="38918592" w14:textId="77777777" w:rsidR="00772262" w:rsidRPr="0035086F" w:rsidRDefault="00772262" w:rsidP="00772262">
                  <w:pPr>
                    <w:spacing w:after="0" w:line="240" w:lineRule="auto"/>
                    <w:jc w:val="center"/>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E0BC4" w14:textId="77777777" w:rsidR="00772262" w:rsidRPr="0035086F" w:rsidRDefault="00772262" w:rsidP="00772262">
                  <w:pPr>
                    <w:spacing w:after="0" w:line="240" w:lineRule="auto"/>
                    <w:jc w:val="center"/>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2019</w:t>
                  </w:r>
                </w:p>
              </w:tc>
            </w:tr>
            <w:tr w:rsidR="00D015C5" w:rsidRPr="0035086F" w14:paraId="1C1E9F7B" w14:textId="77777777" w:rsidTr="005A75FF">
              <w:trPr>
                <w:trHeight w:val="480"/>
              </w:trPr>
              <w:tc>
                <w:tcPr>
                  <w:tcW w:w="3077" w:type="dxa"/>
                  <w:tcBorders>
                    <w:top w:val="nil"/>
                    <w:left w:val="single" w:sz="4" w:space="0" w:color="auto"/>
                    <w:bottom w:val="single" w:sz="4" w:space="0" w:color="auto"/>
                    <w:right w:val="single" w:sz="4" w:space="0" w:color="auto"/>
                  </w:tcBorders>
                  <w:shd w:val="clear" w:color="auto" w:fill="auto"/>
                  <w:vAlign w:val="center"/>
                </w:tcPr>
                <w:p w14:paraId="5F44EEC3" w14:textId="77777777" w:rsidR="00D015C5" w:rsidRPr="0035086F" w:rsidRDefault="00D015C5" w:rsidP="00D015C5">
                  <w:pPr>
                    <w:spacing w:after="0" w:line="240" w:lineRule="auto"/>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Par trūcīgām atzīto </w:t>
                  </w:r>
                  <w:r w:rsidRPr="0035086F">
                    <w:rPr>
                      <w:rFonts w:ascii="Times New Roman" w:eastAsia="Times New Roman" w:hAnsi="Times New Roman" w:cs="Times New Roman"/>
                      <w:b/>
                      <w:bCs/>
                      <w:sz w:val="18"/>
                      <w:szCs w:val="18"/>
                      <w:lang w:eastAsia="lv-LV"/>
                    </w:rPr>
                    <w:t>personu</w:t>
                  </w:r>
                  <w:r w:rsidRPr="0035086F">
                    <w:rPr>
                      <w:rFonts w:ascii="Times New Roman" w:eastAsia="Times New Roman" w:hAnsi="Times New Roman" w:cs="Times New Roman"/>
                      <w:sz w:val="18"/>
                      <w:szCs w:val="18"/>
                      <w:lang w:eastAsia="lv-LV"/>
                    </w:rPr>
                    <w:t xml:space="preserve"> skaits</w:t>
                  </w:r>
                </w:p>
              </w:tc>
              <w:tc>
                <w:tcPr>
                  <w:tcW w:w="1276" w:type="dxa"/>
                  <w:tcBorders>
                    <w:top w:val="nil"/>
                    <w:left w:val="nil"/>
                    <w:bottom w:val="single" w:sz="4" w:space="0" w:color="auto"/>
                    <w:right w:val="single" w:sz="4" w:space="0" w:color="auto"/>
                  </w:tcBorders>
                  <w:shd w:val="clear" w:color="auto" w:fill="auto"/>
                  <w:vAlign w:val="bottom"/>
                </w:tcPr>
                <w:p w14:paraId="728891BE"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62 260</w:t>
                  </w:r>
                </w:p>
              </w:tc>
              <w:tc>
                <w:tcPr>
                  <w:tcW w:w="1134" w:type="dxa"/>
                  <w:tcBorders>
                    <w:top w:val="nil"/>
                    <w:left w:val="nil"/>
                    <w:bottom w:val="single" w:sz="4" w:space="0" w:color="auto"/>
                    <w:right w:val="nil"/>
                  </w:tcBorders>
                  <w:shd w:val="clear" w:color="auto" w:fill="auto"/>
                  <w:vAlign w:val="bottom"/>
                </w:tcPr>
                <w:p w14:paraId="7C4C1D3B"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50 447</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0A6057"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41 522</w:t>
                  </w:r>
                </w:p>
              </w:tc>
            </w:tr>
            <w:tr w:rsidR="00D015C5" w:rsidRPr="0035086F" w14:paraId="071D2A75"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5DD8FC29" w14:textId="77777777" w:rsidR="00D015C5" w:rsidRPr="0035086F" w:rsidRDefault="00D015C5" w:rsidP="00D015C5">
                  <w:pPr>
                    <w:spacing w:after="0" w:line="240" w:lineRule="auto"/>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 xml:space="preserve">1. GMI pabalsts,  </w:t>
                  </w:r>
                  <w:proofErr w:type="spellStart"/>
                  <w:r w:rsidRPr="0035086F">
                    <w:rPr>
                      <w:rFonts w:ascii="Times New Roman" w:eastAsia="Times New Roman" w:hAnsi="Times New Roman" w:cs="Times New Roman"/>
                      <w:b/>
                      <w:bCs/>
                      <w:i/>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684E9FDC"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6 487 489</w:t>
                  </w:r>
                </w:p>
              </w:tc>
              <w:tc>
                <w:tcPr>
                  <w:tcW w:w="1134" w:type="dxa"/>
                  <w:tcBorders>
                    <w:top w:val="nil"/>
                    <w:left w:val="nil"/>
                    <w:bottom w:val="single" w:sz="4" w:space="0" w:color="auto"/>
                    <w:right w:val="nil"/>
                  </w:tcBorders>
                  <w:shd w:val="clear" w:color="auto" w:fill="auto"/>
                  <w:noWrap/>
                  <w:vAlign w:val="bottom"/>
                </w:tcPr>
                <w:p w14:paraId="2B57BB80"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5 497 602</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FC0EBA6"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4 721 053</w:t>
                  </w:r>
                </w:p>
              </w:tc>
            </w:tr>
            <w:tr w:rsidR="00D015C5" w:rsidRPr="0035086F" w14:paraId="222FC7A6" w14:textId="77777777" w:rsidTr="005A75FF">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04F2743E"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GMI pabalstu saņēmušo personu skaits</w:t>
                  </w:r>
                </w:p>
              </w:tc>
              <w:tc>
                <w:tcPr>
                  <w:tcW w:w="1276" w:type="dxa"/>
                  <w:tcBorders>
                    <w:top w:val="nil"/>
                    <w:left w:val="nil"/>
                    <w:bottom w:val="single" w:sz="4" w:space="0" w:color="auto"/>
                    <w:right w:val="single" w:sz="4" w:space="0" w:color="auto"/>
                  </w:tcBorders>
                  <w:shd w:val="clear" w:color="auto" w:fill="auto"/>
                  <w:vAlign w:val="bottom"/>
                </w:tcPr>
                <w:p w14:paraId="646228A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25 823</w:t>
                  </w:r>
                </w:p>
              </w:tc>
              <w:tc>
                <w:tcPr>
                  <w:tcW w:w="1134" w:type="dxa"/>
                  <w:tcBorders>
                    <w:top w:val="nil"/>
                    <w:left w:val="nil"/>
                    <w:bottom w:val="single" w:sz="4" w:space="0" w:color="auto"/>
                    <w:right w:val="nil"/>
                  </w:tcBorders>
                  <w:shd w:val="clear" w:color="auto" w:fill="auto"/>
                  <w:vAlign w:val="bottom"/>
                </w:tcPr>
                <w:p w14:paraId="24BF002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20 878</w:t>
                  </w:r>
                </w:p>
              </w:tc>
              <w:tc>
                <w:tcPr>
                  <w:tcW w:w="1134" w:type="dxa"/>
                  <w:tcBorders>
                    <w:top w:val="nil"/>
                    <w:left w:val="single" w:sz="4" w:space="0" w:color="auto"/>
                    <w:bottom w:val="single" w:sz="4" w:space="0" w:color="auto"/>
                    <w:right w:val="single" w:sz="4" w:space="0" w:color="auto"/>
                  </w:tcBorders>
                  <w:shd w:val="clear" w:color="auto" w:fill="auto"/>
                  <w:vAlign w:val="bottom"/>
                </w:tcPr>
                <w:p w14:paraId="4E760F24"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17 249</w:t>
                  </w:r>
                </w:p>
              </w:tc>
            </w:tr>
            <w:tr w:rsidR="00D015C5" w:rsidRPr="0035086F" w14:paraId="26BE0A6F" w14:textId="77777777" w:rsidTr="005A75FF">
              <w:trPr>
                <w:trHeight w:val="255"/>
              </w:trPr>
              <w:tc>
                <w:tcPr>
                  <w:tcW w:w="3077" w:type="dxa"/>
                  <w:tcBorders>
                    <w:top w:val="nil"/>
                    <w:left w:val="single" w:sz="4" w:space="0" w:color="auto"/>
                    <w:bottom w:val="single" w:sz="4" w:space="0" w:color="auto"/>
                    <w:right w:val="single" w:sz="4" w:space="0" w:color="auto"/>
                  </w:tcBorders>
                  <w:shd w:val="clear" w:color="auto" w:fill="auto"/>
                  <w:vAlign w:val="bottom"/>
                </w:tcPr>
                <w:p w14:paraId="1E0AF08A" w14:textId="77777777" w:rsidR="00D015C5" w:rsidRPr="0035086F" w:rsidRDefault="00D015C5" w:rsidP="00D015C5">
                  <w:pPr>
                    <w:spacing w:after="0" w:line="240" w:lineRule="auto"/>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 xml:space="preserve">2. Dzīvokļa pabalsts, </w:t>
                  </w:r>
                  <w:proofErr w:type="spellStart"/>
                  <w:r w:rsidRPr="0035086F">
                    <w:rPr>
                      <w:rFonts w:ascii="Times New Roman" w:eastAsia="Times New Roman" w:hAnsi="Times New Roman" w:cs="Times New Roman"/>
                      <w:b/>
                      <w:bCs/>
                      <w:i/>
                      <w:sz w:val="18"/>
                      <w:szCs w:val="18"/>
                      <w:lang w:eastAsia="lv-LV"/>
                    </w:rPr>
                    <w:t>euro</w:t>
                  </w:r>
                  <w:proofErr w:type="spellEnd"/>
                  <w:r w:rsidRPr="0035086F">
                    <w:rPr>
                      <w:rFonts w:ascii="Times New Roman" w:eastAsia="Times New Roman" w:hAnsi="Times New Roman" w:cs="Times New Roman"/>
                      <w:b/>
                      <w:bCs/>
                      <w:i/>
                      <w:sz w:val="18"/>
                      <w:szCs w:val="18"/>
                      <w:lang w:eastAsia="lv-LV"/>
                    </w:rPr>
                    <w:t xml:space="preserve"> </w:t>
                  </w:r>
                </w:p>
              </w:tc>
              <w:tc>
                <w:tcPr>
                  <w:tcW w:w="1276" w:type="dxa"/>
                  <w:tcBorders>
                    <w:top w:val="nil"/>
                    <w:left w:val="nil"/>
                    <w:bottom w:val="single" w:sz="4" w:space="0" w:color="auto"/>
                    <w:right w:val="single" w:sz="4" w:space="0" w:color="auto"/>
                  </w:tcBorders>
                  <w:shd w:val="clear" w:color="auto" w:fill="auto"/>
                  <w:noWrap/>
                  <w:vAlign w:val="bottom"/>
                </w:tcPr>
                <w:p w14:paraId="24BAB1AE"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16 570 182</w:t>
                  </w:r>
                </w:p>
              </w:tc>
              <w:tc>
                <w:tcPr>
                  <w:tcW w:w="1134" w:type="dxa"/>
                  <w:tcBorders>
                    <w:top w:val="nil"/>
                    <w:left w:val="nil"/>
                    <w:bottom w:val="single" w:sz="4" w:space="0" w:color="auto"/>
                    <w:right w:val="nil"/>
                  </w:tcBorders>
                  <w:shd w:val="clear" w:color="auto" w:fill="auto"/>
                  <w:noWrap/>
                  <w:vAlign w:val="bottom"/>
                </w:tcPr>
                <w:p w14:paraId="293F27FE"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14 903 585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6EE158F"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13 769 163</w:t>
                  </w:r>
                </w:p>
              </w:tc>
            </w:tr>
            <w:tr w:rsidR="00D015C5" w:rsidRPr="0035086F" w14:paraId="30C836D4" w14:textId="77777777" w:rsidTr="00D015C5">
              <w:trPr>
                <w:trHeight w:val="420"/>
              </w:trPr>
              <w:tc>
                <w:tcPr>
                  <w:tcW w:w="3077" w:type="dxa"/>
                  <w:tcBorders>
                    <w:top w:val="nil"/>
                    <w:left w:val="single" w:sz="4" w:space="0" w:color="auto"/>
                    <w:bottom w:val="single" w:sz="4" w:space="0" w:color="auto"/>
                    <w:right w:val="single" w:sz="4" w:space="0" w:color="auto"/>
                  </w:tcBorders>
                  <w:shd w:val="clear" w:color="auto" w:fill="auto"/>
                  <w:vAlign w:val="center"/>
                </w:tcPr>
                <w:p w14:paraId="63A304FC"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Dzīvokļa pabalstu saņēmušo </w:t>
                  </w:r>
                  <w:r w:rsidRPr="0035086F">
                    <w:rPr>
                      <w:rFonts w:ascii="Times New Roman" w:eastAsia="Times New Roman" w:hAnsi="Times New Roman" w:cs="Times New Roman"/>
                      <w:b/>
                      <w:bCs/>
                      <w:sz w:val="18"/>
                      <w:szCs w:val="18"/>
                      <w:lang w:eastAsia="lv-LV"/>
                    </w:rPr>
                    <w:t>personu</w:t>
                  </w:r>
                  <w:r w:rsidRPr="0035086F">
                    <w:rPr>
                      <w:rFonts w:ascii="Times New Roman" w:eastAsia="Times New Roman" w:hAnsi="Times New Roman" w:cs="Times New Roman"/>
                      <w:sz w:val="18"/>
                      <w:szCs w:val="18"/>
                      <w:lang w:eastAsia="lv-LV"/>
                    </w:rPr>
                    <w:t xml:space="preserve"> skaits, kopā (trūcīgas, maznodrošinātas)</w:t>
                  </w:r>
                </w:p>
              </w:tc>
              <w:tc>
                <w:tcPr>
                  <w:tcW w:w="1276" w:type="dxa"/>
                  <w:tcBorders>
                    <w:top w:val="nil"/>
                    <w:left w:val="nil"/>
                    <w:bottom w:val="single" w:sz="4" w:space="0" w:color="auto"/>
                    <w:right w:val="single" w:sz="4" w:space="0" w:color="auto"/>
                  </w:tcBorders>
                  <w:shd w:val="clear" w:color="auto" w:fill="auto"/>
                  <w:noWrap/>
                  <w:vAlign w:val="bottom"/>
                </w:tcPr>
                <w:p w14:paraId="00032E63"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93 738</w:t>
                  </w:r>
                </w:p>
              </w:tc>
              <w:tc>
                <w:tcPr>
                  <w:tcW w:w="1134" w:type="dxa"/>
                  <w:tcBorders>
                    <w:top w:val="nil"/>
                    <w:left w:val="nil"/>
                    <w:bottom w:val="single" w:sz="4" w:space="0" w:color="auto"/>
                    <w:right w:val="nil"/>
                  </w:tcBorders>
                  <w:shd w:val="clear" w:color="auto" w:fill="auto"/>
                  <w:noWrap/>
                  <w:vAlign w:val="bottom"/>
                </w:tcPr>
                <w:p w14:paraId="15174297"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82 986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8625E4B"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70 954</w:t>
                  </w:r>
                </w:p>
              </w:tc>
            </w:tr>
            <w:tr w:rsidR="00D015C5" w:rsidRPr="0035086F" w14:paraId="0DE17781" w14:textId="77777777" w:rsidTr="005A75FF">
              <w:trPr>
                <w:trHeight w:val="255"/>
              </w:trPr>
              <w:tc>
                <w:tcPr>
                  <w:tcW w:w="3077" w:type="dxa"/>
                  <w:tcBorders>
                    <w:top w:val="nil"/>
                    <w:left w:val="single" w:sz="4" w:space="0" w:color="auto"/>
                    <w:bottom w:val="single" w:sz="4" w:space="0" w:color="auto"/>
                    <w:right w:val="single" w:sz="4" w:space="0" w:color="auto"/>
                  </w:tcBorders>
                  <w:shd w:val="clear" w:color="auto" w:fill="auto"/>
                  <w:vAlign w:val="center"/>
                  <w:hideMark/>
                </w:tcPr>
                <w:p w14:paraId="0BEC416E"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t.sk. par trūcīgām atzīto dzīvokļa pabalstu saņēmušo personu skaits  </w:t>
                  </w:r>
                </w:p>
              </w:tc>
              <w:tc>
                <w:tcPr>
                  <w:tcW w:w="1276" w:type="dxa"/>
                  <w:tcBorders>
                    <w:top w:val="nil"/>
                    <w:left w:val="nil"/>
                    <w:bottom w:val="single" w:sz="4" w:space="0" w:color="auto"/>
                    <w:right w:val="single" w:sz="4" w:space="0" w:color="auto"/>
                  </w:tcBorders>
                  <w:shd w:val="clear" w:color="auto" w:fill="auto"/>
                  <w:noWrap/>
                  <w:vAlign w:val="bottom"/>
                  <w:hideMark/>
                </w:tcPr>
                <w:p w14:paraId="0196C758"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49 442</w:t>
                  </w:r>
                </w:p>
              </w:tc>
              <w:tc>
                <w:tcPr>
                  <w:tcW w:w="1134" w:type="dxa"/>
                  <w:tcBorders>
                    <w:top w:val="nil"/>
                    <w:left w:val="nil"/>
                    <w:bottom w:val="single" w:sz="4" w:space="0" w:color="auto"/>
                    <w:right w:val="single" w:sz="4" w:space="0" w:color="auto"/>
                  </w:tcBorders>
                  <w:shd w:val="clear" w:color="auto" w:fill="auto"/>
                  <w:noWrap/>
                  <w:vAlign w:val="bottom"/>
                  <w:hideMark/>
                </w:tcPr>
                <w:p w14:paraId="106A3F28"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40 804</w:t>
                  </w:r>
                </w:p>
              </w:tc>
              <w:tc>
                <w:tcPr>
                  <w:tcW w:w="1134" w:type="dxa"/>
                  <w:tcBorders>
                    <w:top w:val="nil"/>
                    <w:left w:val="nil"/>
                    <w:bottom w:val="single" w:sz="4" w:space="0" w:color="auto"/>
                    <w:right w:val="single" w:sz="4" w:space="0" w:color="auto"/>
                  </w:tcBorders>
                  <w:shd w:val="clear" w:color="auto" w:fill="auto"/>
                  <w:noWrap/>
                  <w:vAlign w:val="bottom"/>
                  <w:hideMark/>
                </w:tcPr>
                <w:p w14:paraId="5705A03F"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33 537</w:t>
                  </w:r>
                </w:p>
              </w:tc>
            </w:tr>
            <w:tr w:rsidR="00D015C5" w:rsidRPr="0035086F" w14:paraId="3AA37F10"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1DB24D28"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t.sk. kurināmā iegādei, </w:t>
                  </w:r>
                  <w:proofErr w:type="spellStart"/>
                  <w:r w:rsidRPr="0035086F">
                    <w:rPr>
                      <w:rFonts w:ascii="Times New Roman" w:eastAsia="Times New Roman" w:hAnsi="Times New Roman" w:cs="Times New Roman"/>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5C46C156" w14:textId="77777777" w:rsidR="00D015C5" w:rsidRPr="0035086F" w:rsidRDefault="00D015C5" w:rsidP="00D015C5">
                  <w:pPr>
                    <w:spacing w:after="0" w:line="240" w:lineRule="auto"/>
                    <w:rPr>
                      <w:rFonts w:ascii="Times New Roman" w:eastAsia="Times New Roman" w:hAnsi="Times New Roman" w:cs="Times New Roman"/>
                      <w:b/>
                      <w:bCs/>
                      <w:i/>
                      <w:iCs/>
                      <w:sz w:val="18"/>
                      <w:szCs w:val="18"/>
                      <w:lang w:eastAsia="lv-LV"/>
                    </w:rPr>
                  </w:pPr>
                  <w:r w:rsidRPr="0035086F">
                    <w:rPr>
                      <w:rFonts w:ascii="Times New Roman" w:eastAsia="Times New Roman" w:hAnsi="Times New Roman" w:cs="Times New Roman"/>
                      <w:b/>
                      <w:bCs/>
                      <w:i/>
                      <w:iCs/>
                      <w:sz w:val="18"/>
                      <w:szCs w:val="18"/>
                      <w:lang w:eastAsia="lv-LV"/>
                    </w:rPr>
                    <w:t xml:space="preserve">   4 146 696 </w:t>
                  </w:r>
                </w:p>
              </w:tc>
              <w:tc>
                <w:tcPr>
                  <w:tcW w:w="1134" w:type="dxa"/>
                  <w:tcBorders>
                    <w:top w:val="nil"/>
                    <w:left w:val="nil"/>
                    <w:bottom w:val="single" w:sz="4" w:space="0" w:color="auto"/>
                    <w:right w:val="single" w:sz="4" w:space="0" w:color="auto"/>
                  </w:tcBorders>
                  <w:shd w:val="clear" w:color="auto" w:fill="auto"/>
                  <w:noWrap/>
                  <w:vAlign w:val="bottom"/>
                </w:tcPr>
                <w:p w14:paraId="2173D6DD" w14:textId="77777777" w:rsidR="00D015C5" w:rsidRPr="0035086F" w:rsidRDefault="00D015C5" w:rsidP="00D015C5">
                  <w:pPr>
                    <w:spacing w:after="0" w:line="240" w:lineRule="auto"/>
                    <w:rPr>
                      <w:rFonts w:ascii="Times New Roman" w:eastAsia="Times New Roman" w:hAnsi="Times New Roman" w:cs="Times New Roman"/>
                      <w:b/>
                      <w:bCs/>
                      <w:i/>
                      <w:iCs/>
                      <w:sz w:val="18"/>
                      <w:szCs w:val="18"/>
                      <w:lang w:eastAsia="lv-LV"/>
                    </w:rPr>
                  </w:pPr>
                  <w:r w:rsidRPr="0035086F">
                    <w:rPr>
                      <w:rFonts w:ascii="Times New Roman" w:eastAsia="Times New Roman" w:hAnsi="Times New Roman" w:cs="Times New Roman"/>
                      <w:b/>
                      <w:bCs/>
                      <w:i/>
                      <w:iCs/>
                      <w:sz w:val="18"/>
                      <w:szCs w:val="18"/>
                      <w:lang w:eastAsia="lv-LV"/>
                    </w:rPr>
                    <w:t xml:space="preserve">   3 793 418 </w:t>
                  </w:r>
                </w:p>
              </w:tc>
              <w:tc>
                <w:tcPr>
                  <w:tcW w:w="1134" w:type="dxa"/>
                  <w:tcBorders>
                    <w:top w:val="nil"/>
                    <w:left w:val="nil"/>
                    <w:bottom w:val="single" w:sz="4" w:space="0" w:color="auto"/>
                    <w:right w:val="single" w:sz="4" w:space="0" w:color="auto"/>
                  </w:tcBorders>
                  <w:shd w:val="clear" w:color="auto" w:fill="auto"/>
                  <w:noWrap/>
                  <w:vAlign w:val="bottom"/>
                </w:tcPr>
                <w:p w14:paraId="74068EDC" w14:textId="77777777" w:rsidR="00D015C5" w:rsidRPr="0035086F" w:rsidRDefault="00D015C5" w:rsidP="00D015C5">
                  <w:pPr>
                    <w:spacing w:after="0" w:line="240" w:lineRule="auto"/>
                    <w:rPr>
                      <w:rFonts w:ascii="Times New Roman" w:eastAsia="Times New Roman" w:hAnsi="Times New Roman" w:cs="Times New Roman"/>
                      <w:b/>
                      <w:bCs/>
                      <w:i/>
                      <w:iCs/>
                      <w:sz w:val="18"/>
                      <w:szCs w:val="18"/>
                      <w:lang w:eastAsia="lv-LV"/>
                    </w:rPr>
                  </w:pPr>
                  <w:r w:rsidRPr="0035086F">
                    <w:rPr>
                      <w:rFonts w:ascii="Times New Roman" w:eastAsia="Times New Roman" w:hAnsi="Times New Roman" w:cs="Times New Roman"/>
                      <w:b/>
                      <w:bCs/>
                      <w:i/>
                      <w:iCs/>
                      <w:sz w:val="18"/>
                      <w:szCs w:val="18"/>
                      <w:lang w:eastAsia="lv-LV"/>
                    </w:rPr>
                    <w:t xml:space="preserve">   3 357 458 </w:t>
                  </w:r>
                </w:p>
              </w:tc>
            </w:tr>
            <w:tr w:rsidR="00D015C5" w:rsidRPr="0035086F" w14:paraId="31DD2F2D" w14:textId="77777777" w:rsidTr="005A75FF">
              <w:trPr>
                <w:trHeight w:val="255"/>
              </w:trPr>
              <w:tc>
                <w:tcPr>
                  <w:tcW w:w="3077" w:type="dxa"/>
                  <w:tcBorders>
                    <w:top w:val="nil"/>
                    <w:left w:val="single" w:sz="4" w:space="0" w:color="auto"/>
                    <w:bottom w:val="single" w:sz="4" w:space="0" w:color="auto"/>
                    <w:right w:val="single" w:sz="4" w:space="0" w:color="auto"/>
                  </w:tcBorders>
                  <w:shd w:val="clear" w:color="auto" w:fill="auto"/>
                  <w:noWrap/>
                  <w:vAlign w:val="center"/>
                </w:tcPr>
                <w:p w14:paraId="2D4E6D71"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personu skaits</w:t>
                  </w:r>
                </w:p>
              </w:tc>
              <w:tc>
                <w:tcPr>
                  <w:tcW w:w="1276" w:type="dxa"/>
                  <w:tcBorders>
                    <w:top w:val="nil"/>
                    <w:left w:val="nil"/>
                    <w:bottom w:val="single" w:sz="4" w:space="0" w:color="auto"/>
                    <w:right w:val="single" w:sz="4" w:space="0" w:color="auto"/>
                  </w:tcBorders>
                  <w:shd w:val="clear" w:color="auto" w:fill="auto"/>
                  <w:noWrap/>
                </w:tcPr>
                <w:p w14:paraId="34C95FB8" w14:textId="77777777" w:rsidR="00D015C5" w:rsidRPr="0035086F" w:rsidRDefault="00D015C5" w:rsidP="00D015C5">
                  <w:pPr>
                    <w:spacing w:after="0" w:line="240" w:lineRule="auto"/>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         44 771 </w:t>
                  </w:r>
                </w:p>
              </w:tc>
              <w:tc>
                <w:tcPr>
                  <w:tcW w:w="1134" w:type="dxa"/>
                  <w:tcBorders>
                    <w:top w:val="nil"/>
                    <w:left w:val="nil"/>
                    <w:bottom w:val="single" w:sz="4" w:space="0" w:color="auto"/>
                    <w:right w:val="nil"/>
                  </w:tcBorders>
                  <w:shd w:val="clear" w:color="auto" w:fill="auto"/>
                  <w:noWrap/>
                </w:tcPr>
                <w:p w14:paraId="2C69DD40" w14:textId="77777777" w:rsidR="00D015C5" w:rsidRPr="0035086F" w:rsidRDefault="00D015C5" w:rsidP="00D015C5">
                  <w:pPr>
                    <w:spacing w:after="0" w:line="240" w:lineRule="auto"/>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         38 948 </w:t>
                  </w:r>
                </w:p>
              </w:tc>
              <w:tc>
                <w:tcPr>
                  <w:tcW w:w="1134" w:type="dxa"/>
                  <w:tcBorders>
                    <w:top w:val="nil"/>
                    <w:left w:val="single" w:sz="4" w:space="0" w:color="auto"/>
                    <w:bottom w:val="single" w:sz="4" w:space="0" w:color="auto"/>
                    <w:right w:val="single" w:sz="4" w:space="0" w:color="auto"/>
                  </w:tcBorders>
                  <w:shd w:val="clear" w:color="auto" w:fill="auto"/>
                  <w:noWrap/>
                </w:tcPr>
                <w:p w14:paraId="7459BE0F" w14:textId="77777777" w:rsidR="00D015C5" w:rsidRPr="0035086F" w:rsidRDefault="00D015C5" w:rsidP="00D015C5">
                  <w:pPr>
                    <w:spacing w:after="0" w:line="240" w:lineRule="auto"/>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         32 918 </w:t>
                  </w:r>
                </w:p>
              </w:tc>
            </w:tr>
            <w:tr w:rsidR="00D015C5" w:rsidRPr="0035086F" w14:paraId="73A8840B" w14:textId="77777777" w:rsidTr="00D015C5">
              <w:trPr>
                <w:trHeight w:val="331"/>
              </w:trPr>
              <w:tc>
                <w:tcPr>
                  <w:tcW w:w="3077" w:type="dxa"/>
                  <w:tcBorders>
                    <w:top w:val="nil"/>
                    <w:left w:val="single" w:sz="4" w:space="0" w:color="auto"/>
                    <w:bottom w:val="single" w:sz="4" w:space="0" w:color="auto"/>
                    <w:right w:val="single" w:sz="4" w:space="0" w:color="auto"/>
                  </w:tcBorders>
                  <w:shd w:val="clear" w:color="auto" w:fill="auto"/>
                  <w:vAlign w:val="center"/>
                </w:tcPr>
                <w:p w14:paraId="0D679037" w14:textId="77777777" w:rsidR="00D015C5" w:rsidRPr="0035086F" w:rsidRDefault="00D015C5" w:rsidP="00D015C5">
                  <w:pPr>
                    <w:spacing w:after="0" w:line="240" w:lineRule="auto"/>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 xml:space="preserve">3. Pabalsts krīzes situācijā, </w:t>
                  </w:r>
                  <w:proofErr w:type="spellStart"/>
                  <w:r w:rsidRPr="0035086F">
                    <w:rPr>
                      <w:rFonts w:ascii="Times New Roman" w:eastAsia="Times New Roman" w:hAnsi="Times New Roman" w:cs="Times New Roman"/>
                      <w:b/>
                      <w:bCs/>
                      <w:i/>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591450AA"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608 746</w:t>
                  </w:r>
                </w:p>
              </w:tc>
              <w:tc>
                <w:tcPr>
                  <w:tcW w:w="1134" w:type="dxa"/>
                  <w:tcBorders>
                    <w:top w:val="nil"/>
                    <w:left w:val="nil"/>
                    <w:bottom w:val="single" w:sz="4" w:space="0" w:color="auto"/>
                    <w:right w:val="nil"/>
                  </w:tcBorders>
                  <w:shd w:val="clear" w:color="auto" w:fill="auto"/>
                  <w:noWrap/>
                  <w:vAlign w:val="bottom"/>
                </w:tcPr>
                <w:p w14:paraId="7B677CEB"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678 414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C304A8B"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605 604</w:t>
                  </w:r>
                </w:p>
              </w:tc>
            </w:tr>
            <w:tr w:rsidR="00D015C5" w:rsidRPr="0035086F" w14:paraId="4FF2805F" w14:textId="77777777" w:rsidTr="00D015C5">
              <w:trPr>
                <w:trHeight w:val="265"/>
              </w:trPr>
              <w:tc>
                <w:tcPr>
                  <w:tcW w:w="3077" w:type="dxa"/>
                  <w:tcBorders>
                    <w:top w:val="nil"/>
                    <w:left w:val="single" w:sz="4" w:space="0" w:color="auto"/>
                    <w:bottom w:val="single" w:sz="4" w:space="0" w:color="auto"/>
                    <w:right w:val="single" w:sz="4" w:space="0" w:color="auto"/>
                  </w:tcBorders>
                  <w:shd w:val="clear" w:color="auto" w:fill="auto"/>
                  <w:vAlign w:val="center"/>
                </w:tcPr>
                <w:p w14:paraId="22DE9A20"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 pabalstu saņēmušo personu skaits</w:t>
                  </w:r>
                </w:p>
              </w:tc>
              <w:tc>
                <w:tcPr>
                  <w:tcW w:w="1276" w:type="dxa"/>
                  <w:tcBorders>
                    <w:top w:val="nil"/>
                    <w:left w:val="nil"/>
                    <w:bottom w:val="single" w:sz="4" w:space="0" w:color="auto"/>
                    <w:right w:val="single" w:sz="4" w:space="0" w:color="auto"/>
                  </w:tcBorders>
                  <w:shd w:val="clear" w:color="auto" w:fill="auto"/>
                  <w:noWrap/>
                  <w:vAlign w:val="bottom"/>
                </w:tcPr>
                <w:p w14:paraId="50CB887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4 742</w:t>
                  </w:r>
                </w:p>
              </w:tc>
              <w:tc>
                <w:tcPr>
                  <w:tcW w:w="1134" w:type="dxa"/>
                  <w:tcBorders>
                    <w:top w:val="nil"/>
                    <w:left w:val="nil"/>
                    <w:bottom w:val="single" w:sz="4" w:space="0" w:color="auto"/>
                    <w:right w:val="nil"/>
                  </w:tcBorders>
                  <w:shd w:val="clear" w:color="auto" w:fill="auto"/>
                  <w:noWrap/>
                  <w:vAlign w:val="bottom"/>
                </w:tcPr>
                <w:p w14:paraId="2B3F9BC5"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4 444</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2479A2D"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3 873</w:t>
                  </w:r>
                </w:p>
              </w:tc>
            </w:tr>
            <w:tr w:rsidR="00D015C5" w:rsidRPr="0035086F" w14:paraId="0EACE6B4"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2533960E" w14:textId="77777777" w:rsidR="00D015C5" w:rsidRPr="0035086F" w:rsidRDefault="00D015C5" w:rsidP="00D015C5">
                  <w:pPr>
                    <w:spacing w:after="0" w:line="240" w:lineRule="auto"/>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 xml:space="preserve">4. Pašvaldības saistošajos noteikumos noteiktie sociālās palīdzības pabalsti KOPĀ, </w:t>
                  </w:r>
                  <w:proofErr w:type="spellStart"/>
                  <w:r w:rsidRPr="0035086F">
                    <w:rPr>
                      <w:rFonts w:ascii="Times New Roman" w:eastAsia="Times New Roman" w:hAnsi="Times New Roman" w:cs="Times New Roman"/>
                      <w:b/>
                      <w:bCs/>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7104CE2"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5 334 919</w:t>
                  </w:r>
                </w:p>
              </w:tc>
              <w:tc>
                <w:tcPr>
                  <w:tcW w:w="1134" w:type="dxa"/>
                  <w:tcBorders>
                    <w:top w:val="nil"/>
                    <w:left w:val="nil"/>
                    <w:bottom w:val="single" w:sz="4" w:space="0" w:color="auto"/>
                    <w:right w:val="single" w:sz="4" w:space="0" w:color="auto"/>
                  </w:tcBorders>
                  <w:shd w:val="clear" w:color="auto" w:fill="auto"/>
                  <w:noWrap/>
                  <w:vAlign w:val="bottom"/>
                </w:tcPr>
                <w:p w14:paraId="576263F9"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5 024 753</w:t>
                  </w:r>
                </w:p>
              </w:tc>
              <w:tc>
                <w:tcPr>
                  <w:tcW w:w="1134" w:type="dxa"/>
                  <w:tcBorders>
                    <w:top w:val="nil"/>
                    <w:left w:val="nil"/>
                    <w:bottom w:val="single" w:sz="4" w:space="0" w:color="auto"/>
                    <w:right w:val="single" w:sz="4" w:space="0" w:color="auto"/>
                  </w:tcBorders>
                  <w:shd w:val="clear" w:color="auto" w:fill="auto"/>
                  <w:noWrap/>
                  <w:vAlign w:val="bottom"/>
                </w:tcPr>
                <w:p w14:paraId="74A23A8B"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4 753 383</w:t>
                  </w:r>
                </w:p>
              </w:tc>
            </w:tr>
            <w:tr w:rsidR="00D015C5" w:rsidRPr="0035086F" w14:paraId="3423D417"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1A1B32C7"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pabalstus saņēmušo personu skaits</w:t>
                  </w:r>
                </w:p>
              </w:tc>
              <w:tc>
                <w:tcPr>
                  <w:tcW w:w="1276" w:type="dxa"/>
                  <w:tcBorders>
                    <w:top w:val="nil"/>
                    <w:left w:val="nil"/>
                    <w:bottom w:val="single" w:sz="4" w:space="0" w:color="auto"/>
                    <w:right w:val="single" w:sz="4" w:space="0" w:color="auto"/>
                  </w:tcBorders>
                  <w:shd w:val="clear" w:color="auto" w:fill="auto"/>
                  <w:noWrap/>
                  <w:vAlign w:val="bottom"/>
                </w:tcPr>
                <w:p w14:paraId="2077B64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58 362</w:t>
                  </w:r>
                </w:p>
              </w:tc>
              <w:tc>
                <w:tcPr>
                  <w:tcW w:w="1134" w:type="dxa"/>
                  <w:tcBorders>
                    <w:top w:val="nil"/>
                    <w:left w:val="nil"/>
                    <w:bottom w:val="single" w:sz="4" w:space="0" w:color="auto"/>
                    <w:right w:val="nil"/>
                  </w:tcBorders>
                  <w:shd w:val="clear" w:color="auto" w:fill="auto"/>
                  <w:noWrap/>
                  <w:vAlign w:val="bottom"/>
                </w:tcPr>
                <w:p w14:paraId="2B98FEFD"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52 719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77AFC0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48 256</w:t>
                  </w:r>
                </w:p>
              </w:tc>
            </w:tr>
            <w:tr w:rsidR="00D015C5" w:rsidRPr="0035086F" w14:paraId="13AD9FBC" w14:textId="77777777" w:rsidTr="005A75FF">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5D8C42A2"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lastRenderedPageBreak/>
                    <w:t xml:space="preserve">t.sk. veselības aprūpei, </w:t>
                  </w:r>
                  <w:proofErr w:type="spellStart"/>
                  <w:r w:rsidRPr="0035086F">
                    <w:rPr>
                      <w:rFonts w:ascii="Times New Roman" w:eastAsia="Times New Roman" w:hAnsi="Times New Roman" w:cs="Times New Roman"/>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vAlign w:val="bottom"/>
                </w:tcPr>
                <w:p w14:paraId="68E5173E"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3 650 232</w:t>
                  </w:r>
                </w:p>
              </w:tc>
              <w:tc>
                <w:tcPr>
                  <w:tcW w:w="1134" w:type="dxa"/>
                  <w:tcBorders>
                    <w:top w:val="nil"/>
                    <w:left w:val="nil"/>
                    <w:bottom w:val="single" w:sz="4" w:space="0" w:color="auto"/>
                    <w:right w:val="nil"/>
                  </w:tcBorders>
                  <w:shd w:val="clear" w:color="auto" w:fill="auto"/>
                  <w:vAlign w:val="bottom"/>
                </w:tcPr>
                <w:p w14:paraId="37B98FEC"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3 397 467</w:t>
                  </w:r>
                </w:p>
              </w:tc>
              <w:tc>
                <w:tcPr>
                  <w:tcW w:w="1134" w:type="dxa"/>
                  <w:tcBorders>
                    <w:top w:val="nil"/>
                    <w:left w:val="single" w:sz="4" w:space="0" w:color="auto"/>
                    <w:bottom w:val="single" w:sz="4" w:space="0" w:color="auto"/>
                    <w:right w:val="single" w:sz="4" w:space="0" w:color="auto"/>
                  </w:tcBorders>
                  <w:shd w:val="clear" w:color="auto" w:fill="auto"/>
                  <w:vAlign w:val="bottom"/>
                </w:tcPr>
                <w:p w14:paraId="64D327E0"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3 317 034</w:t>
                  </w:r>
                </w:p>
              </w:tc>
            </w:tr>
            <w:tr w:rsidR="00D015C5" w:rsidRPr="0035086F" w14:paraId="0A7D9B0B"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06D59D3B"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tcPr>
                <w:p w14:paraId="4BFDA12C"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41 464</w:t>
                  </w:r>
                </w:p>
              </w:tc>
              <w:tc>
                <w:tcPr>
                  <w:tcW w:w="1134" w:type="dxa"/>
                  <w:tcBorders>
                    <w:top w:val="nil"/>
                    <w:left w:val="nil"/>
                    <w:bottom w:val="single" w:sz="4" w:space="0" w:color="auto"/>
                    <w:right w:val="single" w:sz="4" w:space="0" w:color="auto"/>
                  </w:tcBorders>
                  <w:shd w:val="clear" w:color="auto" w:fill="auto"/>
                  <w:noWrap/>
                  <w:vAlign w:val="bottom"/>
                </w:tcPr>
                <w:p w14:paraId="5C1CEC6D"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38 603</w:t>
                  </w:r>
                </w:p>
              </w:tc>
              <w:tc>
                <w:tcPr>
                  <w:tcW w:w="1134" w:type="dxa"/>
                  <w:tcBorders>
                    <w:top w:val="nil"/>
                    <w:left w:val="nil"/>
                    <w:bottom w:val="single" w:sz="4" w:space="0" w:color="auto"/>
                    <w:right w:val="single" w:sz="4" w:space="0" w:color="auto"/>
                  </w:tcBorders>
                  <w:shd w:val="clear" w:color="auto" w:fill="auto"/>
                  <w:noWrap/>
                  <w:vAlign w:val="bottom"/>
                </w:tcPr>
                <w:p w14:paraId="5CA6EA76"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35 891</w:t>
                  </w:r>
                </w:p>
              </w:tc>
            </w:tr>
            <w:tr w:rsidR="00D015C5" w:rsidRPr="0035086F" w14:paraId="288D442D"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0FB1B73C"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t.sk. obligātajai izglītībai, </w:t>
                  </w:r>
                  <w:proofErr w:type="spellStart"/>
                  <w:r w:rsidRPr="0035086F">
                    <w:rPr>
                      <w:rFonts w:ascii="Times New Roman" w:eastAsia="Times New Roman" w:hAnsi="Times New Roman" w:cs="Times New Roman"/>
                      <w:sz w:val="18"/>
                      <w:szCs w:val="18"/>
                      <w:lang w:eastAsia="lv-LV"/>
                    </w:rPr>
                    <w:t>euro</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2FCF4227"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428 106</w:t>
                  </w:r>
                </w:p>
              </w:tc>
              <w:tc>
                <w:tcPr>
                  <w:tcW w:w="1134" w:type="dxa"/>
                  <w:tcBorders>
                    <w:top w:val="nil"/>
                    <w:left w:val="nil"/>
                    <w:bottom w:val="single" w:sz="4" w:space="0" w:color="auto"/>
                    <w:right w:val="nil"/>
                  </w:tcBorders>
                  <w:shd w:val="clear" w:color="auto" w:fill="auto"/>
                  <w:noWrap/>
                  <w:vAlign w:val="bottom"/>
                </w:tcPr>
                <w:p w14:paraId="3D29A557"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354 899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1B8C5EA"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332 948</w:t>
                  </w:r>
                </w:p>
              </w:tc>
            </w:tr>
            <w:tr w:rsidR="00D015C5" w:rsidRPr="0035086F" w14:paraId="6980F7A9"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4E7D4598"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tcPr>
                <w:p w14:paraId="36E3C17E"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10 136</w:t>
                  </w:r>
                </w:p>
              </w:tc>
              <w:tc>
                <w:tcPr>
                  <w:tcW w:w="1134" w:type="dxa"/>
                  <w:tcBorders>
                    <w:top w:val="nil"/>
                    <w:left w:val="nil"/>
                    <w:bottom w:val="single" w:sz="4" w:space="0" w:color="auto"/>
                    <w:right w:val="nil"/>
                  </w:tcBorders>
                  <w:shd w:val="clear" w:color="auto" w:fill="auto"/>
                  <w:noWrap/>
                  <w:vAlign w:val="bottom"/>
                </w:tcPr>
                <w:p w14:paraId="5A82E07B"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7 695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9EAA320"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7 236</w:t>
                  </w:r>
                </w:p>
              </w:tc>
            </w:tr>
            <w:tr w:rsidR="00D015C5" w:rsidRPr="0035086F" w14:paraId="64753214"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13AA03F6"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t.sk. ēdienam</w:t>
                  </w:r>
                </w:p>
              </w:tc>
              <w:tc>
                <w:tcPr>
                  <w:tcW w:w="1276" w:type="dxa"/>
                  <w:tcBorders>
                    <w:top w:val="nil"/>
                    <w:left w:val="nil"/>
                    <w:bottom w:val="single" w:sz="4" w:space="0" w:color="auto"/>
                    <w:right w:val="single" w:sz="4" w:space="0" w:color="auto"/>
                  </w:tcBorders>
                  <w:shd w:val="clear" w:color="auto" w:fill="auto"/>
                  <w:noWrap/>
                  <w:vAlign w:val="bottom"/>
                </w:tcPr>
                <w:p w14:paraId="7C66A79D"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1 232 331</w:t>
                  </w:r>
                </w:p>
              </w:tc>
              <w:tc>
                <w:tcPr>
                  <w:tcW w:w="1134" w:type="dxa"/>
                  <w:tcBorders>
                    <w:top w:val="nil"/>
                    <w:left w:val="nil"/>
                    <w:bottom w:val="single" w:sz="4" w:space="0" w:color="auto"/>
                    <w:right w:val="single" w:sz="4" w:space="0" w:color="auto"/>
                  </w:tcBorders>
                  <w:shd w:val="clear" w:color="auto" w:fill="auto"/>
                  <w:noWrap/>
                  <w:vAlign w:val="bottom"/>
                </w:tcPr>
                <w:p w14:paraId="09393B88"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1 237 598</w:t>
                  </w:r>
                </w:p>
              </w:tc>
              <w:tc>
                <w:tcPr>
                  <w:tcW w:w="1134" w:type="dxa"/>
                  <w:tcBorders>
                    <w:top w:val="nil"/>
                    <w:left w:val="nil"/>
                    <w:bottom w:val="single" w:sz="4" w:space="0" w:color="auto"/>
                    <w:right w:val="single" w:sz="4" w:space="0" w:color="auto"/>
                  </w:tcBorders>
                  <w:shd w:val="clear" w:color="auto" w:fill="auto"/>
                  <w:noWrap/>
                  <w:vAlign w:val="bottom"/>
                </w:tcPr>
                <w:p w14:paraId="73AD8FDE"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1 072 941</w:t>
                  </w:r>
                </w:p>
              </w:tc>
            </w:tr>
            <w:tr w:rsidR="00D015C5" w:rsidRPr="0035086F" w14:paraId="661D3BA0" w14:textId="77777777" w:rsidTr="00D015C5">
              <w:trPr>
                <w:trHeight w:val="187"/>
              </w:trPr>
              <w:tc>
                <w:tcPr>
                  <w:tcW w:w="3077" w:type="dxa"/>
                  <w:tcBorders>
                    <w:top w:val="nil"/>
                    <w:left w:val="single" w:sz="4" w:space="0" w:color="auto"/>
                    <w:bottom w:val="single" w:sz="4" w:space="0" w:color="auto"/>
                    <w:right w:val="single" w:sz="4" w:space="0" w:color="auto"/>
                  </w:tcBorders>
                  <w:shd w:val="clear" w:color="auto" w:fill="auto"/>
                  <w:vAlign w:val="center"/>
                </w:tcPr>
                <w:p w14:paraId="7F0F21F9"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tcPr>
                <w:p w14:paraId="02973F34"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11 943</w:t>
                  </w:r>
                </w:p>
              </w:tc>
              <w:tc>
                <w:tcPr>
                  <w:tcW w:w="1134" w:type="dxa"/>
                  <w:tcBorders>
                    <w:top w:val="nil"/>
                    <w:left w:val="nil"/>
                    <w:bottom w:val="single" w:sz="4" w:space="0" w:color="auto"/>
                    <w:right w:val="nil"/>
                  </w:tcBorders>
                  <w:shd w:val="clear" w:color="auto" w:fill="auto"/>
                  <w:noWrap/>
                  <w:vAlign w:val="bottom"/>
                </w:tcPr>
                <w:p w14:paraId="7F60572C"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10 296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2DFD366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8 843</w:t>
                  </w:r>
                </w:p>
              </w:tc>
            </w:tr>
            <w:tr w:rsidR="00D015C5" w:rsidRPr="0035086F" w14:paraId="0298CDC3"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0A854F08"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t.sk. apģērbam</w:t>
                  </w:r>
                </w:p>
              </w:tc>
              <w:tc>
                <w:tcPr>
                  <w:tcW w:w="1276" w:type="dxa"/>
                  <w:tcBorders>
                    <w:top w:val="nil"/>
                    <w:left w:val="nil"/>
                    <w:bottom w:val="single" w:sz="4" w:space="0" w:color="auto"/>
                    <w:right w:val="single" w:sz="4" w:space="0" w:color="auto"/>
                  </w:tcBorders>
                  <w:shd w:val="clear" w:color="auto" w:fill="auto"/>
                  <w:noWrap/>
                  <w:vAlign w:val="bottom"/>
                </w:tcPr>
                <w:p w14:paraId="37359A95"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24 250</w:t>
                  </w:r>
                </w:p>
              </w:tc>
              <w:tc>
                <w:tcPr>
                  <w:tcW w:w="1134" w:type="dxa"/>
                  <w:tcBorders>
                    <w:top w:val="nil"/>
                    <w:left w:val="nil"/>
                    <w:bottom w:val="single" w:sz="4" w:space="0" w:color="auto"/>
                    <w:right w:val="nil"/>
                  </w:tcBorders>
                  <w:shd w:val="clear" w:color="auto" w:fill="auto"/>
                  <w:noWrap/>
                  <w:vAlign w:val="bottom"/>
                </w:tcPr>
                <w:p w14:paraId="1E781435"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34 789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ABF311" w14:textId="77777777" w:rsidR="00D015C5" w:rsidRPr="0035086F" w:rsidRDefault="00D015C5" w:rsidP="00D015C5">
                  <w:pPr>
                    <w:spacing w:after="0" w:line="240" w:lineRule="auto"/>
                    <w:jc w:val="right"/>
                    <w:rPr>
                      <w:rFonts w:ascii="Times New Roman" w:eastAsia="Times New Roman" w:hAnsi="Times New Roman" w:cs="Times New Roman"/>
                      <w:b/>
                      <w:bCs/>
                      <w:sz w:val="18"/>
                      <w:szCs w:val="18"/>
                      <w:lang w:eastAsia="lv-LV"/>
                    </w:rPr>
                  </w:pPr>
                  <w:r w:rsidRPr="0035086F">
                    <w:rPr>
                      <w:rFonts w:ascii="Times New Roman" w:eastAsia="Times New Roman" w:hAnsi="Times New Roman" w:cs="Times New Roman"/>
                      <w:b/>
                      <w:bCs/>
                      <w:sz w:val="18"/>
                      <w:szCs w:val="18"/>
                      <w:lang w:eastAsia="lv-LV"/>
                    </w:rPr>
                    <w:t>30 460</w:t>
                  </w:r>
                </w:p>
              </w:tc>
            </w:tr>
            <w:tr w:rsidR="00D015C5" w:rsidRPr="0035086F" w14:paraId="557C4441"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3B1A6B9C"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personu sk.</w:t>
                  </w:r>
                </w:p>
              </w:tc>
              <w:tc>
                <w:tcPr>
                  <w:tcW w:w="1276" w:type="dxa"/>
                  <w:tcBorders>
                    <w:top w:val="nil"/>
                    <w:left w:val="nil"/>
                    <w:bottom w:val="single" w:sz="4" w:space="0" w:color="auto"/>
                    <w:right w:val="single" w:sz="4" w:space="0" w:color="auto"/>
                  </w:tcBorders>
                  <w:shd w:val="clear" w:color="auto" w:fill="auto"/>
                  <w:noWrap/>
                  <w:vAlign w:val="bottom"/>
                </w:tcPr>
                <w:p w14:paraId="7F9F1B3C"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512</w:t>
                  </w:r>
                </w:p>
              </w:tc>
              <w:tc>
                <w:tcPr>
                  <w:tcW w:w="1134" w:type="dxa"/>
                  <w:tcBorders>
                    <w:top w:val="nil"/>
                    <w:left w:val="nil"/>
                    <w:bottom w:val="single" w:sz="4" w:space="0" w:color="auto"/>
                    <w:right w:val="nil"/>
                  </w:tcBorders>
                  <w:shd w:val="clear" w:color="auto" w:fill="auto"/>
                  <w:noWrap/>
                  <w:vAlign w:val="bottom"/>
                </w:tcPr>
                <w:p w14:paraId="15E4BC4B"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679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03184784"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612</w:t>
                  </w:r>
                </w:p>
              </w:tc>
            </w:tr>
            <w:tr w:rsidR="00D015C5" w:rsidRPr="0035086F" w14:paraId="52D48AE1" w14:textId="77777777" w:rsidTr="00D015C5">
              <w:trPr>
                <w:trHeight w:val="255"/>
              </w:trPr>
              <w:tc>
                <w:tcPr>
                  <w:tcW w:w="3077" w:type="dxa"/>
                  <w:tcBorders>
                    <w:top w:val="nil"/>
                    <w:left w:val="single" w:sz="4" w:space="0" w:color="auto"/>
                    <w:bottom w:val="single" w:sz="4" w:space="0" w:color="auto"/>
                    <w:right w:val="single" w:sz="4" w:space="0" w:color="auto"/>
                  </w:tcBorders>
                  <w:shd w:val="clear" w:color="auto" w:fill="auto"/>
                  <w:vAlign w:val="center"/>
                </w:tcPr>
                <w:p w14:paraId="1B535F63" w14:textId="77777777" w:rsidR="00D015C5" w:rsidRPr="0035086F" w:rsidRDefault="00D015C5" w:rsidP="00D015C5">
                  <w:pPr>
                    <w:spacing w:after="0" w:line="240" w:lineRule="auto"/>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 xml:space="preserve">Par maznodrošinātām (neieskaitot trūcīgās) atzīto </w:t>
                  </w:r>
                  <w:r w:rsidRPr="0035086F">
                    <w:rPr>
                      <w:rFonts w:ascii="Times New Roman" w:eastAsia="Times New Roman" w:hAnsi="Times New Roman" w:cs="Times New Roman"/>
                      <w:b/>
                      <w:bCs/>
                      <w:sz w:val="18"/>
                      <w:szCs w:val="18"/>
                      <w:lang w:eastAsia="lv-LV"/>
                    </w:rPr>
                    <w:t>personu</w:t>
                  </w:r>
                  <w:r w:rsidRPr="0035086F">
                    <w:rPr>
                      <w:rFonts w:ascii="Times New Roman" w:eastAsia="Times New Roman" w:hAnsi="Times New Roman" w:cs="Times New Roman"/>
                      <w:sz w:val="18"/>
                      <w:szCs w:val="18"/>
                      <w:lang w:eastAsia="lv-LV"/>
                    </w:rPr>
                    <w:t xml:space="preserve"> skaits</w:t>
                  </w:r>
                </w:p>
              </w:tc>
              <w:tc>
                <w:tcPr>
                  <w:tcW w:w="1276" w:type="dxa"/>
                  <w:tcBorders>
                    <w:top w:val="nil"/>
                    <w:left w:val="nil"/>
                    <w:bottom w:val="single" w:sz="4" w:space="0" w:color="auto"/>
                    <w:right w:val="single" w:sz="4" w:space="0" w:color="auto"/>
                  </w:tcBorders>
                  <w:shd w:val="clear" w:color="auto" w:fill="auto"/>
                  <w:noWrap/>
                  <w:vAlign w:val="bottom"/>
                </w:tcPr>
                <w:p w14:paraId="687F276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50 283</w:t>
                  </w:r>
                </w:p>
              </w:tc>
              <w:tc>
                <w:tcPr>
                  <w:tcW w:w="1134" w:type="dxa"/>
                  <w:tcBorders>
                    <w:top w:val="nil"/>
                    <w:left w:val="nil"/>
                    <w:bottom w:val="single" w:sz="4" w:space="0" w:color="auto"/>
                    <w:right w:val="nil"/>
                  </w:tcBorders>
                  <w:shd w:val="clear" w:color="auto" w:fill="auto"/>
                  <w:noWrap/>
                  <w:vAlign w:val="bottom"/>
                </w:tcPr>
                <w:p w14:paraId="7117EE2A"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50 235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E18A73C" w14:textId="77777777" w:rsidR="00D015C5" w:rsidRPr="0035086F" w:rsidRDefault="00D015C5" w:rsidP="00D015C5">
                  <w:pPr>
                    <w:spacing w:after="0" w:line="240" w:lineRule="auto"/>
                    <w:jc w:val="right"/>
                    <w:rPr>
                      <w:rFonts w:ascii="Times New Roman" w:eastAsia="Times New Roman" w:hAnsi="Times New Roman" w:cs="Times New Roman"/>
                      <w:sz w:val="18"/>
                      <w:szCs w:val="18"/>
                      <w:lang w:eastAsia="lv-LV"/>
                    </w:rPr>
                  </w:pPr>
                  <w:r w:rsidRPr="0035086F">
                    <w:rPr>
                      <w:rFonts w:ascii="Times New Roman" w:eastAsia="Times New Roman" w:hAnsi="Times New Roman" w:cs="Times New Roman"/>
                      <w:sz w:val="18"/>
                      <w:szCs w:val="18"/>
                      <w:lang w:eastAsia="lv-LV"/>
                    </w:rPr>
                    <w:t>45 564</w:t>
                  </w:r>
                </w:p>
              </w:tc>
            </w:tr>
          </w:tbl>
          <w:p w14:paraId="3EE0AAA9" w14:textId="77777777" w:rsidR="00772262" w:rsidRPr="0035086F" w:rsidRDefault="00772262" w:rsidP="00772262">
            <w:pPr>
              <w:jc w:val="both"/>
              <w:rPr>
                <w:rFonts w:ascii="Times New Roman" w:hAnsi="Times New Roman" w:cs="Times New Roman"/>
                <w:sz w:val="18"/>
                <w:szCs w:val="18"/>
              </w:rPr>
            </w:pPr>
            <w:bookmarkStart w:id="7" w:name="_Hlk57105569"/>
            <w:r w:rsidRPr="0035086F">
              <w:rPr>
                <w:rFonts w:ascii="Times New Roman" w:hAnsi="Times New Roman" w:cs="Times New Roman"/>
                <w:sz w:val="18"/>
                <w:szCs w:val="18"/>
              </w:rPr>
              <w:t>Avots: LM iesniegtie pašvaldību statistikas dati.</w:t>
            </w:r>
          </w:p>
          <w:p w14:paraId="4BFFF5D4" w14:textId="77777777" w:rsidR="00772262" w:rsidRPr="0035086F" w:rsidRDefault="004151CD" w:rsidP="00772262">
            <w:pPr>
              <w:spacing w:after="0" w:line="240" w:lineRule="auto"/>
              <w:jc w:val="both"/>
              <w:rPr>
                <w:rFonts w:ascii="Times New Roman" w:eastAsia="Times New Roman" w:hAnsi="Times New Roman" w:cs="Times New Roman"/>
                <w:iCs/>
                <w:sz w:val="24"/>
                <w:szCs w:val="24"/>
                <w:lang w:eastAsia="lv-LV"/>
              </w:rPr>
            </w:pPr>
            <w:bookmarkStart w:id="8" w:name="_Hlk50020767"/>
            <w:bookmarkEnd w:id="7"/>
            <w:r>
              <w:rPr>
                <w:rFonts w:ascii="Times New Roman" w:eastAsia="Times New Roman" w:hAnsi="Times New Roman" w:cs="Times New Roman"/>
                <w:iCs/>
                <w:sz w:val="24"/>
                <w:szCs w:val="24"/>
                <w:lang w:eastAsia="lv-LV"/>
              </w:rPr>
              <w:t>2</w:t>
            </w:r>
            <w:r w:rsidR="00772262" w:rsidRPr="0035086F">
              <w:rPr>
                <w:rFonts w:ascii="Times New Roman" w:eastAsia="Times New Roman" w:hAnsi="Times New Roman" w:cs="Times New Roman"/>
                <w:iCs/>
                <w:sz w:val="24"/>
                <w:szCs w:val="24"/>
                <w:lang w:eastAsia="lv-LV"/>
              </w:rPr>
              <w:t xml:space="preserve">.tabulā parādīts prognozētais GMI pabalsta un mājokļa pabalsta saņēmēju skaita pieaugums un personu skaita pieaugums, kam noteikta atbilstība trūcīgas mājsaimniecības statusam atbilstoši jaunajai metodoloģijai no 2021.gada 1.janvāra.   </w:t>
            </w:r>
          </w:p>
          <w:p w14:paraId="35869717" w14:textId="77777777" w:rsidR="00772262" w:rsidRPr="0035086F" w:rsidRDefault="00772262" w:rsidP="00772262">
            <w:pPr>
              <w:spacing w:after="0" w:line="240" w:lineRule="auto"/>
              <w:rPr>
                <w:rFonts w:ascii="Times New Roman" w:eastAsia="Times New Roman" w:hAnsi="Times New Roman" w:cs="Times New Roman"/>
                <w:iCs/>
                <w:sz w:val="24"/>
                <w:szCs w:val="24"/>
                <w:lang w:eastAsia="lv-LV"/>
              </w:rPr>
            </w:pPr>
          </w:p>
          <w:p w14:paraId="075F155E" w14:textId="77777777" w:rsidR="00772262" w:rsidRPr="0035086F" w:rsidRDefault="004151CD" w:rsidP="00772262">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72262" w:rsidRPr="0035086F">
              <w:rPr>
                <w:rFonts w:ascii="Times New Roman" w:eastAsia="Times New Roman" w:hAnsi="Times New Roman" w:cs="Times New Roman"/>
                <w:sz w:val="24"/>
                <w:szCs w:val="24"/>
                <w:lang w:eastAsia="lv-LV"/>
              </w:rPr>
              <w:t>.tabula. Prognozētā atbalsta saņēmēju skaita dinamika 2020. – 2023.gadā.</w:t>
            </w:r>
          </w:p>
          <w:tbl>
            <w:tblPr>
              <w:tblW w:w="6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1008"/>
              <w:gridCol w:w="992"/>
              <w:gridCol w:w="1134"/>
              <w:gridCol w:w="1134"/>
            </w:tblGrid>
            <w:tr w:rsidR="00772262" w:rsidRPr="0035086F" w14:paraId="7BA5D75D" w14:textId="77777777" w:rsidTr="005A75FF">
              <w:trPr>
                <w:trHeight w:val="240"/>
              </w:trPr>
              <w:tc>
                <w:tcPr>
                  <w:tcW w:w="2353" w:type="dxa"/>
                  <w:shd w:val="clear" w:color="auto" w:fill="auto"/>
                  <w:vAlign w:val="bottom"/>
                  <w:hideMark/>
                </w:tcPr>
                <w:p w14:paraId="65C3599D" w14:textId="77777777" w:rsidR="00772262" w:rsidRPr="0035086F" w:rsidRDefault="00772262" w:rsidP="00772262">
                  <w:pPr>
                    <w:spacing w:after="0" w:line="240" w:lineRule="auto"/>
                    <w:jc w:val="center"/>
                    <w:rPr>
                      <w:rFonts w:ascii="Times New Roman" w:eastAsia="Times New Roman" w:hAnsi="Times New Roman" w:cs="Times New Roman"/>
                      <w:b/>
                      <w:bCs/>
                      <w:sz w:val="18"/>
                      <w:szCs w:val="18"/>
                      <w:lang w:eastAsia="lv-LV"/>
                    </w:rPr>
                  </w:pPr>
                  <w:bookmarkStart w:id="9" w:name="_Hlk50020739"/>
                  <w:bookmarkEnd w:id="8"/>
                  <w:r w:rsidRPr="0035086F">
                    <w:rPr>
                      <w:rFonts w:ascii="Times New Roman" w:eastAsia="Times New Roman" w:hAnsi="Times New Roman" w:cs="Times New Roman"/>
                      <w:sz w:val="18"/>
                      <w:szCs w:val="18"/>
                      <w:lang w:eastAsia="lv-LV"/>
                    </w:rPr>
                    <w:t>Indikatori</w:t>
                  </w:r>
                </w:p>
              </w:tc>
              <w:tc>
                <w:tcPr>
                  <w:tcW w:w="1008" w:type="dxa"/>
                  <w:shd w:val="clear" w:color="auto" w:fill="auto"/>
                  <w:noWrap/>
                  <w:vAlign w:val="bottom"/>
                </w:tcPr>
                <w:p w14:paraId="1251CB28" w14:textId="77777777" w:rsidR="00772262" w:rsidRPr="0035086F" w:rsidRDefault="00772262" w:rsidP="00772262">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2020</w:t>
                  </w:r>
                </w:p>
              </w:tc>
              <w:tc>
                <w:tcPr>
                  <w:tcW w:w="992" w:type="dxa"/>
                </w:tcPr>
                <w:p w14:paraId="66EB7F51" w14:textId="77777777" w:rsidR="00772262" w:rsidRPr="0035086F" w:rsidRDefault="00772262" w:rsidP="00772262">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2021</w:t>
                  </w:r>
                </w:p>
              </w:tc>
              <w:tc>
                <w:tcPr>
                  <w:tcW w:w="1134" w:type="dxa"/>
                </w:tcPr>
                <w:p w14:paraId="738032B2" w14:textId="77777777" w:rsidR="00772262" w:rsidRPr="0035086F" w:rsidRDefault="00772262" w:rsidP="00772262">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2022</w:t>
                  </w:r>
                </w:p>
              </w:tc>
              <w:tc>
                <w:tcPr>
                  <w:tcW w:w="1134" w:type="dxa"/>
                </w:tcPr>
                <w:p w14:paraId="1825C290" w14:textId="77777777" w:rsidR="00772262" w:rsidRPr="0035086F" w:rsidRDefault="00772262" w:rsidP="00772262">
                  <w:pPr>
                    <w:spacing w:after="0" w:line="240" w:lineRule="auto"/>
                    <w:jc w:val="center"/>
                    <w:rPr>
                      <w:rFonts w:ascii="Times New Roman" w:eastAsia="Times New Roman" w:hAnsi="Times New Roman" w:cs="Times New Roman"/>
                      <w:bCs/>
                      <w:sz w:val="18"/>
                      <w:szCs w:val="18"/>
                      <w:lang w:eastAsia="lv-LV"/>
                    </w:rPr>
                  </w:pPr>
                  <w:r w:rsidRPr="0035086F">
                    <w:rPr>
                      <w:rFonts w:ascii="Times New Roman" w:eastAsia="Times New Roman" w:hAnsi="Times New Roman" w:cs="Times New Roman"/>
                      <w:bCs/>
                      <w:sz w:val="18"/>
                      <w:szCs w:val="18"/>
                      <w:lang w:eastAsia="lv-LV"/>
                    </w:rPr>
                    <w:t>2023</w:t>
                  </w:r>
                </w:p>
              </w:tc>
            </w:tr>
            <w:tr w:rsidR="00772262" w:rsidRPr="0035086F" w14:paraId="1FFB2080" w14:textId="77777777" w:rsidTr="005A75FF">
              <w:trPr>
                <w:trHeight w:val="368"/>
              </w:trPr>
              <w:tc>
                <w:tcPr>
                  <w:tcW w:w="2353" w:type="dxa"/>
                  <w:shd w:val="clear" w:color="000000" w:fill="FFFFFF"/>
                  <w:vAlign w:val="center"/>
                </w:tcPr>
                <w:p w14:paraId="24440ED0"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Trūcīgo personu skaits</w:t>
                  </w:r>
                </w:p>
              </w:tc>
              <w:tc>
                <w:tcPr>
                  <w:tcW w:w="1008" w:type="dxa"/>
                  <w:shd w:val="clear" w:color="000000" w:fill="FFFFFF"/>
                  <w:noWrap/>
                  <w:vAlign w:val="bottom"/>
                </w:tcPr>
                <w:p w14:paraId="61F8F722"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37 565</w:t>
                  </w:r>
                </w:p>
              </w:tc>
              <w:tc>
                <w:tcPr>
                  <w:tcW w:w="992" w:type="dxa"/>
                  <w:shd w:val="clear" w:color="000000" w:fill="FFFFFF"/>
                </w:tcPr>
                <w:p w14:paraId="272DCEAF"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235EE8AB"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0B109A7A"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1702F032"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64 667</w:t>
                  </w:r>
                </w:p>
              </w:tc>
              <w:tc>
                <w:tcPr>
                  <w:tcW w:w="1134" w:type="dxa"/>
                  <w:shd w:val="clear" w:color="000000" w:fill="FFFFFF"/>
                </w:tcPr>
                <w:p w14:paraId="66C578A4"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40B21A8C"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0BB14714"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2B00720E"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61 434</w:t>
                  </w:r>
                </w:p>
              </w:tc>
              <w:tc>
                <w:tcPr>
                  <w:tcW w:w="1134" w:type="dxa"/>
                  <w:shd w:val="clear" w:color="000000" w:fill="FFFFFF"/>
                </w:tcPr>
                <w:p w14:paraId="4B2447DF"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49E6061C"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188540AF"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4B0F2B40"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58 363</w:t>
                  </w:r>
                </w:p>
              </w:tc>
            </w:tr>
            <w:tr w:rsidR="00772262" w:rsidRPr="0035086F" w14:paraId="28215956" w14:textId="77777777" w:rsidTr="005A75FF">
              <w:trPr>
                <w:trHeight w:val="368"/>
              </w:trPr>
              <w:tc>
                <w:tcPr>
                  <w:tcW w:w="2353" w:type="dxa"/>
                  <w:shd w:val="clear" w:color="000000" w:fill="FFFFFF"/>
                  <w:vAlign w:val="center"/>
                </w:tcPr>
                <w:p w14:paraId="001A97B6"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GMI pabalstu saņēmušo personu skaits</w:t>
                  </w:r>
                </w:p>
              </w:tc>
              <w:tc>
                <w:tcPr>
                  <w:tcW w:w="1008" w:type="dxa"/>
                  <w:shd w:val="clear" w:color="000000" w:fill="FFFFFF"/>
                  <w:noWrap/>
                  <w:vAlign w:val="bottom"/>
                </w:tcPr>
                <w:p w14:paraId="173ABFFE"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18 852</w:t>
                  </w:r>
                </w:p>
              </w:tc>
              <w:tc>
                <w:tcPr>
                  <w:tcW w:w="992" w:type="dxa"/>
                  <w:shd w:val="clear" w:color="000000" w:fill="FFFFFF"/>
                </w:tcPr>
                <w:p w14:paraId="43E42075"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21BDFEA8"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10DF2A08"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5C5C34D2"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26 759</w:t>
                  </w:r>
                </w:p>
              </w:tc>
              <w:tc>
                <w:tcPr>
                  <w:tcW w:w="1134" w:type="dxa"/>
                  <w:shd w:val="clear" w:color="000000" w:fill="FFFFFF"/>
                </w:tcPr>
                <w:p w14:paraId="586333CE"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70C745AB"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27C8972D"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555C5C1C"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25 694</w:t>
                  </w:r>
                </w:p>
              </w:tc>
              <w:tc>
                <w:tcPr>
                  <w:tcW w:w="1134" w:type="dxa"/>
                  <w:shd w:val="clear" w:color="000000" w:fill="FFFFFF"/>
                </w:tcPr>
                <w:p w14:paraId="534671F1"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508E073D"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73B87D15"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07A38B3D"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24 671</w:t>
                  </w:r>
                </w:p>
              </w:tc>
            </w:tr>
            <w:tr w:rsidR="00772262" w:rsidRPr="0035086F" w14:paraId="5B7FB71A" w14:textId="77777777" w:rsidTr="005A75FF">
              <w:trPr>
                <w:trHeight w:val="368"/>
              </w:trPr>
              <w:tc>
                <w:tcPr>
                  <w:tcW w:w="2353" w:type="dxa"/>
                  <w:shd w:val="clear" w:color="000000" w:fill="FFFFFF"/>
                  <w:vAlign w:val="center"/>
                </w:tcPr>
                <w:p w14:paraId="226CF83C"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p>
                <w:p w14:paraId="497BCDEB"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Dzīvokļa/mājokļa pabalstu saņēmušo personu skaits</w:t>
                  </w:r>
                </w:p>
                <w:p w14:paraId="2D978C16"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p>
              </w:tc>
              <w:tc>
                <w:tcPr>
                  <w:tcW w:w="1008" w:type="dxa"/>
                  <w:shd w:val="clear" w:color="000000" w:fill="FFFFFF"/>
                  <w:noWrap/>
                  <w:vAlign w:val="bottom"/>
                </w:tcPr>
                <w:p w14:paraId="29E5E80F" w14:textId="77777777" w:rsidR="00772262" w:rsidRPr="0035086F" w:rsidRDefault="00772262" w:rsidP="00772262">
                  <w:pPr>
                    <w:spacing w:after="0" w:line="240" w:lineRule="auto"/>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63 149</w:t>
                  </w:r>
                </w:p>
              </w:tc>
              <w:tc>
                <w:tcPr>
                  <w:tcW w:w="992" w:type="dxa"/>
                  <w:shd w:val="clear" w:color="000000" w:fill="FFFFFF"/>
                </w:tcPr>
                <w:p w14:paraId="74044689"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6312F3B9"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691CE715"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14D9F988"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64 667</w:t>
                  </w:r>
                </w:p>
              </w:tc>
              <w:tc>
                <w:tcPr>
                  <w:tcW w:w="1134" w:type="dxa"/>
                  <w:shd w:val="clear" w:color="000000" w:fill="FFFFFF"/>
                </w:tcPr>
                <w:p w14:paraId="09469546"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73D9611D"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756F88B2"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52DC1BE9"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61 434</w:t>
                  </w:r>
                </w:p>
              </w:tc>
              <w:tc>
                <w:tcPr>
                  <w:tcW w:w="1134" w:type="dxa"/>
                  <w:shd w:val="clear" w:color="000000" w:fill="FFFFFF"/>
                </w:tcPr>
                <w:p w14:paraId="61278E3D"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458896C6"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240CF0E4"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p>
                <w:p w14:paraId="1F820ED5" w14:textId="77777777" w:rsidR="00772262" w:rsidRPr="0035086F" w:rsidRDefault="00772262" w:rsidP="00772262">
                  <w:pPr>
                    <w:spacing w:after="0" w:line="240" w:lineRule="auto"/>
                    <w:jc w:val="center"/>
                    <w:rPr>
                      <w:rFonts w:ascii="Times New Roman" w:eastAsia="Times New Roman" w:hAnsi="Times New Roman" w:cs="Times New Roman"/>
                      <w:sz w:val="16"/>
                      <w:szCs w:val="16"/>
                      <w:lang w:eastAsia="lv-LV"/>
                    </w:rPr>
                  </w:pPr>
                  <w:r w:rsidRPr="0035086F">
                    <w:rPr>
                      <w:rFonts w:ascii="Times New Roman" w:eastAsia="Times New Roman" w:hAnsi="Times New Roman" w:cs="Times New Roman"/>
                      <w:sz w:val="16"/>
                      <w:szCs w:val="16"/>
                      <w:lang w:eastAsia="lv-LV"/>
                    </w:rPr>
                    <w:t>58 363</w:t>
                  </w:r>
                </w:p>
              </w:tc>
            </w:tr>
          </w:tbl>
          <w:bookmarkEnd w:id="9"/>
          <w:p w14:paraId="1844A48C" w14:textId="4E0D9B76" w:rsidR="00E5323B" w:rsidRPr="00772262" w:rsidRDefault="00C06993" w:rsidP="00EE34DC">
            <w:pPr>
              <w:jc w:val="both"/>
              <w:rPr>
                <w:rFonts w:ascii="Times New Roman" w:eastAsia="Times New Roman" w:hAnsi="Times New Roman" w:cs="Times New Roman"/>
                <w:iCs/>
                <w:color w:val="A6A6A6" w:themeColor="background1" w:themeShade="A6"/>
                <w:sz w:val="24"/>
                <w:szCs w:val="24"/>
                <w:lang w:eastAsia="lv-LV"/>
              </w:rPr>
            </w:pPr>
            <w:r w:rsidRPr="00772262">
              <w:rPr>
                <w:rFonts w:ascii="Times New Roman" w:eastAsia="Times New Roman" w:hAnsi="Times New Roman" w:cs="Times New Roman"/>
                <w:iCs/>
                <w:sz w:val="24"/>
                <w:szCs w:val="24"/>
                <w:lang w:eastAsia="lv-LV"/>
              </w:rPr>
              <w:t xml:space="preserve">  </w:t>
            </w:r>
            <w:r w:rsidR="00DF743B" w:rsidRPr="0035086F">
              <w:rPr>
                <w:rFonts w:ascii="Times New Roman" w:hAnsi="Times New Roman" w:cs="Times New Roman"/>
                <w:sz w:val="18"/>
                <w:szCs w:val="18"/>
              </w:rPr>
              <w:t xml:space="preserve">Avots: LM </w:t>
            </w:r>
            <w:r w:rsidR="00DF743B">
              <w:rPr>
                <w:rFonts w:ascii="Times New Roman" w:hAnsi="Times New Roman" w:cs="Times New Roman"/>
                <w:sz w:val="18"/>
                <w:szCs w:val="18"/>
              </w:rPr>
              <w:t>prognozes</w:t>
            </w:r>
            <w:r w:rsidR="00DF743B" w:rsidRPr="0035086F">
              <w:rPr>
                <w:rFonts w:ascii="Times New Roman" w:hAnsi="Times New Roman" w:cs="Times New Roman"/>
                <w:sz w:val="18"/>
                <w:szCs w:val="18"/>
              </w:rPr>
              <w:t>.</w:t>
            </w:r>
          </w:p>
        </w:tc>
      </w:tr>
      <w:tr w:rsidR="00E5323B" w:rsidRPr="00772262" w14:paraId="23BCC7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144F90"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F3D0EF1" w14:textId="77777777" w:rsidR="00E5323B"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732644" w14:textId="77777777" w:rsidR="001E52AF" w:rsidRPr="009F2AF2" w:rsidRDefault="001E52AF" w:rsidP="001E52AF">
            <w:pPr>
              <w:spacing w:after="0" w:line="240" w:lineRule="auto"/>
              <w:jc w:val="both"/>
              <w:rPr>
                <w:rFonts w:ascii="Times New Roman" w:eastAsia="Times New Roman" w:hAnsi="Times New Roman" w:cs="Times New Roman"/>
                <w:sz w:val="24"/>
                <w:szCs w:val="24"/>
                <w:lang w:eastAsia="lv-LV"/>
              </w:rPr>
            </w:pPr>
            <w:r w:rsidRPr="009F2AF2">
              <w:rPr>
                <w:rFonts w:ascii="Times New Roman" w:eastAsia="Times New Roman" w:hAnsi="Times New Roman" w:cs="Times New Roman"/>
                <w:sz w:val="24"/>
                <w:szCs w:val="24"/>
                <w:lang w:eastAsia="lv-LV"/>
              </w:rPr>
              <w:t xml:space="preserve">Latvijas Banka prognozē, ka </w:t>
            </w:r>
            <w:r w:rsidR="00460672" w:rsidRPr="009F2AF2">
              <w:rPr>
                <w:rFonts w:ascii="Times New Roman" w:eastAsia="Times New Roman" w:hAnsi="Times New Roman" w:cs="Times New Roman"/>
                <w:sz w:val="24"/>
                <w:szCs w:val="24"/>
                <w:lang w:eastAsia="lv-LV"/>
              </w:rPr>
              <w:t>jaun</w:t>
            </w:r>
            <w:r w:rsidR="00EF30E4" w:rsidRPr="009F2AF2">
              <w:rPr>
                <w:rFonts w:ascii="Times New Roman" w:eastAsia="Times New Roman" w:hAnsi="Times New Roman" w:cs="Times New Roman"/>
                <w:sz w:val="24"/>
                <w:szCs w:val="24"/>
                <w:lang w:eastAsia="lv-LV"/>
              </w:rPr>
              <w:t>ajiem</w:t>
            </w:r>
            <w:r w:rsidR="00460672" w:rsidRPr="009F2AF2">
              <w:rPr>
                <w:rFonts w:ascii="Times New Roman" w:eastAsia="Times New Roman" w:hAnsi="Times New Roman" w:cs="Times New Roman"/>
                <w:sz w:val="24"/>
                <w:szCs w:val="24"/>
                <w:lang w:eastAsia="lv-LV"/>
              </w:rPr>
              <w:t xml:space="preserve"> </w:t>
            </w:r>
            <w:r w:rsidR="00EF30E4" w:rsidRPr="009F2AF2">
              <w:rPr>
                <w:rFonts w:ascii="Times New Roman" w:eastAsia="Times New Roman" w:hAnsi="Times New Roman" w:cs="Times New Roman"/>
                <w:sz w:val="24"/>
                <w:szCs w:val="24"/>
                <w:lang w:eastAsia="lv-LV"/>
              </w:rPr>
              <w:t xml:space="preserve">minimālo ienākumu sliekšņiem, kas tiks izmantoti arī </w:t>
            </w:r>
            <w:r w:rsidRPr="009F2AF2">
              <w:rPr>
                <w:rFonts w:ascii="Times New Roman" w:eastAsia="Times New Roman" w:hAnsi="Times New Roman" w:cs="Times New Roman"/>
                <w:sz w:val="24"/>
                <w:szCs w:val="24"/>
                <w:lang w:eastAsia="lv-LV"/>
              </w:rPr>
              <w:t xml:space="preserve">vienotai GMI pabalsta un mājokļa pabalsta apmēra aprēķināšanai, būs diezgan optimistiska (liela)  ietekme IKP, jo cilvēkiem ar zemiem ienākumiem ir lielāka tieksme un vienlaikus vajadzība patērēt, tāpēc galvenais ietekmes kanāls tiek prognozēts patēriņa pieaugums.   </w:t>
            </w:r>
          </w:p>
          <w:p w14:paraId="108FDC11" w14:textId="77777777" w:rsidR="00EF30E4" w:rsidRPr="009F2AF2" w:rsidRDefault="00233816" w:rsidP="001E52AF">
            <w:pPr>
              <w:spacing w:after="0" w:line="240" w:lineRule="auto"/>
              <w:jc w:val="both"/>
              <w:rPr>
                <w:rFonts w:ascii="Times New Roman" w:eastAsia="Times New Roman" w:hAnsi="Times New Roman" w:cs="Times New Roman"/>
                <w:sz w:val="24"/>
                <w:szCs w:val="24"/>
                <w:lang w:eastAsia="lv-LV"/>
              </w:rPr>
            </w:pPr>
            <w:r w:rsidRPr="009F2AF2">
              <w:rPr>
                <w:rFonts w:ascii="Times New Roman" w:eastAsia="Times New Roman" w:hAnsi="Times New Roman" w:cs="Times New Roman"/>
                <w:sz w:val="24"/>
                <w:szCs w:val="24"/>
                <w:lang w:eastAsia="lv-LV"/>
              </w:rPr>
              <w:t>Noteikumu projektam nebūs ietekmes uz kopējo administratīvo slogu, jo j</w:t>
            </w:r>
            <w:r w:rsidR="00EF30E4" w:rsidRPr="009F2AF2">
              <w:rPr>
                <w:rFonts w:ascii="Times New Roman" w:eastAsia="Times New Roman" w:hAnsi="Times New Roman" w:cs="Times New Roman"/>
                <w:sz w:val="24"/>
                <w:szCs w:val="24"/>
                <w:lang w:eastAsia="lv-LV"/>
              </w:rPr>
              <w:t>aunas institūcijas netiek veidotas un jauni pienākumi pašvaldībām netiek  noteikti, bet mainās GMI pabalsta aprēķināšanas algoritms un tiek noteikta vienota mājokļa pabalsta apmēra aprēķināšanas un izmaksas kārtība</w:t>
            </w:r>
            <w:r w:rsidRPr="009F2AF2">
              <w:rPr>
                <w:rFonts w:ascii="Times New Roman" w:eastAsia="Times New Roman" w:hAnsi="Times New Roman" w:cs="Times New Roman"/>
                <w:sz w:val="24"/>
                <w:szCs w:val="24"/>
                <w:lang w:eastAsia="lv-LV"/>
              </w:rPr>
              <w:t xml:space="preserve">. </w:t>
            </w:r>
            <w:r w:rsidR="00EF30E4" w:rsidRPr="009F2AF2">
              <w:rPr>
                <w:rFonts w:ascii="Times New Roman" w:eastAsia="Times New Roman" w:hAnsi="Times New Roman" w:cs="Times New Roman"/>
                <w:sz w:val="24"/>
                <w:szCs w:val="24"/>
                <w:lang w:eastAsia="lv-LV"/>
              </w:rPr>
              <w:t xml:space="preserve"> </w:t>
            </w:r>
          </w:p>
          <w:p w14:paraId="79FA3816" w14:textId="77777777" w:rsidR="001E52AF" w:rsidRPr="009F2AF2" w:rsidRDefault="001E52AF" w:rsidP="001E52AF">
            <w:pPr>
              <w:spacing w:after="0" w:line="240" w:lineRule="auto"/>
              <w:jc w:val="both"/>
              <w:rPr>
                <w:rFonts w:ascii="Times New Roman" w:eastAsia="Times New Roman" w:hAnsi="Times New Roman" w:cs="Times New Roman"/>
                <w:sz w:val="24"/>
                <w:szCs w:val="24"/>
                <w:lang w:eastAsia="lv-LV"/>
              </w:rPr>
            </w:pPr>
            <w:r w:rsidRPr="009F2AF2">
              <w:rPr>
                <w:rFonts w:ascii="Times New Roman" w:eastAsia="Times New Roman" w:hAnsi="Times New Roman" w:cs="Times New Roman"/>
                <w:sz w:val="24"/>
                <w:szCs w:val="24"/>
                <w:lang w:eastAsia="lv-LV"/>
              </w:rPr>
              <w:t xml:space="preserve">Tiek prognozēts, ka trūcīgo personu skaits palielināsies no  2,19 % no privātajās mājsaimniecībās dzīvojošo personu skaita 2019.gadā līdz 3,3 – 3,4 % no privātajās mājsaimniecībās dzīvojošo personu skaita, kāds īpatsvars  sociālajos dienestos tika apkalpots 2016. un 2017.gadā.   </w:t>
            </w:r>
          </w:p>
          <w:p w14:paraId="0F46A1E0" w14:textId="77777777" w:rsidR="00E5323B" w:rsidRPr="00772262" w:rsidRDefault="00C06993" w:rsidP="0023381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F2AF2">
              <w:rPr>
                <w:rFonts w:ascii="Times New Roman" w:eastAsia="Times New Roman" w:hAnsi="Times New Roman" w:cs="Times New Roman"/>
                <w:sz w:val="24"/>
                <w:szCs w:val="24"/>
                <w:lang w:eastAsia="lv-LV"/>
              </w:rPr>
              <w:t xml:space="preserve">Fiziskām personām nemainās tiesības, pienākumi un </w:t>
            </w:r>
            <w:r w:rsidR="00E93F73" w:rsidRPr="009F2AF2">
              <w:rPr>
                <w:rFonts w:ascii="Times New Roman" w:eastAsia="Times New Roman" w:hAnsi="Times New Roman" w:cs="Times New Roman"/>
                <w:sz w:val="24"/>
                <w:szCs w:val="24"/>
                <w:lang w:eastAsia="lv-LV"/>
              </w:rPr>
              <w:t>vairākās pašvaldībās</w:t>
            </w:r>
            <w:r w:rsidR="001E52AF" w:rsidRPr="009F2AF2">
              <w:rPr>
                <w:rFonts w:ascii="Times New Roman" w:eastAsia="Times New Roman" w:hAnsi="Times New Roman" w:cs="Times New Roman"/>
                <w:sz w:val="24"/>
                <w:szCs w:val="24"/>
                <w:lang w:eastAsia="lv-LV"/>
              </w:rPr>
              <w:t xml:space="preserve">, piemēram, Rīgā nemainās </w:t>
            </w:r>
            <w:r w:rsidR="00233816" w:rsidRPr="009F2AF2">
              <w:rPr>
                <w:rFonts w:ascii="Times New Roman" w:eastAsia="Times New Roman" w:hAnsi="Times New Roman" w:cs="Times New Roman"/>
                <w:sz w:val="24"/>
                <w:szCs w:val="24"/>
                <w:lang w:eastAsia="lv-LV"/>
              </w:rPr>
              <w:t xml:space="preserve">arī </w:t>
            </w:r>
            <w:r w:rsidR="001E52AF" w:rsidRPr="009F2AF2">
              <w:rPr>
                <w:rFonts w:ascii="Times New Roman" w:eastAsia="Times New Roman" w:hAnsi="Times New Roman" w:cs="Times New Roman"/>
                <w:sz w:val="24"/>
                <w:szCs w:val="24"/>
                <w:lang w:eastAsia="lv-LV"/>
              </w:rPr>
              <w:t xml:space="preserve">fizisko personu </w:t>
            </w:r>
            <w:r w:rsidR="00E93F73" w:rsidRPr="009F2AF2">
              <w:rPr>
                <w:rFonts w:ascii="Times New Roman" w:eastAsia="Times New Roman" w:hAnsi="Times New Roman" w:cs="Times New Roman"/>
                <w:sz w:val="24"/>
                <w:szCs w:val="24"/>
                <w:lang w:eastAsia="lv-LV"/>
              </w:rPr>
              <w:t xml:space="preserve"> </w:t>
            </w:r>
            <w:r w:rsidRPr="009F2AF2">
              <w:rPr>
                <w:rFonts w:ascii="Times New Roman" w:eastAsia="Times New Roman" w:hAnsi="Times New Roman" w:cs="Times New Roman"/>
                <w:sz w:val="24"/>
                <w:szCs w:val="24"/>
                <w:lang w:eastAsia="lv-LV"/>
              </w:rPr>
              <w:t xml:space="preserve">veicamās darbības. </w:t>
            </w:r>
          </w:p>
        </w:tc>
      </w:tr>
      <w:tr w:rsidR="00E5323B" w:rsidRPr="00772262" w14:paraId="6B8122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4B8F86"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9CDCA4B" w14:textId="77777777" w:rsidR="00E5323B"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D66515" w14:textId="4793807C" w:rsidR="00C23F03" w:rsidRPr="00233816" w:rsidRDefault="00C23F03" w:rsidP="00C23F03">
            <w:pPr>
              <w:spacing w:after="0" w:line="240" w:lineRule="auto"/>
              <w:jc w:val="both"/>
              <w:rPr>
                <w:rFonts w:ascii="Times New Roman" w:eastAsia="Times New Roman" w:hAnsi="Times New Roman" w:cs="Times New Roman"/>
                <w:sz w:val="24"/>
                <w:szCs w:val="24"/>
                <w:lang w:eastAsia="lv-LV"/>
              </w:rPr>
            </w:pPr>
            <w:r w:rsidRPr="00233816">
              <w:rPr>
                <w:rFonts w:ascii="Times New Roman" w:eastAsia="Times New Roman" w:hAnsi="Times New Roman" w:cs="Times New Roman"/>
                <w:sz w:val="24"/>
                <w:szCs w:val="24"/>
                <w:lang w:eastAsia="lv-LV"/>
              </w:rPr>
              <w:t xml:space="preserve">Fiziskām personām, kuras pretendē uz trūcīgas </w:t>
            </w:r>
            <w:r w:rsidR="00233816" w:rsidRPr="00233816">
              <w:rPr>
                <w:rFonts w:ascii="Times New Roman" w:eastAsia="Times New Roman" w:hAnsi="Times New Roman" w:cs="Times New Roman"/>
                <w:sz w:val="24"/>
                <w:szCs w:val="24"/>
                <w:lang w:eastAsia="lv-LV"/>
              </w:rPr>
              <w:t>vai maznodrošinātas mājsaimniecības</w:t>
            </w:r>
            <w:r w:rsidRPr="00233816">
              <w:rPr>
                <w:rFonts w:ascii="Times New Roman" w:eastAsia="Times New Roman" w:hAnsi="Times New Roman" w:cs="Times New Roman"/>
                <w:sz w:val="24"/>
                <w:szCs w:val="24"/>
                <w:lang w:eastAsia="lv-LV"/>
              </w:rPr>
              <w:t xml:space="preserve"> statusu un GMI pabalstu</w:t>
            </w:r>
            <w:r w:rsidR="0081238B">
              <w:rPr>
                <w:rFonts w:ascii="Times New Roman" w:eastAsia="Times New Roman" w:hAnsi="Times New Roman" w:cs="Times New Roman"/>
                <w:sz w:val="24"/>
                <w:szCs w:val="24"/>
                <w:lang w:eastAsia="lv-LV"/>
              </w:rPr>
              <w:t>,</w:t>
            </w:r>
            <w:r w:rsidRPr="00233816">
              <w:rPr>
                <w:rFonts w:ascii="Times New Roman" w:eastAsia="Times New Roman" w:hAnsi="Times New Roman" w:cs="Times New Roman"/>
                <w:sz w:val="24"/>
                <w:szCs w:val="24"/>
                <w:lang w:eastAsia="lv-LV"/>
              </w:rPr>
              <w:t xml:space="preserve"> nebūs papildu administratīvās izmaksas. Attiecībā uz mājokļa pabalstu, tajās pašvaldībās, kur</w:t>
            </w:r>
            <w:r w:rsidR="00233816" w:rsidRPr="00233816">
              <w:rPr>
                <w:rFonts w:ascii="Times New Roman" w:eastAsia="Times New Roman" w:hAnsi="Times New Roman" w:cs="Times New Roman"/>
                <w:sz w:val="24"/>
                <w:szCs w:val="24"/>
                <w:lang w:eastAsia="lv-LV"/>
              </w:rPr>
              <w:t>ā</w:t>
            </w:r>
            <w:r w:rsidRPr="00233816">
              <w:rPr>
                <w:rFonts w:ascii="Times New Roman" w:eastAsia="Times New Roman" w:hAnsi="Times New Roman" w:cs="Times New Roman"/>
                <w:sz w:val="24"/>
                <w:szCs w:val="24"/>
                <w:lang w:eastAsia="lv-LV"/>
              </w:rPr>
              <w:t xml:space="preserve">s dzīvokļa pabalstu izmaksāja noteiktu summu reizi gadā, gan klientiem, gan darbiniekiem būs jāapgūst noteikumu projektā noteiktā mājokļa pabalsta aprēķināšanas metode: klientam būs jānogādā pašvaldības sociālajā dienestā tos mājokļa izdevumus apliecinošus dokumentus, kuri nav pieejami pašvaldības informācijas sistēmā, un darbiniekam šī informācija jāsavada </w:t>
            </w:r>
            <w:r w:rsidR="00233816" w:rsidRPr="00233816">
              <w:rPr>
                <w:rFonts w:ascii="Times New Roman" w:eastAsia="Times New Roman" w:hAnsi="Times New Roman" w:cs="Times New Roman"/>
                <w:sz w:val="24"/>
                <w:szCs w:val="24"/>
                <w:lang w:eastAsia="lv-LV"/>
              </w:rPr>
              <w:t xml:space="preserve">SOPA </w:t>
            </w:r>
            <w:r w:rsidRPr="00233816">
              <w:rPr>
                <w:rFonts w:ascii="Times New Roman" w:eastAsia="Times New Roman" w:hAnsi="Times New Roman" w:cs="Times New Roman"/>
                <w:sz w:val="24"/>
                <w:szCs w:val="24"/>
                <w:lang w:eastAsia="lv-LV"/>
              </w:rPr>
              <w:t xml:space="preserve">mājokļa pabalsta apmēra aprēķināšanai. </w:t>
            </w:r>
          </w:p>
          <w:p w14:paraId="69F09531" w14:textId="77777777" w:rsidR="00C23F03" w:rsidRPr="00233816" w:rsidRDefault="00C23F03" w:rsidP="00C23F03">
            <w:pPr>
              <w:spacing w:after="0" w:line="240" w:lineRule="auto"/>
              <w:jc w:val="both"/>
              <w:rPr>
                <w:rFonts w:ascii="Times New Roman" w:eastAsia="Times New Roman" w:hAnsi="Times New Roman" w:cs="Times New Roman"/>
                <w:sz w:val="24"/>
                <w:szCs w:val="24"/>
                <w:lang w:eastAsia="lv-LV"/>
              </w:rPr>
            </w:pPr>
            <w:r w:rsidRPr="00233816">
              <w:rPr>
                <w:rFonts w:ascii="Times New Roman" w:eastAsia="Times New Roman" w:hAnsi="Times New Roman" w:cs="Times New Roman"/>
                <w:sz w:val="24"/>
                <w:szCs w:val="24"/>
                <w:lang w:eastAsia="lv-LV"/>
              </w:rPr>
              <w:t xml:space="preserve">Fiziskām personām administratīvās izmaksas (naudas izteiksmē) nepārsniegs 200 </w:t>
            </w:r>
            <w:proofErr w:type="spellStart"/>
            <w:r w:rsidRPr="00233816">
              <w:rPr>
                <w:rFonts w:ascii="Times New Roman" w:eastAsia="Times New Roman" w:hAnsi="Times New Roman" w:cs="Times New Roman"/>
                <w:i/>
                <w:sz w:val="24"/>
                <w:szCs w:val="24"/>
                <w:lang w:eastAsia="lv-LV"/>
              </w:rPr>
              <w:t>euro</w:t>
            </w:r>
            <w:proofErr w:type="spellEnd"/>
            <w:r w:rsidRPr="00233816">
              <w:rPr>
                <w:rFonts w:ascii="Times New Roman" w:eastAsia="Times New Roman" w:hAnsi="Times New Roman" w:cs="Times New Roman"/>
                <w:sz w:val="24"/>
                <w:szCs w:val="24"/>
                <w:lang w:eastAsia="lv-LV"/>
              </w:rPr>
              <w:t xml:space="preserve"> gada laikā.  Savukārt pašvaldību sociālā dienesta sociālā darba speciālistiem, kuri sagatavo deklarāciju un mājokļa pabalsta aprēķinu, </w:t>
            </w:r>
            <w:r w:rsidR="00233816" w:rsidRPr="00233816">
              <w:rPr>
                <w:rFonts w:ascii="Times New Roman" w:eastAsia="Times New Roman" w:hAnsi="Times New Roman" w:cs="Times New Roman"/>
                <w:sz w:val="24"/>
                <w:szCs w:val="24"/>
                <w:lang w:eastAsia="lv-LV"/>
              </w:rPr>
              <w:t xml:space="preserve">noteikumu </w:t>
            </w:r>
            <w:r w:rsidRPr="00233816">
              <w:rPr>
                <w:rFonts w:ascii="Times New Roman" w:eastAsia="Times New Roman" w:hAnsi="Times New Roman" w:cs="Times New Roman"/>
                <w:sz w:val="24"/>
                <w:szCs w:val="24"/>
                <w:lang w:eastAsia="lv-LV"/>
              </w:rPr>
              <w:t xml:space="preserve">projektā paredzēto  funkciju administratīvās izmaksas nepārsniegs 2000 </w:t>
            </w:r>
            <w:proofErr w:type="spellStart"/>
            <w:r w:rsidRPr="00233816">
              <w:rPr>
                <w:rFonts w:ascii="Times New Roman" w:eastAsia="Times New Roman" w:hAnsi="Times New Roman" w:cs="Times New Roman"/>
                <w:i/>
                <w:sz w:val="24"/>
                <w:szCs w:val="24"/>
                <w:lang w:eastAsia="lv-LV"/>
              </w:rPr>
              <w:t>euro</w:t>
            </w:r>
            <w:proofErr w:type="spellEnd"/>
            <w:r w:rsidRPr="00233816">
              <w:rPr>
                <w:rFonts w:ascii="Times New Roman" w:eastAsia="Times New Roman" w:hAnsi="Times New Roman" w:cs="Times New Roman"/>
                <w:sz w:val="24"/>
                <w:szCs w:val="24"/>
                <w:lang w:eastAsia="lv-LV"/>
              </w:rPr>
              <w:t xml:space="preserve"> gada laikā.  </w:t>
            </w:r>
          </w:p>
          <w:p w14:paraId="2118D343" w14:textId="7845ABDF" w:rsidR="00C23F03" w:rsidRDefault="00C23F03" w:rsidP="00C23F03">
            <w:pPr>
              <w:spacing w:after="0" w:line="240" w:lineRule="auto"/>
              <w:jc w:val="both"/>
              <w:rPr>
                <w:rFonts w:ascii="Times New Roman" w:eastAsia="Times New Roman" w:hAnsi="Times New Roman" w:cs="Times New Roman"/>
                <w:sz w:val="24"/>
                <w:szCs w:val="24"/>
                <w:lang w:eastAsia="en-GB"/>
              </w:rPr>
            </w:pPr>
            <w:r w:rsidRPr="00233816">
              <w:rPr>
                <w:rFonts w:ascii="Times New Roman" w:eastAsia="Times New Roman" w:hAnsi="Times New Roman" w:cs="Times New Roman"/>
                <w:sz w:val="24"/>
                <w:szCs w:val="24"/>
                <w:lang w:eastAsia="lv-LV"/>
              </w:rPr>
              <w:t xml:space="preserve">Palielinot trūcīgas mājsaimniecības ienākumu slieksni un GMI slieksni, vienlaikus veicot izmaiņas to noteikšanas algoritmā,  kā arī ieviešot valstī vienotu mājokļa pabalsta aprēķināšanas un piešķiršanas algoritmu, būs nepieciešams  </w:t>
            </w:r>
            <w:r w:rsidRPr="00233816">
              <w:rPr>
                <w:rFonts w:ascii="Times New Roman" w:eastAsia="Times New Roman" w:hAnsi="Times New Roman" w:cs="Times New Roman"/>
                <w:sz w:val="24"/>
                <w:szCs w:val="24"/>
                <w:lang w:eastAsia="en-GB"/>
              </w:rPr>
              <w:t>veikt izmaiņas SOPA</w:t>
            </w:r>
            <w:r w:rsidRPr="009F2AF2">
              <w:rPr>
                <w:rFonts w:ascii="Times New Roman" w:eastAsia="Times New Roman" w:hAnsi="Times New Roman" w:cs="Times New Roman"/>
                <w:sz w:val="24"/>
                <w:szCs w:val="24"/>
                <w:lang w:eastAsia="en-GB"/>
              </w:rPr>
              <w:t xml:space="preserve">. </w:t>
            </w:r>
            <w:bookmarkStart w:id="10" w:name="_Hlk57109432"/>
            <w:r w:rsidR="009F2AF2" w:rsidRPr="009F2AF2">
              <w:rPr>
                <w:rFonts w:ascii="Times New Roman" w:eastAsia="Times New Roman" w:hAnsi="Times New Roman" w:cs="Times New Roman"/>
                <w:sz w:val="24"/>
                <w:szCs w:val="24"/>
                <w:lang w:eastAsia="en-GB"/>
              </w:rPr>
              <w:t>L</w:t>
            </w:r>
            <w:r w:rsidR="009F2AF2" w:rsidRPr="009F2AF2">
              <w:rPr>
                <w:rFonts w:ascii="Times New Roman" w:hAnsi="Times New Roman" w:cs="Times New Roman"/>
                <w:sz w:val="24"/>
                <w:szCs w:val="24"/>
                <w:lang w:eastAsia="lv-LV"/>
              </w:rPr>
              <w:t>ai ieviestu visā valstī mājokļa pabalsta aprēķināšanu un izmaksu pēc vienotiem principiem, jānodrošina pāreja no atšķirīgām komunālo maksājumu datu ievades un uzkrāšanas sistēmām uz vienotu datu apstrādes sistēmu</w:t>
            </w:r>
            <w:bookmarkEnd w:id="10"/>
            <w:r w:rsidR="009F2AF2" w:rsidRPr="009F2AF2">
              <w:rPr>
                <w:rFonts w:ascii="Times New Roman" w:hAnsi="Times New Roman" w:cs="Times New Roman"/>
                <w:sz w:val="24"/>
                <w:szCs w:val="24"/>
                <w:lang w:eastAsia="lv-LV"/>
              </w:rPr>
              <w:t xml:space="preserve">, tāpat </w:t>
            </w:r>
            <w:r w:rsidR="009F2AF2" w:rsidRPr="009F2AF2">
              <w:rPr>
                <w:rFonts w:ascii="Times New Roman" w:hAnsi="Times New Roman" w:cs="Times New Roman"/>
                <w:sz w:val="24"/>
                <w:szCs w:val="24"/>
              </w:rPr>
              <w:t xml:space="preserve">SOPA jāapstrādā pārejas perioda deklarācijas. </w:t>
            </w:r>
            <w:r w:rsidRPr="00233816">
              <w:rPr>
                <w:rFonts w:ascii="Times New Roman" w:eastAsia="Times New Roman" w:hAnsi="Times New Roman" w:cs="Times New Roman"/>
                <w:sz w:val="24"/>
                <w:szCs w:val="24"/>
                <w:lang w:eastAsia="en-GB"/>
              </w:rPr>
              <w:t>Detalizētāku informāciju skatīt anotācijas III. sadaļas 6.punktā.</w:t>
            </w:r>
            <w:r w:rsidRPr="0035086F">
              <w:rPr>
                <w:rFonts w:ascii="Times New Roman" w:eastAsia="Times New Roman" w:hAnsi="Times New Roman" w:cs="Times New Roman"/>
                <w:sz w:val="24"/>
                <w:szCs w:val="24"/>
                <w:lang w:eastAsia="en-GB"/>
              </w:rPr>
              <w:t xml:space="preserve">  </w:t>
            </w:r>
          </w:p>
          <w:p w14:paraId="4D986C57" w14:textId="57AC74F7" w:rsidR="00085608" w:rsidRPr="009F2AF2" w:rsidRDefault="00085608" w:rsidP="00C23F03">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772262" w14:paraId="608C8B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46423"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3226E5B" w14:textId="77777777" w:rsidR="00E5323B"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F05228" w14:textId="77777777" w:rsidR="00C23F03" w:rsidRPr="00772262" w:rsidRDefault="00C23F0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Noteikumu p</w:t>
            </w:r>
            <w:r w:rsidRPr="0035086F">
              <w:rPr>
                <w:rFonts w:ascii="Times New Roman" w:hAnsi="Times New Roman" w:cs="Times New Roman"/>
                <w:sz w:val="24"/>
                <w:szCs w:val="24"/>
              </w:rPr>
              <w:t>rojekts šo jomu neskar.</w:t>
            </w:r>
          </w:p>
        </w:tc>
      </w:tr>
      <w:tr w:rsidR="00E5323B" w:rsidRPr="00772262" w14:paraId="19BB1D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9CF3E" w14:textId="77777777" w:rsidR="00655F2C"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0F0417B" w14:textId="77777777" w:rsidR="00E5323B" w:rsidRPr="00772262" w:rsidRDefault="00E5323B" w:rsidP="00E5323B">
            <w:pPr>
              <w:spacing w:after="0" w:line="240" w:lineRule="auto"/>
              <w:rPr>
                <w:rFonts w:ascii="Times New Roman" w:eastAsia="Times New Roman" w:hAnsi="Times New Roman" w:cs="Times New Roman"/>
                <w:iCs/>
                <w:color w:val="414142"/>
                <w:sz w:val="24"/>
                <w:szCs w:val="24"/>
                <w:lang w:eastAsia="lv-LV"/>
              </w:rPr>
            </w:pPr>
            <w:r w:rsidRPr="0077226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0D0238" w14:textId="77777777" w:rsidR="00BF5169" w:rsidRPr="00772262" w:rsidRDefault="00BF5169" w:rsidP="00BF5169">
            <w:pPr>
              <w:spacing w:after="0" w:line="240" w:lineRule="auto"/>
              <w:jc w:val="both"/>
              <w:rPr>
                <w:rFonts w:ascii="Times New Roman" w:eastAsia="Times New Roman" w:hAnsi="Times New Roman" w:cs="Times New Roman"/>
                <w:iCs/>
                <w:sz w:val="24"/>
                <w:szCs w:val="24"/>
                <w:lang w:eastAsia="lv-LV"/>
              </w:rPr>
            </w:pPr>
            <w:r w:rsidRPr="00772262">
              <w:rPr>
                <w:rFonts w:ascii="Times New Roman" w:eastAsia="Times New Roman" w:hAnsi="Times New Roman" w:cs="Times New Roman"/>
                <w:iCs/>
                <w:sz w:val="24"/>
                <w:szCs w:val="24"/>
                <w:lang w:eastAsia="lv-LV"/>
              </w:rPr>
              <w:t>Nav.</w:t>
            </w:r>
          </w:p>
          <w:p w14:paraId="1A1B05D3" w14:textId="77777777" w:rsidR="00E5323B" w:rsidRPr="00772262"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3A5F44C0" w14:textId="77777777"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96"/>
        <w:gridCol w:w="990"/>
        <w:gridCol w:w="1066"/>
        <w:gridCol w:w="849"/>
        <w:gridCol w:w="19"/>
        <w:gridCol w:w="928"/>
        <w:gridCol w:w="958"/>
        <w:gridCol w:w="19"/>
        <w:gridCol w:w="1000"/>
        <w:gridCol w:w="1419"/>
      </w:tblGrid>
      <w:tr w:rsidR="00BF5169" w:rsidRPr="002510D3" w14:paraId="0939436F" w14:textId="77777777" w:rsidTr="001C51CC">
        <w:trPr>
          <w:cantSplit/>
        </w:trPr>
        <w:tc>
          <w:tcPr>
            <w:tcW w:w="9244" w:type="dxa"/>
            <w:gridSpan w:val="10"/>
            <w:shd w:val="clear" w:color="auto" w:fill="auto"/>
            <w:vAlign w:val="center"/>
            <w:hideMark/>
          </w:tcPr>
          <w:p w14:paraId="73DD3B4F" w14:textId="77777777" w:rsidR="00BF5169" w:rsidRPr="002510D3" w:rsidRDefault="00BF5169" w:rsidP="00BF5169">
            <w:pPr>
              <w:spacing w:after="0" w:line="240" w:lineRule="auto"/>
              <w:jc w:val="center"/>
              <w:rPr>
                <w:rFonts w:ascii="Times New Roman" w:hAnsi="Times New Roman"/>
                <w:b/>
                <w:sz w:val="24"/>
                <w:szCs w:val="24"/>
              </w:rPr>
            </w:pPr>
            <w:r w:rsidRPr="002510D3">
              <w:rPr>
                <w:rFonts w:ascii="Times New Roman" w:hAnsi="Times New Roman"/>
                <w:b/>
                <w:sz w:val="24"/>
                <w:szCs w:val="24"/>
              </w:rPr>
              <w:t>III. Tiesību akta projekta ietekme uz valsts budžetu un pašvaldību budžetiem</w:t>
            </w:r>
          </w:p>
        </w:tc>
      </w:tr>
      <w:tr w:rsidR="00BF5169" w:rsidRPr="002510D3" w14:paraId="3778EE42" w14:textId="77777777" w:rsidTr="001C51CC">
        <w:trPr>
          <w:cantSplit/>
        </w:trPr>
        <w:tc>
          <w:tcPr>
            <w:tcW w:w="1996" w:type="dxa"/>
            <w:vMerge w:val="restart"/>
            <w:shd w:val="clear" w:color="auto" w:fill="FFFFFF"/>
            <w:vAlign w:val="center"/>
          </w:tcPr>
          <w:p w14:paraId="74DCA501"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Rādītāji</w:t>
            </w:r>
          </w:p>
        </w:tc>
        <w:tc>
          <w:tcPr>
            <w:tcW w:w="2056" w:type="dxa"/>
            <w:gridSpan w:val="2"/>
            <w:vMerge w:val="restart"/>
            <w:shd w:val="clear" w:color="auto" w:fill="FFFFFF"/>
            <w:vAlign w:val="center"/>
            <w:hideMark/>
          </w:tcPr>
          <w:p w14:paraId="4FB31398" w14:textId="77777777" w:rsidR="00BF5169" w:rsidRPr="002510D3" w:rsidRDefault="00BF5169" w:rsidP="00BF5169">
            <w:pPr>
              <w:spacing w:after="0" w:line="240" w:lineRule="auto"/>
              <w:jc w:val="center"/>
              <w:rPr>
                <w:rFonts w:ascii="Times New Roman" w:hAnsi="Times New Roman"/>
                <w:sz w:val="20"/>
                <w:szCs w:val="20"/>
              </w:rPr>
            </w:pPr>
            <w:r w:rsidRPr="002510D3">
              <w:rPr>
                <w:rFonts w:ascii="Times New Roman" w:hAnsi="Times New Roman"/>
                <w:sz w:val="20"/>
                <w:szCs w:val="20"/>
              </w:rPr>
              <w:t>2020.gads</w:t>
            </w:r>
          </w:p>
        </w:tc>
        <w:tc>
          <w:tcPr>
            <w:tcW w:w="5192" w:type="dxa"/>
            <w:gridSpan w:val="7"/>
            <w:shd w:val="clear" w:color="auto" w:fill="FFFFFF"/>
            <w:vAlign w:val="center"/>
            <w:hideMark/>
          </w:tcPr>
          <w:p w14:paraId="24038E5B" w14:textId="77777777" w:rsidR="00BF5169" w:rsidRPr="002510D3" w:rsidRDefault="00BF5169" w:rsidP="00BF5169">
            <w:pPr>
              <w:spacing w:after="0" w:line="240" w:lineRule="auto"/>
              <w:jc w:val="center"/>
              <w:rPr>
                <w:rFonts w:ascii="Times New Roman" w:hAnsi="Times New Roman"/>
                <w:sz w:val="20"/>
                <w:szCs w:val="20"/>
              </w:rPr>
            </w:pPr>
            <w:r w:rsidRPr="002510D3">
              <w:rPr>
                <w:rFonts w:ascii="Times New Roman" w:hAnsi="Times New Roman"/>
                <w:sz w:val="20"/>
                <w:szCs w:val="20"/>
              </w:rPr>
              <w:t>Turpmākie trīs gadi (</w:t>
            </w:r>
            <w:proofErr w:type="spellStart"/>
            <w:r w:rsidRPr="002510D3">
              <w:rPr>
                <w:rFonts w:ascii="Times New Roman" w:hAnsi="Times New Roman"/>
                <w:sz w:val="20"/>
                <w:szCs w:val="20"/>
              </w:rPr>
              <w:t>euro</w:t>
            </w:r>
            <w:proofErr w:type="spellEnd"/>
            <w:r w:rsidRPr="002510D3">
              <w:rPr>
                <w:rFonts w:ascii="Times New Roman" w:hAnsi="Times New Roman"/>
                <w:sz w:val="20"/>
                <w:szCs w:val="20"/>
              </w:rPr>
              <w:t>)</w:t>
            </w:r>
          </w:p>
        </w:tc>
      </w:tr>
      <w:tr w:rsidR="00BF5169" w:rsidRPr="002510D3" w14:paraId="74DBB52D" w14:textId="77777777" w:rsidTr="001C51CC">
        <w:trPr>
          <w:cantSplit/>
        </w:trPr>
        <w:tc>
          <w:tcPr>
            <w:tcW w:w="1996" w:type="dxa"/>
            <w:vMerge/>
            <w:shd w:val="clear" w:color="auto" w:fill="auto"/>
            <w:vAlign w:val="center"/>
            <w:hideMark/>
          </w:tcPr>
          <w:p w14:paraId="35593278" w14:textId="77777777" w:rsidR="00BF5169" w:rsidRPr="002510D3" w:rsidRDefault="00BF5169" w:rsidP="00BF5169">
            <w:pPr>
              <w:spacing w:after="0" w:line="240" w:lineRule="auto"/>
              <w:jc w:val="both"/>
              <w:rPr>
                <w:rFonts w:ascii="Times New Roman" w:hAnsi="Times New Roman"/>
                <w:sz w:val="20"/>
                <w:szCs w:val="20"/>
              </w:rPr>
            </w:pPr>
          </w:p>
        </w:tc>
        <w:tc>
          <w:tcPr>
            <w:tcW w:w="2056" w:type="dxa"/>
            <w:gridSpan w:val="2"/>
            <w:vMerge/>
            <w:shd w:val="clear" w:color="auto" w:fill="auto"/>
            <w:vAlign w:val="center"/>
            <w:hideMark/>
          </w:tcPr>
          <w:p w14:paraId="39F1ECED" w14:textId="77777777" w:rsidR="00BF5169" w:rsidRPr="002510D3" w:rsidRDefault="00BF5169" w:rsidP="00BF5169">
            <w:pPr>
              <w:spacing w:after="0" w:line="240" w:lineRule="auto"/>
              <w:jc w:val="both"/>
              <w:rPr>
                <w:rFonts w:ascii="Times New Roman" w:hAnsi="Times New Roman"/>
                <w:sz w:val="20"/>
                <w:szCs w:val="20"/>
              </w:rPr>
            </w:pPr>
          </w:p>
        </w:tc>
        <w:tc>
          <w:tcPr>
            <w:tcW w:w="1796" w:type="dxa"/>
            <w:gridSpan w:val="3"/>
            <w:shd w:val="clear" w:color="auto" w:fill="FFFFFF"/>
            <w:vAlign w:val="center"/>
            <w:hideMark/>
          </w:tcPr>
          <w:p w14:paraId="111B16F1" w14:textId="77777777" w:rsidR="00BF5169" w:rsidRPr="002510D3" w:rsidRDefault="00BF5169" w:rsidP="00BF5169">
            <w:pPr>
              <w:spacing w:after="0" w:line="240" w:lineRule="auto"/>
              <w:jc w:val="center"/>
              <w:rPr>
                <w:rFonts w:ascii="Times New Roman" w:hAnsi="Times New Roman"/>
                <w:sz w:val="20"/>
                <w:szCs w:val="20"/>
              </w:rPr>
            </w:pPr>
            <w:r w:rsidRPr="002510D3">
              <w:rPr>
                <w:rFonts w:ascii="Times New Roman" w:hAnsi="Times New Roman"/>
                <w:sz w:val="20"/>
                <w:szCs w:val="20"/>
              </w:rPr>
              <w:t>2021</w:t>
            </w:r>
          </w:p>
        </w:tc>
        <w:tc>
          <w:tcPr>
            <w:tcW w:w="1977" w:type="dxa"/>
            <w:gridSpan w:val="3"/>
            <w:shd w:val="clear" w:color="auto" w:fill="FFFFFF"/>
            <w:vAlign w:val="center"/>
            <w:hideMark/>
          </w:tcPr>
          <w:p w14:paraId="574BE308" w14:textId="77777777" w:rsidR="00BF5169" w:rsidRPr="002510D3" w:rsidRDefault="00BF5169" w:rsidP="00BF5169">
            <w:pPr>
              <w:spacing w:after="0" w:line="240" w:lineRule="auto"/>
              <w:jc w:val="center"/>
              <w:rPr>
                <w:rFonts w:ascii="Times New Roman" w:hAnsi="Times New Roman"/>
                <w:sz w:val="20"/>
                <w:szCs w:val="20"/>
              </w:rPr>
            </w:pPr>
            <w:r w:rsidRPr="002510D3">
              <w:rPr>
                <w:rFonts w:ascii="Times New Roman" w:hAnsi="Times New Roman"/>
                <w:sz w:val="20"/>
                <w:szCs w:val="20"/>
              </w:rPr>
              <w:t>2022</w:t>
            </w:r>
          </w:p>
        </w:tc>
        <w:tc>
          <w:tcPr>
            <w:tcW w:w="1419" w:type="dxa"/>
            <w:shd w:val="clear" w:color="auto" w:fill="FFFFFF"/>
            <w:vAlign w:val="center"/>
            <w:hideMark/>
          </w:tcPr>
          <w:p w14:paraId="15518EB0" w14:textId="77777777" w:rsidR="00BF5169" w:rsidRPr="002510D3" w:rsidRDefault="00BF5169" w:rsidP="00BF5169">
            <w:pPr>
              <w:spacing w:after="0" w:line="240" w:lineRule="auto"/>
              <w:jc w:val="center"/>
              <w:rPr>
                <w:rFonts w:ascii="Times New Roman" w:hAnsi="Times New Roman"/>
                <w:sz w:val="20"/>
                <w:szCs w:val="20"/>
              </w:rPr>
            </w:pPr>
            <w:r w:rsidRPr="002510D3">
              <w:rPr>
                <w:rFonts w:ascii="Times New Roman" w:hAnsi="Times New Roman"/>
                <w:sz w:val="20"/>
                <w:szCs w:val="20"/>
              </w:rPr>
              <w:t>2023</w:t>
            </w:r>
          </w:p>
        </w:tc>
      </w:tr>
      <w:tr w:rsidR="00BF5169" w:rsidRPr="002510D3" w14:paraId="63E110FF" w14:textId="77777777" w:rsidTr="001C51CC">
        <w:trPr>
          <w:cantSplit/>
        </w:trPr>
        <w:tc>
          <w:tcPr>
            <w:tcW w:w="1996" w:type="dxa"/>
            <w:vMerge/>
            <w:shd w:val="clear" w:color="auto" w:fill="auto"/>
            <w:vAlign w:val="center"/>
            <w:hideMark/>
          </w:tcPr>
          <w:p w14:paraId="2BC264E1" w14:textId="77777777" w:rsidR="00BF5169" w:rsidRPr="002510D3" w:rsidRDefault="00BF5169" w:rsidP="00BF5169">
            <w:pPr>
              <w:spacing w:after="0" w:line="240" w:lineRule="auto"/>
              <w:jc w:val="both"/>
              <w:rPr>
                <w:rFonts w:ascii="Times New Roman" w:hAnsi="Times New Roman"/>
                <w:sz w:val="20"/>
                <w:szCs w:val="20"/>
              </w:rPr>
            </w:pPr>
          </w:p>
        </w:tc>
        <w:tc>
          <w:tcPr>
            <w:tcW w:w="990" w:type="dxa"/>
            <w:shd w:val="clear" w:color="auto" w:fill="FFFFFF"/>
            <w:vAlign w:val="center"/>
            <w:hideMark/>
          </w:tcPr>
          <w:p w14:paraId="5BA4C40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saskaņā ar valsts budžetu kārtējam gadam</w:t>
            </w:r>
          </w:p>
        </w:tc>
        <w:tc>
          <w:tcPr>
            <w:tcW w:w="1066" w:type="dxa"/>
            <w:shd w:val="clear" w:color="auto" w:fill="FFFFFF"/>
            <w:vAlign w:val="center"/>
            <w:hideMark/>
          </w:tcPr>
          <w:p w14:paraId="5B006A6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izmaiņas kārtējā gadā, salīdzinot ar valsts budžetu kārtējam gadam</w:t>
            </w:r>
          </w:p>
        </w:tc>
        <w:tc>
          <w:tcPr>
            <w:tcW w:w="868" w:type="dxa"/>
            <w:gridSpan w:val="2"/>
            <w:shd w:val="clear" w:color="auto" w:fill="FFFFFF"/>
            <w:vAlign w:val="center"/>
            <w:hideMark/>
          </w:tcPr>
          <w:p w14:paraId="39FDC31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saskaņā ar vidēja termiņa budžeta ietvaru</w:t>
            </w:r>
          </w:p>
        </w:tc>
        <w:tc>
          <w:tcPr>
            <w:tcW w:w="928" w:type="dxa"/>
            <w:shd w:val="clear" w:color="auto" w:fill="FFFFFF"/>
            <w:vAlign w:val="center"/>
            <w:hideMark/>
          </w:tcPr>
          <w:p w14:paraId="5730FCA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izmaiņas, salīdzinot ar vidēja termiņa budžeta ietvaru 2021. gadam</w:t>
            </w:r>
          </w:p>
        </w:tc>
        <w:tc>
          <w:tcPr>
            <w:tcW w:w="958" w:type="dxa"/>
            <w:shd w:val="clear" w:color="auto" w:fill="FFFFFF"/>
            <w:vAlign w:val="center"/>
            <w:hideMark/>
          </w:tcPr>
          <w:p w14:paraId="0D59633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saskaņā ar vidēja termiņa budžeta ietvaru</w:t>
            </w:r>
          </w:p>
        </w:tc>
        <w:tc>
          <w:tcPr>
            <w:tcW w:w="1019" w:type="dxa"/>
            <w:gridSpan w:val="2"/>
            <w:shd w:val="clear" w:color="auto" w:fill="FFFFFF"/>
            <w:vAlign w:val="center"/>
            <w:hideMark/>
          </w:tcPr>
          <w:p w14:paraId="394018EF"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izmaiņas, salīdzinot ar vidēja termiņa budžeta ietvaru 2022. gadam</w:t>
            </w:r>
          </w:p>
        </w:tc>
        <w:tc>
          <w:tcPr>
            <w:tcW w:w="1419" w:type="dxa"/>
            <w:shd w:val="clear" w:color="auto" w:fill="FFFFFF"/>
            <w:vAlign w:val="center"/>
            <w:hideMark/>
          </w:tcPr>
          <w:p w14:paraId="6B096E8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 xml:space="preserve">izmaiņas, salīdzinot ar vidēja termiņa budžeta ietvaru </w:t>
            </w:r>
            <w:r w:rsidRPr="002510D3">
              <w:rPr>
                <w:rFonts w:ascii="Times New Roman" w:hAnsi="Times New Roman"/>
                <w:sz w:val="20"/>
                <w:szCs w:val="20"/>
              </w:rPr>
              <w:br/>
              <w:t>2022. gadam</w:t>
            </w:r>
          </w:p>
        </w:tc>
      </w:tr>
      <w:tr w:rsidR="00BF5169" w:rsidRPr="002510D3" w14:paraId="5551E350" w14:textId="77777777" w:rsidTr="001C51CC">
        <w:trPr>
          <w:cantSplit/>
        </w:trPr>
        <w:tc>
          <w:tcPr>
            <w:tcW w:w="1996" w:type="dxa"/>
            <w:shd w:val="clear" w:color="auto" w:fill="FFFFFF"/>
            <w:vAlign w:val="center"/>
            <w:hideMark/>
          </w:tcPr>
          <w:p w14:paraId="4C55E113"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1</w:t>
            </w:r>
          </w:p>
        </w:tc>
        <w:tc>
          <w:tcPr>
            <w:tcW w:w="990" w:type="dxa"/>
            <w:shd w:val="clear" w:color="auto" w:fill="FFFFFF"/>
            <w:vAlign w:val="center"/>
            <w:hideMark/>
          </w:tcPr>
          <w:p w14:paraId="15A878F6"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2</w:t>
            </w:r>
          </w:p>
        </w:tc>
        <w:tc>
          <w:tcPr>
            <w:tcW w:w="1066" w:type="dxa"/>
            <w:shd w:val="clear" w:color="auto" w:fill="FFFFFF"/>
            <w:vAlign w:val="center"/>
            <w:hideMark/>
          </w:tcPr>
          <w:p w14:paraId="7B352DC9"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3</w:t>
            </w:r>
          </w:p>
        </w:tc>
        <w:tc>
          <w:tcPr>
            <w:tcW w:w="868" w:type="dxa"/>
            <w:gridSpan w:val="2"/>
            <w:shd w:val="clear" w:color="auto" w:fill="FFFFFF"/>
            <w:vAlign w:val="center"/>
            <w:hideMark/>
          </w:tcPr>
          <w:p w14:paraId="422A6F9B"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4</w:t>
            </w:r>
          </w:p>
        </w:tc>
        <w:tc>
          <w:tcPr>
            <w:tcW w:w="928" w:type="dxa"/>
            <w:shd w:val="clear" w:color="auto" w:fill="FFFFFF"/>
            <w:vAlign w:val="center"/>
            <w:hideMark/>
          </w:tcPr>
          <w:p w14:paraId="71086340"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5</w:t>
            </w:r>
          </w:p>
        </w:tc>
        <w:tc>
          <w:tcPr>
            <w:tcW w:w="958" w:type="dxa"/>
            <w:shd w:val="clear" w:color="auto" w:fill="FFFFFF"/>
            <w:vAlign w:val="center"/>
            <w:hideMark/>
          </w:tcPr>
          <w:p w14:paraId="69D47533"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6</w:t>
            </w:r>
          </w:p>
        </w:tc>
        <w:tc>
          <w:tcPr>
            <w:tcW w:w="1019" w:type="dxa"/>
            <w:gridSpan w:val="2"/>
            <w:shd w:val="clear" w:color="auto" w:fill="FFFFFF"/>
            <w:vAlign w:val="center"/>
            <w:hideMark/>
          </w:tcPr>
          <w:p w14:paraId="16A1158C"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7</w:t>
            </w:r>
          </w:p>
        </w:tc>
        <w:tc>
          <w:tcPr>
            <w:tcW w:w="1419" w:type="dxa"/>
            <w:shd w:val="clear" w:color="auto" w:fill="FFFFFF"/>
            <w:vAlign w:val="center"/>
            <w:hideMark/>
          </w:tcPr>
          <w:p w14:paraId="3CC4648A" w14:textId="77777777" w:rsidR="00BF5169" w:rsidRPr="002510D3" w:rsidRDefault="00BF5169" w:rsidP="00660DDE">
            <w:pPr>
              <w:spacing w:after="0" w:line="240" w:lineRule="auto"/>
              <w:jc w:val="center"/>
              <w:rPr>
                <w:rFonts w:ascii="Times New Roman" w:hAnsi="Times New Roman"/>
                <w:sz w:val="20"/>
                <w:szCs w:val="20"/>
              </w:rPr>
            </w:pPr>
            <w:r w:rsidRPr="002510D3">
              <w:rPr>
                <w:rFonts w:ascii="Times New Roman" w:hAnsi="Times New Roman"/>
                <w:sz w:val="20"/>
                <w:szCs w:val="20"/>
              </w:rPr>
              <w:t>8</w:t>
            </w:r>
          </w:p>
        </w:tc>
      </w:tr>
      <w:tr w:rsidR="00BF5169" w:rsidRPr="002510D3" w14:paraId="0A5CCB8E" w14:textId="77777777" w:rsidTr="001C51CC">
        <w:trPr>
          <w:cantSplit/>
        </w:trPr>
        <w:tc>
          <w:tcPr>
            <w:tcW w:w="1996" w:type="dxa"/>
            <w:shd w:val="clear" w:color="auto" w:fill="FFFFFF"/>
            <w:hideMark/>
          </w:tcPr>
          <w:p w14:paraId="418A6475"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1. Budžeta ieņēmumi</w:t>
            </w:r>
          </w:p>
        </w:tc>
        <w:tc>
          <w:tcPr>
            <w:tcW w:w="990" w:type="dxa"/>
            <w:shd w:val="clear" w:color="auto" w:fill="FFFFFF"/>
            <w:vAlign w:val="center"/>
            <w:hideMark/>
          </w:tcPr>
          <w:p w14:paraId="753CA1A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FFFFFF"/>
            <w:vAlign w:val="center"/>
            <w:hideMark/>
          </w:tcPr>
          <w:p w14:paraId="3212C35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FFFFFF"/>
            <w:vAlign w:val="center"/>
            <w:hideMark/>
          </w:tcPr>
          <w:p w14:paraId="14DC864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FFFFFF"/>
            <w:vAlign w:val="center"/>
            <w:hideMark/>
          </w:tcPr>
          <w:p w14:paraId="6B18D31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FFFFFF"/>
            <w:vAlign w:val="center"/>
            <w:hideMark/>
          </w:tcPr>
          <w:p w14:paraId="3267367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FFFFFF"/>
            <w:vAlign w:val="center"/>
            <w:hideMark/>
          </w:tcPr>
          <w:p w14:paraId="3CA1E2C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FFFFFF"/>
            <w:vAlign w:val="center"/>
            <w:hideMark/>
          </w:tcPr>
          <w:p w14:paraId="2985BAD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391B2C39" w14:textId="77777777" w:rsidTr="001C51CC">
        <w:trPr>
          <w:cantSplit/>
        </w:trPr>
        <w:tc>
          <w:tcPr>
            <w:tcW w:w="1996" w:type="dxa"/>
            <w:shd w:val="clear" w:color="auto" w:fill="auto"/>
            <w:hideMark/>
          </w:tcPr>
          <w:p w14:paraId="24F9C215"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1.1. valsts pamatbudžets, tai skaitā ieņēmumi no maksas pakalpojumiem un citi pašu ieņēmumi</w:t>
            </w:r>
          </w:p>
        </w:tc>
        <w:tc>
          <w:tcPr>
            <w:tcW w:w="990" w:type="dxa"/>
            <w:shd w:val="clear" w:color="auto" w:fill="auto"/>
            <w:vAlign w:val="center"/>
            <w:hideMark/>
          </w:tcPr>
          <w:p w14:paraId="1C975BA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75A3B5B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247FE39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594BAA51"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46D1CCA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79A5EE3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6DB0F7B1"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3A25D751" w14:textId="77777777" w:rsidTr="001C51CC">
        <w:trPr>
          <w:cantSplit/>
          <w:trHeight w:val="620"/>
        </w:trPr>
        <w:tc>
          <w:tcPr>
            <w:tcW w:w="1996" w:type="dxa"/>
            <w:shd w:val="clear" w:color="auto" w:fill="auto"/>
            <w:hideMark/>
          </w:tcPr>
          <w:p w14:paraId="627C685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1.2. valsts speciālais budžets</w:t>
            </w:r>
          </w:p>
        </w:tc>
        <w:tc>
          <w:tcPr>
            <w:tcW w:w="990" w:type="dxa"/>
            <w:shd w:val="clear" w:color="auto" w:fill="auto"/>
            <w:vAlign w:val="center"/>
            <w:hideMark/>
          </w:tcPr>
          <w:p w14:paraId="59BB9F15"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0DD2BB6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686D136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3B8EF35F"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761B54E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119445F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004D8CF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0C68BB25" w14:textId="77777777" w:rsidTr="001C51CC">
        <w:trPr>
          <w:cantSplit/>
        </w:trPr>
        <w:tc>
          <w:tcPr>
            <w:tcW w:w="1996" w:type="dxa"/>
            <w:shd w:val="clear" w:color="auto" w:fill="auto"/>
            <w:hideMark/>
          </w:tcPr>
          <w:p w14:paraId="58C2145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1.3. pašvaldību budžets</w:t>
            </w:r>
          </w:p>
        </w:tc>
        <w:tc>
          <w:tcPr>
            <w:tcW w:w="990" w:type="dxa"/>
            <w:shd w:val="clear" w:color="auto" w:fill="auto"/>
            <w:vAlign w:val="center"/>
            <w:hideMark/>
          </w:tcPr>
          <w:p w14:paraId="28944F7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5CBA331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49" w:type="dxa"/>
            <w:shd w:val="clear" w:color="auto" w:fill="auto"/>
            <w:vAlign w:val="center"/>
            <w:hideMark/>
          </w:tcPr>
          <w:p w14:paraId="6E47F564"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47" w:type="dxa"/>
            <w:gridSpan w:val="2"/>
            <w:shd w:val="clear" w:color="auto" w:fill="auto"/>
            <w:vAlign w:val="center"/>
            <w:hideMark/>
          </w:tcPr>
          <w:p w14:paraId="599DE1F5"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77" w:type="dxa"/>
            <w:gridSpan w:val="2"/>
            <w:shd w:val="clear" w:color="auto" w:fill="auto"/>
            <w:vAlign w:val="center"/>
            <w:hideMark/>
          </w:tcPr>
          <w:p w14:paraId="18F24BBF"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00" w:type="dxa"/>
            <w:shd w:val="clear" w:color="auto" w:fill="auto"/>
            <w:vAlign w:val="center"/>
            <w:hideMark/>
          </w:tcPr>
          <w:p w14:paraId="2250ACC4"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0C008E8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1E829879" w14:textId="77777777" w:rsidTr="001C51CC">
        <w:trPr>
          <w:cantSplit/>
        </w:trPr>
        <w:tc>
          <w:tcPr>
            <w:tcW w:w="1996" w:type="dxa"/>
            <w:shd w:val="clear" w:color="auto" w:fill="auto"/>
            <w:hideMark/>
          </w:tcPr>
          <w:p w14:paraId="28E035B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lastRenderedPageBreak/>
              <w:t>2. Budžeta izdevumi</w:t>
            </w:r>
          </w:p>
        </w:tc>
        <w:tc>
          <w:tcPr>
            <w:tcW w:w="990" w:type="dxa"/>
            <w:shd w:val="clear" w:color="auto" w:fill="auto"/>
            <w:vAlign w:val="center"/>
            <w:hideMark/>
          </w:tcPr>
          <w:p w14:paraId="3C79549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15AF1E04"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7A1F4E4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1E0AD6E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20E439E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6E8E642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67A42093"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46E7DB54" w14:textId="77777777" w:rsidTr="001C51CC">
        <w:trPr>
          <w:cantSplit/>
        </w:trPr>
        <w:tc>
          <w:tcPr>
            <w:tcW w:w="1996" w:type="dxa"/>
            <w:shd w:val="clear" w:color="auto" w:fill="auto"/>
            <w:hideMark/>
          </w:tcPr>
          <w:p w14:paraId="1320111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2.1. valsts pamatbudžets</w:t>
            </w:r>
          </w:p>
        </w:tc>
        <w:tc>
          <w:tcPr>
            <w:tcW w:w="990" w:type="dxa"/>
            <w:shd w:val="clear" w:color="auto" w:fill="auto"/>
            <w:vAlign w:val="center"/>
            <w:hideMark/>
          </w:tcPr>
          <w:p w14:paraId="503D06A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503550A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286490B5"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3510286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47EAB72F"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12824FA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2C36A1BF"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375D5A9A" w14:textId="77777777" w:rsidTr="001C51CC">
        <w:trPr>
          <w:cantSplit/>
        </w:trPr>
        <w:tc>
          <w:tcPr>
            <w:tcW w:w="1996" w:type="dxa"/>
            <w:shd w:val="clear" w:color="auto" w:fill="auto"/>
            <w:hideMark/>
          </w:tcPr>
          <w:p w14:paraId="47D5EF2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2.2. valsts speciālais budžets</w:t>
            </w:r>
          </w:p>
        </w:tc>
        <w:tc>
          <w:tcPr>
            <w:tcW w:w="990" w:type="dxa"/>
            <w:shd w:val="clear" w:color="auto" w:fill="auto"/>
            <w:vAlign w:val="center"/>
            <w:hideMark/>
          </w:tcPr>
          <w:p w14:paraId="754533A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7ADBE1F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6077A4A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68F48D3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08DB063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558A80D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3D7E750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0D4FAEB7" w14:textId="77777777" w:rsidTr="001C51CC">
        <w:trPr>
          <w:cantSplit/>
        </w:trPr>
        <w:tc>
          <w:tcPr>
            <w:tcW w:w="1996" w:type="dxa"/>
            <w:shd w:val="clear" w:color="auto" w:fill="auto"/>
            <w:hideMark/>
          </w:tcPr>
          <w:p w14:paraId="1369887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2.3. pašvaldību budžets</w:t>
            </w:r>
          </w:p>
        </w:tc>
        <w:tc>
          <w:tcPr>
            <w:tcW w:w="990" w:type="dxa"/>
            <w:shd w:val="clear" w:color="auto" w:fill="auto"/>
            <w:vAlign w:val="center"/>
            <w:hideMark/>
          </w:tcPr>
          <w:p w14:paraId="52A5BBE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3B26C2B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5907F37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2113FD0A"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16DF363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0C2E82D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6F5E3CC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3392EBDB" w14:textId="77777777" w:rsidTr="001C51CC">
        <w:trPr>
          <w:cantSplit/>
        </w:trPr>
        <w:tc>
          <w:tcPr>
            <w:tcW w:w="1996" w:type="dxa"/>
            <w:shd w:val="clear" w:color="auto" w:fill="auto"/>
            <w:hideMark/>
          </w:tcPr>
          <w:p w14:paraId="44EE49F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3. Finansiālā ietekme</w:t>
            </w:r>
          </w:p>
        </w:tc>
        <w:tc>
          <w:tcPr>
            <w:tcW w:w="990" w:type="dxa"/>
            <w:shd w:val="clear" w:color="auto" w:fill="auto"/>
            <w:vAlign w:val="center"/>
            <w:hideMark/>
          </w:tcPr>
          <w:p w14:paraId="04987E5F"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6934BCB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273930F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581773A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16BDA3C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0441647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5BB7C1C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7702CEDE" w14:textId="77777777" w:rsidTr="001C51CC">
        <w:trPr>
          <w:cantSplit/>
        </w:trPr>
        <w:tc>
          <w:tcPr>
            <w:tcW w:w="1996" w:type="dxa"/>
            <w:shd w:val="clear" w:color="auto" w:fill="auto"/>
            <w:hideMark/>
          </w:tcPr>
          <w:p w14:paraId="266EF93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3.1. valsts pamatbudžets</w:t>
            </w:r>
          </w:p>
        </w:tc>
        <w:tc>
          <w:tcPr>
            <w:tcW w:w="990" w:type="dxa"/>
            <w:shd w:val="clear" w:color="auto" w:fill="auto"/>
            <w:vAlign w:val="center"/>
            <w:hideMark/>
          </w:tcPr>
          <w:p w14:paraId="0A5C7A5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18CE4C0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3D46612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500A2E7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31A5A3D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3A8C08D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293BD26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0B559EC7" w14:textId="77777777" w:rsidTr="001C51CC">
        <w:trPr>
          <w:cantSplit/>
        </w:trPr>
        <w:tc>
          <w:tcPr>
            <w:tcW w:w="1996" w:type="dxa"/>
            <w:shd w:val="clear" w:color="auto" w:fill="auto"/>
            <w:hideMark/>
          </w:tcPr>
          <w:p w14:paraId="41C70F9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3.2. speciālais budžets</w:t>
            </w:r>
          </w:p>
        </w:tc>
        <w:tc>
          <w:tcPr>
            <w:tcW w:w="990" w:type="dxa"/>
            <w:shd w:val="clear" w:color="auto" w:fill="auto"/>
            <w:vAlign w:val="center"/>
            <w:hideMark/>
          </w:tcPr>
          <w:p w14:paraId="0CAEC25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2762685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05487D5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48FD0F8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2F498C3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3395734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077414F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7318175F" w14:textId="77777777" w:rsidTr="001C51CC">
        <w:trPr>
          <w:cantSplit/>
        </w:trPr>
        <w:tc>
          <w:tcPr>
            <w:tcW w:w="1996" w:type="dxa"/>
            <w:shd w:val="clear" w:color="auto" w:fill="auto"/>
            <w:hideMark/>
          </w:tcPr>
          <w:p w14:paraId="6EB8F79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3.3. pašvaldību budžets</w:t>
            </w:r>
          </w:p>
        </w:tc>
        <w:tc>
          <w:tcPr>
            <w:tcW w:w="990" w:type="dxa"/>
            <w:shd w:val="clear" w:color="auto" w:fill="auto"/>
            <w:vAlign w:val="center"/>
            <w:hideMark/>
          </w:tcPr>
          <w:p w14:paraId="48FFE1C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1B86764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10743E7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568DF9D5"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1FB6319A"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2B99B6E4"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430A096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2DB8690F" w14:textId="77777777" w:rsidTr="001C51CC">
        <w:trPr>
          <w:cantSplit/>
        </w:trPr>
        <w:tc>
          <w:tcPr>
            <w:tcW w:w="1996" w:type="dxa"/>
            <w:shd w:val="clear" w:color="auto" w:fill="auto"/>
            <w:hideMark/>
          </w:tcPr>
          <w:p w14:paraId="7E459EF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4. Finanšu līdzekļi papildu izdevumu finansēšanai (kompensējošu izdevumu samazinājumu norāda ar "+" zīmi)</w:t>
            </w:r>
          </w:p>
        </w:tc>
        <w:tc>
          <w:tcPr>
            <w:tcW w:w="990" w:type="dxa"/>
            <w:shd w:val="clear" w:color="auto" w:fill="auto"/>
            <w:vAlign w:val="center"/>
            <w:hideMark/>
          </w:tcPr>
          <w:p w14:paraId="4FF0EC9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66" w:type="dxa"/>
            <w:shd w:val="clear" w:color="auto" w:fill="auto"/>
            <w:vAlign w:val="center"/>
            <w:hideMark/>
          </w:tcPr>
          <w:p w14:paraId="68B1E60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shd w:val="clear" w:color="auto" w:fill="auto"/>
            <w:vAlign w:val="center"/>
            <w:hideMark/>
          </w:tcPr>
          <w:p w14:paraId="0BD26DB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28" w:type="dxa"/>
            <w:shd w:val="clear" w:color="auto" w:fill="auto"/>
            <w:vAlign w:val="center"/>
            <w:hideMark/>
          </w:tcPr>
          <w:p w14:paraId="22C7D0C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shd w:val="clear" w:color="auto" w:fill="auto"/>
            <w:vAlign w:val="center"/>
            <w:hideMark/>
          </w:tcPr>
          <w:p w14:paraId="66A1778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019" w:type="dxa"/>
            <w:gridSpan w:val="2"/>
            <w:shd w:val="clear" w:color="auto" w:fill="auto"/>
            <w:vAlign w:val="center"/>
            <w:hideMark/>
          </w:tcPr>
          <w:p w14:paraId="5B742F7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134DE0D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2251580B" w14:textId="77777777" w:rsidTr="001C51CC">
        <w:trPr>
          <w:cantSplit/>
        </w:trPr>
        <w:tc>
          <w:tcPr>
            <w:tcW w:w="1996" w:type="dxa"/>
            <w:shd w:val="clear" w:color="auto" w:fill="auto"/>
            <w:hideMark/>
          </w:tcPr>
          <w:p w14:paraId="16A3381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5. Precizēta finansiālā ietekme</w:t>
            </w:r>
          </w:p>
        </w:tc>
        <w:tc>
          <w:tcPr>
            <w:tcW w:w="990" w:type="dxa"/>
            <w:vMerge w:val="restart"/>
            <w:shd w:val="clear" w:color="auto" w:fill="auto"/>
            <w:vAlign w:val="center"/>
            <w:hideMark/>
          </w:tcPr>
          <w:p w14:paraId="0EAAD94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x</w:t>
            </w:r>
          </w:p>
        </w:tc>
        <w:tc>
          <w:tcPr>
            <w:tcW w:w="1066" w:type="dxa"/>
            <w:shd w:val="clear" w:color="auto" w:fill="auto"/>
            <w:vAlign w:val="center"/>
            <w:hideMark/>
          </w:tcPr>
          <w:p w14:paraId="4B5EC20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vMerge w:val="restart"/>
            <w:shd w:val="clear" w:color="auto" w:fill="auto"/>
            <w:vAlign w:val="center"/>
            <w:hideMark/>
          </w:tcPr>
          <w:p w14:paraId="0D474238"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x</w:t>
            </w:r>
          </w:p>
        </w:tc>
        <w:tc>
          <w:tcPr>
            <w:tcW w:w="928" w:type="dxa"/>
            <w:shd w:val="clear" w:color="auto" w:fill="auto"/>
            <w:vAlign w:val="center"/>
            <w:hideMark/>
          </w:tcPr>
          <w:p w14:paraId="01C41B7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vMerge w:val="restart"/>
            <w:shd w:val="clear" w:color="auto" w:fill="auto"/>
            <w:vAlign w:val="center"/>
            <w:hideMark/>
          </w:tcPr>
          <w:p w14:paraId="5B5F464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x</w:t>
            </w:r>
          </w:p>
        </w:tc>
        <w:tc>
          <w:tcPr>
            <w:tcW w:w="1019" w:type="dxa"/>
            <w:gridSpan w:val="2"/>
            <w:shd w:val="clear" w:color="auto" w:fill="auto"/>
            <w:vAlign w:val="center"/>
            <w:hideMark/>
          </w:tcPr>
          <w:p w14:paraId="7117F0A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3E7825DD"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52E78CE8" w14:textId="77777777" w:rsidTr="001C51CC">
        <w:trPr>
          <w:cantSplit/>
        </w:trPr>
        <w:tc>
          <w:tcPr>
            <w:tcW w:w="1996" w:type="dxa"/>
            <w:shd w:val="clear" w:color="auto" w:fill="auto"/>
            <w:hideMark/>
          </w:tcPr>
          <w:p w14:paraId="25AB5FC9"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5.1. valsts pamatbudžets</w:t>
            </w:r>
          </w:p>
        </w:tc>
        <w:tc>
          <w:tcPr>
            <w:tcW w:w="990" w:type="dxa"/>
            <w:vMerge/>
            <w:shd w:val="clear" w:color="auto" w:fill="auto"/>
            <w:vAlign w:val="center"/>
            <w:hideMark/>
          </w:tcPr>
          <w:p w14:paraId="3A8667EE" w14:textId="77777777" w:rsidR="00BF5169" w:rsidRPr="002510D3" w:rsidRDefault="00BF5169" w:rsidP="00BF5169">
            <w:pPr>
              <w:spacing w:after="0" w:line="240" w:lineRule="auto"/>
              <w:jc w:val="both"/>
              <w:rPr>
                <w:rFonts w:ascii="Times New Roman" w:hAnsi="Times New Roman"/>
                <w:sz w:val="20"/>
                <w:szCs w:val="20"/>
              </w:rPr>
            </w:pPr>
          </w:p>
        </w:tc>
        <w:tc>
          <w:tcPr>
            <w:tcW w:w="1066" w:type="dxa"/>
            <w:shd w:val="clear" w:color="auto" w:fill="auto"/>
            <w:vAlign w:val="center"/>
            <w:hideMark/>
          </w:tcPr>
          <w:p w14:paraId="514DDAF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vMerge/>
            <w:shd w:val="clear" w:color="auto" w:fill="auto"/>
            <w:vAlign w:val="center"/>
            <w:hideMark/>
          </w:tcPr>
          <w:p w14:paraId="32D731B1" w14:textId="77777777" w:rsidR="00BF5169" w:rsidRPr="002510D3" w:rsidRDefault="00BF5169" w:rsidP="00BF5169">
            <w:pPr>
              <w:spacing w:after="0" w:line="240" w:lineRule="auto"/>
              <w:jc w:val="both"/>
              <w:rPr>
                <w:rFonts w:ascii="Times New Roman" w:hAnsi="Times New Roman"/>
                <w:sz w:val="20"/>
                <w:szCs w:val="20"/>
              </w:rPr>
            </w:pPr>
          </w:p>
        </w:tc>
        <w:tc>
          <w:tcPr>
            <w:tcW w:w="928" w:type="dxa"/>
            <w:shd w:val="clear" w:color="auto" w:fill="auto"/>
            <w:vAlign w:val="center"/>
            <w:hideMark/>
          </w:tcPr>
          <w:p w14:paraId="049A30F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vMerge/>
            <w:shd w:val="clear" w:color="auto" w:fill="auto"/>
            <w:vAlign w:val="center"/>
            <w:hideMark/>
          </w:tcPr>
          <w:p w14:paraId="2A552928" w14:textId="77777777" w:rsidR="00BF5169" w:rsidRPr="002510D3" w:rsidRDefault="00BF5169" w:rsidP="00BF5169">
            <w:pPr>
              <w:spacing w:after="0" w:line="240" w:lineRule="auto"/>
              <w:jc w:val="both"/>
              <w:rPr>
                <w:rFonts w:ascii="Times New Roman" w:hAnsi="Times New Roman"/>
                <w:sz w:val="20"/>
                <w:szCs w:val="20"/>
              </w:rPr>
            </w:pPr>
          </w:p>
        </w:tc>
        <w:tc>
          <w:tcPr>
            <w:tcW w:w="1019" w:type="dxa"/>
            <w:gridSpan w:val="2"/>
            <w:shd w:val="clear" w:color="auto" w:fill="auto"/>
            <w:vAlign w:val="center"/>
            <w:hideMark/>
          </w:tcPr>
          <w:p w14:paraId="2018AA91"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6D5437A4"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735D8AD3" w14:textId="77777777" w:rsidTr="001C51CC">
        <w:trPr>
          <w:cantSplit/>
        </w:trPr>
        <w:tc>
          <w:tcPr>
            <w:tcW w:w="1996" w:type="dxa"/>
            <w:shd w:val="clear" w:color="auto" w:fill="auto"/>
            <w:hideMark/>
          </w:tcPr>
          <w:p w14:paraId="181583B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5.2. speciālais budžets</w:t>
            </w:r>
          </w:p>
        </w:tc>
        <w:tc>
          <w:tcPr>
            <w:tcW w:w="990" w:type="dxa"/>
            <w:vMerge/>
            <w:shd w:val="clear" w:color="auto" w:fill="auto"/>
            <w:vAlign w:val="center"/>
            <w:hideMark/>
          </w:tcPr>
          <w:p w14:paraId="0C6AB862" w14:textId="77777777" w:rsidR="00BF5169" w:rsidRPr="002510D3" w:rsidRDefault="00BF5169" w:rsidP="00BF5169">
            <w:pPr>
              <w:spacing w:after="0" w:line="240" w:lineRule="auto"/>
              <w:jc w:val="both"/>
              <w:rPr>
                <w:rFonts w:ascii="Times New Roman" w:hAnsi="Times New Roman"/>
                <w:sz w:val="20"/>
                <w:szCs w:val="20"/>
              </w:rPr>
            </w:pPr>
          </w:p>
        </w:tc>
        <w:tc>
          <w:tcPr>
            <w:tcW w:w="1066" w:type="dxa"/>
            <w:shd w:val="clear" w:color="auto" w:fill="auto"/>
            <w:vAlign w:val="center"/>
            <w:hideMark/>
          </w:tcPr>
          <w:p w14:paraId="75304437"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vMerge/>
            <w:shd w:val="clear" w:color="auto" w:fill="auto"/>
            <w:vAlign w:val="center"/>
            <w:hideMark/>
          </w:tcPr>
          <w:p w14:paraId="57B5F029" w14:textId="77777777" w:rsidR="00BF5169" w:rsidRPr="002510D3" w:rsidRDefault="00BF5169" w:rsidP="00BF5169">
            <w:pPr>
              <w:spacing w:after="0" w:line="240" w:lineRule="auto"/>
              <w:jc w:val="both"/>
              <w:rPr>
                <w:rFonts w:ascii="Times New Roman" w:hAnsi="Times New Roman"/>
                <w:sz w:val="20"/>
                <w:szCs w:val="20"/>
              </w:rPr>
            </w:pPr>
          </w:p>
        </w:tc>
        <w:tc>
          <w:tcPr>
            <w:tcW w:w="928" w:type="dxa"/>
            <w:shd w:val="clear" w:color="auto" w:fill="auto"/>
            <w:vAlign w:val="center"/>
            <w:hideMark/>
          </w:tcPr>
          <w:p w14:paraId="79CB2A3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vMerge/>
            <w:shd w:val="clear" w:color="auto" w:fill="auto"/>
            <w:vAlign w:val="center"/>
            <w:hideMark/>
          </w:tcPr>
          <w:p w14:paraId="02203BBB" w14:textId="77777777" w:rsidR="00BF5169" w:rsidRPr="002510D3" w:rsidRDefault="00BF5169" w:rsidP="00BF5169">
            <w:pPr>
              <w:spacing w:after="0" w:line="240" w:lineRule="auto"/>
              <w:jc w:val="both"/>
              <w:rPr>
                <w:rFonts w:ascii="Times New Roman" w:hAnsi="Times New Roman"/>
                <w:sz w:val="20"/>
                <w:szCs w:val="20"/>
              </w:rPr>
            </w:pPr>
          </w:p>
        </w:tc>
        <w:tc>
          <w:tcPr>
            <w:tcW w:w="1019" w:type="dxa"/>
            <w:gridSpan w:val="2"/>
            <w:shd w:val="clear" w:color="auto" w:fill="auto"/>
            <w:vAlign w:val="center"/>
            <w:hideMark/>
          </w:tcPr>
          <w:p w14:paraId="29A03932"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02BEF8DB"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234AC983" w14:textId="77777777" w:rsidTr="001C51CC">
        <w:trPr>
          <w:cantSplit/>
        </w:trPr>
        <w:tc>
          <w:tcPr>
            <w:tcW w:w="1996" w:type="dxa"/>
            <w:shd w:val="clear" w:color="auto" w:fill="auto"/>
            <w:hideMark/>
          </w:tcPr>
          <w:p w14:paraId="66A3B35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5.3. pašvaldību budžets</w:t>
            </w:r>
          </w:p>
        </w:tc>
        <w:tc>
          <w:tcPr>
            <w:tcW w:w="990" w:type="dxa"/>
            <w:vMerge/>
            <w:shd w:val="clear" w:color="auto" w:fill="auto"/>
            <w:vAlign w:val="center"/>
            <w:hideMark/>
          </w:tcPr>
          <w:p w14:paraId="31251183" w14:textId="77777777" w:rsidR="00BF5169" w:rsidRPr="002510D3" w:rsidRDefault="00BF5169" w:rsidP="00BF5169">
            <w:pPr>
              <w:spacing w:after="0" w:line="240" w:lineRule="auto"/>
              <w:jc w:val="both"/>
              <w:rPr>
                <w:rFonts w:ascii="Times New Roman" w:hAnsi="Times New Roman"/>
                <w:sz w:val="20"/>
                <w:szCs w:val="20"/>
              </w:rPr>
            </w:pPr>
          </w:p>
        </w:tc>
        <w:tc>
          <w:tcPr>
            <w:tcW w:w="1066" w:type="dxa"/>
            <w:shd w:val="clear" w:color="auto" w:fill="auto"/>
            <w:vAlign w:val="center"/>
            <w:hideMark/>
          </w:tcPr>
          <w:p w14:paraId="761DABCC"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868" w:type="dxa"/>
            <w:gridSpan w:val="2"/>
            <w:vMerge/>
            <w:shd w:val="clear" w:color="auto" w:fill="auto"/>
            <w:vAlign w:val="center"/>
            <w:hideMark/>
          </w:tcPr>
          <w:p w14:paraId="6B54AFD0" w14:textId="77777777" w:rsidR="00BF5169" w:rsidRPr="002510D3" w:rsidRDefault="00BF5169" w:rsidP="00BF5169">
            <w:pPr>
              <w:spacing w:after="0" w:line="240" w:lineRule="auto"/>
              <w:jc w:val="both"/>
              <w:rPr>
                <w:rFonts w:ascii="Times New Roman" w:hAnsi="Times New Roman"/>
                <w:sz w:val="20"/>
                <w:szCs w:val="20"/>
              </w:rPr>
            </w:pPr>
          </w:p>
        </w:tc>
        <w:tc>
          <w:tcPr>
            <w:tcW w:w="928" w:type="dxa"/>
            <w:shd w:val="clear" w:color="auto" w:fill="auto"/>
            <w:vAlign w:val="center"/>
            <w:hideMark/>
          </w:tcPr>
          <w:p w14:paraId="2AE99E66"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958" w:type="dxa"/>
            <w:vMerge/>
            <w:shd w:val="clear" w:color="auto" w:fill="auto"/>
            <w:vAlign w:val="center"/>
            <w:hideMark/>
          </w:tcPr>
          <w:p w14:paraId="5F6E6ED1" w14:textId="77777777" w:rsidR="00BF5169" w:rsidRPr="002510D3" w:rsidRDefault="00BF5169" w:rsidP="00BF5169">
            <w:pPr>
              <w:spacing w:after="0" w:line="240" w:lineRule="auto"/>
              <w:jc w:val="both"/>
              <w:rPr>
                <w:rFonts w:ascii="Times New Roman" w:hAnsi="Times New Roman"/>
                <w:sz w:val="20"/>
                <w:szCs w:val="20"/>
              </w:rPr>
            </w:pPr>
          </w:p>
        </w:tc>
        <w:tc>
          <w:tcPr>
            <w:tcW w:w="1019" w:type="dxa"/>
            <w:gridSpan w:val="2"/>
            <w:shd w:val="clear" w:color="auto" w:fill="auto"/>
            <w:vAlign w:val="center"/>
            <w:hideMark/>
          </w:tcPr>
          <w:p w14:paraId="2A9E37DF"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c>
          <w:tcPr>
            <w:tcW w:w="1419" w:type="dxa"/>
            <w:shd w:val="clear" w:color="auto" w:fill="auto"/>
            <w:vAlign w:val="center"/>
            <w:hideMark/>
          </w:tcPr>
          <w:p w14:paraId="12D227BA"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0</w:t>
            </w:r>
          </w:p>
        </w:tc>
      </w:tr>
      <w:tr w:rsidR="00BF5169" w:rsidRPr="002510D3" w14:paraId="6F090AC8" w14:textId="77777777" w:rsidTr="001C51CC">
        <w:trPr>
          <w:cantSplit/>
        </w:trPr>
        <w:tc>
          <w:tcPr>
            <w:tcW w:w="1996" w:type="dxa"/>
            <w:shd w:val="clear" w:color="auto" w:fill="auto"/>
            <w:hideMark/>
          </w:tcPr>
          <w:p w14:paraId="0721704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6. Detalizēts ieņēmumu un izdevumu aprēķins (ja nepieciešams, detalizētu ieņēmumu un izdevumu aprēķinu var pievienot anotācijas pielikumā)</w:t>
            </w:r>
          </w:p>
        </w:tc>
        <w:tc>
          <w:tcPr>
            <w:tcW w:w="7248" w:type="dxa"/>
            <w:gridSpan w:val="9"/>
            <w:vMerge w:val="restart"/>
            <w:shd w:val="clear" w:color="auto" w:fill="auto"/>
            <w:vAlign w:val="center"/>
            <w:hideMark/>
          </w:tcPr>
          <w:p w14:paraId="28DBE992" w14:textId="21ED87C6" w:rsidR="00F95D52" w:rsidRPr="00083796" w:rsidRDefault="00E21025" w:rsidP="00F95D52">
            <w:pPr>
              <w:spacing w:after="0" w:line="240" w:lineRule="auto"/>
              <w:jc w:val="both"/>
              <w:rPr>
                <w:rStyle w:val="lmpnum"/>
                <w:rFonts w:ascii="Times New Roman" w:hAnsi="Times New Roman" w:cs="Times New Roman"/>
                <w:iCs/>
                <w:sz w:val="24"/>
                <w:szCs w:val="24"/>
              </w:rPr>
            </w:pPr>
            <w:r>
              <w:rPr>
                <w:rStyle w:val="lmpnum"/>
                <w:rFonts w:ascii="Times New Roman" w:hAnsi="Times New Roman" w:cs="Times New Roman"/>
                <w:iCs/>
                <w:sz w:val="24"/>
                <w:szCs w:val="24"/>
              </w:rPr>
              <w:t>Sociālās palīdzības pabalsti tiek izmaksāti no pašvaldības budžeta līdzekļiem.</w:t>
            </w:r>
            <w:r w:rsidRPr="002510D3">
              <w:rPr>
                <w:rFonts w:ascii="Times New Roman" w:eastAsia="Times New Roman" w:hAnsi="Times New Roman" w:cs="Times New Roman"/>
                <w:iCs/>
                <w:sz w:val="24"/>
                <w:szCs w:val="24"/>
                <w:lang w:eastAsia="lv-LV"/>
              </w:rPr>
              <w:t xml:space="preserve"> Fiskālā ietekme atspoguļota </w:t>
            </w:r>
            <w:r w:rsidR="000D01A6">
              <w:rPr>
                <w:rFonts w:ascii="Times New Roman" w:eastAsia="Times New Roman" w:hAnsi="Times New Roman" w:cs="Times New Roman"/>
                <w:iCs/>
                <w:sz w:val="24"/>
                <w:szCs w:val="24"/>
                <w:lang w:eastAsia="lv-LV"/>
              </w:rPr>
              <w:t xml:space="preserve">2020.gada 24.novembrī </w:t>
            </w:r>
            <w:r w:rsidR="00083796">
              <w:rPr>
                <w:rFonts w:ascii="Times New Roman" w:eastAsia="Times New Roman" w:hAnsi="Times New Roman" w:cs="Times New Roman"/>
                <w:iCs/>
                <w:sz w:val="24"/>
                <w:szCs w:val="24"/>
                <w:lang w:eastAsia="lv-LV"/>
              </w:rPr>
              <w:t xml:space="preserve">Saeimā </w:t>
            </w:r>
            <w:r w:rsidR="000D01A6" w:rsidRPr="00083796">
              <w:rPr>
                <w:rFonts w:ascii="Times New Roman" w:eastAsia="Times New Roman" w:hAnsi="Times New Roman" w:cs="Times New Roman"/>
                <w:iCs/>
                <w:sz w:val="24"/>
                <w:szCs w:val="24"/>
                <w:lang w:eastAsia="lv-LV"/>
              </w:rPr>
              <w:t xml:space="preserve">pieņemtā likuma </w:t>
            </w:r>
            <w:r w:rsidRPr="00083796">
              <w:rPr>
                <w:rFonts w:ascii="Times New Roman" w:eastAsia="Times New Roman" w:hAnsi="Times New Roman" w:cs="Times New Roman"/>
                <w:iCs/>
                <w:sz w:val="24"/>
                <w:szCs w:val="24"/>
                <w:lang w:eastAsia="lv-LV"/>
              </w:rPr>
              <w:t xml:space="preserve">“Grozījumi Sociālo pakalpojumu un sociālās palīdzības likumā” </w:t>
            </w:r>
            <w:r w:rsidRPr="00645C0F">
              <w:rPr>
                <w:rStyle w:val="lmpnum"/>
                <w:rFonts w:ascii="Times New Roman" w:hAnsi="Times New Roman" w:cs="Times New Roman"/>
                <w:i/>
                <w:iCs/>
                <w:sz w:val="24"/>
                <w:szCs w:val="24"/>
              </w:rPr>
              <w:t>(</w:t>
            </w:r>
            <w:hyperlink r:id="rId10" w:tgtFrame="_blank" w:history="1">
              <w:r w:rsidRPr="00645C0F">
                <w:rPr>
                  <w:rStyle w:val="Hyperlink"/>
                  <w:rFonts w:ascii="Times New Roman" w:hAnsi="Times New Roman" w:cs="Times New Roman"/>
                  <w:i/>
                  <w:iCs/>
                  <w:color w:val="404040"/>
                  <w:sz w:val="24"/>
                  <w:szCs w:val="24"/>
                  <w:u w:val="none"/>
                </w:rPr>
                <w:t>824/Lp13</w:t>
              </w:r>
            </w:hyperlink>
            <w:r w:rsidRPr="00645C0F">
              <w:rPr>
                <w:rStyle w:val="lmpnum"/>
                <w:rFonts w:ascii="Times New Roman" w:hAnsi="Times New Roman" w:cs="Times New Roman"/>
                <w:i/>
                <w:iCs/>
                <w:sz w:val="24"/>
                <w:szCs w:val="24"/>
              </w:rPr>
              <w:t>)</w:t>
            </w:r>
            <w:r w:rsidRPr="00083796">
              <w:rPr>
                <w:rStyle w:val="lmpnum"/>
                <w:rFonts w:ascii="Times New Roman" w:hAnsi="Times New Roman" w:cs="Times New Roman"/>
                <w:i/>
                <w:iCs/>
                <w:sz w:val="24"/>
                <w:szCs w:val="24"/>
              </w:rPr>
              <w:t xml:space="preserve"> </w:t>
            </w:r>
            <w:r w:rsidRPr="00083796">
              <w:rPr>
                <w:rStyle w:val="lmpnum"/>
                <w:rFonts w:ascii="Times New Roman" w:hAnsi="Times New Roman" w:cs="Times New Roman"/>
                <w:iCs/>
                <w:sz w:val="24"/>
                <w:szCs w:val="24"/>
              </w:rPr>
              <w:t>anotācijā.</w:t>
            </w:r>
          </w:p>
          <w:p w14:paraId="179C40DC" w14:textId="77777777" w:rsidR="00BC3463" w:rsidRDefault="00BC3463" w:rsidP="00F95D52">
            <w:pPr>
              <w:spacing w:after="0" w:line="240" w:lineRule="auto"/>
              <w:jc w:val="both"/>
              <w:rPr>
                <w:rStyle w:val="lmpnum"/>
                <w:rFonts w:ascii="Times New Roman" w:hAnsi="Times New Roman" w:cs="Times New Roman"/>
                <w:iCs/>
                <w:sz w:val="24"/>
                <w:szCs w:val="24"/>
                <w:highlight w:val="yellow"/>
              </w:rPr>
            </w:pPr>
          </w:p>
          <w:p w14:paraId="607101F3" w14:textId="77777777" w:rsidR="00BC3463" w:rsidRDefault="00BC3463" w:rsidP="00F95D52">
            <w:pPr>
              <w:spacing w:after="0" w:line="240" w:lineRule="auto"/>
              <w:jc w:val="both"/>
              <w:rPr>
                <w:rStyle w:val="lmpnum"/>
                <w:rFonts w:ascii="Times New Roman" w:hAnsi="Times New Roman" w:cs="Times New Roman"/>
                <w:iCs/>
                <w:sz w:val="24"/>
                <w:szCs w:val="24"/>
                <w:highlight w:val="yellow"/>
              </w:rPr>
            </w:pPr>
          </w:p>
          <w:p w14:paraId="6A64B2CC" w14:textId="77777777" w:rsidR="00E775F7" w:rsidRPr="00BD046B" w:rsidRDefault="00E775F7" w:rsidP="00E775F7">
            <w:pPr>
              <w:pStyle w:val="naisc"/>
              <w:spacing w:before="0" w:after="0"/>
              <w:jc w:val="both"/>
            </w:pPr>
            <w:r w:rsidRPr="00BD046B">
              <w:lastRenderedPageBreak/>
              <w:t>3.tabula. Prognozētais atbalsta saņēmēju skaits un nepieciešamais finansējums GMI un mājokļa pabalstam 2020. – 2023.gadā.</w:t>
            </w:r>
          </w:p>
          <w:tbl>
            <w:tblPr>
              <w:tblW w:w="6981" w:type="dxa"/>
              <w:tblLayout w:type="fixed"/>
              <w:tblLook w:val="04A0" w:firstRow="1" w:lastRow="0" w:firstColumn="1" w:lastColumn="0" w:noHBand="0" w:noVBand="1"/>
            </w:tblPr>
            <w:tblGrid>
              <w:gridCol w:w="1969"/>
              <w:gridCol w:w="993"/>
              <w:gridCol w:w="992"/>
              <w:gridCol w:w="1017"/>
              <w:gridCol w:w="1017"/>
              <w:gridCol w:w="993"/>
            </w:tblGrid>
            <w:tr w:rsidR="00E775F7" w:rsidRPr="003E4E20" w14:paraId="315D10B8" w14:textId="77777777" w:rsidTr="00EE1082">
              <w:trPr>
                <w:trHeight w:val="300"/>
              </w:trPr>
              <w:tc>
                <w:tcPr>
                  <w:tcW w:w="1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2C2F0D" w14:textId="77777777" w:rsidR="00E775F7" w:rsidRPr="003E4E20" w:rsidRDefault="00E775F7" w:rsidP="00E775F7">
                  <w:pPr>
                    <w:spacing w:after="0" w:line="240" w:lineRule="auto"/>
                    <w:jc w:val="center"/>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Indikatori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15D1A1"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617C10A"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2020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18557547"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2021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180D3B3"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64648A0"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2023</w:t>
                  </w:r>
                </w:p>
              </w:tc>
            </w:tr>
            <w:tr w:rsidR="00E775F7" w:rsidRPr="003E4E20" w14:paraId="5AC82D5E" w14:textId="77777777" w:rsidTr="00EE1082">
              <w:trPr>
                <w:trHeight w:val="300"/>
              </w:trPr>
              <w:tc>
                <w:tcPr>
                  <w:tcW w:w="1969" w:type="dxa"/>
                  <w:vMerge/>
                  <w:tcBorders>
                    <w:top w:val="single" w:sz="4" w:space="0" w:color="auto"/>
                    <w:left w:val="single" w:sz="4" w:space="0" w:color="auto"/>
                    <w:bottom w:val="single" w:sz="4" w:space="0" w:color="000000"/>
                    <w:right w:val="single" w:sz="4" w:space="0" w:color="auto"/>
                  </w:tcBorders>
                  <w:vAlign w:val="center"/>
                  <w:hideMark/>
                </w:tcPr>
                <w:p w14:paraId="5A574094" w14:textId="77777777" w:rsidR="00E775F7" w:rsidRPr="003E4E20" w:rsidRDefault="00E775F7" w:rsidP="00E775F7">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auto"/>
                  <w:vAlign w:val="center"/>
                  <w:hideMark/>
                </w:tcPr>
                <w:p w14:paraId="60555085"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 xml:space="preserve"> fakts</w:t>
                  </w:r>
                </w:p>
              </w:tc>
              <w:tc>
                <w:tcPr>
                  <w:tcW w:w="992" w:type="dxa"/>
                  <w:tcBorders>
                    <w:top w:val="nil"/>
                    <w:left w:val="nil"/>
                    <w:bottom w:val="single" w:sz="4" w:space="0" w:color="auto"/>
                    <w:right w:val="single" w:sz="4" w:space="0" w:color="auto"/>
                  </w:tcBorders>
                  <w:shd w:val="clear" w:color="auto" w:fill="auto"/>
                  <w:vAlign w:val="center"/>
                  <w:hideMark/>
                </w:tcPr>
                <w:p w14:paraId="43FEE797"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prognoze</w:t>
                  </w:r>
                </w:p>
              </w:tc>
              <w:tc>
                <w:tcPr>
                  <w:tcW w:w="1017" w:type="dxa"/>
                  <w:tcBorders>
                    <w:top w:val="nil"/>
                    <w:left w:val="nil"/>
                    <w:bottom w:val="single" w:sz="4" w:space="0" w:color="auto"/>
                    <w:right w:val="single" w:sz="4" w:space="0" w:color="auto"/>
                  </w:tcBorders>
                  <w:shd w:val="clear" w:color="auto" w:fill="auto"/>
                  <w:vAlign w:val="center"/>
                  <w:hideMark/>
                </w:tcPr>
                <w:p w14:paraId="25076D90"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 xml:space="preserve"> prognoze</w:t>
                  </w:r>
                </w:p>
              </w:tc>
              <w:tc>
                <w:tcPr>
                  <w:tcW w:w="1017" w:type="dxa"/>
                  <w:tcBorders>
                    <w:top w:val="nil"/>
                    <w:left w:val="nil"/>
                    <w:bottom w:val="single" w:sz="4" w:space="0" w:color="auto"/>
                    <w:right w:val="single" w:sz="4" w:space="0" w:color="auto"/>
                  </w:tcBorders>
                  <w:shd w:val="clear" w:color="auto" w:fill="auto"/>
                  <w:vAlign w:val="center"/>
                  <w:hideMark/>
                </w:tcPr>
                <w:p w14:paraId="290301C2"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prognoze</w:t>
                  </w:r>
                </w:p>
              </w:tc>
              <w:tc>
                <w:tcPr>
                  <w:tcW w:w="993" w:type="dxa"/>
                  <w:tcBorders>
                    <w:top w:val="nil"/>
                    <w:left w:val="nil"/>
                    <w:bottom w:val="single" w:sz="4" w:space="0" w:color="auto"/>
                    <w:right w:val="single" w:sz="4" w:space="0" w:color="auto"/>
                  </w:tcBorders>
                  <w:shd w:val="clear" w:color="auto" w:fill="auto"/>
                  <w:vAlign w:val="center"/>
                  <w:hideMark/>
                </w:tcPr>
                <w:p w14:paraId="73673E26" w14:textId="77777777" w:rsidR="00E775F7" w:rsidRPr="003E4E20" w:rsidRDefault="00E775F7" w:rsidP="00E775F7">
                  <w:pPr>
                    <w:spacing w:after="0" w:line="240" w:lineRule="auto"/>
                    <w:jc w:val="center"/>
                    <w:rPr>
                      <w:rFonts w:ascii="Times New Roman" w:eastAsia="Times New Roman" w:hAnsi="Times New Roman" w:cs="Times New Roman"/>
                      <w:b/>
                      <w:bCs/>
                      <w:i/>
                      <w:iCs/>
                      <w:sz w:val="16"/>
                      <w:szCs w:val="16"/>
                      <w:lang w:eastAsia="lv-LV"/>
                    </w:rPr>
                  </w:pPr>
                  <w:r w:rsidRPr="003E4E20">
                    <w:rPr>
                      <w:rFonts w:ascii="Times New Roman" w:eastAsia="Times New Roman" w:hAnsi="Times New Roman" w:cs="Times New Roman"/>
                      <w:b/>
                      <w:bCs/>
                      <w:i/>
                      <w:iCs/>
                      <w:sz w:val="16"/>
                      <w:szCs w:val="16"/>
                      <w:lang w:eastAsia="lv-LV"/>
                    </w:rPr>
                    <w:t>prognoze</w:t>
                  </w:r>
                </w:p>
              </w:tc>
            </w:tr>
            <w:tr w:rsidR="00E775F7" w:rsidRPr="004151CD" w14:paraId="410838A5" w14:textId="77777777" w:rsidTr="00EE1082">
              <w:trPr>
                <w:trHeight w:val="645"/>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4C8148D6"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GMI pabalstu saņēmušo personu skaits</w:t>
                  </w:r>
                </w:p>
              </w:tc>
              <w:tc>
                <w:tcPr>
                  <w:tcW w:w="993" w:type="dxa"/>
                  <w:tcBorders>
                    <w:top w:val="nil"/>
                    <w:left w:val="nil"/>
                    <w:bottom w:val="single" w:sz="4" w:space="0" w:color="auto"/>
                    <w:right w:val="single" w:sz="4" w:space="0" w:color="auto"/>
                  </w:tcBorders>
                  <w:shd w:val="clear" w:color="auto" w:fill="auto"/>
                  <w:noWrap/>
                  <w:vAlign w:val="center"/>
                  <w:hideMark/>
                </w:tcPr>
                <w:p w14:paraId="16D423D8"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17 249</w:t>
                  </w:r>
                </w:p>
              </w:tc>
              <w:tc>
                <w:tcPr>
                  <w:tcW w:w="992" w:type="dxa"/>
                  <w:tcBorders>
                    <w:top w:val="nil"/>
                    <w:left w:val="nil"/>
                    <w:bottom w:val="single" w:sz="4" w:space="0" w:color="auto"/>
                    <w:right w:val="single" w:sz="4" w:space="0" w:color="auto"/>
                  </w:tcBorders>
                  <w:shd w:val="clear" w:color="auto" w:fill="auto"/>
                  <w:vAlign w:val="center"/>
                  <w:hideMark/>
                </w:tcPr>
                <w:p w14:paraId="636FD0BC"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18 852</w:t>
                  </w:r>
                </w:p>
              </w:tc>
              <w:tc>
                <w:tcPr>
                  <w:tcW w:w="1017" w:type="dxa"/>
                  <w:tcBorders>
                    <w:top w:val="nil"/>
                    <w:left w:val="nil"/>
                    <w:bottom w:val="single" w:sz="4" w:space="0" w:color="auto"/>
                    <w:right w:val="single" w:sz="4" w:space="0" w:color="auto"/>
                  </w:tcBorders>
                  <w:shd w:val="clear" w:color="auto" w:fill="auto"/>
                  <w:vAlign w:val="center"/>
                  <w:hideMark/>
                </w:tcPr>
                <w:p w14:paraId="53A7B023"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26 759</w:t>
                  </w:r>
                </w:p>
              </w:tc>
              <w:tc>
                <w:tcPr>
                  <w:tcW w:w="1017" w:type="dxa"/>
                  <w:tcBorders>
                    <w:top w:val="nil"/>
                    <w:left w:val="nil"/>
                    <w:bottom w:val="single" w:sz="4" w:space="0" w:color="auto"/>
                    <w:right w:val="single" w:sz="4" w:space="0" w:color="auto"/>
                  </w:tcBorders>
                  <w:shd w:val="clear" w:color="auto" w:fill="auto"/>
                  <w:vAlign w:val="center"/>
                  <w:hideMark/>
                </w:tcPr>
                <w:p w14:paraId="631D0182"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25 694</w:t>
                  </w:r>
                </w:p>
              </w:tc>
              <w:tc>
                <w:tcPr>
                  <w:tcW w:w="993" w:type="dxa"/>
                  <w:tcBorders>
                    <w:top w:val="nil"/>
                    <w:left w:val="nil"/>
                    <w:bottom w:val="single" w:sz="4" w:space="0" w:color="auto"/>
                    <w:right w:val="single" w:sz="4" w:space="0" w:color="auto"/>
                  </w:tcBorders>
                  <w:shd w:val="clear" w:color="auto" w:fill="auto"/>
                  <w:vAlign w:val="center"/>
                  <w:hideMark/>
                </w:tcPr>
                <w:p w14:paraId="6ACFCD6A"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24 671</w:t>
                  </w:r>
                </w:p>
              </w:tc>
            </w:tr>
            <w:tr w:rsidR="00E775F7" w:rsidRPr="004151CD" w14:paraId="17E77C6C" w14:textId="77777777" w:rsidTr="00EE1082">
              <w:trPr>
                <w:trHeight w:val="705"/>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7371E363"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Izlietotie/nepieciešamie līdzekļi GMI pabalstam,</w:t>
                  </w:r>
                  <w:r w:rsidRPr="003E4E20">
                    <w:rPr>
                      <w:rFonts w:ascii="Times New Roman" w:eastAsia="Times New Roman" w:hAnsi="Times New Roman" w:cs="Times New Roman"/>
                      <w:b/>
                      <w:bCs/>
                      <w:i/>
                      <w:iCs/>
                      <w:sz w:val="16"/>
                      <w:szCs w:val="16"/>
                      <w:lang w:eastAsia="lv-LV"/>
                    </w:rPr>
                    <w:t xml:space="preserve"> </w:t>
                  </w:r>
                  <w:proofErr w:type="spellStart"/>
                  <w:r w:rsidRPr="003E4E20">
                    <w:rPr>
                      <w:rFonts w:ascii="Times New Roman" w:eastAsia="Times New Roman" w:hAnsi="Times New Roman" w:cs="Times New Roman"/>
                      <w:b/>
                      <w:bCs/>
                      <w:i/>
                      <w:iCs/>
                      <w:sz w:val="16"/>
                      <w:szCs w:val="16"/>
                      <w:lang w:eastAsia="lv-LV"/>
                    </w:rPr>
                    <w:t>euro</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32D37CF"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4 721 053</w:t>
                  </w:r>
                </w:p>
              </w:tc>
              <w:tc>
                <w:tcPr>
                  <w:tcW w:w="992" w:type="dxa"/>
                  <w:tcBorders>
                    <w:top w:val="nil"/>
                    <w:left w:val="nil"/>
                    <w:bottom w:val="single" w:sz="4" w:space="0" w:color="auto"/>
                    <w:right w:val="single" w:sz="4" w:space="0" w:color="auto"/>
                  </w:tcBorders>
                  <w:shd w:val="clear" w:color="auto" w:fill="auto"/>
                  <w:noWrap/>
                  <w:vAlign w:val="center"/>
                  <w:hideMark/>
                </w:tcPr>
                <w:p w14:paraId="28C3014D"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6167955</w:t>
                  </w:r>
                </w:p>
              </w:tc>
              <w:tc>
                <w:tcPr>
                  <w:tcW w:w="1017" w:type="dxa"/>
                  <w:tcBorders>
                    <w:top w:val="nil"/>
                    <w:left w:val="nil"/>
                    <w:bottom w:val="single" w:sz="4" w:space="0" w:color="auto"/>
                    <w:right w:val="single" w:sz="4" w:space="0" w:color="auto"/>
                  </w:tcBorders>
                  <w:shd w:val="clear" w:color="auto" w:fill="auto"/>
                  <w:noWrap/>
                  <w:vAlign w:val="center"/>
                  <w:hideMark/>
                </w:tcPr>
                <w:p w14:paraId="5C15BF9D"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13167530</w:t>
                  </w:r>
                </w:p>
              </w:tc>
              <w:tc>
                <w:tcPr>
                  <w:tcW w:w="1017" w:type="dxa"/>
                  <w:tcBorders>
                    <w:top w:val="nil"/>
                    <w:left w:val="nil"/>
                    <w:bottom w:val="single" w:sz="4" w:space="0" w:color="auto"/>
                    <w:right w:val="single" w:sz="4" w:space="0" w:color="auto"/>
                  </w:tcBorders>
                  <w:shd w:val="clear" w:color="auto" w:fill="auto"/>
                  <w:noWrap/>
                  <w:vAlign w:val="center"/>
                  <w:hideMark/>
                </w:tcPr>
                <w:p w14:paraId="4964BF4E"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12641513</w:t>
                  </w:r>
                </w:p>
              </w:tc>
              <w:tc>
                <w:tcPr>
                  <w:tcW w:w="993" w:type="dxa"/>
                  <w:tcBorders>
                    <w:top w:val="nil"/>
                    <w:left w:val="nil"/>
                    <w:bottom w:val="single" w:sz="4" w:space="0" w:color="auto"/>
                    <w:right w:val="single" w:sz="4" w:space="0" w:color="auto"/>
                  </w:tcBorders>
                  <w:shd w:val="clear" w:color="auto" w:fill="auto"/>
                  <w:noWrap/>
                  <w:vAlign w:val="center"/>
                  <w:hideMark/>
                </w:tcPr>
                <w:p w14:paraId="390BE1F0"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12138725</w:t>
                  </w:r>
                </w:p>
              </w:tc>
            </w:tr>
            <w:tr w:rsidR="00E775F7" w:rsidRPr="004151CD" w14:paraId="032B9042" w14:textId="77777777" w:rsidTr="00EE1082">
              <w:trPr>
                <w:trHeight w:val="93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269CF29C"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Papildus nepieciešamais finansējums GMI pabalstam pret 2019.gadu,</w:t>
                  </w:r>
                  <w:r w:rsidRPr="003E4E20">
                    <w:rPr>
                      <w:rFonts w:ascii="Times New Roman" w:eastAsia="Times New Roman" w:hAnsi="Times New Roman" w:cs="Times New Roman"/>
                      <w:b/>
                      <w:bCs/>
                      <w:i/>
                      <w:iCs/>
                      <w:sz w:val="16"/>
                      <w:szCs w:val="16"/>
                      <w:lang w:eastAsia="lv-LV"/>
                    </w:rPr>
                    <w:t xml:space="preserve"> </w:t>
                  </w:r>
                  <w:proofErr w:type="spellStart"/>
                  <w:r w:rsidRPr="003E4E20">
                    <w:rPr>
                      <w:rFonts w:ascii="Times New Roman" w:eastAsia="Times New Roman" w:hAnsi="Times New Roman" w:cs="Times New Roman"/>
                      <w:b/>
                      <w:bCs/>
                      <w:i/>
                      <w:iCs/>
                      <w:sz w:val="16"/>
                      <w:szCs w:val="16"/>
                      <w:lang w:eastAsia="lv-LV"/>
                    </w:rPr>
                    <w:t>euro</w:t>
                  </w:r>
                  <w:proofErr w:type="spellEnd"/>
                </w:p>
              </w:tc>
              <w:tc>
                <w:tcPr>
                  <w:tcW w:w="993" w:type="dxa"/>
                  <w:tcBorders>
                    <w:top w:val="nil"/>
                    <w:left w:val="nil"/>
                    <w:bottom w:val="single" w:sz="4" w:space="0" w:color="auto"/>
                    <w:right w:val="single" w:sz="4" w:space="0" w:color="auto"/>
                  </w:tcBorders>
                  <w:shd w:val="clear" w:color="000000" w:fill="D9D9D9"/>
                  <w:noWrap/>
                  <w:vAlign w:val="center"/>
                  <w:hideMark/>
                </w:tcPr>
                <w:p w14:paraId="6E140710"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115FDA17"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1 446 902</w:t>
                  </w:r>
                </w:p>
              </w:tc>
              <w:tc>
                <w:tcPr>
                  <w:tcW w:w="1017" w:type="dxa"/>
                  <w:tcBorders>
                    <w:top w:val="nil"/>
                    <w:left w:val="nil"/>
                    <w:bottom w:val="single" w:sz="4" w:space="0" w:color="auto"/>
                    <w:right w:val="single" w:sz="4" w:space="0" w:color="auto"/>
                  </w:tcBorders>
                  <w:shd w:val="clear" w:color="auto" w:fill="auto"/>
                  <w:vAlign w:val="center"/>
                  <w:hideMark/>
                </w:tcPr>
                <w:p w14:paraId="253E5FC7"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8 446 477</w:t>
                  </w:r>
                </w:p>
              </w:tc>
              <w:tc>
                <w:tcPr>
                  <w:tcW w:w="1017" w:type="dxa"/>
                  <w:tcBorders>
                    <w:top w:val="nil"/>
                    <w:left w:val="nil"/>
                    <w:bottom w:val="single" w:sz="4" w:space="0" w:color="auto"/>
                    <w:right w:val="single" w:sz="4" w:space="0" w:color="auto"/>
                  </w:tcBorders>
                  <w:shd w:val="clear" w:color="auto" w:fill="auto"/>
                  <w:vAlign w:val="center"/>
                  <w:hideMark/>
                </w:tcPr>
                <w:p w14:paraId="64ED0A57"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7 920 460</w:t>
                  </w:r>
                </w:p>
              </w:tc>
              <w:tc>
                <w:tcPr>
                  <w:tcW w:w="993" w:type="dxa"/>
                  <w:tcBorders>
                    <w:top w:val="nil"/>
                    <w:left w:val="nil"/>
                    <w:bottom w:val="single" w:sz="4" w:space="0" w:color="auto"/>
                    <w:right w:val="single" w:sz="4" w:space="0" w:color="auto"/>
                  </w:tcBorders>
                  <w:shd w:val="clear" w:color="auto" w:fill="auto"/>
                  <w:vAlign w:val="center"/>
                  <w:hideMark/>
                </w:tcPr>
                <w:p w14:paraId="74B29C85"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7 417 672</w:t>
                  </w:r>
                </w:p>
              </w:tc>
            </w:tr>
            <w:tr w:rsidR="00E775F7" w:rsidRPr="004151CD" w14:paraId="5E5B2171" w14:textId="77777777" w:rsidTr="00EE1082">
              <w:trPr>
                <w:trHeight w:val="1590"/>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3949E3DB"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 xml:space="preserve">Dzīvokļa/mājokļa pabalstu saņēmušo personu skaits (trūcīgie un maznodrošinātie līdz 31.12.2020./ no 01.01.2021. trūcīgie) </w:t>
                  </w:r>
                </w:p>
              </w:tc>
              <w:tc>
                <w:tcPr>
                  <w:tcW w:w="993" w:type="dxa"/>
                  <w:tcBorders>
                    <w:top w:val="nil"/>
                    <w:left w:val="nil"/>
                    <w:bottom w:val="single" w:sz="4" w:space="0" w:color="auto"/>
                    <w:right w:val="single" w:sz="4" w:space="0" w:color="auto"/>
                  </w:tcBorders>
                  <w:shd w:val="clear" w:color="auto" w:fill="auto"/>
                  <w:noWrap/>
                  <w:vAlign w:val="center"/>
                  <w:hideMark/>
                </w:tcPr>
                <w:p w14:paraId="62B72505"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70 954</w:t>
                  </w:r>
                </w:p>
              </w:tc>
              <w:tc>
                <w:tcPr>
                  <w:tcW w:w="992" w:type="dxa"/>
                  <w:tcBorders>
                    <w:top w:val="nil"/>
                    <w:left w:val="nil"/>
                    <w:bottom w:val="single" w:sz="4" w:space="0" w:color="auto"/>
                    <w:right w:val="single" w:sz="4" w:space="0" w:color="auto"/>
                  </w:tcBorders>
                  <w:shd w:val="clear" w:color="auto" w:fill="auto"/>
                  <w:noWrap/>
                  <w:vAlign w:val="center"/>
                  <w:hideMark/>
                </w:tcPr>
                <w:p w14:paraId="27142734"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63 149</w:t>
                  </w:r>
                </w:p>
              </w:tc>
              <w:tc>
                <w:tcPr>
                  <w:tcW w:w="1017" w:type="dxa"/>
                  <w:tcBorders>
                    <w:top w:val="nil"/>
                    <w:left w:val="nil"/>
                    <w:bottom w:val="single" w:sz="4" w:space="0" w:color="auto"/>
                    <w:right w:val="single" w:sz="4" w:space="0" w:color="auto"/>
                  </w:tcBorders>
                  <w:shd w:val="clear" w:color="auto" w:fill="auto"/>
                  <w:vAlign w:val="center"/>
                  <w:hideMark/>
                </w:tcPr>
                <w:p w14:paraId="4B30CF6E"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64 667</w:t>
                  </w:r>
                </w:p>
              </w:tc>
              <w:tc>
                <w:tcPr>
                  <w:tcW w:w="1017" w:type="dxa"/>
                  <w:tcBorders>
                    <w:top w:val="nil"/>
                    <w:left w:val="nil"/>
                    <w:bottom w:val="single" w:sz="4" w:space="0" w:color="auto"/>
                    <w:right w:val="single" w:sz="4" w:space="0" w:color="auto"/>
                  </w:tcBorders>
                  <w:shd w:val="clear" w:color="auto" w:fill="auto"/>
                  <w:vAlign w:val="center"/>
                  <w:hideMark/>
                </w:tcPr>
                <w:p w14:paraId="2A928B20"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61 434</w:t>
                  </w:r>
                </w:p>
              </w:tc>
              <w:tc>
                <w:tcPr>
                  <w:tcW w:w="993" w:type="dxa"/>
                  <w:tcBorders>
                    <w:top w:val="nil"/>
                    <w:left w:val="nil"/>
                    <w:bottom w:val="single" w:sz="4" w:space="0" w:color="auto"/>
                    <w:right w:val="single" w:sz="4" w:space="0" w:color="auto"/>
                  </w:tcBorders>
                  <w:shd w:val="clear" w:color="auto" w:fill="auto"/>
                  <w:vAlign w:val="center"/>
                  <w:hideMark/>
                </w:tcPr>
                <w:p w14:paraId="52F00E22"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58 363</w:t>
                  </w:r>
                </w:p>
              </w:tc>
            </w:tr>
            <w:tr w:rsidR="00E775F7" w:rsidRPr="004151CD" w14:paraId="70119B82" w14:textId="77777777" w:rsidTr="00EE1082">
              <w:trPr>
                <w:trHeight w:val="1065"/>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91EC5E3"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Izlietotie/nepieciešamie līdzekļi dzīvokļa/mājokļa pabalstam,</w:t>
                  </w:r>
                  <w:r w:rsidRPr="003E4E20">
                    <w:rPr>
                      <w:rFonts w:ascii="Times New Roman" w:eastAsia="Times New Roman" w:hAnsi="Times New Roman" w:cs="Times New Roman"/>
                      <w:b/>
                      <w:bCs/>
                      <w:i/>
                      <w:iCs/>
                      <w:sz w:val="16"/>
                      <w:szCs w:val="16"/>
                      <w:lang w:eastAsia="lv-LV"/>
                    </w:rPr>
                    <w:t xml:space="preserve"> </w:t>
                  </w:r>
                  <w:proofErr w:type="spellStart"/>
                  <w:r w:rsidRPr="003E4E20">
                    <w:rPr>
                      <w:rFonts w:ascii="Times New Roman" w:eastAsia="Times New Roman" w:hAnsi="Times New Roman" w:cs="Times New Roman"/>
                      <w:b/>
                      <w:bCs/>
                      <w:i/>
                      <w:iCs/>
                      <w:sz w:val="16"/>
                      <w:szCs w:val="16"/>
                      <w:lang w:eastAsia="lv-LV"/>
                    </w:rPr>
                    <w:t>euro</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C9A8D80"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13 769 163</w:t>
                  </w:r>
                </w:p>
              </w:tc>
              <w:tc>
                <w:tcPr>
                  <w:tcW w:w="992" w:type="dxa"/>
                  <w:tcBorders>
                    <w:top w:val="nil"/>
                    <w:left w:val="nil"/>
                    <w:bottom w:val="single" w:sz="4" w:space="0" w:color="auto"/>
                    <w:right w:val="single" w:sz="4" w:space="0" w:color="auto"/>
                  </w:tcBorders>
                  <w:shd w:val="clear" w:color="auto" w:fill="auto"/>
                  <w:noWrap/>
                  <w:vAlign w:val="center"/>
                  <w:hideMark/>
                </w:tcPr>
                <w:p w14:paraId="303340E4"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12 250 918</w:t>
                  </w:r>
                </w:p>
              </w:tc>
              <w:tc>
                <w:tcPr>
                  <w:tcW w:w="1017" w:type="dxa"/>
                  <w:tcBorders>
                    <w:top w:val="nil"/>
                    <w:left w:val="nil"/>
                    <w:bottom w:val="single" w:sz="4" w:space="0" w:color="auto"/>
                    <w:right w:val="single" w:sz="4" w:space="0" w:color="auto"/>
                  </w:tcBorders>
                  <w:shd w:val="clear" w:color="auto" w:fill="auto"/>
                  <w:vAlign w:val="center"/>
                  <w:hideMark/>
                </w:tcPr>
                <w:p w14:paraId="394D390E"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29 100 150</w:t>
                  </w:r>
                </w:p>
              </w:tc>
              <w:tc>
                <w:tcPr>
                  <w:tcW w:w="1017" w:type="dxa"/>
                  <w:tcBorders>
                    <w:top w:val="nil"/>
                    <w:left w:val="nil"/>
                    <w:bottom w:val="single" w:sz="4" w:space="0" w:color="auto"/>
                    <w:right w:val="single" w:sz="4" w:space="0" w:color="auto"/>
                  </w:tcBorders>
                  <w:shd w:val="clear" w:color="auto" w:fill="auto"/>
                  <w:vAlign w:val="center"/>
                  <w:hideMark/>
                </w:tcPr>
                <w:p w14:paraId="629299D6"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27 645 300</w:t>
                  </w:r>
                </w:p>
              </w:tc>
              <w:tc>
                <w:tcPr>
                  <w:tcW w:w="993" w:type="dxa"/>
                  <w:tcBorders>
                    <w:top w:val="nil"/>
                    <w:left w:val="nil"/>
                    <w:bottom w:val="single" w:sz="4" w:space="0" w:color="auto"/>
                    <w:right w:val="single" w:sz="4" w:space="0" w:color="auto"/>
                  </w:tcBorders>
                  <w:shd w:val="clear" w:color="auto" w:fill="auto"/>
                  <w:vAlign w:val="center"/>
                  <w:hideMark/>
                </w:tcPr>
                <w:p w14:paraId="2D249916"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26 263 350</w:t>
                  </w:r>
                </w:p>
              </w:tc>
            </w:tr>
            <w:tr w:rsidR="00E775F7" w:rsidRPr="004151CD" w14:paraId="5F218D52" w14:textId="77777777" w:rsidTr="00EE1082">
              <w:trPr>
                <w:trHeight w:val="1005"/>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6E87C51B"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Papildus nepieciešamais finansējums mājokļa pabalstam pret 2019.gadu,</w:t>
                  </w:r>
                  <w:r w:rsidRPr="003E4E20">
                    <w:rPr>
                      <w:rFonts w:ascii="Times New Roman" w:eastAsia="Times New Roman" w:hAnsi="Times New Roman" w:cs="Times New Roman"/>
                      <w:b/>
                      <w:bCs/>
                      <w:i/>
                      <w:iCs/>
                      <w:sz w:val="16"/>
                      <w:szCs w:val="16"/>
                      <w:lang w:eastAsia="lv-LV"/>
                    </w:rPr>
                    <w:t xml:space="preserve"> </w:t>
                  </w:r>
                  <w:proofErr w:type="spellStart"/>
                  <w:r w:rsidRPr="003E4E20">
                    <w:rPr>
                      <w:rFonts w:ascii="Times New Roman" w:eastAsia="Times New Roman" w:hAnsi="Times New Roman" w:cs="Times New Roman"/>
                      <w:b/>
                      <w:bCs/>
                      <w:i/>
                      <w:iCs/>
                      <w:sz w:val="16"/>
                      <w:szCs w:val="16"/>
                      <w:lang w:eastAsia="lv-LV"/>
                    </w:rPr>
                    <w:t>euro</w:t>
                  </w:r>
                  <w:proofErr w:type="spellEnd"/>
                </w:p>
              </w:tc>
              <w:tc>
                <w:tcPr>
                  <w:tcW w:w="993" w:type="dxa"/>
                  <w:tcBorders>
                    <w:top w:val="nil"/>
                    <w:left w:val="nil"/>
                    <w:bottom w:val="single" w:sz="4" w:space="0" w:color="auto"/>
                    <w:right w:val="single" w:sz="4" w:space="0" w:color="auto"/>
                  </w:tcBorders>
                  <w:shd w:val="clear" w:color="000000" w:fill="D9D9D9"/>
                  <w:noWrap/>
                  <w:vAlign w:val="center"/>
                  <w:hideMark/>
                </w:tcPr>
                <w:p w14:paraId="69A198D0"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7705513"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-1 518 245</w:t>
                  </w:r>
                </w:p>
              </w:tc>
              <w:tc>
                <w:tcPr>
                  <w:tcW w:w="1017" w:type="dxa"/>
                  <w:tcBorders>
                    <w:top w:val="nil"/>
                    <w:left w:val="nil"/>
                    <w:bottom w:val="single" w:sz="4" w:space="0" w:color="auto"/>
                    <w:right w:val="single" w:sz="4" w:space="0" w:color="auto"/>
                  </w:tcBorders>
                  <w:shd w:val="clear" w:color="auto" w:fill="auto"/>
                  <w:noWrap/>
                  <w:vAlign w:val="center"/>
                  <w:hideMark/>
                </w:tcPr>
                <w:p w14:paraId="2B7CC139"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15 330 987</w:t>
                  </w:r>
                </w:p>
              </w:tc>
              <w:tc>
                <w:tcPr>
                  <w:tcW w:w="1017" w:type="dxa"/>
                  <w:tcBorders>
                    <w:top w:val="nil"/>
                    <w:left w:val="nil"/>
                    <w:bottom w:val="single" w:sz="4" w:space="0" w:color="auto"/>
                    <w:right w:val="single" w:sz="4" w:space="0" w:color="auto"/>
                  </w:tcBorders>
                  <w:shd w:val="clear" w:color="auto" w:fill="auto"/>
                  <w:noWrap/>
                  <w:vAlign w:val="center"/>
                  <w:hideMark/>
                </w:tcPr>
                <w:p w14:paraId="6C0D8358"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13 876 137</w:t>
                  </w:r>
                </w:p>
              </w:tc>
              <w:tc>
                <w:tcPr>
                  <w:tcW w:w="993" w:type="dxa"/>
                  <w:tcBorders>
                    <w:top w:val="nil"/>
                    <w:left w:val="nil"/>
                    <w:bottom w:val="single" w:sz="4" w:space="0" w:color="auto"/>
                    <w:right w:val="single" w:sz="4" w:space="0" w:color="auto"/>
                  </w:tcBorders>
                  <w:shd w:val="clear" w:color="auto" w:fill="auto"/>
                  <w:noWrap/>
                  <w:vAlign w:val="center"/>
                  <w:hideMark/>
                </w:tcPr>
                <w:p w14:paraId="5D74A66D" w14:textId="77777777" w:rsidR="00E775F7" w:rsidRPr="003E4E20" w:rsidRDefault="00E775F7" w:rsidP="00E775F7">
                  <w:pPr>
                    <w:spacing w:after="0" w:line="240" w:lineRule="auto"/>
                    <w:jc w:val="right"/>
                    <w:rPr>
                      <w:rFonts w:ascii="Times New Roman" w:eastAsia="Times New Roman" w:hAnsi="Times New Roman" w:cs="Times New Roman"/>
                      <w:sz w:val="16"/>
                      <w:szCs w:val="16"/>
                      <w:lang w:eastAsia="lv-LV"/>
                    </w:rPr>
                  </w:pPr>
                  <w:r w:rsidRPr="003E4E20">
                    <w:rPr>
                      <w:rFonts w:ascii="Times New Roman" w:eastAsia="Times New Roman" w:hAnsi="Times New Roman" w:cs="Times New Roman"/>
                      <w:sz w:val="16"/>
                      <w:szCs w:val="16"/>
                      <w:lang w:eastAsia="lv-LV"/>
                    </w:rPr>
                    <w:t>12 494 187</w:t>
                  </w:r>
                </w:p>
              </w:tc>
            </w:tr>
            <w:tr w:rsidR="00E775F7" w:rsidRPr="004151CD" w14:paraId="4E603B4A" w14:textId="77777777" w:rsidTr="00EE1082">
              <w:trPr>
                <w:trHeight w:val="1035"/>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253767F2"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Izlietotie/nepieciešamie līdzekļi GMI un dzīvokļa/mājokļa pabalstam,</w:t>
                  </w:r>
                  <w:r w:rsidRPr="003E4E20">
                    <w:rPr>
                      <w:rFonts w:ascii="Times New Roman" w:eastAsia="Times New Roman" w:hAnsi="Times New Roman" w:cs="Times New Roman"/>
                      <w:b/>
                      <w:bCs/>
                      <w:i/>
                      <w:iCs/>
                      <w:sz w:val="16"/>
                      <w:szCs w:val="16"/>
                      <w:lang w:eastAsia="lv-LV"/>
                    </w:rPr>
                    <w:t xml:space="preserve"> </w:t>
                  </w:r>
                  <w:proofErr w:type="spellStart"/>
                  <w:r w:rsidRPr="003E4E20">
                    <w:rPr>
                      <w:rFonts w:ascii="Times New Roman" w:eastAsia="Times New Roman" w:hAnsi="Times New Roman" w:cs="Times New Roman"/>
                      <w:b/>
                      <w:bCs/>
                      <w:i/>
                      <w:iCs/>
                      <w:sz w:val="16"/>
                      <w:szCs w:val="16"/>
                      <w:lang w:eastAsia="lv-LV"/>
                    </w:rPr>
                    <w:t>euro</w:t>
                  </w:r>
                  <w:proofErr w:type="spellEnd"/>
                </w:p>
              </w:tc>
              <w:tc>
                <w:tcPr>
                  <w:tcW w:w="993" w:type="dxa"/>
                  <w:tcBorders>
                    <w:top w:val="nil"/>
                    <w:left w:val="nil"/>
                    <w:bottom w:val="nil"/>
                    <w:right w:val="nil"/>
                  </w:tcBorders>
                  <w:shd w:val="clear" w:color="auto" w:fill="auto"/>
                  <w:noWrap/>
                  <w:vAlign w:val="center"/>
                  <w:hideMark/>
                </w:tcPr>
                <w:p w14:paraId="599B6AA1"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18 490 216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A5699C6"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18 418 873</w:t>
                  </w:r>
                </w:p>
              </w:tc>
              <w:tc>
                <w:tcPr>
                  <w:tcW w:w="1017" w:type="dxa"/>
                  <w:tcBorders>
                    <w:top w:val="nil"/>
                    <w:left w:val="nil"/>
                    <w:bottom w:val="single" w:sz="4" w:space="0" w:color="auto"/>
                    <w:right w:val="single" w:sz="4" w:space="0" w:color="auto"/>
                  </w:tcBorders>
                  <w:shd w:val="clear" w:color="auto" w:fill="auto"/>
                  <w:noWrap/>
                  <w:vAlign w:val="center"/>
                  <w:hideMark/>
                </w:tcPr>
                <w:p w14:paraId="2756215D"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42 267 680</w:t>
                  </w:r>
                </w:p>
              </w:tc>
              <w:tc>
                <w:tcPr>
                  <w:tcW w:w="1017" w:type="dxa"/>
                  <w:tcBorders>
                    <w:top w:val="nil"/>
                    <w:left w:val="nil"/>
                    <w:bottom w:val="single" w:sz="4" w:space="0" w:color="auto"/>
                    <w:right w:val="single" w:sz="4" w:space="0" w:color="auto"/>
                  </w:tcBorders>
                  <w:shd w:val="clear" w:color="auto" w:fill="auto"/>
                  <w:noWrap/>
                  <w:vAlign w:val="center"/>
                  <w:hideMark/>
                </w:tcPr>
                <w:p w14:paraId="2E4ABDDC"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40 286 813</w:t>
                  </w:r>
                </w:p>
              </w:tc>
              <w:tc>
                <w:tcPr>
                  <w:tcW w:w="993" w:type="dxa"/>
                  <w:tcBorders>
                    <w:top w:val="nil"/>
                    <w:left w:val="nil"/>
                    <w:bottom w:val="single" w:sz="4" w:space="0" w:color="auto"/>
                    <w:right w:val="single" w:sz="4" w:space="0" w:color="auto"/>
                  </w:tcBorders>
                  <w:shd w:val="clear" w:color="auto" w:fill="auto"/>
                  <w:noWrap/>
                  <w:vAlign w:val="center"/>
                  <w:hideMark/>
                </w:tcPr>
                <w:p w14:paraId="046268EF"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38 402 075</w:t>
                  </w:r>
                </w:p>
              </w:tc>
            </w:tr>
            <w:tr w:rsidR="00E775F7" w:rsidRPr="004151CD" w14:paraId="6BFBDD2D" w14:textId="77777777" w:rsidTr="00EE1082">
              <w:trPr>
                <w:trHeight w:val="1215"/>
              </w:trPr>
              <w:tc>
                <w:tcPr>
                  <w:tcW w:w="1969" w:type="dxa"/>
                  <w:tcBorders>
                    <w:top w:val="nil"/>
                    <w:left w:val="single" w:sz="4" w:space="0" w:color="auto"/>
                    <w:bottom w:val="single" w:sz="4" w:space="0" w:color="auto"/>
                    <w:right w:val="single" w:sz="4" w:space="0" w:color="auto"/>
                  </w:tcBorders>
                  <w:shd w:val="clear" w:color="auto" w:fill="auto"/>
                  <w:vAlign w:val="center"/>
                  <w:hideMark/>
                </w:tcPr>
                <w:p w14:paraId="5CCF7500" w14:textId="77777777" w:rsidR="00E775F7" w:rsidRPr="003E4E20" w:rsidRDefault="00E775F7" w:rsidP="00E775F7">
                  <w:pPr>
                    <w:spacing w:after="0" w:line="240" w:lineRule="auto"/>
                    <w:jc w:val="right"/>
                    <w:rPr>
                      <w:rFonts w:ascii="Times New Roman" w:eastAsia="Times New Roman" w:hAnsi="Times New Roman" w:cs="Times New Roman"/>
                      <w:b/>
                      <w:bCs/>
                      <w:sz w:val="16"/>
                      <w:szCs w:val="16"/>
                      <w:lang w:eastAsia="lv-LV"/>
                    </w:rPr>
                  </w:pPr>
                  <w:r w:rsidRPr="003E4E20">
                    <w:rPr>
                      <w:rFonts w:ascii="Times New Roman" w:eastAsia="Times New Roman" w:hAnsi="Times New Roman" w:cs="Times New Roman"/>
                      <w:b/>
                      <w:bCs/>
                      <w:sz w:val="16"/>
                      <w:szCs w:val="16"/>
                      <w:lang w:eastAsia="lv-LV"/>
                    </w:rPr>
                    <w:t>Papildus nepieciešamais finansējums KOPĀ GMI un mājokļa pabalstam pret 2019.gadu</w:t>
                  </w:r>
                  <w:r w:rsidRPr="003E4E20">
                    <w:rPr>
                      <w:rFonts w:ascii="Times New Roman" w:eastAsia="Times New Roman" w:hAnsi="Times New Roman" w:cs="Times New Roman"/>
                      <w:b/>
                      <w:bCs/>
                      <w:i/>
                      <w:iCs/>
                      <w:sz w:val="16"/>
                      <w:szCs w:val="16"/>
                      <w:lang w:eastAsia="lv-LV"/>
                    </w:rPr>
                    <w:t xml:space="preserve">, </w:t>
                  </w:r>
                  <w:proofErr w:type="spellStart"/>
                  <w:r w:rsidRPr="003E4E20">
                    <w:rPr>
                      <w:rFonts w:ascii="Times New Roman" w:eastAsia="Times New Roman" w:hAnsi="Times New Roman" w:cs="Times New Roman"/>
                      <w:b/>
                      <w:bCs/>
                      <w:i/>
                      <w:iCs/>
                      <w:sz w:val="16"/>
                      <w:szCs w:val="16"/>
                      <w:lang w:eastAsia="lv-LV"/>
                    </w:rPr>
                    <w:t>euro</w:t>
                  </w:r>
                  <w:proofErr w:type="spellEnd"/>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1DC86927"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2C76C314"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-71 343</w:t>
                  </w:r>
                </w:p>
              </w:tc>
              <w:tc>
                <w:tcPr>
                  <w:tcW w:w="1017" w:type="dxa"/>
                  <w:tcBorders>
                    <w:top w:val="nil"/>
                    <w:left w:val="nil"/>
                    <w:bottom w:val="single" w:sz="4" w:space="0" w:color="auto"/>
                    <w:right w:val="single" w:sz="4" w:space="0" w:color="auto"/>
                  </w:tcBorders>
                  <w:shd w:val="clear" w:color="auto" w:fill="auto"/>
                  <w:noWrap/>
                  <w:vAlign w:val="center"/>
                  <w:hideMark/>
                </w:tcPr>
                <w:p w14:paraId="63269BCC"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23 777 464</w:t>
                  </w:r>
                </w:p>
              </w:tc>
              <w:tc>
                <w:tcPr>
                  <w:tcW w:w="1017" w:type="dxa"/>
                  <w:tcBorders>
                    <w:top w:val="nil"/>
                    <w:left w:val="nil"/>
                    <w:bottom w:val="single" w:sz="4" w:space="0" w:color="auto"/>
                    <w:right w:val="single" w:sz="4" w:space="0" w:color="auto"/>
                  </w:tcBorders>
                  <w:shd w:val="clear" w:color="auto" w:fill="auto"/>
                  <w:noWrap/>
                  <w:vAlign w:val="center"/>
                  <w:hideMark/>
                </w:tcPr>
                <w:p w14:paraId="5B33D087"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21 796 597</w:t>
                  </w:r>
                </w:p>
              </w:tc>
              <w:tc>
                <w:tcPr>
                  <w:tcW w:w="993" w:type="dxa"/>
                  <w:tcBorders>
                    <w:top w:val="nil"/>
                    <w:left w:val="nil"/>
                    <w:bottom w:val="single" w:sz="4" w:space="0" w:color="auto"/>
                    <w:right w:val="single" w:sz="4" w:space="0" w:color="auto"/>
                  </w:tcBorders>
                  <w:shd w:val="clear" w:color="auto" w:fill="auto"/>
                  <w:noWrap/>
                  <w:vAlign w:val="center"/>
                  <w:hideMark/>
                </w:tcPr>
                <w:p w14:paraId="6DD3A8B3" w14:textId="77777777" w:rsidR="00E775F7" w:rsidRPr="003E4E20" w:rsidRDefault="00E775F7" w:rsidP="00E775F7">
                  <w:pPr>
                    <w:spacing w:after="0" w:line="240" w:lineRule="auto"/>
                    <w:jc w:val="right"/>
                    <w:rPr>
                      <w:rFonts w:ascii="Calibri" w:eastAsia="Times New Roman" w:hAnsi="Calibri" w:cs="Calibri"/>
                      <w:sz w:val="16"/>
                      <w:szCs w:val="16"/>
                      <w:lang w:eastAsia="lv-LV"/>
                    </w:rPr>
                  </w:pPr>
                  <w:r w:rsidRPr="003E4E20">
                    <w:rPr>
                      <w:rFonts w:ascii="Calibri" w:eastAsia="Times New Roman" w:hAnsi="Calibri" w:cs="Calibri"/>
                      <w:sz w:val="16"/>
                      <w:szCs w:val="16"/>
                      <w:lang w:eastAsia="lv-LV"/>
                    </w:rPr>
                    <w:t>19 911 859</w:t>
                  </w:r>
                </w:p>
              </w:tc>
            </w:tr>
          </w:tbl>
          <w:p w14:paraId="3860F4D2" w14:textId="77777777" w:rsidR="00E775F7" w:rsidRDefault="00E775F7" w:rsidP="00F95D52">
            <w:pPr>
              <w:spacing w:after="0" w:line="240" w:lineRule="auto"/>
              <w:jc w:val="both"/>
              <w:rPr>
                <w:rFonts w:ascii="Times New Roman" w:hAnsi="Times New Roman" w:cs="Times New Roman"/>
                <w:sz w:val="18"/>
                <w:szCs w:val="18"/>
              </w:rPr>
            </w:pPr>
            <w:r w:rsidRPr="0035086F">
              <w:rPr>
                <w:rFonts w:ascii="Times New Roman" w:hAnsi="Times New Roman" w:cs="Times New Roman"/>
                <w:sz w:val="18"/>
                <w:szCs w:val="18"/>
              </w:rPr>
              <w:t xml:space="preserve">Avots: LM </w:t>
            </w:r>
            <w:r>
              <w:rPr>
                <w:rFonts w:ascii="Times New Roman" w:hAnsi="Times New Roman" w:cs="Times New Roman"/>
                <w:sz w:val="18"/>
                <w:szCs w:val="18"/>
              </w:rPr>
              <w:t>aprēķins un prognozes</w:t>
            </w:r>
            <w:r w:rsidRPr="0035086F">
              <w:rPr>
                <w:rFonts w:ascii="Times New Roman" w:hAnsi="Times New Roman" w:cs="Times New Roman"/>
                <w:sz w:val="18"/>
                <w:szCs w:val="18"/>
              </w:rPr>
              <w:t>.</w:t>
            </w:r>
          </w:p>
          <w:p w14:paraId="7A9CDE4C" w14:textId="08ABD021" w:rsidR="004151CD" w:rsidRPr="002510D3" w:rsidRDefault="00E775F7" w:rsidP="00E775F7">
            <w:pPr>
              <w:spacing w:after="0" w:line="240" w:lineRule="auto"/>
              <w:jc w:val="both"/>
              <w:rPr>
                <w:rFonts w:ascii="Times New Roman" w:hAnsi="Times New Roman" w:cs="Times New Roman"/>
                <w:sz w:val="24"/>
                <w:szCs w:val="24"/>
              </w:rPr>
            </w:pPr>
            <w:r w:rsidRPr="00083796">
              <w:rPr>
                <w:rFonts w:ascii="Times New Roman" w:hAnsi="Times New Roman" w:cs="Times New Roman"/>
                <w:sz w:val="24"/>
                <w:szCs w:val="24"/>
              </w:rPr>
              <w:t xml:space="preserve">Lai veiktu izmaiņas lietojumprogrammā SOPA, likumprojektā “Par valsts budžetu 2021.gadam”  </w:t>
            </w:r>
            <w:r w:rsidRPr="00083796">
              <w:rPr>
                <w:rStyle w:val="lmpnum"/>
                <w:rFonts w:ascii="Times New Roman" w:hAnsi="Times New Roman" w:cs="Times New Roman"/>
                <w:i/>
                <w:iCs/>
                <w:sz w:val="24"/>
                <w:szCs w:val="24"/>
              </w:rPr>
              <w:t>(</w:t>
            </w:r>
            <w:hyperlink r:id="rId11" w:tgtFrame="_blank" w:history="1">
              <w:r w:rsidRPr="00083796">
                <w:rPr>
                  <w:rStyle w:val="Hyperlink"/>
                  <w:rFonts w:ascii="Times New Roman" w:hAnsi="Times New Roman" w:cs="Times New Roman"/>
                  <w:i/>
                  <w:iCs/>
                  <w:color w:val="auto"/>
                  <w:sz w:val="24"/>
                  <w:szCs w:val="24"/>
                </w:rPr>
                <w:t>837/Lp13</w:t>
              </w:r>
            </w:hyperlink>
            <w:r w:rsidRPr="00083796">
              <w:rPr>
                <w:rStyle w:val="lmpnum"/>
                <w:rFonts w:ascii="Times New Roman" w:hAnsi="Times New Roman" w:cs="Times New Roman"/>
                <w:i/>
                <w:iCs/>
                <w:sz w:val="24"/>
                <w:szCs w:val="24"/>
              </w:rPr>
              <w:t>)</w:t>
            </w:r>
            <w:r w:rsidRPr="00083796">
              <w:rPr>
                <w:rStyle w:val="lmpnum"/>
                <w:rFonts w:ascii="Arial" w:hAnsi="Arial" w:cs="Arial"/>
                <w:i/>
                <w:iCs/>
                <w:sz w:val="20"/>
                <w:szCs w:val="20"/>
              </w:rPr>
              <w:t xml:space="preserve"> </w:t>
            </w:r>
            <w:r w:rsidRPr="00083796">
              <w:rPr>
                <w:rStyle w:val="lmpnum"/>
                <w:rFonts w:ascii="Times New Roman" w:hAnsi="Times New Roman" w:cs="Times New Roman"/>
                <w:iCs/>
                <w:sz w:val="24"/>
                <w:szCs w:val="24"/>
              </w:rPr>
              <w:t xml:space="preserve">paredzēti </w:t>
            </w:r>
            <w:r w:rsidRPr="00083796">
              <w:rPr>
                <w:rFonts w:ascii="Times New Roman" w:hAnsi="Times New Roman" w:cs="Times New Roman"/>
                <w:b/>
                <w:w w:val="101"/>
                <w:sz w:val="24"/>
                <w:szCs w:val="24"/>
              </w:rPr>
              <w:t>52 99</w:t>
            </w:r>
            <w:r w:rsidR="006678A6">
              <w:rPr>
                <w:rFonts w:ascii="Times New Roman" w:hAnsi="Times New Roman" w:cs="Times New Roman"/>
                <w:b/>
                <w:w w:val="101"/>
                <w:sz w:val="24"/>
                <w:szCs w:val="24"/>
              </w:rPr>
              <w:t>8</w:t>
            </w:r>
            <w:r w:rsidRPr="00083796">
              <w:rPr>
                <w:rFonts w:ascii="Times New Roman" w:hAnsi="Times New Roman" w:cs="Times New Roman"/>
                <w:b/>
                <w:w w:val="101"/>
                <w:sz w:val="24"/>
                <w:szCs w:val="24"/>
              </w:rPr>
              <w:t xml:space="preserve"> </w:t>
            </w:r>
            <w:r w:rsidRPr="00083796">
              <w:rPr>
                <w:rFonts w:ascii="Times New Roman" w:hAnsi="Times New Roman" w:cs="Times New Roman"/>
                <w:sz w:val="24"/>
                <w:szCs w:val="24"/>
              </w:rPr>
              <w:t>no Labklājības ministrijas budžeta apakšprogrammas 97.02.00 “Nozares centralizēto funkciju izpilde”,</w:t>
            </w:r>
            <w:r w:rsidRPr="00083796">
              <w:rPr>
                <w:rFonts w:ascii="Times New Roman" w:hAnsi="Times New Roman" w:cs="Times New Roman"/>
              </w:rPr>
              <w:t xml:space="preserve"> </w:t>
            </w:r>
            <w:r w:rsidRPr="00083796">
              <w:rPr>
                <w:rFonts w:ascii="Times New Roman" w:hAnsi="Times New Roman" w:cs="Times New Roman"/>
                <w:sz w:val="24"/>
                <w:szCs w:val="24"/>
              </w:rPr>
              <w:t xml:space="preserve">atbilstoši </w:t>
            </w:r>
            <w:r w:rsidRPr="00083796">
              <w:rPr>
                <w:rFonts w:ascii="Times New Roman" w:hAnsi="Times New Roman" w:cs="Times New Roman"/>
                <w:iCs/>
                <w:sz w:val="24"/>
                <w:szCs w:val="24"/>
              </w:rPr>
              <w:t>Ministru kabineta 2020.gada 22.septembra sēdes protokola Nr.55 38.§ 3.punktam.</w:t>
            </w:r>
          </w:p>
        </w:tc>
      </w:tr>
      <w:tr w:rsidR="00BF5169" w:rsidRPr="002510D3" w14:paraId="1257DF2C" w14:textId="77777777" w:rsidTr="001C51CC">
        <w:trPr>
          <w:cantSplit/>
        </w:trPr>
        <w:tc>
          <w:tcPr>
            <w:tcW w:w="1996" w:type="dxa"/>
            <w:shd w:val="clear" w:color="auto" w:fill="auto"/>
            <w:hideMark/>
          </w:tcPr>
          <w:p w14:paraId="48EFA08E"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6.1. detalizēts ieņēmumu aprēķins</w:t>
            </w:r>
          </w:p>
        </w:tc>
        <w:tc>
          <w:tcPr>
            <w:tcW w:w="7248" w:type="dxa"/>
            <w:gridSpan w:val="9"/>
            <w:vMerge/>
            <w:shd w:val="clear" w:color="auto" w:fill="auto"/>
            <w:vAlign w:val="center"/>
            <w:hideMark/>
          </w:tcPr>
          <w:p w14:paraId="2BEF31D7" w14:textId="77777777" w:rsidR="00BF5169" w:rsidRPr="002510D3" w:rsidRDefault="00BF5169" w:rsidP="00BF5169">
            <w:pPr>
              <w:spacing w:after="0" w:line="240" w:lineRule="auto"/>
              <w:jc w:val="both"/>
              <w:rPr>
                <w:rFonts w:ascii="Times New Roman" w:hAnsi="Times New Roman" w:cs="Times New Roman"/>
                <w:sz w:val="24"/>
                <w:szCs w:val="24"/>
              </w:rPr>
            </w:pPr>
          </w:p>
        </w:tc>
      </w:tr>
      <w:tr w:rsidR="00BF5169" w:rsidRPr="002510D3" w14:paraId="7B6C96EF" w14:textId="77777777" w:rsidTr="001C51CC">
        <w:trPr>
          <w:cantSplit/>
        </w:trPr>
        <w:tc>
          <w:tcPr>
            <w:tcW w:w="1996" w:type="dxa"/>
            <w:shd w:val="clear" w:color="auto" w:fill="auto"/>
            <w:hideMark/>
          </w:tcPr>
          <w:p w14:paraId="50195B33"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lastRenderedPageBreak/>
              <w:t>6.2. detalizēts izdevumu aprēķins</w:t>
            </w:r>
          </w:p>
        </w:tc>
        <w:tc>
          <w:tcPr>
            <w:tcW w:w="7248" w:type="dxa"/>
            <w:gridSpan w:val="9"/>
            <w:vMerge/>
            <w:shd w:val="clear" w:color="auto" w:fill="auto"/>
            <w:vAlign w:val="center"/>
            <w:hideMark/>
          </w:tcPr>
          <w:p w14:paraId="77CC808D" w14:textId="77777777" w:rsidR="00BF5169" w:rsidRPr="002510D3" w:rsidRDefault="00BF5169" w:rsidP="00BF5169">
            <w:pPr>
              <w:spacing w:after="0" w:line="240" w:lineRule="auto"/>
              <w:jc w:val="both"/>
              <w:rPr>
                <w:rFonts w:ascii="Times New Roman" w:hAnsi="Times New Roman" w:cs="Times New Roman"/>
                <w:sz w:val="24"/>
                <w:szCs w:val="24"/>
              </w:rPr>
            </w:pPr>
          </w:p>
        </w:tc>
      </w:tr>
      <w:tr w:rsidR="00BF5169" w:rsidRPr="002510D3" w14:paraId="66CDF81A" w14:textId="77777777" w:rsidTr="001C51CC">
        <w:trPr>
          <w:cantSplit/>
        </w:trPr>
        <w:tc>
          <w:tcPr>
            <w:tcW w:w="1996" w:type="dxa"/>
            <w:tcBorders>
              <w:bottom w:val="single" w:sz="4" w:space="0" w:color="auto"/>
            </w:tcBorders>
            <w:shd w:val="clear" w:color="auto" w:fill="auto"/>
            <w:hideMark/>
          </w:tcPr>
          <w:p w14:paraId="0FE73674"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7. Amata vietu skaita izmaiņas</w:t>
            </w:r>
          </w:p>
        </w:tc>
        <w:tc>
          <w:tcPr>
            <w:tcW w:w="7248" w:type="dxa"/>
            <w:gridSpan w:val="9"/>
            <w:tcBorders>
              <w:bottom w:val="single" w:sz="4" w:space="0" w:color="auto"/>
            </w:tcBorders>
            <w:shd w:val="clear" w:color="auto" w:fill="auto"/>
            <w:hideMark/>
          </w:tcPr>
          <w:p w14:paraId="3420BBB6" w14:textId="77777777" w:rsidR="00BF5169" w:rsidRPr="002510D3" w:rsidRDefault="00BF5169" w:rsidP="00BF5169">
            <w:pPr>
              <w:spacing w:after="0" w:line="240" w:lineRule="auto"/>
              <w:jc w:val="both"/>
              <w:rPr>
                <w:rFonts w:ascii="Times New Roman" w:hAnsi="Times New Roman" w:cs="Times New Roman"/>
                <w:sz w:val="24"/>
                <w:szCs w:val="24"/>
              </w:rPr>
            </w:pPr>
            <w:r w:rsidRPr="002510D3">
              <w:rPr>
                <w:rFonts w:ascii="Times New Roman" w:hAnsi="Times New Roman" w:cs="Times New Roman"/>
                <w:sz w:val="24"/>
                <w:szCs w:val="24"/>
              </w:rPr>
              <w:t>Projekts šo jomu neskar.</w:t>
            </w:r>
          </w:p>
        </w:tc>
      </w:tr>
      <w:tr w:rsidR="00BF5169" w:rsidRPr="002510D3" w14:paraId="35E6608B" w14:textId="77777777" w:rsidTr="001C51CC">
        <w:trPr>
          <w:cantSplit/>
        </w:trPr>
        <w:tc>
          <w:tcPr>
            <w:tcW w:w="1996" w:type="dxa"/>
            <w:tcBorders>
              <w:bottom w:val="single" w:sz="4" w:space="0" w:color="auto"/>
            </w:tcBorders>
            <w:shd w:val="clear" w:color="auto" w:fill="auto"/>
            <w:hideMark/>
          </w:tcPr>
          <w:p w14:paraId="06B3E620" w14:textId="77777777" w:rsidR="00BF5169" w:rsidRPr="002510D3" w:rsidRDefault="00BF5169" w:rsidP="00BF5169">
            <w:pPr>
              <w:spacing w:after="0" w:line="240" w:lineRule="auto"/>
              <w:jc w:val="both"/>
              <w:rPr>
                <w:rFonts w:ascii="Times New Roman" w:hAnsi="Times New Roman"/>
                <w:sz w:val="20"/>
                <w:szCs w:val="20"/>
              </w:rPr>
            </w:pPr>
            <w:r w:rsidRPr="002510D3">
              <w:rPr>
                <w:rFonts w:ascii="Times New Roman" w:hAnsi="Times New Roman"/>
                <w:sz w:val="20"/>
                <w:szCs w:val="20"/>
              </w:rPr>
              <w:t>8. Cita informācija</w:t>
            </w:r>
          </w:p>
        </w:tc>
        <w:tc>
          <w:tcPr>
            <w:tcW w:w="7248" w:type="dxa"/>
            <w:gridSpan w:val="9"/>
            <w:tcBorders>
              <w:bottom w:val="single" w:sz="4" w:space="0" w:color="auto"/>
            </w:tcBorders>
            <w:shd w:val="clear" w:color="auto" w:fill="auto"/>
            <w:vAlign w:val="center"/>
          </w:tcPr>
          <w:p w14:paraId="3E900396" w14:textId="77777777" w:rsidR="003E4E20" w:rsidRPr="00B34A9D" w:rsidRDefault="00E775F7" w:rsidP="00C12DB8">
            <w:pPr>
              <w:jc w:val="both"/>
              <w:rPr>
                <w:rFonts w:ascii="Times New Roman" w:hAnsi="Times New Roman"/>
                <w:color w:val="C00000"/>
              </w:rPr>
            </w:pPr>
            <w:r w:rsidRPr="004E280F">
              <w:rPr>
                <w:rFonts w:ascii="Times New Roman" w:eastAsia="Times New Roman" w:hAnsi="Times New Roman" w:cs="Times New Roman"/>
                <w:iCs/>
                <w:sz w:val="24"/>
                <w:szCs w:val="24"/>
                <w:lang w:val="sq-AL" w:eastAsia="lv-LV"/>
              </w:rPr>
              <w:t>Nav.</w:t>
            </w:r>
          </w:p>
        </w:tc>
      </w:tr>
    </w:tbl>
    <w:p w14:paraId="6212802C" w14:textId="77777777" w:rsidR="00BF5169" w:rsidRDefault="00BF5169"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280F" w14:paraId="2947FC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99F0F" w14:textId="77777777" w:rsidR="00655F2C" w:rsidRPr="004E280F" w:rsidRDefault="00E5323B" w:rsidP="00E5323B">
            <w:pPr>
              <w:spacing w:after="0" w:line="240" w:lineRule="auto"/>
              <w:rPr>
                <w:rFonts w:ascii="Times New Roman" w:eastAsia="Times New Roman" w:hAnsi="Times New Roman" w:cs="Times New Roman"/>
                <w:b/>
                <w:bCs/>
                <w:iCs/>
                <w:color w:val="414142"/>
                <w:sz w:val="24"/>
                <w:szCs w:val="24"/>
                <w:lang w:val="lt-LT" w:eastAsia="lv-LV"/>
              </w:rPr>
            </w:pPr>
            <w:r w:rsidRPr="004E280F">
              <w:rPr>
                <w:rFonts w:ascii="Times New Roman" w:eastAsia="Times New Roman" w:hAnsi="Times New Roman" w:cs="Times New Roman"/>
                <w:b/>
                <w:bCs/>
                <w:iCs/>
                <w:color w:val="414142"/>
                <w:sz w:val="24"/>
                <w:szCs w:val="24"/>
                <w:lang w:val="lt-LT" w:eastAsia="lv-LV"/>
              </w:rPr>
              <w:t>IV. Tiesību akta projekta ietekme uz spēkā esošo tiesību normu sistēmu</w:t>
            </w:r>
          </w:p>
        </w:tc>
      </w:tr>
      <w:tr w:rsidR="00E5323B" w:rsidRPr="004E280F" w14:paraId="3A97581B" w14:textId="77777777" w:rsidTr="000837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C01C3E" w14:textId="77777777" w:rsidR="00655F2C" w:rsidRPr="004E280F" w:rsidRDefault="00E5323B" w:rsidP="00E5323B">
            <w:pPr>
              <w:spacing w:after="0" w:line="240" w:lineRule="auto"/>
              <w:rPr>
                <w:rFonts w:ascii="Times New Roman" w:eastAsia="Times New Roman" w:hAnsi="Times New Roman" w:cs="Times New Roman"/>
                <w:iCs/>
                <w:color w:val="414142"/>
                <w:sz w:val="24"/>
                <w:szCs w:val="24"/>
                <w:lang w:val="sq-AL" w:eastAsia="lv-LV"/>
              </w:rPr>
            </w:pPr>
            <w:r w:rsidRPr="004E280F">
              <w:rPr>
                <w:rFonts w:ascii="Times New Roman" w:eastAsia="Times New Roman" w:hAnsi="Times New Roman" w:cs="Times New Roman"/>
                <w:iCs/>
                <w:color w:val="414142"/>
                <w:sz w:val="24"/>
                <w:szCs w:val="24"/>
                <w:lang w:val="sq-AL"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A085D2C" w14:textId="77777777" w:rsidR="00E5323B" w:rsidRPr="004E280F" w:rsidRDefault="00E5323B" w:rsidP="00E5323B">
            <w:pPr>
              <w:spacing w:after="0" w:line="240" w:lineRule="auto"/>
              <w:rPr>
                <w:rFonts w:ascii="Times New Roman" w:eastAsia="Times New Roman" w:hAnsi="Times New Roman" w:cs="Times New Roman"/>
                <w:iCs/>
                <w:color w:val="414142"/>
                <w:sz w:val="24"/>
                <w:szCs w:val="24"/>
                <w:lang w:val="sq-AL" w:eastAsia="lv-LV"/>
              </w:rPr>
            </w:pPr>
            <w:r w:rsidRPr="004E280F">
              <w:rPr>
                <w:rFonts w:ascii="Times New Roman" w:eastAsia="Times New Roman" w:hAnsi="Times New Roman" w:cs="Times New Roman"/>
                <w:iCs/>
                <w:color w:val="414142"/>
                <w:sz w:val="24"/>
                <w:szCs w:val="24"/>
                <w:lang w:val="sq-AL"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5DEB5B57" w14:textId="77777777" w:rsidR="00E72C7C" w:rsidRPr="001D5EA3" w:rsidRDefault="00E72C7C" w:rsidP="00E72C7C">
            <w:pPr>
              <w:jc w:val="both"/>
              <w:rPr>
                <w:rFonts w:ascii="Times New Roman" w:hAnsi="Times New Roman" w:cs="Times New Roman"/>
                <w:sz w:val="24"/>
                <w:szCs w:val="24"/>
                <w:lang w:val="sq-AL"/>
              </w:rPr>
            </w:pPr>
            <w:r w:rsidRPr="001D5EA3">
              <w:rPr>
                <w:rFonts w:ascii="Times New Roman" w:hAnsi="Times New Roman" w:cs="Times New Roman"/>
                <w:sz w:val="24"/>
                <w:szCs w:val="24"/>
                <w:lang w:val="sq-AL"/>
              </w:rPr>
              <w:t xml:space="preserve">Nepieciešams veikt grozījumus Ministru kabineta 2019.gada 2.aprīļa noteikumos Nr. 138 “Noteikumi par sociālo pakalpojumu un sociālās palīdzības </w:t>
            </w:r>
            <w:r w:rsidRPr="001D5EA3">
              <w:rPr>
                <w:rFonts w:ascii="Times New Roman" w:hAnsi="Times New Roman" w:cs="Times New Roman"/>
                <w:sz w:val="24"/>
                <w:szCs w:val="24"/>
                <w:lang w:val="sq-AL"/>
              </w:rPr>
              <w:lastRenderedPageBreak/>
              <w:t>saņemšanu” (turpmāk – noteikumi Nr.138), izslēdzot normas par sociālo palīdzību.</w:t>
            </w:r>
          </w:p>
          <w:p w14:paraId="291C0A33" w14:textId="77777777" w:rsidR="00425974" w:rsidRPr="001D5EA3" w:rsidRDefault="00425974" w:rsidP="00425974">
            <w:pPr>
              <w:shd w:val="clear" w:color="auto" w:fill="FFFFFF"/>
              <w:jc w:val="both"/>
              <w:rPr>
                <w:rFonts w:ascii="Times New Roman" w:hAnsi="Times New Roman" w:cs="Times New Roman"/>
                <w:sz w:val="24"/>
                <w:szCs w:val="24"/>
              </w:rPr>
            </w:pPr>
            <w:r w:rsidRPr="001D5EA3">
              <w:rPr>
                <w:rFonts w:ascii="Times New Roman" w:hAnsi="Times New Roman" w:cs="Times New Roman"/>
                <w:bCs/>
                <w:sz w:val="24"/>
                <w:szCs w:val="24"/>
                <w:shd w:val="clear" w:color="auto" w:fill="FFFFFF"/>
              </w:rPr>
              <w:t xml:space="preserve">Lai </w:t>
            </w:r>
            <w:r w:rsidRPr="001D5EA3">
              <w:rPr>
                <w:rFonts w:ascii="Times New Roman" w:hAnsi="Times New Roman" w:cs="Times New Roman"/>
                <w:sz w:val="24"/>
                <w:szCs w:val="24"/>
              </w:rPr>
              <w:t>statistikā atspoguļotu veiktās izmaiņas sociālās palīdzības jomā, nepieciešams veikt grozījumus Ministru kabineta 2017.gada 13.jūnija noteikumos Nr.324 „</w:t>
            </w:r>
            <w:r w:rsidRPr="001D5EA3">
              <w:rPr>
                <w:rFonts w:ascii="Times New Roman" w:hAnsi="Times New Roman" w:cs="Times New Roman"/>
                <w:bCs/>
                <w:sz w:val="24"/>
                <w:szCs w:val="24"/>
                <w:shd w:val="clear" w:color="auto" w:fill="FFFFFF"/>
              </w:rPr>
              <w:t>Noteikumi par oficiālās statistikas veidlapu paraugiem sociālo pakalpojumu un sociālās palīdzības jomā un veidlapu aizpildīšanas un iesniegšanas kārtību” (turpmāk – noteikumi Nr.324)</w:t>
            </w:r>
            <w:r w:rsidRPr="001D5EA3">
              <w:rPr>
                <w:rFonts w:ascii="Times New Roman" w:hAnsi="Times New Roman" w:cs="Times New Roman"/>
                <w:sz w:val="24"/>
                <w:szCs w:val="24"/>
              </w:rPr>
              <w:t>.</w:t>
            </w:r>
          </w:p>
          <w:p w14:paraId="33C00817" w14:textId="77777777" w:rsidR="001D5EA3" w:rsidRPr="001D5EA3" w:rsidRDefault="00E72C7C" w:rsidP="00425974">
            <w:pPr>
              <w:jc w:val="both"/>
              <w:rPr>
                <w:rFonts w:ascii="Times New Roman" w:eastAsia="Times New Roman" w:hAnsi="Times New Roman" w:cs="Times New Roman"/>
                <w:sz w:val="24"/>
                <w:szCs w:val="24"/>
                <w:lang w:eastAsia="lv-LV"/>
              </w:rPr>
            </w:pPr>
            <w:r w:rsidRPr="001D5EA3">
              <w:rPr>
                <w:rFonts w:ascii="Times New Roman" w:eastAsia="Times New Roman" w:hAnsi="Times New Roman" w:cs="Times New Roman"/>
                <w:spacing w:val="-6"/>
                <w:sz w:val="24"/>
                <w:szCs w:val="24"/>
                <w:lang w:eastAsia="lv-LV"/>
              </w:rPr>
              <w:t>N</w:t>
            </w:r>
            <w:r w:rsidR="00425974" w:rsidRPr="001D5EA3">
              <w:rPr>
                <w:rFonts w:ascii="Times New Roman" w:eastAsia="Times New Roman" w:hAnsi="Times New Roman" w:cs="Times New Roman"/>
                <w:spacing w:val="-6"/>
                <w:sz w:val="24"/>
                <w:szCs w:val="24"/>
                <w:lang w:eastAsia="lv-LV"/>
              </w:rPr>
              <w:t xml:space="preserve">epieciešams veikt grozījumus </w:t>
            </w:r>
            <w:r w:rsidR="00425974" w:rsidRPr="001D5EA3">
              <w:rPr>
                <w:rFonts w:ascii="Times New Roman" w:hAnsi="Times New Roman" w:cs="Times New Roman"/>
                <w:sz w:val="24"/>
                <w:szCs w:val="24"/>
              </w:rPr>
              <w:t>Ministru kabineta 2014.gada 25.novembra noteikumos Nr.727 „Darbības programmas "Pārtikas un pamata materiālās palīdzības sniegšana vistrūcīgākajām personām 2014.–2020.gada plānošanas periodā"  īstenošanas noteikumi”</w:t>
            </w:r>
            <w:r w:rsidR="00425974" w:rsidRPr="001D5EA3">
              <w:rPr>
                <w:rFonts w:ascii="Times New Roman" w:eastAsia="Times New Roman" w:hAnsi="Times New Roman" w:cs="Times New Roman"/>
                <w:sz w:val="24"/>
                <w:szCs w:val="24"/>
                <w:lang w:eastAsia="lv-LV"/>
              </w:rPr>
              <w:t xml:space="preserve"> </w:t>
            </w:r>
            <w:r w:rsidR="00425974" w:rsidRPr="001D5EA3">
              <w:rPr>
                <w:rFonts w:ascii="Times New Roman" w:hAnsi="Times New Roman" w:cs="Times New Roman"/>
                <w:sz w:val="24"/>
                <w:szCs w:val="24"/>
              </w:rPr>
              <w:t>(turpmāk – noteikumi Nr.727)</w:t>
            </w:r>
            <w:r w:rsidR="00425974" w:rsidRPr="001D5EA3">
              <w:rPr>
                <w:rFonts w:ascii="Times New Roman" w:eastAsia="Times New Roman" w:hAnsi="Times New Roman" w:cs="Times New Roman"/>
                <w:sz w:val="24"/>
                <w:szCs w:val="24"/>
                <w:lang w:eastAsia="lv-LV"/>
              </w:rPr>
              <w:t xml:space="preserve"> </w:t>
            </w:r>
            <w:r w:rsidRPr="001D5EA3">
              <w:rPr>
                <w:rFonts w:ascii="Times New Roman" w:eastAsia="Times New Roman" w:hAnsi="Times New Roman" w:cs="Times New Roman"/>
                <w:sz w:val="24"/>
                <w:szCs w:val="24"/>
                <w:lang w:eastAsia="lv-LV"/>
              </w:rPr>
              <w:t xml:space="preserve">ar mērķi </w:t>
            </w:r>
            <w:r w:rsidR="001D5EA3" w:rsidRPr="001D5EA3">
              <w:rPr>
                <w:rFonts w:ascii="Times New Roman" w:hAnsi="Times New Roman" w:cs="Times New Roman"/>
                <w:bCs/>
                <w:sz w:val="24"/>
                <w:szCs w:val="24"/>
              </w:rPr>
              <w:t xml:space="preserve">harmonizēt Eiropas Atbalsta fonda vistrūcīgākajām personām darbības programmas atbalstāmo darbību īstenošanas nosacījumus atbilstoši izmaiņām normatīvajā regulējumā sociālās aizsardzības jomā saistībā ar iespēju </w:t>
            </w:r>
            <w:r w:rsidR="001D5EA3" w:rsidRPr="001D5EA3">
              <w:rPr>
                <w:rFonts w:ascii="Times New Roman" w:hAnsi="Times New Roman" w:cs="Times New Roman"/>
                <w:sz w:val="24"/>
                <w:szCs w:val="24"/>
              </w:rPr>
              <w:t>zemu ienākumu mājsaimniecībām izmantot savas sociālās tiesības saņemt atbalstu.</w:t>
            </w:r>
          </w:p>
          <w:p w14:paraId="690331B8" w14:textId="77777777" w:rsidR="00E5323B" w:rsidRPr="001D5EA3" w:rsidRDefault="00FB1F7A" w:rsidP="001D5EA3">
            <w:pPr>
              <w:jc w:val="both"/>
              <w:rPr>
                <w:rFonts w:ascii="Times New Roman" w:eastAsia="Times New Roman" w:hAnsi="Times New Roman" w:cs="Times New Roman"/>
                <w:iCs/>
                <w:sz w:val="24"/>
                <w:szCs w:val="24"/>
                <w:lang w:val="sq-AL" w:eastAsia="lv-LV"/>
              </w:rPr>
            </w:pPr>
            <w:r w:rsidRPr="001D5EA3">
              <w:rPr>
                <w:rFonts w:ascii="Times New Roman" w:hAnsi="Times New Roman" w:cs="Times New Roman"/>
                <w:iCs/>
                <w:sz w:val="24"/>
                <w:szCs w:val="24"/>
                <w:lang w:val="sq-AL" w:eastAsia="lv-LV"/>
              </w:rPr>
              <w:t xml:space="preserve">Nepieciešams </w:t>
            </w:r>
            <w:r w:rsidR="003E0477" w:rsidRPr="001D5EA3">
              <w:rPr>
                <w:rFonts w:ascii="Times New Roman" w:hAnsi="Times New Roman" w:cs="Times New Roman"/>
                <w:iCs/>
                <w:sz w:val="24"/>
                <w:szCs w:val="24"/>
                <w:lang w:val="sq-AL" w:eastAsia="lv-LV"/>
              </w:rPr>
              <w:t>izstrādā</w:t>
            </w:r>
            <w:r w:rsidRPr="001D5EA3">
              <w:rPr>
                <w:rFonts w:ascii="Times New Roman" w:hAnsi="Times New Roman" w:cs="Times New Roman"/>
                <w:iCs/>
                <w:sz w:val="24"/>
                <w:szCs w:val="24"/>
                <w:lang w:val="sq-AL" w:eastAsia="lv-LV"/>
              </w:rPr>
              <w:t>t</w:t>
            </w:r>
            <w:r w:rsidR="003E0477" w:rsidRPr="001D5EA3">
              <w:rPr>
                <w:rFonts w:ascii="Times New Roman" w:hAnsi="Times New Roman" w:cs="Times New Roman"/>
                <w:iCs/>
                <w:sz w:val="24"/>
                <w:szCs w:val="24"/>
                <w:lang w:val="sq-AL" w:eastAsia="lv-LV"/>
              </w:rPr>
              <w:t xml:space="preserve"> jaun</w:t>
            </w:r>
            <w:r w:rsidRPr="001D5EA3">
              <w:rPr>
                <w:rFonts w:ascii="Times New Roman" w:hAnsi="Times New Roman" w:cs="Times New Roman"/>
                <w:iCs/>
                <w:sz w:val="24"/>
                <w:szCs w:val="24"/>
                <w:lang w:val="sq-AL" w:eastAsia="lv-LV"/>
              </w:rPr>
              <w:t>us</w:t>
            </w:r>
            <w:r w:rsidR="003E0477" w:rsidRPr="001D5EA3">
              <w:rPr>
                <w:rFonts w:ascii="Times New Roman" w:hAnsi="Times New Roman" w:cs="Times New Roman"/>
                <w:iCs/>
                <w:sz w:val="24"/>
                <w:szCs w:val="24"/>
                <w:lang w:val="sq-AL" w:eastAsia="lv-LV"/>
              </w:rPr>
              <w:t xml:space="preserve"> pašvaldību saistoš</w:t>
            </w:r>
            <w:r w:rsidRPr="001D5EA3">
              <w:rPr>
                <w:rFonts w:ascii="Times New Roman" w:hAnsi="Times New Roman" w:cs="Times New Roman"/>
                <w:iCs/>
                <w:sz w:val="24"/>
                <w:szCs w:val="24"/>
                <w:lang w:val="sq-AL" w:eastAsia="lv-LV"/>
              </w:rPr>
              <w:t>os</w:t>
            </w:r>
            <w:r w:rsidR="003E0477" w:rsidRPr="001D5EA3">
              <w:rPr>
                <w:rFonts w:ascii="Times New Roman" w:hAnsi="Times New Roman" w:cs="Times New Roman"/>
                <w:iCs/>
                <w:sz w:val="24"/>
                <w:szCs w:val="24"/>
                <w:lang w:val="sq-AL" w:eastAsia="lv-LV"/>
              </w:rPr>
              <w:t xml:space="preserve"> </w:t>
            </w:r>
            <w:r w:rsidRPr="001D5EA3">
              <w:rPr>
                <w:rFonts w:ascii="Times New Roman" w:hAnsi="Times New Roman" w:cs="Times New Roman"/>
                <w:iCs/>
                <w:sz w:val="24"/>
                <w:szCs w:val="24"/>
                <w:lang w:val="sq-AL" w:eastAsia="lv-LV"/>
              </w:rPr>
              <w:t>noteikumus</w:t>
            </w:r>
            <w:r w:rsidR="003E0477" w:rsidRPr="001D5EA3">
              <w:rPr>
                <w:rFonts w:ascii="Times New Roman" w:hAnsi="Times New Roman" w:cs="Times New Roman"/>
                <w:iCs/>
                <w:sz w:val="24"/>
                <w:szCs w:val="24"/>
                <w:lang w:val="sq-AL" w:eastAsia="lv-LV"/>
              </w:rPr>
              <w:t xml:space="preserve"> par sociālo palīdzību</w:t>
            </w:r>
            <w:r w:rsidR="003E4E20" w:rsidRPr="001D5EA3">
              <w:rPr>
                <w:rFonts w:ascii="Times New Roman" w:hAnsi="Times New Roman" w:cs="Times New Roman"/>
                <w:iCs/>
                <w:sz w:val="24"/>
                <w:szCs w:val="24"/>
                <w:lang w:val="sq-AL" w:eastAsia="lv-LV"/>
              </w:rPr>
              <w:t xml:space="preserve"> vai grozīt esošos</w:t>
            </w:r>
            <w:r w:rsidR="003E0477" w:rsidRPr="001D5EA3">
              <w:rPr>
                <w:rFonts w:ascii="Times New Roman" w:hAnsi="Times New Roman" w:cs="Times New Roman"/>
                <w:iCs/>
                <w:sz w:val="24"/>
                <w:szCs w:val="24"/>
                <w:lang w:val="sq-AL" w:eastAsia="lv-LV"/>
              </w:rPr>
              <w:t xml:space="preserve">. </w:t>
            </w:r>
          </w:p>
        </w:tc>
      </w:tr>
      <w:tr w:rsidR="00E5323B" w:rsidRPr="004E280F" w14:paraId="2790B025" w14:textId="77777777" w:rsidTr="000837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1BCBBD" w14:textId="77777777" w:rsidR="00655F2C" w:rsidRPr="004E280F" w:rsidRDefault="00E5323B" w:rsidP="00E5323B">
            <w:pPr>
              <w:spacing w:after="0" w:line="240" w:lineRule="auto"/>
              <w:rPr>
                <w:rFonts w:ascii="Times New Roman" w:eastAsia="Times New Roman" w:hAnsi="Times New Roman" w:cs="Times New Roman"/>
                <w:iCs/>
                <w:color w:val="414142"/>
                <w:sz w:val="24"/>
                <w:szCs w:val="24"/>
                <w:lang w:val="sq-AL" w:eastAsia="lv-LV"/>
              </w:rPr>
            </w:pPr>
            <w:r w:rsidRPr="004E280F">
              <w:rPr>
                <w:rFonts w:ascii="Times New Roman" w:eastAsia="Times New Roman" w:hAnsi="Times New Roman" w:cs="Times New Roman"/>
                <w:iCs/>
                <w:color w:val="414142"/>
                <w:sz w:val="24"/>
                <w:szCs w:val="24"/>
                <w:lang w:val="sq-AL"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463F9E2" w14:textId="77777777" w:rsidR="00E5323B" w:rsidRPr="004E280F" w:rsidRDefault="00E5323B" w:rsidP="00E5323B">
            <w:pPr>
              <w:spacing w:after="0" w:line="240" w:lineRule="auto"/>
              <w:rPr>
                <w:rFonts w:ascii="Times New Roman" w:eastAsia="Times New Roman" w:hAnsi="Times New Roman" w:cs="Times New Roman"/>
                <w:iCs/>
                <w:color w:val="414142"/>
                <w:sz w:val="24"/>
                <w:szCs w:val="24"/>
                <w:lang w:val="sq-AL" w:eastAsia="lv-LV"/>
              </w:rPr>
            </w:pPr>
            <w:r w:rsidRPr="004E280F">
              <w:rPr>
                <w:rFonts w:ascii="Times New Roman" w:eastAsia="Times New Roman" w:hAnsi="Times New Roman" w:cs="Times New Roman"/>
                <w:iCs/>
                <w:color w:val="414142"/>
                <w:sz w:val="24"/>
                <w:szCs w:val="24"/>
                <w:lang w:val="sq-AL"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A764658" w14:textId="77777777" w:rsidR="00425974" w:rsidRPr="001D5EA3" w:rsidRDefault="00425974" w:rsidP="00425974">
            <w:pPr>
              <w:spacing w:after="0" w:line="240" w:lineRule="auto"/>
              <w:rPr>
                <w:rFonts w:ascii="Times New Roman" w:eastAsia="Times New Roman" w:hAnsi="Times New Roman" w:cs="Times New Roman"/>
                <w:sz w:val="24"/>
                <w:szCs w:val="24"/>
                <w:lang w:eastAsia="lv-LV"/>
              </w:rPr>
            </w:pPr>
            <w:r w:rsidRPr="001D5EA3">
              <w:rPr>
                <w:rFonts w:ascii="Times New Roman" w:eastAsia="Times New Roman" w:hAnsi="Times New Roman" w:cs="Times New Roman"/>
                <w:sz w:val="24"/>
                <w:szCs w:val="24"/>
                <w:lang w:eastAsia="lv-LV"/>
              </w:rPr>
              <w:t>Labklājības ministrija ir atbildīga par  šādu normatīvo aktu izstādi:</w:t>
            </w:r>
          </w:p>
          <w:p w14:paraId="46755F62" w14:textId="77777777" w:rsidR="00E72C7C" w:rsidRPr="001D5EA3" w:rsidRDefault="00E72C7C" w:rsidP="00425974">
            <w:pPr>
              <w:pStyle w:val="ListParagraph"/>
              <w:numPr>
                <w:ilvl w:val="0"/>
                <w:numId w:val="5"/>
              </w:numPr>
              <w:spacing w:line="259" w:lineRule="auto"/>
              <w:contextualSpacing/>
              <w:rPr>
                <w:szCs w:val="24"/>
              </w:rPr>
            </w:pPr>
            <w:r w:rsidRPr="001D5EA3">
              <w:rPr>
                <w:szCs w:val="24"/>
              </w:rPr>
              <w:t>Grozījumi noteikumos Nr.138;</w:t>
            </w:r>
          </w:p>
          <w:p w14:paraId="1FD8FC09" w14:textId="77777777" w:rsidR="00425974" w:rsidRPr="001D5EA3" w:rsidRDefault="00425974" w:rsidP="00425974">
            <w:pPr>
              <w:pStyle w:val="ListParagraph"/>
              <w:numPr>
                <w:ilvl w:val="0"/>
                <w:numId w:val="5"/>
              </w:numPr>
              <w:spacing w:line="259" w:lineRule="auto"/>
              <w:contextualSpacing/>
              <w:rPr>
                <w:szCs w:val="24"/>
              </w:rPr>
            </w:pPr>
            <w:r w:rsidRPr="001D5EA3">
              <w:rPr>
                <w:szCs w:val="24"/>
              </w:rPr>
              <w:t xml:space="preserve">Grozījumi </w:t>
            </w:r>
            <w:r w:rsidRPr="001D5EA3">
              <w:rPr>
                <w:bCs/>
                <w:szCs w:val="24"/>
                <w:shd w:val="clear" w:color="auto" w:fill="FFFFFF"/>
              </w:rPr>
              <w:t>noteikumos Nr.324;</w:t>
            </w:r>
          </w:p>
          <w:p w14:paraId="6249990B" w14:textId="77777777" w:rsidR="00425974" w:rsidRPr="001D5EA3" w:rsidRDefault="00425974" w:rsidP="00425974">
            <w:pPr>
              <w:pStyle w:val="ListParagraph"/>
              <w:numPr>
                <w:ilvl w:val="0"/>
                <w:numId w:val="5"/>
              </w:numPr>
              <w:spacing w:line="259" w:lineRule="auto"/>
              <w:contextualSpacing/>
              <w:rPr>
                <w:szCs w:val="24"/>
              </w:rPr>
            </w:pPr>
            <w:r w:rsidRPr="001D5EA3">
              <w:rPr>
                <w:szCs w:val="24"/>
              </w:rPr>
              <w:t>Grozījumi noteikumos Nr.727.</w:t>
            </w:r>
          </w:p>
          <w:p w14:paraId="3C81288B" w14:textId="77777777" w:rsidR="00D82DE4" w:rsidRPr="001D5EA3" w:rsidRDefault="00D82DE4" w:rsidP="00D82DE4">
            <w:pPr>
              <w:spacing w:after="0"/>
              <w:jc w:val="both"/>
              <w:rPr>
                <w:rFonts w:ascii="Times New Roman" w:hAnsi="Times New Roman" w:cs="Times New Roman"/>
                <w:sz w:val="24"/>
                <w:szCs w:val="24"/>
                <w:lang w:val="sq-AL"/>
              </w:rPr>
            </w:pPr>
            <w:r w:rsidRPr="001D5EA3">
              <w:rPr>
                <w:rFonts w:ascii="Times New Roman" w:hAnsi="Times New Roman" w:cs="Times New Roman"/>
                <w:sz w:val="24"/>
                <w:szCs w:val="24"/>
                <w:lang w:val="sq-AL"/>
              </w:rPr>
              <w:t xml:space="preserve">Pašvaldību domes ir atbildīgas par jaunu saistošo noteikumu vai esošo noteikumu grozījumu izstrādi, lai saskaņotu tos ar </w:t>
            </w:r>
            <w:r w:rsidR="00FB1F7A" w:rsidRPr="001D5EA3">
              <w:rPr>
                <w:rFonts w:ascii="Times New Roman" w:hAnsi="Times New Roman" w:cs="Times New Roman"/>
                <w:sz w:val="24"/>
                <w:szCs w:val="24"/>
                <w:lang w:val="sq-AL"/>
              </w:rPr>
              <w:t xml:space="preserve">Sociālo pakalpojumu un sociālās palīdzības likuma un notikumu projekta </w:t>
            </w:r>
            <w:r w:rsidRPr="001D5EA3">
              <w:rPr>
                <w:rFonts w:ascii="Times New Roman" w:hAnsi="Times New Roman" w:cs="Times New Roman"/>
                <w:sz w:val="24"/>
                <w:szCs w:val="24"/>
                <w:lang w:val="sq-AL"/>
              </w:rPr>
              <w:t xml:space="preserve">normām.  </w:t>
            </w:r>
          </w:p>
          <w:p w14:paraId="41FD2567" w14:textId="77777777" w:rsidR="00E5323B" w:rsidRPr="001D5EA3" w:rsidRDefault="00E5323B" w:rsidP="00E5323B">
            <w:pPr>
              <w:spacing w:after="0" w:line="240" w:lineRule="auto"/>
              <w:rPr>
                <w:rFonts w:ascii="Times New Roman" w:eastAsia="Times New Roman" w:hAnsi="Times New Roman" w:cs="Times New Roman"/>
                <w:iCs/>
                <w:sz w:val="24"/>
                <w:szCs w:val="24"/>
                <w:lang w:val="sq-AL" w:eastAsia="lv-LV"/>
              </w:rPr>
            </w:pPr>
          </w:p>
        </w:tc>
      </w:tr>
      <w:tr w:rsidR="00E5323B" w:rsidRPr="004E280F" w14:paraId="42E11982" w14:textId="77777777" w:rsidTr="000837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2391B" w14:textId="77777777" w:rsidR="00655F2C" w:rsidRPr="004E280F" w:rsidRDefault="00E5323B" w:rsidP="00E5323B">
            <w:pPr>
              <w:spacing w:after="0" w:line="240" w:lineRule="auto"/>
              <w:rPr>
                <w:rFonts w:ascii="Times New Roman" w:eastAsia="Times New Roman" w:hAnsi="Times New Roman" w:cs="Times New Roman"/>
                <w:iCs/>
                <w:color w:val="414142"/>
                <w:sz w:val="24"/>
                <w:szCs w:val="24"/>
                <w:lang w:val="sq-AL" w:eastAsia="lv-LV"/>
              </w:rPr>
            </w:pPr>
            <w:r w:rsidRPr="004E280F">
              <w:rPr>
                <w:rFonts w:ascii="Times New Roman" w:eastAsia="Times New Roman" w:hAnsi="Times New Roman" w:cs="Times New Roman"/>
                <w:iCs/>
                <w:color w:val="414142"/>
                <w:sz w:val="24"/>
                <w:szCs w:val="24"/>
                <w:lang w:val="sq-AL"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A15AD74" w14:textId="77777777" w:rsidR="00E5323B" w:rsidRPr="004E280F" w:rsidRDefault="00E5323B" w:rsidP="00E5323B">
            <w:pPr>
              <w:spacing w:after="0" w:line="240" w:lineRule="auto"/>
              <w:rPr>
                <w:rFonts w:ascii="Times New Roman" w:eastAsia="Times New Roman" w:hAnsi="Times New Roman" w:cs="Times New Roman"/>
                <w:iCs/>
                <w:color w:val="414142"/>
                <w:sz w:val="24"/>
                <w:szCs w:val="24"/>
                <w:lang w:val="sq-AL" w:eastAsia="lv-LV"/>
              </w:rPr>
            </w:pPr>
            <w:r w:rsidRPr="004E280F">
              <w:rPr>
                <w:rFonts w:ascii="Times New Roman" w:eastAsia="Times New Roman" w:hAnsi="Times New Roman" w:cs="Times New Roman"/>
                <w:iCs/>
                <w:color w:val="414142"/>
                <w:sz w:val="24"/>
                <w:szCs w:val="24"/>
                <w:lang w:val="sq-AL"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CAC23AB" w14:textId="77777777" w:rsidR="00E5323B" w:rsidRPr="004E280F" w:rsidRDefault="00E5323B" w:rsidP="00E5323B">
            <w:pPr>
              <w:spacing w:after="0" w:line="240" w:lineRule="auto"/>
              <w:rPr>
                <w:rFonts w:ascii="Times New Roman" w:eastAsia="Times New Roman" w:hAnsi="Times New Roman" w:cs="Times New Roman"/>
                <w:iCs/>
                <w:color w:val="A6A6A6" w:themeColor="background1" w:themeShade="A6"/>
                <w:sz w:val="24"/>
                <w:szCs w:val="24"/>
                <w:lang w:val="sq-AL" w:eastAsia="lv-LV"/>
              </w:rPr>
            </w:pPr>
            <w:r w:rsidRPr="004E280F">
              <w:rPr>
                <w:rFonts w:ascii="Times New Roman" w:eastAsia="Times New Roman" w:hAnsi="Times New Roman" w:cs="Times New Roman"/>
                <w:iCs/>
                <w:sz w:val="24"/>
                <w:szCs w:val="24"/>
                <w:lang w:val="sq-AL" w:eastAsia="lv-LV"/>
              </w:rPr>
              <w:t>Nav</w:t>
            </w:r>
            <w:r w:rsidR="00FB1F7A" w:rsidRPr="004E280F">
              <w:rPr>
                <w:rFonts w:ascii="Times New Roman" w:eastAsia="Times New Roman" w:hAnsi="Times New Roman" w:cs="Times New Roman"/>
                <w:iCs/>
                <w:sz w:val="24"/>
                <w:szCs w:val="24"/>
                <w:lang w:val="sq-AL" w:eastAsia="lv-LV"/>
              </w:rPr>
              <w:t>.</w:t>
            </w:r>
          </w:p>
        </w:tc>
      </w:tr>
    </w:tbl>
    <w:p w14:paraId="509C6784" w14:textId="77777777" w:rsidR="00E5323B" w:rsidRDefault="00E5323B" w:rsidP="00E5323B">
      <w:pPr>
        <w:spacing w:after="0" w:line="240" w:lineRule="auto"/>
        <w:rPr>
          <w:rFonts w:ascii="Times New Roman" w:eastAsia="Times New Roman" w:hAnsi="Times New Roman" w:cs="Times New Roman"/>
          <w:iCs/>
          <w:color w:val="414142"/>
          <w:sz w:val="24"/>
          <w:szCs w:val="24"/>
          <w:lang w:val="sq-AL" w:eastAsia="lv-LV"/>
        </w:rPr>
      </w:pPr>
      <w:r w:rsidRPr="004E280F">
        <w:rPr>
          <w:rFonts w:ascii="Times New Roman" w:eastAsia="Times New Roman" w:hAnsi="Times New Roman" w:cs="Times New Roman"/>
          <w:iCs/>
          <w:color w:val="414142"/>
          <w:sz w:val="24"/>
          <w:szCs w:val="24"/>
          <w:lang w:val="sq-AL"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4E280F" w:rsidRPr="0035086F" w14:paraId="63F8EF09" w14:textId="77777777" w:rsidTr="005A75FF">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4750F0" w14:textId="77777777" w:rsidR="004E280F" w:rsidRPr="0035086F" w:rsidRDefault="004E280F" w:rsidP="005A75FF">
            <w:pPr>
              <w:spacing w:after="0" w:line="240" w:lineRule="auto"/>
              <w:rPr>
                <w:rFonts w:ascii="Times New Roman" w:eastAsia="Times New Roman" w:hAnsi="Times New Roman" w:cs="Times New Roman"/>
                <w:b/>
                <w:bCs/>
                <w:iCs/>
                <w:sz w:val="24"/>
                <w:szCs w:val="24"/>
                <w:lang w:eastAsia="lv-LV"/>
              </w:rPr>
            </w:pPr>
            <w:r w:rsidRPr="0035086F">
              <w:rPr>
                <w:rFonts w:ascii="Times New Roman" w:eastAsia="Times New Roman" w:hAnsi="Times New Roman" w:cs="Times New Roman"/>
                <w:iCs/>
                <w:sz w:val="24"/>
                <w:szCs w:val="24"/>
                <w:lang w:eastAsia="lv-LV"/>
              </w:rPr>
              <w:t xml:space="preserve">  </w:t>
            </w:r>
            <w:r w:rsidRPr="0035086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E280F" w:rsidRPr="0035086F" w14:paraId="270D7FAB" w14:textId="77777777" w:rsidTr="005A75FF">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5FF7232E" w14:textId="77777777" w:rsidR="004E280F" w:rsidRPr="0035086F" w:rsidRDefault="004E280F" w:rsidP="005A75FF">
            <w:pPr>
              <w:spacing w:after="0" w:line="240" w:lineRule="auto"/>
              <w:jc w:val="center"/>
              <w:rPr>
                <w:rFonts w:ascii="Times New Roman" w:eastAsia="Times New Roman" w:hAnsi="Times New Roman" w:cs="Times New Roman"/>
                <w:b/>
                <w:bCs/>
                <w:iCs/>
                <w:sz w:val="24"/>
                <w:szCs w:val="24"/>
                <w:lang w:eastAsia="lv-LV"/>
              </w:rPr>
            </w:pPr>
            <w:r w:rsidRPr="0035086F">
              <w:rPr>
                <w:rFonts w:ascii="Times New Roman" w:eastAsia="Times New Roman" w:hAnsi="Times New Roman" w:cs="Times New Roman"/>
                <w:bCs/>
                <w:sz w:val="24"/>
                <w:szCs w:val="24"/>
                <w:lang w:eastAsia="lv-LV"/>
              </w:rPr>
              <w:t>Likumprojekts šo jomu neskar</w:t>
            </w:r>
          </w:p>
        </w:tc>
      </w:tr>
    </w:tbl>
    <w:p w14:paraId="4BE7826F" w14:textId="77777777"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33AE" w:rsidRPr="0035086F" w14:paraId="59BBFABA" w14:textId="77777777" w:rsidTr="005A75F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83C8D3" w14:textId="77777777" w:rsidR="004A33AE" w:rsidRPr="0035086F" w:rsidRDefault="004A33AE" w:rsidP="005A75FF">
            <w:pPr>
              <w:spacing w:after="0" w:line="240" w:lineRule="auto"/>
              <w:rPr>
                <w:rFonts w:ascii="Times New Roman" w:eastAsia="Times New Roman" w:hAnsi="Times New Roman" w:cs="Times New Roman"/>
                <w:b/>
                <w:bCs/>
                <w:iCs/>
                <w:sz w:val="24"/>
                <w:szCs w:val="24"/>
                <w:lang w:eastAsia="lv-LV"/>
              </w:rPr>
            </w:pPr>
            <w:r w:rsidRPr="0035086F">
              <w:rPr>
                <w:rFonts w:ascii="Times New Roman" w:eastAsia="Times New Roman" w:hAnsi="Times New Roman" w:cs="Times New Roman"/>
                <w:iCs/>
                <w:sz w:val="24"/>
                <w:szCs w:val="24"/>
                <w:lang w:eastAsia="lv-LV"/>
              </w:rPr>
              <w:t xml:space="preserve">    </w:t>
            </w:r>
            <w:r w:rsidRPr="0035086F">
              <w:rPr>
                <w:rFonts w:ascii="Times New Roman" w:eastAsia="Times New Roman" w:hAnsi="Times New Roman" w:cs="Times New Roman"/>
                <w:b/>
                <w:bCs/>
                <w:iCs/>
                <w:sz w:val="24"/>
                <w:szCs w:val="24"/>
                <w:lang w:eastAsia="lv-LV"/>
              </w:rPr>
              <w:t>VI. Sabiedrības līdzdalība un komunikācijas aktivitātes</w:t>
            </w:r>
          </w:p>
        </w:tc>
      </w:tr>
      <w:tr w:rsidR="004A33AE" w:rsidRPr="0035086F" w14:paraId="22B2D8CF" w14:textId="77777777" w:rsidTr="005A75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8E94A1"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E89CE9"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1D867DE" w14:textId="77777777" w:rsidR="004A33AE" w:rsidRPr="0035086F" w:rsidRDefault="004A33AE" w:rsidP="005A75FF">
            <w:pPr>
              <w:spacing w:after="0" w:line="240" w:lineRule="auto"/>
              <w:jc w:val="both"/>
              <w:rPr>
                <w:rFonts w:ascii="Times New Roman" w:hAnsi="Times New Roman" w:cs="Times New Roman"/>
                <w:sz w:val="24"/>
                <w:szCs w:val="24"/>
                <w:shd w:val="clear" w:color="auto" w:fill="FFFFFF"/>
              </w:rPr>
            </w:pPr>
            <w:r w:rsidRPr="0035086F">
              <w:rPr>
                <w:rFonts w:ascii="Times New Roman" w:hAnsi="Times New Roman" w:cs="Times New Roman"/>
                <w:sz w:val="24"/>
                <w:szCs w:val="24"/>
                <w:shd w:val="clear" w:color="auto" w:fill="FFFFFF"/>
              </w:rPr>
              <w:t>Par plānotajiem pasākumiem saistībā ar izmaiņām sociālās palīdzības sistēmā ir informēta Latvijas Pašvaldību savienība, biedrība “Latvijas Pašvaldību sociālo dienestu vadītāju apvienība”, Rīgas domes Labklājības departaments.</w:t>
            </w:r>
          </w:p>
          <w:p w14:paraId="26158598" w14:textId="77777777" w:rsidR="004A33AE" w:rsidRPr="0035086F" w:rsidRDefault="004A33AE" w:rsidP="005A75FF">
            <w:pPr>
              <w:spacing w:after="0" w:line="240" w:lineRule="auto"/>
              <w:jc w:val="both"/>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lastRenderedPageBreak/>
              <w:t xml:space="preserve">Atsevišķa sabiedrības līdzdalība un komunikācija par </w:t>
            </w:r>
            <w:r w:rsidR="00FB6F95">
              <w:rPr>
                <w:rFonts w:ascii="Times New Roman" w:eastAsia="Times New Roman" w:hAnsi="Times New Roman" w:cs="Times New Roman"/>
                <w:iCs/>
                <w:sz w:val="24"/>
                <w:szCs w:val="24"/>
                <w:lang w:eastAsia="lv-LV"/>
              </w:rPr>
              <w:t>noteikumu projektu</w:t>
            </w:r>
            <w:r w:rsidRPr="0035086F">
              <w:rPr>
                <w:rFonts w:ascii="Times New Roman" w:eastAsia="Times New Roman" w:hAnsi="Times New Roman" w:cs="Times New Roman"/>
                <w:iCs/>
                <w:sz w:val="24"/>
                <w:szCs w:val="24"/>
                <w:lang w:eastAsia="lv-LV"/>
              </w:rPr>
              <w:t xml:space="preserve"> nav paredzēta. Stājoties spēkā </w:t>
            </w:r>
            <w:r w:rsidR="00FB6F95">
              <w:rPr>
                <w:rFonts w:ascii="Times New Roman" w:eastAsia="Times New Roman" w:hAnsi="Times New Roman" w:cs="Times New Roman"/>
                <w:iCs/>
                <w:sz w:val="24"/>
                <w:szCs w:val="24"/>
                <w:lang w:eastAsia="lv-LV"/>
              </w:rPr>
              <w:t>noteikumu projektam</w:t>
            </w:r>
            <w:r w:rsidRPr="0035086F">
              <w:rPr>
                <w:rFonts w:ascii="Times New Roman" w:eastAsia="Times New Roman" w:hAnsi="Times New Roman" w:cs="Times New Roman"/>
                <w:iCs/>
                <w:sz w:val="24"/>
                <w:szCs w:val="24"/>
                <w:lang w:eastAsia="lv-LV"/>
              </w:rPr>
              <w:t>, sabiedrība kompleksi tiks informēta par izmaiņām normatīvajos regulējumos un to ietekmi uz tās ikdienu, gan izmantojot publisko informatīvo telpu, gan publicējot aktuālo informāciju Labklājības ministrijas tīmekļa vietnē, gan sniedzot aktuālo informāciju nevalstisko organizāciju pārstāvjiem un ieinteresētajām konsultatīvajām komitejām.</w:t>
            </w:r>
          </w:p>
        </w:tc>
      </w:tr>
      <w:tr w:rsidR="004A33AE" w:rsidRPr="0035086F" w14:paraId="6B747297" w14:textId="77777777" w:rsidTr="005A75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446B4"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6A89487F"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FAF1990" w14:textId="77777777" w:rsidR="004A33AE" w:rsidRPr="0035086F" w:rsidRDefault="004A33AE" w:rsidP="005A75FF">
            <w:pPr>
              <w:spacing w:after="0" w:line="240" w:lineRule="auto"/>
              <w:jc w:val="both"/>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Nav attiecināms.</w:t>
            </w:r>
          </w:p>
        </w:tc>
      </w:tr>
      <w:tr w:rsidR="004A33AE" w:rsidRPr="0035086F" w14:paraId="11076FC1" w14:textId="77777777" w:rsidTr="005A75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5CFD6B"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372E7BC"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A30E680" w14:textId="77777777" w:rsidR="004A33AE" w:rsidRPr="0035086F" w:rsidRDefault="004A33AE" w:rsidP="005A75FF">
            <w:pPr>
              <w:spacing w:after="0" w:line="240" w:lineRule="auto"/>
              <w:jc w:val="both"/>
              <w:rPr>
                <w:rFonts w:ascii="Times New Roman" w:eastAsia="Times New Roman" w:hAnsi="Times New Roman" w:cs="Times New Roman"/>
                <w:iCs/>
                <w:sz w:val="24"/>
                <w:szCs w:val="24"/>
                <w:lang w:eastAsia="lv-LV"/>
              </w:rPr>
            </w:pPr>
            <w:r w:rsidRPr="0035086F">
              <w:rPr>
                <w:rFonts w:ascii="Times New Roman" w:hAnsi="Times New Roman" w:cs="Times New Roman"/>
                <w:sz w:val="24"/>
                <w:szCs w:val="24"/>
                <w:shd w:val="clear" w:color="auto" w:fill="FFFFFF"/>
              </w:rPr>
              <w:t xml:space="preserve">Nav. </w:t>
            </w:r>
          </w:p>
        </w:tc>
      </w:tr>
      <w:tr w:rsidR="004A33AE" w:rsidRPr="0035086F" w14:paraId="5DD1C9B1" w14:textId="77777777" w:rsidTr="005A75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56FBE1"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09CC7D"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F6CADF" w14:textId="77777777" w:rsidR="004A33AE" w:rsidRPr="0035086F" w:rsidRDefault="004A33AE" w:rsidP="005A75FF">
            <w:pPr>
              <w:spacing w:after="0" w:line="240" w:lineRule="auto"/>
              <w:rPr>
                <w:rFonts w:ascii="Times New Roman" w:eastAsia="Times New Roman" w:hAnsi="Times New Roman" w:cs="Times New Roman"/>
                <w:iCs/>
                <w:sz w:val="24"/>
                <w:szCs w:val="24"/>
                <w:lang w:eastAsia="lv-LV"/>
              </w:rPr>
            </w:pPr>
            <w:r w:rsidRPr="0035086F">
              <w:rPr>
                <w:rFonts w:ascii="Times New Roman" w:eastAsia="Times New Roman" w:hAnsi="Times New Roman" w:cs="Times New Roman"/>
                <w:iCs/>
                <w:sz w:val="24"/>
                <w:szCs w:val="24"/>
                <w:lang w:eastAsia="lv-LV"/>
              </w:rPr>
              <w:t>Nav.</w:t>
            </w:r>
          </w:p>
        </w:tc>
      </w:tr>
    </w:tbl>
    <w:p w14:paraId="54336EBB" w14:textId="77777777" w:rsidR="004A33AE" w:rsidRDefault="004A33AE"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33AE" w:rsidRPr="003E6FFD" w14:paraId="30EB7C25" w14:textId="77777777" w:rsidTr="005A75F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2BD732" w14:textId="77777777" w:rsidR="004A33AE" w:rsidRPr="003E6FFD" w:rsidRDefault="004A33AE" w:rsidP="005A75FF">
            <w:pPr>
              <w:spacing w:after="0" w:line="240" w:lineRule="auto"/>
              <w:rPr>
                <w:rFonts w:ascii="Times New Roman" w:eastAsia="Times New Roman" w:hAnsi="Times New Roman" w:cs="Times New Roman"/>
                <w:b/>
                <w:bCs/>
                <w:iCs/>
                <w:sz w:val="24"/>
                <w:szCs w:val="24"/>
                <w:lang w:eastAsia="lv-LV"/>
              </w:rPr>
            </w:pPr>
            <w:r w:rsidRPr="003E6FF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A33AE" w:rsidRPr="003E6FFD" w14:paraId="7C39CB41" w14:textId="77777777" w:rsidTr="005A75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066F42"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E70C51"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24D07B5C" w14:textId="77777777" w:rsidR="004A33AE" w:rsidRPr="003E6FFD" w:rsidRDefault="004A33AE" w:rsidP="005A75FF">
            <w:pPr>
              <w:spacing w:after="0" w:line="240" w:lineRule="auto"/>
              <w:rPr>
                <w:rFonts w:ascii="Times New Roman" w:eastAsia="Times New Roman" w:hAnsi="Times New Roman" w:cs="Times New Roman"/>
                <w:sz w:val="24"/>
                <w:szCs w:val="24"/>
                <w:lang w:eastAsia="lv-LV"/>
              </w:rPr>
            </w:pPr>
            <w:r w:rsidRPr="003E6FFD">
              <w:rPr>
                <w:rFonts w:ascii="Times New Roman" w:eastAsia="Times New Roman" w:hAnsi="Times New Roman" w:cs="Times New Roman"/>
                <w:sz w:val="24"/>
                <w:szCs w:val="24"/>
                <w:lang w:eastAsia="lv-LV"/>
              </w:rPr>
              <w:t>Pašvaldību domes un sociālie dienesti.</w:t>
            </w:r>
          </w:p>
          <w:p w14:paraId="6D193CAE"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p>
        </w:tc>
      </w:tr>
      <w:tr w:rsidR="004A33AE" w:rsidRPr="003E6FFD" w14:paraId="7C4120E1" w14:textId="77777777" w:rsidTr="005A75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377A1E"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54B453"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Projekta izpildes ietekme uz pārvaldes funkcijām un institucionālo struktūru.</w:t>
            </w:r>
            <w:r w:rsidRPr="003E6FF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B96D5C6" w14:textId="77777777" w:rsidR="00E775F7" w:rsidRPr="0037564F" w:rsidRDefault="004A33AE" w:rsidP="005A75FF">
            <w:pPr>
              <w:spacing w:after="0" w:line="240" w:lineRule="auto"/>
              <w:jc w:val="both"/>
              <w:rPr>
                <w:rFonts w:ascii="Times New Roman" w:eastAsia="Times New Roman" w:hAnsi="Times New Roman" w:cs="Times New Roman"/>
                <w:bCs/>
                <w:sz w:val="24"/>
                <w:szCs w:val="24"/>
                <w:lang w:eastAsia="lv-LV"/>
              </w:rPr>
            </w:pPr>
            <w:r w:rsidRPr="0037564F">
              <w:rPr>
                <w:rFonts w:ascii="Times New Roman" w:hAnsi="Times New Roman" w:cs="Times New Roman"/>
                <w:sz w:val="24"/>
                <w:szCs w:val="24"/>
              </w:rPr>
              <w:t xml:space="preserve">Noteikumu projekta izpilde tiks veikta esošo funkciju un uzdevumu ietvaros. </w:t>
            </w:r>
            <w:r w:rsidR="00E775F7" w:rsidRPr="0037564F">
              <w:rPr>
                <w:rFonts w:ascii="Times New Roman" w:hAnsi="Times New Roman" w:cs="Times New Roman"/>
                <w:sz w:val="24"/>
                <w:szCs w:val="24"/>
              </w:rPr>
              <w:t>Mājsaimniecības materiālās situācijas izvērtēšanu, s</w:t>
            </w:r>
            <w:r w:rsidR="00E775F7" w:rsidRPr="0037564F">
              <w:rPr>
                <w:rFonts w:ascii="Times New Roman" w:eastAsia="Times New Roman" w:hAnsi="Times New Roman" w:cs="Times New Roman"/>
                <w:bCs/>
                <w:sz w:val="24"/>
                <w:szCs w:val="24"/>
                <w:lang w:eastAsia="lv-LV"/>
              </w:rPr>
              <w:t xml:space="preserve">ociālās palīdzības pabalstu aprēķināšanu un piešķiršanu noteikumu projektā noteiktajā kārtībā un apjomā </w:t>
            </w:r>
            <w:r w:rsidR="00E775F7" w:rsidRPr="0037564F">
              <w:rPr>
                <w:rFonts w:ascii="Times New Roman" w:hAnsi="Times New Roman" w:cs="Times New Roman"/>
                <w:sz w:val="24"/>
                <w:szCs w:val="24"/>
              </w:rPr>
              <w:t>veiks pašvaldību sociālie dienesti atbilstoši SOPA veiktajām izmaiņām.</w:t>
            </w:r>
            <w:r w:rsidR="00E775F7" w:rsidRPr="0037564F">
              <w:rPr>
                <w:rFonts w:ascii="Times New Roman" w:eastAsia="Times New Roman" w:hAnsi="Times New Roman" w:cs="Times New Roman"/>
                <w:bCs/>
                <w:sz w:val="24"/>
                <w:szCs w:val="24"/>
                <w:lang w:eastAsia="lv-LV"/>
              </w:rPr>
              <w:t xml:space="preserve"> Jaunu institūciju izveide nav paredzēta</w:t>
            </w:r>
            <w:r w:rsidR="007357D1" w:rsidRPr="0037564F">
              <w:rPr>
                <w:rFonts w:ascii="Times New Roman" w:eastAsia="Times New Roman" w:hAnsi="Times New Roman" w:cs="Times New Roman"/>
                <w:bCs/>
                <w:sz w:val="24"/>
                <w:szCs w:val="24"/>
                <w:lang w:eastAsia="lv-LV"/>
              </w:rPr>
              <w:t>, bet p</w:t>
            </w:r>
            <w:r w:rsidR="007357D1" w:rsidRPr="0037564F">
              <w:rPr>
                <w:rFonts w:ascii="Times New Roman" w:hAnsi="Times New Roman" w:cs="Times New Roman"/>
                <w:sz w:val="24"/>
                <w:szCs w:val="24"/>
              </w:rPr>
              <w:t>ašvaldībām jādomā par atbilstoša sociālā darba speciālistu skaita nodrošināšanu.</w:t>
            </w:r>
          </w:p>
          <w:p w14:paraId="6494166C" w14:textId="77777777" w:rsidR="001542AD" w:rsidRPr="0037564F" w:rsidRDefault="007357D1" w:rsidP="005A75FF">
            <w:pPr>
              <w:spacing w:after="0" w:line="240" w:lineRule="auto"/>
              <w:jc w:val="both"/>
              <w:rPr>
                <w:rFonts w:ascii="Times New Roman" w:hAnsi="Times New Roman" w:cs="Times New Roman"/>
                <w:sz w:val="24"/>
                <w:szCs w:val="24"/>
              </w:rPr>
            </w:pPr>
            <w:r w:rsidRPr="0037564F">
              <w:rPr>
                <w:rFonts w:ascii="Times New Roman" w:hAnsi="Times New Roman" w:cs="Times New Roman"/>
                <w:sz w:val="24"/>
                <w:szCs w:val="24"/>
              </w:rPr>
              <w:t>2019.gadā 41 pašvaldībā netika nodrošināts viens sociālā darba speciālists uz 1000 iedzīvotājiem, kā to nosaka likums, tajā skaitā visās republikas pilsētās. 2019.gadā pašvaldību sociālajos dienestos (bez struktūrvienībām) strādāja 1436 sociālā darba speciālisti, kas kopumā nodrošināja likumā noteikto par  74,8%.</w:t>
            </w:r>
          </w:p>
          <w:p w14:paraId="202D1310" w14:textId="77777777" w:rsidR="004A33AE" w:rsidRPr="003E6FFD" w:rsidRDefault="004A33AE" w:rsidP="007357D1">
            <w:pPr>
              <w:spacing w:after="0" w:line="240" w:lineRule="auto"/>
              <w:jc w:val="both"/>
              <w:rPr>
                <w:rFonts w:ascii="Times New Roman" w:eastAsia="Times New Roman" w:hAnsi="Times New Roman" w:cs="Times New Roman"/>
                <w:iCs/>
                <w:sz w:val="24"/>
                <w:szCs w:val="24"/>
                <w:lang w:eastAsia="lv-LV"/>
              </w:rPr>
            </w:pPr>
          </w:p>
        </w:tc>
      </w:tr>
      <w:tr w:rsidR="004A33AE" w:rsidRPr="003E6FFD" w14:paraId="0857B085" w14:textId="77777777" w:rsidTr="005A75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97504C"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CF0577D"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B59351E" w14:textId="77777777" w:rsidR="004A33AE" w:rsidRPr="003E6FFD" w:rsidRDefault="004A33AE" w:rsidP="005A75FF">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 xml:space="preserve">Nav </w:t>
            </w:r>
          </w:p>
        </w:tc>
      </w:tr>
    </w:tbl>
    <w:p w14:paraId="271B9205" w14:textId="77777777" w:rsidR="004A33AE" w:rsidRPr="00E5323B" w:rsidRDefault="004A33AE" w:rsidP="00E5323B">
      <w:pPr>
        <w:spacing w:after="0" w:line="240" w:lineRule="auto"/>
        <w:rPr>
          <w:rFonts w:ascii="Times New Roman" w:eastAsia="Times New Roman" w:hAnsi="Times New Roman" w:cs="Times New Roman"/>
          <w:iCs/>
          <w:color w:val="414142"/>
          <w:sz w:val="24"/>
          <w:szCs w:val="24"/>
          <w:lang w:val="en-US" w:eastAsia="lv-LV"/>
        </w:rPr>
      </w:pPr>
    </w:p>
    <w:p w14:paraId="67BD8A07" w14:textId="77777777" w:rsidR="00E5323B" w:rsidRPr="00894C55" w:rsidRDefault="00E5323B" w:rsidP="00894C55">
      <w:pPr>
        <w:spacing w:after="0" w:line="240" w:lineRule="auto"/>
        <w:rPr>
          <w:rFonts w:ascii="Times New Roman" w:hAnsi="Times New Roman" w:cs="Times New Roman"/>
          <w:sz w:val="28"/>
          <w:szCs w:val="28"/>
        </w:rPr>
      </w:pPr>
    </w:p>
    <w:p w14:paraId="6D6521EE" w14:textId="77777777" w:rsidR="00FB6F95" w:rsidRPr="003E6FFD" w:rsidRDefault="00FB6F95" w:rsidP="00FB6F95">
      <w:pPr>
        <w:tabs>
          <w:tab w:val="left" w:pos="6521"/>
          <w:tab w:val="right" w:pos="8820"/>
        </w:tabs>
        <w:ind w:firstLine="709"/>
        <w:rPr>
          <w:rFonts w:ascii="Times New Roman" w:hAnsi="Times New Roman" w:cs="Times New Roman"/>
          <w:sz w:val="28"/>
          <w:szCs w:val="28"/>
        </w:rPr>
      </w:pPr>
      <w:r w:rsidRPr="003E6FFD">
        <w:rPr>
          <w:rFonts w:ascii="Times New Roman" w:hAnsi="Times New Roman" w:cs="Times New Roman"/>
          <w:sz w:val="28"/>
          <w:szCs w:val="28"/>
        </w:rPr>
        <w:t>Labklājības ministre</w:t>
      </w:r>
      <w:r w:rsidRPr="003E6FFD">
        <w:rPr>
          <w:rFonts w:ascii="Times New Roman" w:hAnsi="Times New Roman" w:cs="Times New Roman"/>
          <w:sz w:val="28"/>
          <w:szCs w:val="28"/>
        </w:rPr>
        <w:tab/>
      </w:r>
      <w:proofErr w:type="spellStart"/>
      <w:r w:rsidRPr="003E6FFD">
        <w:rPr>
          <w:rFonts w:ascii="Times New Roman" w:hAnsi="Times New Roman" w:cs="Times New Roman"/>
          <w:sz w:val="28"/>
          <w:szCs w:val="28"/>
        </w:rPr>
        <w:t>R.Petraviča</w:t>
      </w:r>
      <w:proofErr w:type="spellEnd"/>
    </w:p>
    <w:p w14:paraId="5BD39D2C" w14:textId="77777777" w:rsidR="00FB6F95" w:rsidRDefault="00FB6F95" w:rsidP="00FB6F95">
      <w:pPr>
        <w:tabs>
          <w:tab w:val="left" w:pos="6237"/>
        </w:tabs>
        <w:spacing w:after="0" w:line="240" w:lineRule="auto"/>
        <w:rPr>
          <w:rFonts w:ascii="Times New Roman" w:hAnsi="Times New Roman" w:cs="Times New Roman"/>
          <w:sz w:val="20"/>
          <w:szCs w:val="20"/>
        </w:rPr>
      </w:pPr>
    </w:p>
    <w:p w14:paraId="6041889C" w14:textId="77777777" w:rsidR="00FB6F95" w:rsidRDefault="00FB6F95" w:rsidP="00FB6F95">
      <w:pPr>
        <w:tabs>
          <w:tab w:val="left" w:pos="6237"/>
        </w:tabs>
        <w:spacing w:after="0" w:line="240" w:lineRule="auto"/>
        <w:rPr>
          <w:rFonts w:ascii="Times New Roman" w:hAnsi="Times New Roman" w:cs="Times New Roman"/>
          <w:sz w:val="20"/>
          <w:szCs w:val="20"/>
        </w:rPr>
      </w:pPr>
    </w:p>
    <w:p w14:paraId="4D22AA87" w14:textId="77777777" w:rsidR="00FB6F95" w:rsidRDefault="00FB6F95" w:rsidP="00FB6F95">
      <w:pPr>
        <w:tabs>
          <w:tab w:val="left" w:pos="6237"/>
        </w:tabs>
        <w:spacing w:after="0" w:line="240" w:lineRule="auto"/>
        <w:rPr>
          <w:rFonts w:ascii="Times New Roman" w:hAnsi="Times New Roman" w:cs="Times New Roman"/>
          <w:sz w:val="20"/>
          <w:szCs w:val="20"/>
        </w:rPr>
      </w:pPr>
    </w:p>
    <w:p w14:paraId="45F4DF6C" w14:textId="77777777" w:rsidR="00FB6F95" w:rsidRPr="003E6FFD" w:rsidRDefault="00FB6F95" w:rsidP="00FB6F95">
      <w:pPr>
        <w:tabs>
          <w:tab w:val="left" w:pos="6237"/>
        </w:tabs>
        <w:spacing w:after="0" w:line="240" w:lineRule="auto"/>
        <w:rPr>
          <w:rFonts w:ascii="Times New Roman" w:hAnsi="Times New Roman" w:cs="Times New Roman"/>
          <w:sz w:val="20"/>
          <w:szCs w:val="20"/>
        </w:rPr>
      </w:pPr>
      <w:r w:rsidRPr="003E6FFD">
        <w:rPr>
          <w:rFonts w:ascii="Times New Roman" w:hAnsi="Times New Roman" w:cs="Times New Roman"/>
          <w:sz w:val="20"/>
          <w:szCs w:val="20"/>
        </w:rPr>
        <w:t>Pavasare 67012661</w:t>
      </w:r>
    </w:p>
    <w:p w14:paraId="5E2C1F07" w14:textId="77777777" w:rsidR="00FB6F95" w:rsidRPr="003E6FFD" w:rsidRDefault="00FB6F95" w:rsidP="00FB6F95">
      <w:pPr>
        <w:tabs>
          <w:tab w:val="left" w:pos="6237"/>
        </w:tabs>
        <w:spacing w:after="0" w:line="240" w:lineRule="auto"/>
        <w:rPr>
          <w:rFonts w:ascii="Times New Roman" w:hAnsi="Times New Roman" w:cs="Times New Roman"/>
          <w:sz w:val="20"/>
          <w:szCs w:val="20"/>
        </w:rPr>
      </w:pPr>
      <w:r w:rsidRPr="003E6FFD">
        <w:rPr>
          <w:rFonts w:ascii="Times New Roman" w:hAnsi="Times New Roman" w:cs="Times New Roman"/>
          <w:sz w:val="20"/>
          <w:szCs w:val="20"/>
        </w:rPr>
        <w:t>maruta.pavasare@lm.gov.lv</w:t>
      </w:r>
    </w:p>
    <w:p w14:paraId="5DAF45DA" w14:textId="77777777" w:rsidR="00894C55" w:rsidRPr="00894C55" w:rsidRDefault="00894C55" w:rsidP="00FB6F95">
      <w:pPr>
        <w:tabs>
          <w:tab w:val="left" w:pos="6237"/>
        </w:tabs>
        <w:spacing w:after="0" w:line="240" w:lineRule="auto"/>
        <w:ind w:firstLine="720"/>
        <w:rPr>
          <w:rFonts w:ascii="Times New Roman" w:hAnsi="Times New Roman" w:cs="Times New Roman"/>
          <w:sz w:val="24"/>
          <w:szCs w:val="28"/>
        </w:rPr>
      </w:pPr>
    </w:p>
    <w:sectPr w:rsidR="00894C55" w:rsidRPr="00894C55"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6C0F" w14:textId="77777777" w:rsidR="00151699" w:rsidRDefault="00151699" w:rsidP="00894C55">
      <w:pPr>
        <w:spacing w:after="0" w:line="240" w:lineRule="auto"/>
      </w:pPr>
      <w:r>
        <w:separator/>
      </w:r>
    </w:p>
  </w:endnote>
  <w:endnote w:type="continuationSeparator" w:id="0">
    <w:p w14:paraId="675ECFC3" w14:textId="77777777" w:rsidR="00151699" w:rsidRDefault="001516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B701" w14:textId="2639FA22" w:rsidR="00151699" w:rsidRPr="009A2654" w:rsidRDefault="00151699" w:rsidP="00184F73">
    <w:pPr>
      <w:pStyle w:val="Footer"/>
      <w:jc w:val="both"/>
      <w:rPr>
        <w:rFonts w:ascii="Times New Roman" w:hAnsi="Times New Roman" w:cs="Times New Roman"/>
        <w:sz w:val="20"/>
        <w:szCs w:val="20"/>
      </w:rPr>
    </w:pPr>
    <w:r>
      <w:rPr>
        <w:rFonts w:ascii="Times New Roman" w:hAnsi="Times New Roman" w:cs="Times New Roman"/>
        <w:sz w:val="20"/>
        <w:szCs w:val="20"/>
      </w:rPr>
      <w:t xml:space="preserve">LManot_101220_socPal; </w:t>
    </w:r>
    <w:r w:rsidRPr="00BE304C">
      <w:rPr>
        <w:rFonts w:ascii="Times New Roman" w:hAnsi="Times New Roman" w:cs="Times New Roman"/>
        <w:bCs/>
        <w:sz w:val="20"/>
        <w:szCs w:val="20"/>
      </w:rPr>
      <w:t>Ministru kabineta noteikumu projekts</w:t>
    </w:r>
    <w:r>
      <w:rPr>
        <w:rFonts w:ascii="Times New Roman" w:hAnsi="Times New Roman" w:cs="Times New Roman"/>
        <w:sz w:val="20"/>
        <w:szCs w:val="20"/>
      </w:rPr>
      <w:t xml:space="preserve"> “Noteikumi par mājsaimniecības materiālās situācijas izvērtēšanu un sociālās palīdzības saņemšanu”.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C962A" w14:textId="66F8D627" w:rsidR="00151699" w:rsidRPr="009A2654" w:rsidRDefault="00151699" w:rsidP="00384A27">
    <w:pPr>
      <w:pStyle w:val="Footer"/>
      <w:jc w:val="both"/>
      <w:rPr>
        <w:rFonts w:ascii="Times New Roman" w:hAnsi="Times New Roman" w:cs="Times New Roman"/>
        <w:sz w:val="20"/>
        <w:szCs w:val="20"/>
      </w:rPr>
    </w:pPr>
    <w:bookmarkStart w:id="11" w:name="_Hlk58309563"/>
    <w:bookmarkStart w:id="12" w:name="_Hlk58309564"/>
    <w:r>
      <w:rPr>
        <w:rFonts w:ascii="Times New Roman" w:hAnsi="Times New Roman" w:cs="Times New Roman"/>
        <w:sz w:val="20"/>
        <w:szCs w:val="20"/>
      </w:rPr>
      <w:t xml:space="preserve">LManot_101220_socPal; </w:t>
    </w:r>
    <w:r w:rsidRPr="00BE304C">
      <w:rPr>
        <w:rFonts w:ascii="Times New Roman" w:hAnsi="Times New Roman" w:cs="Times New Roman"/>
        <w:bCs/>
        <w:sz w:val="20"/>
        <w:szCs w:val="20"/>
      </w:rPr>
      <w:t>Ministru kabineta noteikumu projekts</w:t>
    </w:r>
    <w:r>
      <w:rPr>
        <w:rFonts w:ascii="Times New Roman" w:hAnsi="Times New Roman" w:cs="Times New Roman"/>
        <w:sz w:val="20"/>
        <w:szCs w:val="20"/>
      </w:rPr>
      <w:t xml:space="preserve"> “Noteikumi par mājsaimniecības materiālās situācijas izvērtēšanu un sociālās palīdzības saņemšanu”. </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31DD6" w14:textId="77777777" w:rsidR="00151699" w:rsidRDefault="00151699" w:rsidP="00894C55">
      <w:pPr>
        <w:spacing w:after="0" w:line="240" w:lineRule="auto"/>
      </w:pPr>
      <w:r>
        <w:separator/>
      </w:r>
    </w:p>
  </w:footnote>
  <w:footnote w:type="continuationSeparator" w:id="0">
    <w:p w14:paraId="450BF1A2" w14:textId="77777777" w:rsidR="00151699" w:rsidRDefault="00151699" w:rsidP="00894C55">
      <w:pPr>
        <w:spacing w:after="0" w:line="240" w:lineRule="auto"/>
      </w:pPr>
      <w:r>
        <w:continuationSeparator/>
      </w:r>
    </w:p>
  </w:footnote>
  <w:footnote w:id="1">
    <w:p w14:paraId="02E92541" w14:textId="77777777" w:rsidR="00151699" w:rsidRPr="00E0005A" w:rsidRDefault="00151699" w:rsidP="00C37476">
      <w:pPr>
        <w:pStyle w:val="FootnoteText"/>
        <w:rPr>
          <w:sz w:val="16"/>
          <w:szCs w:val="16"/>
        </w:rPr>
      </w:pPr>
      <w:r>
        <w:rPr>
          <w:rStyle w:val="FootnoteReference"/>
        </w:rPr>
        <w:footnoteRef/>
      </w:r>
      <w:r>
        <w:t xml:space="preserve"> </w:t>
      </w:r>
      <w:r w:rsidRPr="00140945">
        <w:rPr>
          <w:rFonts w:ascii="Times New Roman" w:hAnsi="Times New Roman" w:cs="Times New Roman"/>
          <w:sz w:val="16"/>
          <w:szCs w:val="16"/>
        </w:rPr>
        <w:t xml:space="preserve">Regulas </w:t>
      </w:r>
      <w:r>
        <w:rPr>
          <w:rFonts w:ascii="Times New Roman" w:hAnsi="Times New Roman" w:cs="Times New Roman"/>
          <w:sz w:val="16"/>
          <w:szCs w:val="16"/>
        </w:rPr>
        <w:t>13.-22</w:t>
      </w:r>
      <w:r w:rsidRPr="00140945">
        <w:rPr>
          <w:rFonts w:ascii="Times New Roman" w:hAnsi="Times New Roman" w:cs="Times New Roman"/>
          <w:sz w:val="16"/>
          <w:szCs w:val="16"/>
        </w:rPr>
        <w:t>.pants</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33AC50" w14:textId="77777777" w:rsidR="00151699" w:rsidRPr="00C25B49" w:rsidRDefault="001516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24AD"/>
    <w:multiLevelType w:val="hybridMultilevel"/>
    <w:tmpl w:val="D42E63BE"/>
    <w:lvl w:ilvl="0" w:tplc="ED381DF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7F305D2"/>
    <w:multiLevelType w:val="hybridMultilevel"/>
    <w:tmpl w:val="7A080F58"/>
    <w:lvl w:ilvl="0" w:tplc="A6EEA820">
      <w:start w:val="3"/>
      <w:numFmt w:val="decimal"/>
      <w:lvlText w:val="(%1)"/>
      <w:lvlJc w:val="left"/>
      <w:pPr>
        <w:ind w:left="678" w:hanging="360"/>
      </w:pPr>
      <w:rPr>
        <w:rFonts w:hint="default"/>
      </w:rPr>
    </w:lvl>
    <w:lvl w:ilvl="1" w:tplc="04260019">
      <w:start w:val="1"/>
      <w:numFmt w:val="lowerLetter"/>
      <w:lvlText w:val="%2."/>
      <w:lvlJc w:val="left"/>
      <w:pPr>
        <w:ind w:left="1130" w:hanging="360"/>
      </w:pPr>
    </w:lvl>
    <w:lvl w:ilvl="2" w:tplc="0426001B" w:tentative="1">
      <w:start w:val="1"/>
      <w:numFmt w:val="lowerRoman"/>
      <w:lvlText w:val="%3."/>
      <w:lvlJc w:val="right"/>
      <w:pPr>
        <w:ind w:left="1850" w:hanging="180"/>
      </w:pPr>
    </w:lvl>
    <w:lvl w:ilvl="3" w:tplc="0426000F" w:tentative="1">
      <w:start w:val="1"/>
      <w:numFmt w:val="decimal"/>
      <w:lvlText w:val="%4."/>
      <w:lvlJc w:val="left"/>
      <w:pPr>
        <w:ind w:left="2570" w:hanging="360"/>
      </w:pPr>
    </w:lvl>
    <w:lvl w:ilvl="4" w:tplc="04260019" w:tentative="1">
      <w:start w:val="1"/>
      <w:numFmt w:val="lowerLetter"/>
      <w:lvlText w:val="%5."/>
      <w:lvlJc w:val="left"/>
      <w:pPr>
        <w:ind w:left="3290" w:hanging="360"/>
      </w:pPr>
    </w:lvl>
    <w:lvl w:ilvl="5" w:tplc="0426001B" w:tentative="1">
      <w:start w:val="1"/>
      <w:numFmt w:val="lowerRoman"/>
      <w:lvlText w:val="%6."/>
      <w:lvlJc w:val="right"/>
      <w:pPr>
        <w:ind w:left="4010" w:hanging="180"/>
      </w:pPr>
    </w:lvl>
    <w:lvl w:ilvl="6" w:tplc="0426000F" w:tentative="1">
      <w:start w:val="1"/>
      <w:numFmt w:val="decimal"/>
      <w:lvlText w:val="%7."/>
      <w:lvlJc w:val="left"/>
      <w:pPr>
        <w:ind w:left="4730" w:hanging="360"/>
      </w:pPr>
    </w:lvl>
    <w:lvl w:ilvl="7" w:tplc="04260019" w:tentative="1">
      <w:start w:val="1"/>
      <w:numFmt w:val="lowerLetter"/>
      <w:lvlText w:val="%8."/>
      <w:lvlJc w:val="left"/>
      <w:pPr>
        <w:ind w:left="5450" w:hanging="360"/>
      </w:pPr>
    </w:lvl>
    <w:lvl w:ilvl="8" w:tplc="0426001B" w:tentative="1">
      <w:start w:val="1"/>
      <w:numFmt w:val="lowerRoman"/>
      <w:lvlText w:val="%9."/>
      <w:lvlJc w:val="right"/>
      <w:pPr>
        <w:ind w:left="6170" w:hanging="180"/>
      </w:pPr>
    </w:lvl>
  </w:abstractNum>
  <w:abstractNum w:abstractNumId="2" w15:restartNumberingAfterBreak="0">
    <w:nsid w:val="3E713F21"/>
    <w:multiLevelType w:val="hybridMultilevel"/>
    <w:tmpl w:val="E6225AEA"/>
    <w:lvl w:ilvl="0" w:tplc="D3A276A4">
      <w:start w:val="1"/>
      <w:numFmt w:val="decimal"/>
      <w:lvlText w:val="%1)"/>
      <w:lvlJc w:val="left"/>
      <w:pPr>
        <w:tabs>
          <w:tab w:val="num" w:pos="720"/>
        </w:tabs>
        <w:ind w:left="720" w:hanging="360"/>
      </w:pPr>
      <w:rPr>
        <w:rFonts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3391F90"/>
    <w:multiLevelType w:val="hybridMultilevel"/>
    <w:tmpl w:val="8942544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2D6C7B"/>
    <w:multiLevelType w:val="hybridMultilevel"/>
    <w:tmpl w:val="001EE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1357E6E"/>
    <w:multiLevelType w:val="hybridMultilevel"/>
    <w:tmpl w:val="365233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64502F"/>
    <w:multiLevelType w:val="hybridMultilevel"/>
    <w:tmpl w:val="472CF1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A76A4B"/>
    <w:multiLevelType w:val="hybridMultilevel"/>
    <w:tmpl w:val="1EC6198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770E2CF6"/>
    <w:multiLevelType w:val="hybridMultilevel"/>
    <w:tmpl w:val="8E445B26"/>
    <w:lvl w:ilvl="0" w:tplc="24401B2A">
      <w:start w:val="1"/>
      <w:numFmt w:val="decimal"/>
      <w:lvlText w:val="%1)"/>
      <w:lvlJc w:val="left"/>
      <w:pPr>
        <w:ind w:left="420" w:hanging="360"/>
      </w:pPr>
      <w:rPr>
        <w:rFonts w:cstheme="minorBidi"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0E5"/>
    <w:rsid w:val="00006053"/>
    <w:rsid w:val="0001304E"/>
    <w:rsid w:val="00014DDC"/>
    <w:rsid w:val="00017401"/>
    <w:rsid w:val="00054A80"/>
    <w:rsid w:val="0006441F"/>
    <w:rsid w:val="00077A52"/>
    <w:rsid w:val="00083796"/>
    <w:rsid w:val="00085608"/>
    <w:rsid w:val="00092646"/>
    <w:rsid w:val="000A6974"/>
    <w:rsid w:val="000C6D6C"/>
    <w:rsid w:val="000C70E2"/>
    <w:rsid w:val="000D01A6"/>
    <w:rsid w:val="000F520E"/>
    <w:rsid w:val="00117560"/>
    <w:rsid w:val="00120B84"/>
    <w:rsid w:val="00121A7A"/>
    <w:rsid w:val="00134DC0"/>
    <w:rsid w:val="00151699"/>
    <w:rsid w:val="001542AD"/>
    <w:rsid w:val="00182D0B"/>
    <w:rsid w:val="00184F73"/>
    <w:rsid w:val="001947D3"/>
    <w:rsid w:val="00196419"/>
    <w:rsid w:val="001B0FF0"/>
    <w:rsid w:val="001B5955"/>
    <w:rsid w:val="001C51CC"/>
    <w:rsid w:val="001D5EA3"/>
    <w:rsid w:val="001E2BF1"/>
    <w:rsid w:val="001E52AF"/>
    <w:rsid w:val="001F0FA5"/>
    <w:rsid w:val="00213FBC"/>
    <w:rsid w:val="002203F7"/>
    <w:rsid w:val="00224C3F"/>
    <w:rsid w:val="00233816"/>
    <w:rsid w:val="00243426"/>
    <w:rsid w:val="002537A0"/>
    <w:rsid w:val="0026153B"/>
    <w:rsid w:val="00276C58"/>
    <w:rsid w:val="002917A9"/>
    <w:rsid w:val="00292866"/>
    <w:rsid w:val="00297FD5"/>
    <w:rsid w:val="002A1956"/>
    <w:rsid w:val="002B02C7"/>
    <w:rsid w:val="002D17D1"/>
    <w:rsid w:val="002D4266"/>
    <w:rsid w:val="002E1C05"/>
    <w:rsid w:val="002E35DF"/>
    <w:rsid w:val="002F69C6"/>
    <w:rsid w:val="00341700"/>
    <w:rsid w:val="00342C29"/>
    <w:rsid w:val="0035343D"/>
    <w:rsid w:val="00357D2A"/>
    <w:rsid w:val="003627F4"/>
    <w:rsid w:val="0037564F"/>
    <w:rsid w:val="00384A27"/>
    <w:rsid w:val="00392E0C"/>
    <w:rsid w:val="003B0BF9"/>
    <w:rsid w:val="003B0D6C"/>
    <w:rsid w:val="003C5A5C"/>
    <w:rsid w:val="003D3F17"/>
    <w:rsid w:val="003E0477"/>
    <w:rsid w:val="003E0791"/>
    <w:rsid w:val="003E4E20"/>
    <w:rsid w:val="003F011E"/>
    <w:rsid w:val="003F28AC"/>
    <w:rsid w:val="004151CD"/>
    <w:rsid w:val="00417791"/>
    <w:rsid w:val="004236B7"/>
    <w:rsid w:val="00425974"/>
    <w:rsid w:val="00444C3E"/>
    <w:rsid w:val="004454FE"/>
    <w:rsid w:val="00456E40"/>
    <w:rsid w:val="00460672"/>
    <w:rsid w:val="00463F75"/>
    <w:rsid w:val="00471F27"/>
    <w:rsid w:val="00474E33"/>
    <w:rsid w:val="00487EE3"/>
    <w:rsid w:val="00492295"/>
    <w:rsid w:val="004A33AE"/>
    <w:rsid w:val="004D19E4"/>
    <w:rsid w:val="004D5D87"/>
    <w:rsid w:val="004E280F"/>
    <w:rsid w:val="005003C3"/>
    <w:rsid w:val="0050178F"/>
    <w:rsid w:val="005043EA"/>
    <w:rsid w:val="005073C3"/>
    <w:rsid w:val="00515580"/>
    <w:rsid w:val="00516070"/>
    <w:rsid w:val="00516655"/>
    <w:rsid w:val="0051773A"/>
    <w:rsid w:val="005219F2"/>
    <w:rsid w:val="005346FD"/>
    <w:rsid w:val="00544830"/>
    <w:rsid w:val="00564D37"/>
    <w:rsid w:val="005A75FF"/>
    <w:rsid w:val="005B7272"/>
    <w:rsid w:val="005C1A1E"/>
    <w:rsid w:val="005C25F1"/>
    <w:rsid w:val="005D1BEE"/>
    <w:rsid w:val="005D4441"/>
    <w:rsid w:val="006105F4"/>
    <w:rsid w:val="00610C1E"/>
    <w:rsid w:val="006169B8"/>
    <w:rsid w:val="00616F19"/>
    <w:rsid w:val="006261C5"/>
    <w:rsid w:val="00645C0F"/>
    <w:rsid w:val="00655F2C"/>
    <w:rsid w:val="00660DDE"/>
    <w:rsid w:val="006678A6"/>
    <w:rsid w:val="00681C5F"/>
    <w:rsid w:val="0068616B"/>
    <w:rsid w:val="006936FC"/>
    <w:rsid w:val="006A0D25"/>
    <w:rsid w:val="006B5914"/>
    <w:rsid w:val="006E1081"/>
    <w:rsid w:val="00720585"/>
    <w:rsid w:val="00730B4D"/>
    <w:rsid w:val="007357D1"/>
    <w:rsid w:val="00741300"/>
    <w:rsid w:val="00757D09"/>
    <w:rsid w:val="00772262"/>
    <w:rsid w:val="00773AF6"/>
    <w:rsid w:val="00795F71"/>
    <w:rsid w:val="007B329C"/>
    <w:rsid w:val="007B3ABB"/>
    <w:rsid w:val="007D6B19"/>
    <w:rsid w:val="007D73FE"/>
    <w:rsid w:val="007E2D35"/>
    <w:rsid w:val="007E5F7A"/>
    <w:rsid w:val="007E73AB"/>
    <w:rsid w:val="008064A9"/>
    <w:rsid w:val="0081238B"/>
    <w:rsid w:val="00816C11"/>
    <w:rsid w:val="00827EA8"/>
    <w:rsid w:val="00853AAB"/>
    <w:rsid w:val="00887F58"/>
    <w:rsid w:val="00894C55"/>
    <w:rsid w:val="008A7CB2"/>
    <w:rsid w:val="008B563F"/>
    <w:rsid w:val="008B6B2C"/>
    <w:rsid w:val="008D09BC"/>
    <w:rsid w:val="00910A5A"/>
    <w:rsid w:val="00915D6C"/>
    <w:rsid w:val="00931B58"/>
    <w:rsid w:val="009642FB"/>
    <w:rsid w:val="009A2654"/>
    <w:rsid w:val="009B0F6F"/>
    <w:rsid w:val="009C4F0A"/>
    <w:rsid w:val="009D7716"/>
    <w:rsid w:val="009E4E6E"/>
    <w:rsid w:val="009E739C"/>
    <w:rsid w:val="009F2AF2"/>
    <w:rsid w:val="009F4071"/>
    <w:rsid w:val="009F5607"/>
    <w:rsid w:val="00A10FC3"/>
    <w:rsid w:val="00A179C6"/>
    <w:rsid w:val="00A23B20"/>
    <w:rsid w:val="00A35DCF"/>
    <w:rsid w:val="00A44271"/>
    <w:rsid w:val="00A6073E"/>
    <w:rsid w:val="00A71E72"/>
    <w:rsid w:val="00AB7901"/>
    <w:rsid w:val="00AE5567"/>
    <w:rsid w:val="00AF1239"/>
    <w:rsid w:val="00AF2447"/>
    <w:rsid w:val="00AF4AA2"/>
    <w:rsid w:val="00B12700"/>
    <w:rsid w:val="00B15802"/>
    <w:rsid w:val="00B16480"/>
    <w:rsid w:val="00B2165C"/>
    <w:rsid w:val="00B2278E"/>
    <w:rsid w:val="00B34A9D"/>
    <w:rsid w:val="00B45F3D"/>
    <w:rsid w:val="00B50BFB"/>
    <w:rsid w:val="00B53124"/>
    <w:rsid w:val="00B56DE8"/>
    <w:rsid w:val="00B64C70"/>
    <w:rsid w:val="00B84A35"/>
    <w:rsid w:val="00BA20AA"/>
    <w:rsid w:val="00BC3463"/>
    <w:rsid w:val="00BD046B"/>
    <w:rsid w:val="00BD4425"/>
    <w:rsid w:val="00BF18BD"/>
    <w:rsid w:val="00BF5169"/>
    <w:rsid w:val="00C01644"/>
    <w:rsid w:val="00C04783"/>
    <w:rsid w:val="00C06993"/>
    <w:rsid w:val="00C12DB8"/>
    <w:rsid w:val="00C14527"/>
    <w:rsid w:val="00C23F03"/>
    <w:rsid w:val="00C25B49"/>
    <w:rsid w:val="00C33F39"/>
    <w:rsid w:val="00C37476"/>
    <w:rsid w:val="00C50B7A"/>
    <w:rsid w:val="00C601D6"/>
    <w:rsid w:val="00C66373"/>
    <w:rsid w:val="00C77BC1"/>
    <w:rsid w:val="00C948AE"/>
    <w:rsid w:val="00C9689B"/>
    <w:rsid w:val="00CC0D2D"/>
    <w:rsid w:val="00CC559D"/>
    <w:rsid w:val="00CC57A2"/>
    <w:rsid w:val="00CE032A"/>
    <w:rsid w:val="00CE12E2"/>
    <w:rsid w:val="00CE1C53"/>
    <w:rsid w:val="00CE274F"/>
    <w:rsid w:val="00CE5283"/>
    <w:rsid w:val="00CE5657"/>
    <w:rsid w:val="00CF446F"/>
    <w:rsid w:val="00CF6142"/>
    <w:rsid w:val="00D015C5"/>
    <w:rsid w:val="00D133F8"/>
    <w:rsid w:val="00D14A3E"/>
    <w:rsid w:val="00D155E1"/>
    <w:rsid w:val="00D16814"/>
    <w:rsid w:val="00D36D7A"/>
    <w:rsid w:val="00D4018E"/>
    <w:rsid w:val="00D407EF"/>
    <w:rsid w:val="00D62B15"/>
    <w:rsid w:val="00D62BF1"/>
    <w:rsid w:val="00D82DE4"/>
    <w:rsid w:val="00DA1BF5"/>
    <w:rsid w:val="00DA2E76"/>
    <w:rsid w:val="00DC5AB1"/>
    <w:rsid w:val="00DE5DE0"/>
    <w:rsid w:val="00DF71A7"/>
    <w:rsid w:val="00DF743B"/>
    <w:rsid w:val="00E05444"/>
    <w:rsid w:val="00E10B0E"/>
    <w:rsid w:val="00E21025"/>
    <w:rsid w:val="00E3716B"/>
    <w:rsid w:val="00E37925"/>
    <w:rsid w:val="00E43D3E"/>
    <w:rsid w:val="00E51FF4"/>
    <w:rsid w:val="00E5323B"/>
    <w:rsid w:val="00E64446"/>
    <w:rsid w:val="00E72C7C"/>
    <w:rsid w:val="00E775F7"/>
    <w:rsid w:val="00E8749E"/>
    <w:rsid w:val="00E90C01"/>
    <w:rsid w:val="00E93F73"/>
    <w:rsid w:val="00E97516"/>
    <w:rsid w:val="00EA0965"/>
    <w:rsid w:val="00EA3415"/>
    <w:rsid w:val="00EA486E"/>
    <w:rsid w:val="00EB0262"/>
    <w:rsid w:val="00ED4762"/>
    <w:rsid w:val="00EE1082"/>
    <w:rsid w:val="00EE34DC"/>
    <w:rsid w:val="00EF30E4"/>
    <w:rsid w:val="00F01B83"/>
    <w:rsid w:val="00F10FE9"/>
    <w:rsid w:val="00F33BC4"/>
    <w:rsid w:val="00F57B0C"/>
    <w:rsid w:val="00F61198"/>
    <w:rsid w:val="00F646FE"/>
    <w:rsid w:val="00F76D22"/>
    <w:rsid w:val="00F77BC9"/>
    <w:rsid w:val="00F80016"/>
    <w:rsid w:val="00F95D52"/>
    <w:rsid w:val="00FB1F7A"/>
    <w:rsid w:val="00FB6F95"/>
    <w:rsid w:val="00FC0F5F"/>
    <w:rsid w:val="00FC1463"/>
    <w:rsid w:val="00FE2DC3"/>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A3C5E5"/>
  <w15:docId w15:val="{DA5EC5E4-481B-437A-896F-EA34A542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05444"/>
    <w:pPr>
      <w:spacing w:after="0" w:line="240" w:lineRule="auto"/>
      <w:ind w:left="720"/>
      <w:jc w:val="both"/>
    </w:pPr>
    <w:rPr>
      <w:rFonts w:ascii="Times New Roman" w:eastAsia="Times New Roman" w:hAnsi="Times New Roman" w:cs="Times New Roman"/>
      <w:sz w:val="24"/>
      <w:szCs w:val="20"/>
    </w:rPr>
  </w:style>
  <w:style w:type="paragraph" w:customStyle="1" w:styleId="tv213">
    <w:name w:val="tv213"/>
    <w:basedOn w:val="Normal"/>
    <w:rsid w:val="002928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SUPERS,ftref,Footnote Refernece,Footnote Reference Superscript,stylish,BVI fnr,Fußnotenzeichen_Raxen,callout,Footnote symbFootnote Refernece,fr,Odwołanie przypisu,Footnotes refss,Ref,E,E FNZ"/>
    <w:basedOn w:val="DefaultParagraphFont"/>
    <w:link w:val="CharCharCharChar"/>
    <w:uiPriority w:val="99"/>
    <w:unhideWhenUsed/>
    <w:qFormat/>
    <w:rsid w:val="00C06993"/>
    <w:rPr>
      <w:vertAlign w:val="superscript"/>
    </w:rPr>
  </w:style>
  <w:style w:type="paragraph" w:customStyle="1" w:styleId="CharCharCharChar">
    <w:name w:val="Char Char Char Char"/>
    <w:aliases w:val="Char2"/>
    <w:basedOn w:val="Normal"/>
    <w:next w:val="Normal"/>
    <w:link w:val="FootnoteReference"/>
    <w:uiPriority w:val="99"/>
    <w:rsid w:val="00C06993"/>
    <w:pPr>
      <w:spacing w:line="240" w:lineRule="exact"/>
      <w:jc w:val="both"/>
    </w:pPr>
    <w:rPr>
      <w:vertAlign w:val="superscript"/>
    </w:rPr>
  </w:style>
  <w:style w:type="paragraph" w:customStyle="1" w:styleId="naisc">
    <w:name w:val="naisc"/>
    <w:basedOn w:val="Normal"/>
    <w:rsid w:val="004151CD"/>
    <w:pPr>
      <w:spacing w:before="75" w:after="75" w:line="240" w:lineRule="auto"/>
      <w:jc w:val="center"/>
    </w:pPr>
    <w:rPr>
      <w:rFonts w:ascii="Times New Roman" w:eastAsia="Times New Roman" w:hAnsi="Times New Roman" w:cs="Times New Roman"/>
      <w:sz w:val="24"/>
      <w:szCs w:val="24"/>
      <w:lang w:eastAsia="lv-LV"/>
    </w:rPr>
  </w:style>
  <w:style w:type="character" w:customStyle="1" w:styleId="lmpnum">
    <w:name w:val="lmpnum"/>
    <w:basedOn w:val="DefaultParagraphFont"/>
    <w:rsid w:val="00F95D52"/>
  </w:style>
  <w:style w:type="character" w:styleId="UnresolvedMention">
    <w:name w:val="Unresolved Mention"/>
    <w:basedOn w:val="DefaultParagraphFont"/>
    <w:uiPriority w:val="99"/>
    <w:semiHidden/>
    <w:unhideWhenUsed/>
    <w:rsid w:val="00A71E72"/>
    <w:rPr>
      <w:color w:val="605E5C"/>
      <w:shd w:val="clear" w:color="auto" w:fill="E1DFDD"/>
    </w:rPr>
  </w:style>
  <w:style w:type="character" w:customStyle="1" w:styleId="Bodytext4">
    <w:name w:val="Body text (4)"/>
    <w:basedOn w:val="DefaultParagraphFont"/>
    <w:rsid w:val="00AB7901"/>
    <w:rPr>
      <w:rFonts w:ascii="Arial" w:eastAsia="Arial" w:hAnsi="Arial" w:cs="Arial"/>
      <w:b w:val="0"/>
      <w:bCs w:val="0"/>
      <w:i/>
      <w:iCs/>
      <w:smallCaps w:val="0"/>
      <w:strike w:val="0"/>
      <w:color w:val="000000"/>
      <w:spacing w:val="0"/>
      <w:w w:val="100"/>
      <w:position w:val="0"/>
      <w:sz w:val="17"/>
      <w:szCs w:val="17"/>
      <w:u w:val="none"/>
      <w:lang w:val="lv-LV" w:eastAsia="lv-LV" w:bidi="lv-LV"/>
    </w:rPr>
  </w:style>
  <w:style w:type="character" w:customStyle="1" w:styleId="Bodytext">
    <w:name w:val="Body text_"/>
    <w:basedOn w:val="DefaultParagraphFont"/>
    <w:link w:val="BodyText2"/>
    <w:rsid w:val="00AB7901"/>
    <w:rPr>
      <w:rFonts w:ascii="Arial" w:eastAsia="Arial" w:hAnsi="Arial" w:cs="Arial"/>
      <w:sz w:val="17"/>
      <w:szCs w:val="17"/>
      <w:shd w:val="clear" w:color="auto" w:fill="FFFFFF"/>
    </w:rPr>
  </w:style>
  <w:style w:type="paragraph" w:customStyle="1" w:styleId="BodyText2">
    <w:name w:val="Body Text2"/>
    <w:basedOn w:val="Normal"/>
    <w:link w:val="Bodytext"/>
    <w:rsid w:val="00AB7901"/>
    <w:pPr>
      <w:widowControl w:val="0"/>
      <w:shd w:val="clear" w:color="auto" w:fill="FFFFFF"/>
      <w:spacing w:before="300" w:after="300" w:line="0" w:lineRule="atLeast"/>
      <w:jc w:val="right"/>
    </w:pPr>
    <w:rPr>
      <w:rFonts w:ascii="Arial" w:eastAsia="Arial" w:hAnsi="Arial" w:cs="Arial"/>
      <w:sz w:val="17"/>
      <w:szCs w:val="17"/>
    </w:rPr>
  </w:style>
  <w:style w:type="character" w:styleId="CommentReference">
    <w:name w:val="annotation reference"/>
    <w:basedOn w:val="DefaultParagraphFont"/>
    <w:uiPriority w:val="99"/>
    <w:semiHidden/>
    <w:unhideWhenUsed/>
    <w:rsid w:val="00EE1082"/>
    <w:rPr>
      <w:sz w:val="16"/>
      <w:szCs w:val="16"/>
    </w:rPr>
  </w:style>
  <w:style w:type="paragraph" w:styleId="CommentText">
    <w:name w:val="annotation text"/>
    <w:basedOn w:val="Normal"/>
    <w:link w:val="CommentTextChar"/>
    <w:uiPriority w:val="99"/>
    <w:semiHidden/>
    <w:unhideWhenUsed/>
    <w:rsid w:val="00EE1082"/>
    <w:pPr>
      <w:spacing w:line="240" w:lineRule="auto"/>
    </w:pPr>
    <w:rPr>
      <w:sz w:val="20"/>
      <w:szCs w:val="20"/>
    </w:rPr>
  </w:style>
  <w:style w:type="character" w:customStyle="1" w:styleId="CommentTextChar">
    <w:name w:val="Comment Text Char"/>
    <w:basedOn w:val="DefaultParagraphFont"/>
    <w:link w:val="CommentText"/>
    <w:uiPriority w:val="99"/>
    <w:semiHidden/>
    <w:rsid w:val="00EE1082"/>
    <w:rPr>
      <w:sz w:val="20"/>
      <w:szCs w:val="20"/>
    </w:rPr>
  </w:style>
  <w:style w:type="paragraph" w:styleId="CommentSubject">
    <w:name w:val="annotation subject"/>
    <w:basedOn w:val="CommentText"/>
    <w:next w:val="CommentText"/>
    <w:link w:val="CommentSubjectChar"/>
    <w:uiPriority w:val="99"/>
    <w:semiHidden/>
    <w:unhideWhenUsed/>
    <w:rsid w:val="00EE1082"/>
    <w:rPr>
      <w:b/>
      <w:bCs/>
    </w:rPr>
  </w:style>
  <w:style w:type="character" w:customStyle="1" w:styleId="CommentSubjectChar">
    <w:name w:val="Comment Subject Char"/>
    <w:basedOn w:val="CommentTextChar"/>
    <w:link w:val="CommentSubject"/>
    <w:uiPriority w:val="99"/>
    <w:semiHidden/>
    <w:rsid w:val="00EE1082"/>
    <w:rPr>
      <w:b/>
      <w:bCs/>
      <w:sz w:val="20"/>
      <w:szCs w:val="20"/>
    </w:rPr>
  </w:style>
  <w:style w:type="paragraph" w:styleId="NormalWeb">
    <w:name w:val="Normal (Web)"/>
    <w:basedOn w:val="Normal"/>
    <w:link w:val="NormalWebChar"/>
    <w:uiPriority w:val="99"/>
    <w:rsid w:val="00A35D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A35DCF"/>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6A0D25"/>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6A0D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628955">
      <w:bodyDiv w:val="1"/>
      <w:marLeft w:val="0"/>
      <w:marRight w:val="0"/>
      <w:marTop w:val="0"/>
      <w:marBottom w:val="0"/>
      <w:divBdr>
        <w:top w:val="none" w:sz="0" w:space="0" w:color="auto"/>
        <w:left w:val="none" w:sz="0" w:space="0" w:color="auto"/>
        <w:bottom w:val="none" w:sz="0" w:space="0" w:color="auto"/>
        <w:right w:val="none" w:sz="0" w:space="0" w:color="auto"/>
      </w:divBdr>
      <w:divsChild>
        <w:div w:id="1054018">
          <w:marLeft w:val="0"/>
          <w:marRight w:val="0"/>
          <w:marTop w:val="0"/>
          <w:marBottom w:val="0"/>
          <w:divBdr>
            <w:top w:val="none" w:sz="0" w:space="0" w:color="auto"/>
            <w:left w:val="none" w:sz="0" w:space="0" w:color="auto"/>
            <w:bottom w:val="none" w:sz="0" w:space="0" w:color="auto"/>
            <w:right w:val="none" w:sz="0" w:space="0" w:color="auto"/>
          </w:divBdr>
        </w:div>
      </w:divsChild>
    </w:div>
    <w:div w:id="1170295046">
      <w:bodyDiv w:val="1"/>
      <w:marLeft w:val="0"/>
      <w:marRight w:val="0"/>
      <w:marTop w:val="0"/>
      <w:marBottom w:val="0"/>
      <w:divBdr>
        <w:top w:val="none" w:sz="0" w:space="0" w:color="auto"/>
        <w:left w:val="none" w:sz="0" w:space="0" w:color="auto"/>
        <w:bottom w:val="none" w:sz="0" w:space="0" w:color="auto"/>
        <w:right w:val="none" w:sz="0" w:space="0" w:color="auto"/>
      </w:divBdr>
      <w:divsChild>
        <w:div w:id="572737928">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059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837/Lp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itania.saeima.lv/LIVS13/saeimalivs13.nsf/webSasaiste?OpenView&amp;restricttocategory=824/Lp13" TargetMode="External"/><Relationship Id="rId4" Type="http://schemas.openxmlformats.org/officeDocument/2006/relationships/settings" Target="settings.xml"/><Relationship Id="rId9" Type="http://schemas.openxmlformats.org/officeDocument/2006/relationships/hyperlink" Target="https://www.lm.gov.lv/lv/metodiskie-un-informativie-materiali-0"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484FAC"/>
    <w:rsid w:val="00523A63"/>
    <w:rsid w:val="00612FB7"/>
    <w:rsid w:val="007657A1"/>
    <w:rsid w:val="008B623B"/>
    <w:rsid w:val="008D39C9"/>
    <w:rsid w:val="00946B74"/>
    <w:rsid w:val="009C1B4C"/>
    <w:rsid w:val="00AB6FE7"/>
    <w:rsid w:val="00AD4A2F"/>
    <w:rsid w:val="00B2003F"/>
    <w:rsid w:val="00B3767C"/>
    <w:rsid w:val="00C00671"/>
    <w:rsid w:val="00D171C6"/>
    <w:rsid w:val="00E32916"/>
    <w:rsid w:val="00E67C08"/>
    <w:rsid w:val="00ED6FF7"/>
    <w:rsid w:val="00F95F73"/>
    <w:rsid w:val="00FF2EF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5EB9A-D657-41DB-9818-64942C45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15</Pages>
  <Words>20510</Words>
  <Characters>11692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45</cp:revision>
  <cp:lastPrinted>2020-12-01T09:44:00Z</cp:lastPrinted>
  <dcterms:created xsi:type="dcterms:W3CDTF">2020-12-01T06:15:00Z</dcterms:created>
  <dcterms:modified xsi:type="dcterms:W3CDTF">2020-12-10T09:29:00Z</dcterms:modified>
</cp:coreProperties>
</file>