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D5BBF" w:rsidR="00E5323B" w:rsidP="00894C55" w:rsidRDefault="009777A5" w14:paraId="33410D68" w14:textId="3574BE82">
      <w:pPr>
        <w:shd w:val="clear" w:color="auto" w:fill="FFFFFF"/>
        <w:spacing w:after="0" w:line="240" w:lineRule="auto"/>
        <w:jc w:val="center"/>
        <w:rPr>
          <w:rFonts w:ascii="Times New Roman" w:hAnsi="Times New Roman" w:eastAsia="Times New Roman" w:cs="Times New Roman"/>
          <w:b/>
          <w:bCs/>
          <w:color w:val="000000" w:themeColor="text1"/>
          <w:sz w:val="24"/>
          <w:szCs w:val="24"/>
          <w:lang w:eastAsia="lv-LV"/>
        </w:rPr>
      </w:pPr>
      <w:sdt>
        <w:sdtPr>
          <w:rPr>
            <w:rFonts w:ascii="Times New Roman" w:hAnsi="Times New Roman" w:eastAsia="Times New Roman" w:cs="Times New Roman"/>
            <w:b/>
            <w:bCs/>
            <w:color w:val="000000" w:themeColor="text1"/>
            <w:sz w:val="24"/>
            <w:szCs w:val="24"/>
            <w:lang w:eastAsia="lv-LV"/>
          </w:rPr>
          <w:id w:val="882755678"/>
          <w:placeholder>
            <w:docPart w:val="B2513C7936974E769D1103048039203D"/>
          </w:placeholder>
        </w:sdtPr>
        <w:sdtEndPr/>
        <w:sdtContent>
          <w:r w:rsidRPr="009D5BBF" w:rsidR="0025498B">
            <w:rPr>
              <w:rFonts w:ascii="Times New Roman" w:hAnsi="Times New Roman" w:eastAsia="Times New Roman" w:cs="Times New Roman"/>
              <w:b/>
              <w:bCs/>
              <w:color w:val="000000" w:themeColor="text1"/>
              <w:sz w:val="24"/>
              <w:szCs w:val="24"/>
              <w:lang w:eastAsia="lv-LV"/>
            </w:rPr>
            <w:t>Ministru kabineta noteikumu</w:t>
          </w:r>
        </w:sdtContent>
      </w:sdt>
      <w:r w:rsidRPr="009D5BBF" w:rsidR="00894C55">
        <w:rPr>
          <w:rFonts w:ascii="Times New Roman" w:hAnsi="Times New Roman" w:eastAsia="Times New Roman" w:cs="Times New Roman"/>
          <w:b/>
          <w:bCs/>
          <w:color w:val="000000" w:themeColor="text1"/>
          <w:sz w:val="24"/>
          <w:szCs w:val="24"/>
          <w:lang w:eastAsia="lv-LV"/>
        </w:rPr>
        <w:t xml:space="preserve"> projekta</w:t>
      </w:r>
      <w:r w:rsidRPr="009D5BBF" w:rsidR="0025498B">
        <w:rPr>
          <w:rFonts w:ascii="Times New Roman" w:hAnsi="Times New Roman" w:eastAsia="Times New Roman" w:cs="Times New Roman"/>
          <w:b/>
          <w:bCs/>
          <w:color w:val="000000" w:themeColor="text1"/>
          <w:sz w:val="24"/>
          <w:szCs w:val="24"/>
          <w:lang w:eastAsia="lv-LV"/>
        </w:rPr>
        <w:t xml:space="preserve"> “Darbības programmas “Izaugsme un nodarbinātība” </w:t>
      </w:r>
      <w:r w:rsidRPr="009D5BBF" w:rsidR="0025498B">
        <w:rPr>
          <w:rFonts w:ascii="Times New Roman" w:hAnsi="Times New Roman" w:cs="Times New Roman"/>
          <w:b/>
          <w:bCs/>
          <w:color w:val="000000" w:themeColor="text1"/>
          <w:sz w:val="24"/>
          <w:szCs w:val="24"/>
        </w:rPr>
        <w:t xml:space="preserve">6.1.6. specifiskā atbalsta mērķa “Transporta nozares informācijas nacionālā piekļuves punkta izveide” </w:t>
      </w:r>
      <w:r w:rsidRPr="009D5BBF" w:rsidR="00894C55">
        <w:rPr>
          <w:rFonts w:ascii="Times New Roman" w:hAnsi="Times New Roman" w:eastAsia="Times New Roman" w:cs="Times New Roman"/>
          <w:b/>
          <w:bCs/>
          <w:color w:val="000000" w:themeColor="text1"/>
          <w:sz w:val="24"/>
          <w:szCs w:val="24"/>
          <w:lang w:eastAsia="lv-LV"/>
        </w:rPr>
        <w:t>sākotnējās ietekmes novērtējuma ziņojums (anotācija)</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111"/>
        <w:gridCol w:w="5944"/>
      </w:tblGrid>
      <w:tr w:rsidRPr="009D5BBF" w:rsidR="0077651F" w:rsidTr="00E5323B" w14:paraId="22ADE3CF"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9D5BBF" w:rsidR="00655F2C" w:rsidP="00300321" w:rsidRDefault="00E5323B" w14:paraId="61AC1BA8" w14:textId="77777777">
            <w:pPr>
              <w:spacing w:after="0" w:line="240" w:lineRule="auto"/>
              <w:jc w:val="center"/>
              <w:rPr>
                <w:rFonts w:ascii="Times New Roman" w:hAnsi="Times New Roman" w:eastAsia="Times New Roman" w:cs="Times New Roman"/>
                <w:b/>
                <w:bCs/>
                <w:iCs/>
                <w:color w:val="000000" w:themeColor="text1"/>
                <w:sz w:val="24"/>
                <w:szCs w:val="24"/>
                <w:lang w:val="sv-SE" w:eastAsia="lv-LV"/>
              </w:rPr>
            </w:pPr>
            <w:r w:rsidRPr="009D5BBF">
              <w:rPr>
                <w:rFonts w:ascii="Times New Roman" w:hAnsi="Times New Roman" w:eastAsia="Times New Roman" w:cs="Times New Roman"/>
                <w:b/>
                <w:bCs/>
                <w:iCs/>
                <w:color w:val="000000" w:themeColor="text1"/>
                <w:sz w:val="24"/>
                <w:szCs w:val="24"/>
                <w:lang w:val="sv-SE" w:eastAsia="lv-LV"/>
              </w:rPr>
              <w:t>Tiesību akta projekta anotācijas kopsavilkums</w:t>
            </w:r>
          </w:p>
        </w:tc>
      </w:tr>
      <w:tr w:rsidRPr="009D5BBF" w:rsidR="0077651F" w:rsidTr="00D0018A" w14:paraId="72E7E6AB" w14:textId="77777777">
        <w:trPr>
          <w:tblCellSpacing w:w="15" w:type="dxa"/>
        </w:trPr>
        <w:tc>
          <w:tcPr>
            <w:tcW w:w="1693" w:type="pct"/>
            <w:tcBorders>
              <w:top w:val="outset" w:color="auto" w:sz="6" w:space="0"/>
              <w:left w:val="outset" w:color="auto" w:sz="6" w:space="0"/>
              <w:bottom w:val="outset" w:color="auto" w:sz="6" w:space="0"/>
              <w:right w:val="outset" w:color="auto" w:sz="6" w:space="0"/>
            </w:tcBorders>
            <w:hideMark/>
          </w:tcPr>
          <w:p w:rsidRPr="009D5BBF" w:rsidR="00E5323B" w:rsidP="00E5323B" w:rsidRDefault="00E5323B" w14:paraId="040945A2" w14:textId="7BC54B45">
            <w:pPr>
              <w:spacing w:after="0" w:line="240" w:lineRule="auto"/>
              <w:rPr>
                <w:rFonts w:ascii="Times New Roman" w:hAnsi="Times New Roman" w:eastAsia="Times New Roman" w:cs="Times New Roman"/>
                <w:iCs/>
                <w:color w:val="000000" w:themeColor="text1"/>
                <w:sz w:val="24"/>
                <w:szCs w:val="24"/>
                <w:lang w:val="sv-SE" w:eastAsia="lv-LV"/>
              </w:rPr>
            </w:pPr>
            <w:r w:rsidRPr="009D5BBF">
              <w:rPr>
                <w:rFonts w:ascii="Times New Roman" w:hAnsi="Times New Roman" w:eastAsia="Times New Roman" w:cs="Times New Roman"/>
                <w:iCs/>
                <w:color w:val="000000" w:themeColor="text1"/>
                <w:sz w:val="24"/>
                <w:szCs w:val="24"/>
                <w:lang w:val="sv-SE" w:eastAsia="lv-LV"/>
              </w:rPr>
              <w:t xml:space="preserve">Mērķis, risinājums un projekta spēkā stāšanās laiks </w:t>
            </w:r>
          </w:p>
        </w:tc>
        <w:tc>
          <w:tcPr>
            <w:tcW w:w="3257" w:type="pct"/>
            <w:tcBorders>
              <w:top w:val="outset" w:color="auto" w:sz="6" w:space="0"/>
              <w:left w:val="outset" w:color="auto" w:sz="6" w:space="0"/>
              <w:bottom w:val="outset" w:color="auto" w:sz="6" w:space="0"/>
              <w:right w:val="outset" w:color="auto" w:sz="6" w:space="0"/>
            </w:tcBorders>
            <w:hideMark/>
          </w:tcPr>
          <w:p w:rsidRPr="009D5BBF" w:rsidR="00ED39E6" w:rsidP="002E595A" w:rsidRDefault="00ED39E6" w14:paraId="2F734FA9" w14:textId="64DFFDEF">
            <w:pPr>
              <w:spacing w:after="0" w:line="240" w:lineRule="auto"/>
              <w:jc w:val="both"/>
              <w:rPr>
                <w:rFonts w:ascii="Times New Roman" w:hAnsi="Times New Roman" w:cs="Times New Roman" w:eastAsiaTheme="minorEastAsia"/>
                <w:color w:val="000000" w:themeColor="text1"/>
                <w:sz w:val="24"/>
                <w:szCs w:val="24"/>
              </w:rPr>
            </w:pPr>
            <w:r w:rsidRPr="009D5BBF">
              <w:rPr>
                <w:rFonts w:ascii="Times New Roman" w:hAnsi="Times New Roman" w:eastAsia="Times New Roman" w:cs="Times New Roman"/>
                <w:iCs/>
                <w:color w:val="000000" w:themeColor="text1"/>
                <w:sz w:val="24"/>
                <w:szCs w:val="24"/>
                <w:lang w:val="sv-SE" w:eastAsia="lv-LV"/>
              </w:rPr>
              <w:t>Ministru kabineta n</w:t>
            </w:r>
            <w:r w:rsidRPr="009D5BBF" w:rsidR="0025498B">
              <w:rPr>
                <w:rFonts w:ascii="Times New Roman" w:hAnsi="Times New Roman" w:eastAsia="Times New Roman" w:cs="Times New Roman"/>
                <w:iCs/>
                <w:color w:val="000000" w:themeColor="text1"/>
                <w:sz w:val="24"/>
                <w:szCs w:val="24"/>
                <w:lang w:val="sv-SE" w:eastAsia="lv-LV"/>
              </w:rPr>
              <w:t>oteikumu projekt</w:t>
            </w:r>
            <w:r w:rsidRPr="009D5BBF">
              <w:rPr>
                <w:rFonts w:ascii="Times New Roman" w:hAnsi="Times New Roman" w:eastAsia="Times New Roman" w:cs="Times New Roman"/>
                <w:iCs/>
                <w:color w:val="000000" w:themeColor="text1"/>
                <w:sz w:val="24"/>
                <w:szCs w:val="24"/>
                <w:lang w:val="sv-SE" w:eastAsia="lv-LV"/>
              </w:rPr>
              <w:t>s</w:t>
            </w:r>
            <w:r w:rsidRPr="009D5BBF" w:rsidR="0025498B">
              <w:rPr>
                <w:rFonts w:ascii="Times New Roman" w:hAnsi="Times New Roman" w:eastAsia="Times New Roman" w:cs="Times New Roman"/>
                <w:iCs/>
                <w:color w:val="000000" w:themeColor="text1"/>
                <w:sz w:val="24"/>
                <w:szCs w:val="24"/>
                <w:lang w:val="sv-SE" w:eastAsia="lv-LV"/>
              </w:rPr>
              <w:t xml:space="preserve"> </w:t>
            </w:r>
            <w:r w:rsidRPr="009D5BBF" w:rsidR="00DD3A25">
              <w:rPr>
                <w:rFonts w:ascii="Times New Roman" w:hAnsi="Times New Roman" w:eastAsia="Times New Roman" w:cs="Times New Roman"/>
                <w:color w:val="000000" w:themeColor="text1"/>
                <w:sz w:val="24"/>
                <w:szCs w:val="24"/>
                <w:lang w:eastAsia="lv-LV"/>
              </w:rPr>
              <w:t xml:space="preserve">“Darbības programmas “Izaugsme un nodarbinātība” </w:t>
            </w:r>
            <w:r w:rsidRPr="009D5BBF" w:rsidR="00DD3A25">
              <w:rPr>
                <w:rFonts w:ascii="Times New Roman" w:hAnsi="Times New Roman" w:cs="Times New Roman"/>
                <w:color w:val="000000" w:themeColor="text1"/>
                <w:sz w:val="24"/>
                <w:szCs w:val="24"/>
              </w:rPr>
              <w:t>6.1.6. specifiskā atbalsta mērķa “Transporta nozares informācijas nacionālā piekļuves punkta izveide”</w:t>
            </w:r>
            <w:r w:rsidRPr="009D5BBF">
              <w:rPr>
                <w:rFonts w:ascii="Times New Roman" w:hAnsi="Times New Roman" w:cs="Times New Roman"/>
                <w:color w:val="000000" w:themeColor="text1"/>
                <w:sz w:val="24"/>
                <w:szCs w:val="24"/>
              </w:rPr>
              <w:t xml:space="preserve"> (turpmāk –</w:t>
            </w:r>
            <w:r w:rsidR="00F97F89">
              <w:rPr>
                <w:rFonts w:ascii="Times New Roman" w:hAnsi="Times New Roman" w:cs="Times New Roman"/>
                <w:color w:val="000000" w:themeColor="text1"/>
                <w:sz w:val="24"/>
                <w:szCs w:val="24"/>
              </w:rPr>
              <w:t xml:space="preserve"> </w:t>
            </w:r>
            <w:r w:rsidRPr="009D5BBF">
              <w:rPr>
                <w:rFonts w:ascii="Times New Roman" w:hAnsi="Times New Roman" w:cs="Times New Roman"/>
                <w:color w:val="000000" w:themeColor="text1"/>
                <w:sz w:val="24"/>
                <w:szCs w:val="24"/>
              </w:rPr>
              <w:t>noteikumu projekts) ir izstrādāts, lai</w:t>
            </w:r>
            <w:r w:rsidRPr="009D5BBF" w:rsidR="00DD3A25">
              <w:rPr>
                <w:rFonts w:ascii="Times New Roman" w:hAnsi="Times New Roman" w:cs="Times New Roman"/>
                <w:color w:val="000000" w:themeColor="text1"/>
                <w:sz w:val="24"/>
                <w:szCs w:val="24"/>
              </w:rPr>
              <w:t xml:space="preserve"> </w:t>
            </w:r>
            <w:r w:rsidRPr="009D5BBF" w:rsidR="00DF6A8A">
              <w:rPr>
                <w:rFonts w:ascii="Times New Roman" w:hAnsi="Times New Roman" w:eastAsia="Times New Roman" w:cs="Times New Roman"/>
                <w:iCs/>
                <w:color w:val="000000" w:themeColor="text1"/>
                <w:sz w:val="24"/>
                <w:szCs w:val="24"/>
                <w:lang w:val="sv-SE" w:eastAsia="lv-LV"/>
              </w:rPr>
              <w:t>nodrošināt</w:t>
            </w:r>
            <w:r w:rsidRPr="009D5BBF">
              <w:rPr>
                <w:rFonts w:ascii="Times New Roman" w:hAnsi="Times New Roman" w:eastAsia="Times New Roman" w:cs="Times New Roman"/>
                <w:iCs/>
                <w:color w:val="000000" w:themeColor="text1"/>
                <w:sz w:val="24"/>
                <w:szCs w:val="24"/>
                <w:lang w:val="sv-SE" w:eastAsia="lv-LV"/>
              </w:rPr>
              <w:t>u</w:t>
            </w:r>
            <w:r w:rsidRPr="009D5BBF" w:rsidR="00DF6A8A">
              <w:rPr>
                <w:rFonts w:ascii="Times New Roman" w:hAnsi="Times New Roman" w:eastAsia="Times New Roman" w:cs="Times New Roman"/>
                <w:iCs/>
                <w:color w:val="000000" w:themeColor="text1"/>
                <w:sz w:val="24"/>
                <w:szCs w:val="24"/>
                <w:lang w:val="sv-SE" w:eastAsia="lv-LV"/>
              </w:rPr>
              <w:t xml:space="preserve"> </w:t>
            </w:r>
            <w:r w:rsidRPr="009D5BBF" w:rsidR="00DF6A8A">
              <w:rPr>
                <w:rFonts w:ascii="Times New Roman" w:hAnsi="Times New Roman" w:cs="Times New Roman"/>
                <w:iCs/>
                <w:color w:val="000000" w:themeColor="text1"/>
                <w:sz w:val="24"/>
                <w:szCs w:val="24"/>
              </w:rPr>
              <w:t>transporta nozares informācijas nacionāl</w:t>
            </w:r>
            <w:r w:rsidRPr="009D5BBF" w:rsidR="00BD1A19">
              <w:rPr>
                <w:rFonts w:ascii="Times New Roman" w:hAnsi="Times New Roman" w:cs="Times New Roman"/>
                <w:iCs/>
                <w:color w:val="000000" w:themeColor="text1"/>
                <w:sz w:val="24"/>
                <w:szCs w:val="24"/>
              </w:rPr>
              <w:t>ā</w:t>
            </w:r>
            <w:r w:rsidRPr="009D5BBF" w:rsidR="00DF6A8A">
              <w:rPr>
                <w:rFonts w:ascii="Times New Roman" w:hAnsi="Times New Roman" w:cs="Times New Roman"/>
                <w:iCs/>
                <w:color w:val="000000" w:themeColor="text1"/>
                <w:sz w:val="24"/>
                <w:szCs w:val="24"/>
              </w:rPr>
              <w:t xml:space="preserve"> (valsts) piekļuves punkta izveidi</w:t>
            </w:r>
            <w:r w:rsidRPr="009D5BBF" w:rsidR="002F7EBB">
              <w:rPr>
                <w:rFonts w:ascii="Times New Roman" w:hAnsi="Times New Roman" w:cs="Times New Roman"/>
                <w:iCs/>
                <w:color w:val="000000" w:themeColor="text1"/>
                <w:sz w:val="24"/>
                <w:szCs w:val="24"/>
              </w:rPr>
              <w:t>,</w:t>
            </w:r>
            <w:r w:rsidRPr="009D5BBF" w:rsidR="00DF6A8A">
              <w:rPr>
                <w:rFonts w:ascii="Times New Roman" w:hAnsi="Times New Roman" w:cs="Times New Roman"/>
                <w:iCs/>
                <w:color w:val="000000" w:themeColor="text1"/>
                <w:sz w:val="24"/>
                <w:szCs w:val="24"/>
              </w:rPr>
              <w:t xml:space="preserve"> tādējādi </w:t>
            </w:r>
            <w:r w:rsidRPr="009D5BBF">
              <w:rPr>
                <w:rFonts w:ascii="Times New Roman" w:hAnsi="Times New Roman" w:cs="Times New Roman" w:eastAsiaTheme="minorEastAsia"/>
                <w:color w:val="000000" w:themeColor="text1"/>
                <w:sz w:val="24"/>
                <w:szCs w:val="24"/>
              </w:rPr>
              <w:t xml:space="preserve">nodrošinot eksistējošu un </w:t>
            </w:r>
            <w:proofErr w:type="spellStart"/>
            <w:r w:rsidRPr="009D5BBF">
              <w:rPr>
                <w:rFonts w:ascii="Times New Roman" w:hAnsi="Times New Roman" w:cs="Times New Roman" w:eastAsiaTheme="minorEastAsia"/>
                <w:color w:val="000000" w:themeColor="text1"/>
                <w:sz w:val="24"/>
                <w:szCs w:val="24"/>
              </w:rPr>
              <w:t>jaunieviestu</w:t>
            </w:r>
            <w:proofErr w:type="spellEnd"/>
            <w:r w:rsidRPr="009D5BBF">
              <w:rPr>
                <w:rFonts w:ascii="Times New Roman" w:hAnsi="Times New Roman" w:cs="Times New Roman" w:eastAsiaTheme="minorEastAsia"/>
                <w:color w:val="000000" w:themeColor="text1"/>
                <w:sz w:val="24"/>
                <w:szCs w:val="24"/>
              </w:rPr>
              <w:t xml:space="preserve"> </w:t>
            </w:r>
            <w:r w:rsidRPr="009D5BBF" w:rsidR="00887881">
              <w:rPr>
                <w:rFonts w:ascii="Times New Roman" w:hAnsi="Times New Roman" w:cs="Times New Roman" w:eastAsiaTheme="minorEastAsia"/>
                <w:color w:val="000000" w:themeColor="text1"/>
                <w:sz w:val="24"/>
                <w:szCs w:val="24"/>
              </w:rPr>
              <w:t>risinājumu</w:t>
            </w:r>
            <w:r w:rsidR="006E7918">
              <w:rPr>
                <w:rFonts w:ascii="Times New Roman" w:hAnsi="Times New Roman" w:cs="Times New Roman" w:eastAsiaTheme="minorEastAsia"/>
                <w:color w:val="000000" w:themeColor="text1"/>
                <w:sz w:val="24"/>
                <w:szCs w:val="24"/>
              </w:rPr>
              <w:t xml:space="preserve"> </w:t>
            </w:r>
            <w:r w:rsidRPr="009D5BBF">
              <w:rPr>
                <w:rFonts w:ascii="Times New Roman" w:hAnsi="Times New Roman" w:cs="Times New Roman" w:eastAsiaTheme="minorEastAsia"/>
                <w:color w:val="000000" w:themeColor="text1"/>
                <w:sz w:val="24"/>
                <w:szCs w:val="24"/>
              </w:rPr>
              <w:t xml:space="preserve"> integrāciju kopējā </w:t>
            </w:r>
            <w:proofErr w:type="spellStart"/>
            <w:r w:rsidRPr="009D5BBF">
              <w:rPr>
                <w:rFonts w:ascii="Times New Roman" w:hAnsi="Times New Roman" w:cs="Times New Roman" w:eastAsiaTheme="minorEastAsia"/>
                <w:color w:val="000000" w:themeColor="text1"/>
                <w:sz w:val="24"/>
                <w:szCs w:val="24"/>
              </w:rPr>
              <w:t>intelektisk</w:t>
            </w:r>
            <w:r w:rsidRPr="009D5BBF" w:rsidR="00C65C0C">
              <w:rPr>
                <w:rFonts w:ascii="Times New Roman" w:hAnsi="Times New Roman" w:cs="Times New Roman" w:eastAsiaTheme="minorEastAsia"/>
                <w:color w:val="000000" w:themeColor="text1"/>
                <w:sz w:val="24"/>
                <w:szCs w:val="24"/>
              </w:rPr>
              <w:t>u</w:t>
            </w:r>
            <w:proofErr w:type="spellEnd"/>
            <w:r w:rsidRPr="009D5BBF">
              <w:rPr>
                <w:rFonts w:ascii="Times New Roman" w:hAnsi="Times New Roman" w:cs="Times New Roman" w:eastAsiaTheme="minorEastAsia"/>
                <w:color w:val="000000" w:themeColor="text1"/>
                <w:sz w:val="24"/>
                <w:szCs w:val="24"/>
              </w:rPr>
              <w:t xml:space="preserve"> transporta sistēmas </w:t>
            </w:r>
            <w:r w:rsidRPr="009D5BBF">
              <w:rPr>
                <w:rFonts w:ascii="Times New Roman" w:hAnsi="Times New Roman" w:eastAsia="Calibri" w:cs="Times New Roman"/>
                <w:color w:val="000000" w:themeColor="text1"/>
                <w:sz w:val="24"/>
                <w:szCs w:val="24"/>
                <w:lang w:eastAsia="lv-LV"/>
              </w:rPr>
              <w:t xml:space="preserve">(turpmāk – ITS) </w:t>
            </w:r>
            <w:r w:rsidRPr="009D5BBF">
              <w:rPr>
                <w:rFonts w:ascii="Times New Roman" w:hAnsi="Times New Roman" w:cs="Times New Roman" w:eastAsiaTheme="minorEastAsia"/>
                <w:color w:val="000000" w:themeColor="text1"/>
                <w:sz w:val="24"/>
                <w:szCs w:val="24"/>
              </w:rPr>
              <w:t>infrastruktūrā.</w:t>
            </w:r>
          </w:p>
          <w:p w:rsidRPr="009D5BBF" w:rsidR="00DD3A25" w:rsidP="00492B08" w:rsidRDefault="00DD3A25" w14:paraId="72C10BA0" w14:textId="581F1A3E">
            <w:pPr>
              <w:spacing w:after="0" w:line="240" w:lineRule="auto"/>
              <w:jc w:val="both"/>
              <w:rPr>
                <w:rFonts w:ascii="Times New Roman" w:hAnsi="Times New Roman" w:eastAsia="Times New Roman" w:cs="Times New Roman"/>
                <w:iCs/>
                <w:color w:val="000000" w:themeColor="text1"/>
                <w:sz w:val="24"/>
                <w:szCs w:val="24"/>
                <w:lang w:val="sv-SE" w:eastAsia="lv-LV"/>
              </w:rPr>
            </w:pPr>
            <w:r w:rsidRPr="009D5BBF">
              <w:rPr>
                <w:rFonts w:ascii="Times New Roman" w:hAnsi="Times New Roman" w:cs="Times New Roman"/>
                <w:iCs/>
                <w:color w:val="000000" w:themeColor="text1"/>
                <w:sz w:val="24"/>
                <w:szCs w:val="24"/>
              </w:rPr>
              <w:t>Noteikumu projekts stājas spēkā Oficiālo publikāciju un tiesiskās informācijas likuma noteiktajā kārtībā.</w:t>
            </w:r>
          </w:p>
        </w:tc>
      </w:tr>
    </w:tbl>
    <w:p w:rsidRPr="009D5BBF" w:rsidR="00E5323B" w:rsidP="00E5323B" w:rsidRDefault="00E5323B" w14:paraId="45891D8A" w14:textId="77777777">
      <w:pPr>
        <w:spacing w:after="0" w:line="240" w:lineRule="auto"/>
        <w:rPr>
          <w:rFonts w:ascii="Times New Roman" w:hAnsi="Times New Roman" w:eastAsia="Times New Roman" w:cs="Times New Roman"/>
          <w:iCs/>
          <w:color w:val="000000" w:themeColor="text1"/>
          <w:sz w:val="24"/>
          <w:szCs w:val="24"/>
          <w:lang w:val="sv-SE" w:eastAsia="lv-LV"/>
        </w:rPr>
      </w:pPr>
      <w:r w:rsidRPr="009D5BBF">
        <w:rPr>
          <w:rFonts w:ascii="Times New Roman" w:hAnsi="Times New Roman" w:eastAsia="Times New Roman" w:cs="Times New Roman"/>
          <w:iCs/>
          <w:color w:val="000000" w:themeColor="text1"/>
          <w:sz w:val="24"/>
          <w:szCs w:val="24"/>
          <w:lang w:val="sv-SE"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Pr="009D5BBF" w:rsidR="0077651F" w:rsidTr="00E5323B" w14:paraId="67106B67"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9D5BBF" w:rsidR="00655F2C" w:rsidP="00300321" w:rsidRDefault="00E5323B" w14:paraId="383F14DE" w14:textId="77777777">
            <w:pPr>
              <w:spacing w:after="0" w:line="240" w:lineRule="auto"/>
              <w:jc w:val="center"/>
              <w:rPr>
                <w:rFonts w:ascii="Times New Roman" w:hAnsi="Times New Roman" w:eastAsia="Times New Roman" w:cs="Times New Roman"/>
                <w:b/>
                <w:bCs/>
                <w:iCs/>
                <w:color w:val="000000" w:themeColor="text1"/>
                <w:sz w:val="24"/>
                <w:szCs w:val="24"/>
                <w:lang w:val="sv-SE" w:eastAsia="lv-LV"/>
              </w:rPr>
            </w:pPr>
            <w:r w:rsidRPr="009D5BBF">
              <w:rPr>
                <w:rFonts w:ascii="Times New Roman" w:hAnsi="Times New Roman" w:eastAsia="Times New Roman" w:cs="Times New Roman"/>
                <w:b/>
                <w:bCs/>
                <w:iCs/>
                <w:color w:val="000000" w:themeColor="text1"/>
                <w:sz w:val="24"/>
                <w:szCs w:val="24"/>
                <w:lang w:val="sv-SE" w:eastAsia="lv-LV"/>
              </w:rPr>
              <w:t>I. Tiesību akta projekta izstrādes nepieciešamība</w:t>
            </w:r>
          </w:p>
        </w:tc>
      </w:tr>
      <w:tr w:rsidRPr="009D5BBF" w:rsidR="0077651F" w:rsidTr="00D0018A" w14:paraId="37391EA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9D5BBF" w:rsidR="00655F2C" w:rsidP="004B5810" w:rsidRDefault="00E5323B" w14:paraId="7BF537B0" w14:textId="77777777">
            <w:pPr>
              <w:spacing w:after="0" w:line="240" w:lineRule="auto"/>
              <w:jc w:val="center"/>
              <w:rPr>
                <w:rFonts w:ascii="Times New Roman" w:hAnsi="Times New Roman" w:eastAsia="Times New Roman" w:cs="Times New Roman"/>
                <w:iCs/>
                <w:color w:val="000000" w:themeColor="text1"/>
                <w:sz w:val="24"/>
                <w:szCs w:val="24"/>
                <w:lang w:val="en-US" w:eastAsia="lv-LV"/>
              </w:rPr>
            </w:pPr>
            <w:r w:rsidRPr="009D5BBF">
              <w:rPr>
                <w:rFonts w:ascii="Times New Roman" w:hAnsi="Times New Roman" w:eastAsia="Times New Roman" w:cs="Times New Roman"/>
                <w:iCs/>
                <w:color w:val="000000" w:themeColor="text1"/>
                <w:sz w:val="24"/>
                <w:szCs w:val="24"/>
                <w:lang w:val="en-US" w:eastAsia="lv-LV"/>
              </w:rPr>
              <w:t>1.</w:t>
            </w:r>
          </w:p>
        </w:tc>
        <w:tc>
          <w:tcPr>
            <w:tcW w:w="1380" w:type="pct"/>
            <w:tcBorders>
              <w:top w:val="outset" w:color="auto" w:sz="6" w:space="0"/>
              <w:left w:val="outset" w:color="auto" w:sz="6" w:space="0"/>
              <w:bottom w:val="outset" w:color="auto" w:sz="6" w:space="0"/>
              <w:right w:val="outset" w:color="auto" w:sz="6" w:space="0"/>
            </w:tcBorders>
            <w:hideMark/>
          </w:tcPr>
          <w:p w:rsidRPr="009D5BBF" w:rsidR="00E5323B" w:rsidP="00E5323B" w:rsidRDefault="00E5323B" w14:paraId="09666303"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Pamatojums</w:t>
            </w:r>
          </w:p>
        </w:tc>
        <w:tc>
          <w:tcPr>
            <w:tcW w:w="3257" w:type="pct"/>
            <w:tcBorders>
              <w:top w:val="outset" w:color="auto" w:sz="6" w:space="0"/>
              <w:left w:val="outset" w:color="auto" w:sz="6" w:space="0"/>
              <w:bottom w:val="outset" w:color="auto" w:sz="6" w:space="0"/>
              <w:right w:val="outset" w:color="auto" w:sz="6" w:space="0"/>
            </w:tcBorders>
            <w:hideMark/>
          </w:tcPr>
          <w:p w:rsidRPr="009D5BBF" w:rsidR="00E5323B" w:rsidP="00074D86" w:rsidRDefault="00087463" w14:paraId="38B34A4A" w14:textId="39D5DA97">
            <w:pPr>
              <w:spacing w:after="0" w:line="240" w:lineRule="auto"/>
              <w:jc w:val="both"/>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Eiropas Savienības</w:t>
            </w:r>
            <w:r w:rsidRPr="009D5BBF" w:rsidR="00074D86">
              <w:rPr>
                <w:rFonts w:ascii="Times New Roman" w:hAnsi="Times New Roman" w:eastAsia="Times New Roman" w:cs="Times New Roman"/>
                <w:iCs/>
                <w:color w:val="000000" w:themeColor="text1"/>
                <w:sz w:val="24"/>
                <w:szCs w:val="24"/>
                <w:lang w:eastAsia="lv-LV"/>
              </w:rPr>
              <w:t xml:space="preserve"> struktūrfondu un Kohēzijas fonda 2014.-2020.gada plānošanas perioda vadības likuma 20.panta 13.punkts.</w:t>
            </w:r>
          </w:p>
          <w:p w:rsidRPr="009D5BBF" w:rsidR="00300321" w:rsidP="00074D86" w:rsidRDefault="00300321" w14:paraId="5C2FA1E7" w14:textId="04A96503">
            <w:pPr>
              <w:spacing w:after="0" w:line="240" w:lineRule="auto"/>
              <w:jc w:val="both"/>
              <w:rPr>
                <w:rFonts w:ascii="Times New Roman" w:hAnsi="Times New Roman" w:eastAsia="Times New Roman" w:cs="Times New Roman"/>
                <w:iCs/>
                <w:color w:val="000000" w:themeColor="text1"/>
                <w:sz w:val="24"/>
                <w:szCs w:val="24"/>
                <w:lang w:eastAsia="lv-LV"/>
              </w:rPr>
            </w:pPr>
            <w:r w:rsidRPr="009D5BBF">
              <w:rPr>
                <w:rFonts w:ascii="Times New Roman" w:hAnsi="Times New Roman" w:cs="Times New Roman"/>
                <w:bCs/>
                <w:color w:val="000000" w:themeColor="text1"/>
                <w:sz w:val="24"/>
                <w:szCs w:val="24"/>
              </w:rPr>
              <w:t xml:space="preserve">Ministru kabineta 2020.gada 30.jūnija konceptuālais ziņojums “Par </w:t>
            </w:r>
            <w:proofErr w:type="spellStart"/>
            <w:r w:rsidRPr="009D5BBF">
              <w:rPr>
                <w:rFonts w:ascii="Times New Roman" w:hAnsi="Times New Roman" w:cs="Times New Roman"/>
                <w:bCs/>
                <w:color w:val="000000" w:themeColor="text1"/>
                <w:sz w:val="24"/>
                <w:szCs w:val="24"/>
              </w:rPr>
              <w:t>intelektisko</w:t>
            </w:r>
            <w:proofErr w:type="spellEnd"/>
            <w:r w:rsidRPr="009D5BBF">
              <w:rPr>
                <w:rFonts w:ascii="Times New Roman" w:hAnsi="Times New Roman" w:cs="Times New Roman"/>
                <w:bCs/>
                <w:color w:val="000000" w:themeColor="text1"/>
                <w:sz w:val="24"/>
                <w:szCs w:val="24"/>
              </w:rPr>
              <w:t xml:space="preserve"> transporta sistēmu ieviešanu Latvijas autotransporta jomā un to </w:t>
            </w:r>
            <w:proofErr w:type="spellStart"/>
            <w:r w:rsidRPr="009D5BBF">
              <w:rPr>
                <w:rFonts w:ascii="Times New Roman" w:hAnsi="Times New Roman" w:cs="Times New Roman"/>
                <w:bCs/>
                <w:color w:val="000000" w:themeColor="text1"/>
                <w:sz w:val="24"/>
                <w:szCs w:val="24"/>
              </w:rPr>
              <w:t>saskarnēm</w:t>
            </w:r>
            <w:proofErr w:type="spellEnd"/>
            <w:r w:rsidRPr="009D5BBF">
              <w:rPr>
                <w:rFonts w:ascii="Times New Roman" w:hAnsi="Times New Roman" w:cs="Times New Roman"/>
                <w:bCs/>
                <w:color w:val="000000" w:themeColor="text1"/>
                <w:sz w:val="24"/>
                <w:szCs w:val="24"/>
              </w:rPr>
              <w:t xml:space="preserve"> ar citiem transporta veidiem”.</w:t>
            </w:r>
          </w:p>
          <w:p w:rsidRPr="009D5BBF" w:rsidR="00515A8F" w:rsidP="00515A8F" w:rsidRDefault="00577933" w14:paraId="0705AD4F" w14:textId="690C12F1">
            <w:pPr>
              <w:spacing w:after="0" w:line="240" w:lineRule="auto"/>
              <w:contextualSpacing/>
              <w:jc w:val="both"/>
              <w:rPr>
                <w:rFonts w:ascii="Times New Roman" w:hAnsi="Times New Roman" w:cs="Times New Roman"/>
                <w:bCs/>
                <w:color w:val="000000" w:themeColor="text1"/>
                <w:sz w:val="24"/>
                <w:szCs w:val="24"/>
              </w:rPr>
            </w:pPr>
            <w:r w:rsidRPr="009D5BBF">
              <w:rPr>
                <w:rFonts w:ascii="Times New Roman" w:hAnsi="Times New Roman" w:cs="Times New Roman"/>
                <w:bCs/>
                <w:color w:val="000000" w:themeColor="text1"/>
                <w:sz w:val="24"/>
                <w:szCs w:val="24"/>
              </w:rPr>
              <w:t xml:space="preserve">Ministru kabineta 2020.gada </w:t>
            </w:r>
            <w:r w:rsidRPr="009D5BBF" w:rsidR="00434418">
              <w:rPr>
                <w:rFonts w:ascii="Times New Roman" w:hAnsi="Times New Roman" w:cs="Times New Roman"/>
                <w:bCs/>
                <w:color w:val="000000" w:themeColor="text1"/>
                <w:sz w:val="24"/>
                <w:szCs w:val="24"/>
              </w:rPr>
              <w:t xml:space="preserve">17.jūlija rīkojums Nr.396 </w:t>
            </w:r>
            <w:r w:rsidRPr="009D5BBF">
              <w:rPr>
                <w:rFonts w:ascii="Times New Roman" w:hAnsi="Times New Roman" w:cs="Times New Roman"/>
                <w:bCs/>
                <w:color w:val="000000" w:themeColor="text1"/>
                <w:sz w:val="24"/>
                <w:szCs w:val="24"/>
              </w:rPr>
              <w:t xml:space="preserve">“Par </w:t>
            </w:r>
            <w:r w:rsidRPr="009D5BBF" w:rsidR="000427FF">
              <w:rPr>
                <w:rFonts w:ascii="Times New Roman" w:hAnsi="Times New Roman" w:cs="Times New Roman"/>
                <w:bCs/>
                <w:color w:val="000000" w:themeColor="text1"/>
                <w:sz w:val="24"/>
                <w:szCs w:val="24"/>
              </w:rPr>
              <w:t>k</w:t>
            </w:r>
            <w:r w:rsidRPr="009D5BBF" w:rsidR="00515A8F">
              <w:rPr>
                <w:rFonts w:ascii="Times New Roman" w:hAnsi="Times New Roman" w:cs="Times New Roman"/>
                <w:bCs/>
                <w:color w:val="000000" w:themeColor="text1"/>
                <w:sz w:val="24"/>
                <w:szCs w:val="24"/>
              </w:rPr>
              <w:t>onceptuāl</w:t>
            </w:r>
            <w:r w:rsidRPr="009D5BBF">
              <w:rPr>
                <w:rFonts w:ascii="Times New Roman" w:hAnsi="Times New Roman" w:cs="Times New Roman"/>
                <w:bCs/>
                <w:color w:val="000000" w:themeColor="text1"/>
                <w:sz w:val="24"/>
                <w:szCs w:val="24"/>
              </w:rPr>
              <w:t>o</w:t>
            </w:r>
            <w:r w:rsidRPr="009D5BBF" w:rsidR="00515A8F">
              <w:rPr>
                <w:rFonts w:ascii="Times New Roman" w:hAnsi="Times New Roman" w:cs="Times New Roman"/>
                <w:bCs/>
                <w:color w:val="000000" w:themeColor="text1"/>
                <w:sz w:val="24"/>
                <w:szCs w:val="24"/>
              </w:rPr>
              <w:t xml:space="preserve"> ziņojum</w:t>
            </w:r>
            <w:r w:rsidRPr="009D5BBF">
              <w:rPr>
                <w:rFonts w:ascii="Times New Roman" w:hAnsi="Times New Roman" w:cs="Times New Roman"/>
                <w:bCs/>
                <w:color w:val="000000" w:themeColor="text1"/>
                <w:sz w:val="24"/>
                <w:szCs w:val="24"/>
              </w:rPr>
              <w:t>u</w:t>
            </w:r>
            <w:r w:rsidRPr="009D5BBF" w:rsidR="00515A8F">
              <w:rPr>
                <w:rFonts w:ascii="Times New Roman" w:hAnsi="Times New Roman" w:cs="Times New Roman"/>
                <w:bCs/>
                <w:color w:val="000000" w:themeColor="text1"/>
                <w:sz w:val="24"/>
                <w:szCs w:val="24"/>
              </w:rPr>
              <w:t xml:space="preserve"> “Par </w:t>
            </w:r>
            <w:proofErr w:type="spellStart"/>
            <w:r w:rsidRPr="009D5BBF" w:rsidR="00515A8F">
              <w:rPr>
                <w:rFonts w:ascii="Times New Roman" w:hAnsi="Times New Roman" w:cs="Times New Roman"/>
                <w:bCs/>
                <w:color w:val="000000" w:themeColor="text1"/>
                <w:sz w:val="24"/>
                <w:szCs w:val="24"/>
              </w:rPr>
              <w:t>intelektisko</w:t>
            </w:r>
            <w:proofErr w:type="spellEnd"/>
            <w:r w:rsidRPr="009D5BBF" w:rsidR="00515A8F">
              <w:rPr>
                <w:rFonts w:ascii="Times New Roman" w:hAnsi="Times New Roman" w:cs="Times New Roman"/>
                <w:bCs/>
                <w:color w:val="000000" w:themeColor="text1"/>
                <w:sz w:val="24"/>
                <w:szCs w:val="24"/>
              </w:rPr>
              <w:t xml:space="preserve"> transporta sistēmu ieviešanu Latvijas autotransporta jomā un to </w:t>
            </w:r>
            <w:proofErr w:type="spellStart"/>
            <w:r w:rsidRPr="009D5BBF" w:rsidR="00515A8F">
              <w:rPr>
                <w:rFonts w:ascii="Times New Roman" w:hAnsi="Times New Roman" w:cs="Times New Roman"/>
                <w:bCs/>
                <w:color w:val="000000" w:themeColor="text1"/>
                <w:sz w:val="24"/>
                <w:szCs w:val="24"/>
              </w:rPr>
              <w:t>saskarnēm</w:t>
            </w:r>
            <w:proofErr w:type="spellEnd"/>
            <w:r w:rsidRPr="009D5BBF" w:rsidR="00515A8F">
              <w:rPr>
                <w:rFonts w:ascii="Times New Roman" w:hAnsi="Times New Roman" w:cs="Times New Roman"/>
                <w:bCs/>
                <w:color w:val="000000" w:themeColor="text1"/>
                <w:sz w:val="24"/>
                <w:szCs w:val="24"/>
              </w:rPr>
              <w:t xml:space="preserve"> ar citiem transporta veidiem”</w:t>
            </w:r>
            <w:r w:rsidRPr="009D5BBF">
              <w:rPr>
                <w:rFonts w:ascii="Times New Roman" w:hAnsi="Times New Roman" w:cs="Times New Roman"/>
                <w:bCs/>
                <w:color w:val="000000" w:themeColor="text1"/>
                <w:sz w:val="24"/>
                <w:szCs w:val="24"/>
              </w:rPr>
              <w:t>”</w:t>
            </w:r>
            <w:r w:rsidRPr="009D5BBF" w:rsidR="00515A8F">
              <w:rPr>
                <w:rFonts w:ascii="Times New Roman" w:hAnsi="Times New Roman" w:cs="Times New Roman"/>
                <w:bCs/>
                <w:color w:val="000000" w:themeColor="text1"/>
                <w:sz w:val="24"/>
                <w:szCs w:val="24"/>
              </w:rPr>
              <w:t>.</w:t>
            </w:r>
          </w:p>
          <w:p w:rsidRPr="009D5BBF" w:rsidR="00515A8F" w:rsidP="00300321" w:rsidRDefault="00515A8F" w14:paraId="37F1182C" w14:textId="7C5A8BD4">
            <w:pPr>
              <w:spacing w:after="0" w:line="240" w:lineRule="auto"/>
              <w:contextualSpacing/>
              <w:jc w:val="both"/>
              <w:rPr>
                <w:rFonts w:ascii="Times New Roman" w:hAnsi="Times New Roman" w:eastAsia="Times New Roman" w:cs="Times New Roman"/>
                <w:iCs/>
                <w:color w:val="000000" w:themeColor="text1"/>
                <w:sz w:val="24"/>
                <w:szCs w:val="24"/>
                <w:lang w:eastAsia="lv-LV"/>
              </w:rPr>
            </w:pPr>
          </w:p>
        </w:tc>
      </w:tr>
      <w:tr w:rsidRPr="009D5BBF" w:rsidR="0077651F" w:rsidTr="0078248A" w14:paraId="4615FEFB"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9D5BBF" w:rsidR="00655F2C" w:rsidP="004B5810" w:rsidRDefault="00E5323B" w14:paraId="255A0898" w14:textId="77777777">
            <w:pPr>
              <w:spacing w:after="0" w:line="240" w:lineRule="auto"/>
              <w:jc w:val="center"/>
              <w:rPr>
                <w:rFonts w:ascii="Times New Roman" w:hAnsi="Times New Roman" w:eastAsia="Times New Roman" w:cs="Times New Roman"/>
                <w:iCs/>
                <w:color w:val="000000" w:themeColor="text1"/>
                <w:sz w:val="24"/>
                <w:szCs w:val="24"/>
                <w:lang w:val="en-US" w:eastAsia="lv-LV"/>
              </w:rPr>
            </w:pPr>
            <w:r w:rsidRPr="009D5BBF">
              <w:rPr>
                <w:rFonts w:ascii="Times New Roman" w:hAnsi="Times New Roman" w:eastAsia="Times New Roman" w:cs="Times New Roman"/>
                <w:iCs/>
                <w:color w:val="000000" w:themeColor="text1"/>
                <w:sz w:val="24"/>
                <w:szCs w:val="24"/>
                <w:lang w:val="en-US" w:eastAsia="lv-LV"/>
              </w:rPr>
              <w:t>2.</w:t>
            </w:r>
          </w:p>
        </w:tc>
        <w:tc>
          <w:tcPr>
            <w:tcW w:w="1380" w:type="pct"/>
            <w:tcBorders>
              <w:top w:val="outset" w:color="auto" w:sz="6" w:space="0"/>
              <w:left w:val="outset" w:color="auto" w:sz="6" w:space="0"/>
              <w:bottom w:val="outset" w:color="auto" w:sz="6" w:space="0"/>
              <w:right w:val="outset" w:color="auto" w:sz="6" w:space="0"/>
            </w:tcBorders>
            <w:hideMark/>
          </w:tcPr>
          <w:p w:rsidRPr="009D5BBF" w:rsidR="00E5323B" w:rsidP="00074D86" w:rsidRDefault="00E5323B" w14:paraId="0A0888D6" w14:textId="77777777">
            <w:pPr>
              <w:spacing w:after="0" w:line="240" w:lineRule="auto"/>
              <w:jc w:val="both"/>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3257" w:type="pct"/>
            <w:tcBorders>
              <w:top w:val="outset" w:color="auto" w:sz="6" w:space="0"/>
              <w:left w:val="outset" w:color="auto" w:sz="6" w:space="0"/>
              <w:bottom w:val="outset" w:color="auto" w:sz="6" w:space="0"/>
              <w:right w:val="outset" w:color="auto" w:sz="6" w:space="0"/>
            </w:tcBorders>
          </w:tcPr>
          <w:p w:rsidRPr="009D5BBF" w:rsidR="0078248A" w:rsidP="0078248A" w:rsidRDefault="0078248A" w14:paraId="33F8097E" w14:textId="1B4A1628">
            <w:pPr>
              <w:spacing w:after="0" w:line="240" w:lineRule="auto"/>
              <w:jc w:val="both"/>
              <w:rPr>
                <w:rFonts w:ascii="Times New Roman" w:hAnsi="Times New Roman" w:eastAsia="Times New Roman" w:cs="Times New Roman"/>
                <w:color w:val="000000" w:themeColor="text1"/>
                <w:sz w:val="24"/>
                <w:szCs w:val="24"/>
                <w:lang w:eastAsia="lv-LV"/>
              </w:rPr>
            </w:pPr>
            <w:r w:rsidRPr="009D5BBF">
              <w:rPr>
                <w:rFonts w:ascii="Times New Roman" w:hAnsi="Times New Roman" w:eastAsia="Times New Roman" w:cs="Times New Roman"/>
                <w:color w:val="000000" w:themeColor="text1"/>
                <w:sz w:val="24"/>
                <w:szCs w:val="24"/>
                <w:lang w:eastAsia="lv-LV"/>
              </w:rPr>
              <w:t>Ar 2020.gada 28.aprīļa lēmumu Eiropas Komisija (turpmāk – EK) ir apstiprinājusi darbības programmas “Izaugsme un nodarbinātība” (turpmāk – darbības programma) grozījumus Nr.5, kas nacionālā līmenī tika apstiprināti ar Ministru kabineta 2019.gada 3.decembra rīkojumu Nr.</w:t>
            </w:r>
            <w:r w:rsidRPr="009D5BBF" w:rsidR="00292397">
              <w:rPr>
                <w:rFonts w:ascii="Times New Roman" w:hAnsi="Times New Roman" w:eastAsia="Times New Roman" w:cs="Times New Roman"/>
                <w:color w:val="000000" w:themeColor="text1"/>
                <w:sz w:val="24"/>
                <w:szCs w:val="24"/>
                <w:lang w:eastAsia="lv-LV"/>
              </w:rPr>
              <w:t xml:space="preserve">611 “Grozījumi Eiropas Savienības struktūrfondu un Kohēzijas fonda 2014.-2020.gada plānošanas perioda darbības programmā </w:t>
            </w:r>
            <w:r w:rsidRPr="009D5BBF" w:rsidR="006A52D1">
              <w:rPr>
                <w:rFonts w:ascii="Times New Roman" w:hAnsi="Times New Roman" w:eastAsia="Times New Roman" w:cs="Times New Roman"/>
                <w:color w:val="000000" w:themeColor="text1"/>
                <w:sz w:val="24"/>
                <w:szCs w:val="24"/>
                <w:lang w:eastAsia="lv-LV"/>
              </w:rPr>
              <w:t>“</w:t>
            </w:r>
            <w:r w:rsidRPr="009D5BBF" w:rsidR="00292397">
              <w:rPr>
                <w:rFonts w:ascii="Times New Roman" w:hAnsi="Times New Roman" w:eastAsia="Times New Roman" w:cs="Times New Roman"/>
                <w:color w:val="000000" w:themeColor="text1"/>
                <w:sz w:val="24"/>
                <w:szCs w:val="24"/>
                <w:lang w:eastAsia="lv-LV"/>
              </w:rPr>
              <w:t>Izaugsme un nodarbinātība</w:t>
            </w:r>
            <w:r w:rsidRPr="009D5BBF" w:rsidR="006A52D1">
              <w:rPr>
                <w:rFonts w:ascii="Times New Roman" w:hAnsi="Times New Roman" w:eastAsia="Times New Roman" w:cs="Times New Roman"/>
                <w:color w:val="000000" w:themeColor="text1"/>
                <w:sz w:val="24"/>
                <w:szCs w:val="24"/>
                <w:lang w:eastAsia="lv-LV"/>
              </w:rPr>
              <w:t>”</w:t>
            </w:r>
            <w:r w:rsidRPr="009D5BBF" w:rsidR="00292397">
              <w:rPr>
                <w:rFonts w:ascii="Times New Roman" w:hAnsi="Times New Roman" w:eastAsia="Times New Roman" w:cs="Times New Roman"/>
                <w:color w:val="000000" w:themeColor="text1"/>
                <w:sz w:val="24"/>
                <w:szCs w:val="24"/>
                <w:lang w:eastAsia="lv-LV"/>
              </w:rPr>
              <w:t>”</w:t>
            </w:r>
            <w:r w:rsidRPr="009D5BBF">
              <w:rPr>
                <w:rFonts w:ascii="Times New Roman" w:hAnsi="Times New Roman" w:eastAsia="Times New Roman" w:cs="Times New Roman"/>
                <w:color w:val="000000" w:themeColor="text1"/>
                <w:sz w:val="24"/>
                <w:szCs w:val="24"/>
                <w:lang w:eastAsia="lv-LV"/>
              </w:rPr>
              <w:t xml:space="preserve"> un </w:t>
            </w:r>
            <w:r w:rsidR="00F97F89">
              <w:rPr>
                <w:rFonts w:ascii="Times New Roman" w:hAnsi="Times New Roman" w:eastAsia="Times New Roman" w:cs="Times New Roman"/>
                <w:color w:val="000000" w:themeColor="text1"/>
                <w:sz w:val="24"/>
                <w:szCs w:val="24"/>
                <w:lang w:eastAsia="lv-LV"/>
              </w:rPr>
              <w:t xml:space="preserve">Ministru kabineta </w:t>
            </w:r>
            <w:r w:rsidRPr="009D5BBF">
              <w:rPr>
                <w:rFonts w:ascii="Times New Roman" w:hAnsi="Times New Roman" w:eastAsia="Times New Roman" w:cs="Times New Roman"/>
                <w:color w:val="000000" w:themeColor="text1"/>
                <w:sz w:val="24"/>
                <w:szCs w:val="24"/>
                <w:lang w:eastAsia="lv-LV"/>
              </w:rPr>
              <w:t>2020.gada 22.janvāra rīkojumu Nr.25 “Grozījumi Eiropas Savienības struktūrfondu un Kohēzijas fonda 2014.–2020.gada plānošanas perioda darbības programmā “Izaugsme un nodarbinātība””.</w:t>
            </w:r>
          </w:p>
          <w:p w:rsidRPr="009D5BBF" w:rsidR="0078248A" w:rsidP="0078248A" w:rsidRDefault="0078248A" w14:paraId="4DA66628" w14:textId="7AC3B40C">
            <w:pPr>
              <w:spacing w:before="120" w:after="0" w:line="240" w:lineRule="auto"/>
              <w:jc w:val="both"/>
              <w:outlineLvl w:val="0"/>
              <w:rPr>
                <w:rFonts w:ascii="Times New Roman" w:hAnsi="Times New Roman" w:eastAsia="Calibri" w:cs="Times New Roman"/>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 xml:space="preserve">Grozījumi darbības programmā paredz, </w:t>
            </w:r>
            <w:r w:rsidRPr="009D5BBF" w:rsidR="002E595A">
              <w:rPr>
                <w:rFonts w:ascii="Times New Roman" w:hAnsi="Times New Roman" w:eastAsia="Times New Roman" w:cs="Times New Roman"/>
                <w:iCs/>
                <w:color w:val="000000" w:themeColor="text1"/>
                <w:sz w:val="24"/>
                <w:szCs w:val="24"/>
                <w:lang w:eastAsia="lv-LV"/>
              </w:rPr>
              <w:t>tostarp</w:t>
            </w:r>
            <w:r w:rsidRPr="009D5BBF">
              <w:rPr>
                <w:rFonts w:ascii="Times New Roman" w:hAnsi="Times New Roman" w:eastAsia="Times New Roman" w:cs="Times New Roman"/>
                <w:iCs/>
                <w:color w:val="000000" w:themeColor="text1"/>
                <w:sz w:val="24"/>
                <w:szCs w:val="24"/>
                <w:lang w:eastAsia="lv-LV"/>
              </w:rPr>
              <w:t xml:space="preserve"> prioritārā virziena “Ilgtspējīga transporta sistēma” ietvaros</w:t>
            </w:r>
            <w:r w:rsidRPr="009D5BBF" w:rsidR="002E595A">
              <w:rPr>
                <w:rFonts w:ascii="Times New Roman" w:hAnsi="Times New Roman" w:eastAsia="Times New Roman" w:cs="Times New Roman"/>
                <w:iCs/>
                <w:color w:val="000000" w:themeColor="text1"/>
                <w:sz w:val="24"/>
                <w:szCs w:val="24"/>
                <w:lang w:eastAsia="lv-LV"/>
              </w:rPr>
              <w:t>,</w:t>
            </w:r>
            <w:r w:rsidRPr="009D5BBF">
              <w:rPr>
                <w:rFonts w:ascii="Times New Roman" w:hAnsi="Times New Roman" w:eastAsia="Times New Roman" w:cs="Times New Roman"/>
                <w:iCs/>
                <w:color w:val="000000" w:themeColor="text1"/>
                <w:sz w:val="24"/>
                <w:szCs w:val="24"/>
                <w:lang w:eastAsia="lv-LV"/>
              </w:rPr>
              <w:t xml:space="preserve"> īstenot 6.1.6.specifiskā atbalsta mērķi “Transporta nozares informācijas nacionālā piekļuves punkta izveide” (turpmāk – 6.1.6.SAM), kura mērķis</w:t>
            </w:r>
            <w:r w:rsidRPr="009D5BBF" w:rsidR="0022389D">
              <w:rPr>
                <w:rFonts w:ascii="Times New Roman" w:hAnsi="Times New Roman" w:eastAsia="Times New Roman" w:cs="Times New Roman"/>
                <w:iCs/>
                <w:color w:val="000000" w:themeColor="text1"/>
                <w:sz w:val="24"/>
                <w:szCs w:val="24"/>
                <w:lang w:eastAsia="lv-LV"/>
              </w:rPr>
              <w:t xml:space="preserve"> </w:t>
            </w:r>
            <w:r w:rsidRPr="009D5BBF">
              <w:rPr>
                <w:rFonts w:ascii="Times New Roman" w:hAnsi="Times New Roman" w:eastAsia="Times New Roman" w:cs="Times New Roman"/>
                <w:iCs/>
                <w:color w:val="000000" w:themeColor="text1"/>
                <w:sz w:val="24"/>
                <w:szCs w:val="24"/>
                <w:lang w:eastAsia="lv-LV"/>
              </w:rPr>
              <w:t xml:space="preserve">ir transporta nozares informācijas nacionālā piekļuves punkta (turpmāk – NPP) izveide, tādējādi </w:t>
            </w:r>
            <w:r w:rsidRPr="009D5BBF">
              <w:rPr>
                <w:rFonts w:ascii="Times New Roman" w:hAnsi="Times New Roman" w:eastAsia="Calibri" w:cs="Times New Roman"/>
                <w:color w:val="000000" w:themeColor="text1"/>
                <w:sz w:val="24"/>
                <w:szCs w:val="24"/>
                <w:lang w:eastAsia="lv-LV"/>
              </w:rPr>
              <w:t>veicin</w:t>
            </w:r>
            <w:r w:rsidRPr="009D5BBF" w:rsidR="0022389D">
              <w:rPr>
                <w:rFonts w:ascii="Times New Roman" w:hAnsi="Times New Roman" w:eastAsia="Calibri" w:cs="Times New Roman"/>
                <w:color w:val="000000" w:themeColor="text1"/>
                <w:sz w:val="24"/>
                <w:szCs w:val="24"/>
                <w:lang w:eastAsia="lv-LV"/>
              </w:rPr>
              <w:t>ot</w:t>
            </w:r>
            <w:r w:rsidRPr="009D5BBF">
              <w:rPr>
                <w:rFonts w:ascii="Times New Roman" w:hAnsi="Times New Roman" w:eastAsia="Calibri" w:cs="Times New Roman"/>
                <w:color w:val="000000" w:themeColor="text1"/>
                <w:sz w:val="24"/>
                <w:szCs w:val="24"/>
                <w:lang w:eastAsia="lv-LV"/>
              </w:rPr>
              <w:t xml:space="preserve"> satiksmes, ceļu, stāvlaukumu, maršrutu un </w:t>
            </w:r>
            <w:r w:rsidRPr="009D5BBF">
              <w:rPr>
                <w:rFonts w:ascii="Times New Roman" w:hAnsi="Times New Roman" w:eastAsia="Calibri" w:cs="Times New Roman"/>
                <w:color w:val="000000" w:themeColor="text1"/>
                <w:sz w:val="24"/>
                <w:szCs w:val="24"/>
                <w:lang w:eastAsia="lv-LV"/>
              </w:rPr>
              <w:lastRenderedPageBreak/>
              <w:t>ar satiksmes drošību saistītu datu pieejamību un attīst</w:t>
            </w:r>
            <w:r w:rsidRPr="009D5BBF" w:rsidR="0022389D">
              <w:rPr>
                <w:rFonts w:ascii="Times New Roman" w:hAnsi="Times New Roman" w:eastAsia="Calibri" w:cs="Times New Roman"/>
                <w:color w:val="000000" w:themeColor="text1"/>
                <w:sz w:val="24"/>
                <w:szCs w:val="24"/>
                <w:lang w:eastAsia="lv-LV"/>
              </w:rPr>
              <w:t>ot</w:t>
            </w:r>
            <w:r w:rsidRPr="009D5BBF">
              <w:rPr>
                <w:rFonts w:ascii="Times New Roman" w:hAnsi="Times New Roman" w:eastAsia="Calibri" w:cs="Times New Roman"/>
                <w:color w:val="000000" w:themeColor="text1"/>
                <w:sz w:val="24"/>
                <w:szCs w:val="24"/>
                <w:lang w:eastAsia="lv-LV"/>
              </w:rPr>
              <w:t xml:space="preserve"> </w:t>
            </w:r>
            <w:proofErr w:type="spellStart"/>
            <w:r w:rsidRPr="009D5BBF">
              <w:rPr>
                <w:rFonts w:ascii="Times New Roman" w:hAnsi="Times New Roman" w:eastAsia="Calibri" w:cs="Times New Roman"/>
                <w:color w:val="000000" w:themeColor="text1"/>
                <w:sz w:val="24"/>
                <w:szCs w:val="24"/>
                <w:lang w:eastAsia="lv-LV"/>
              </w:rPr>
              <w:t>intelektisko</w:t>
            </w:r>
            <w:proofErr w:type="spellEnd"/>
            <w:r w:rsidRPr="009D5BBF">
              <w:rPr>
                <w:rFonts w:ascii="Times New Roman" w:hAnsi="Times New Roman" w:eastAsia="Calibri" w:cs="Times New Roman"/>
                <w:color w:val="000000" w:themeColor="text1"/>
                <w:sz w:val="24"/>
                <w:szCs w:val="24"/>
                <w:lang w:eastAsia="lv-LV"/>
              </w:rPr>
              <w:t xml:space="preserve"> transporta sistēmu lietotnes un pakalpojumus, kas savukārt uzlabos ceļu satiksmes drošību, braukšanas komfortu, samazinās ceļu satiksmes dalībnieku </w:t>
            </w:r>
            <w:r w:rsidRPr="009D5BBF" w:rsidR="00292397">
              <w:rPr>
                <w:rFonts w:ascii="Times New Roman" w:hAnsi="Times New Roman" w:eastAsia="Calibri" w:cs="Times New Roman"/>
                <w:color w:val="000000" w:themeColor="text1"/>
                <w:sz w:val="24"/>
                <w:szCs w:val="24"/>
                <w:lang w:eastAsia="lv-LV"/>
              </w:rPr>
              <w:t xml:space="preserve">ceļā pavadīto </w:t>
            </w:r>
            <w:r w:rsidRPr="009D5BBF">
              <w:rPr>
                <w:rFonts w:ascii="Times New Roman" w:hAnsi="Times New Roman" w:eastAsia="Calibri" w:cs="Times New Roman"/>
                <w:color w:val="000000" w:themeColor="text1"/>
                <w:sz w:val="24"/>
                <w:szCs w:val="24"/>
                <w:lang w:eastAsia="lv-LV"/>
              </w:rPr>
              <w:t>laiku un uzlabos sabiedrības mobilitāti.</w:t>
            </w:r>
          </w:p>
          <w:p w:rsidRPr="009D5BBF" w:rsidR="0078248A" w:rsidP="0078248A" w:rsidRDefault="00ED39E6" w14:paraId="28E35195" w14:textId="6A4D0008">
            <w:pPr>
              <w:spacing w:before="120" w:after="0" w:line="240" w:lineRule="auto"/>
              <w:jc w:val="both"/>
              <w:outlineLvl w:val="0"/>
              <w:rPr>
                <w:rFonts w:ascii="Times New Roman" w:hAnsi="Times New Roman" w:eastAsia="Calibri" w:cs="Times New Roman"/>
                <w:color w:val="000000" w:themeColor="text1"/>
                <w:sz w:val="24"/>
                <w:szCs w:val="24"/>
                <w:lang w:eastAsia="lv-LV"/>
              </w:rPr>
            </w:pPr>
            <w:r w:rsidRPr="009D5BBF">
              <w:rPr>
                <w:rFonts w:ascii="Times New Roman" w:hAnsi="Times New Roman" w:eastAsia="Calibri" w:cs="Times New Roman"/>
                <w:color w:val="000000" w:themeColor="text1"/>
                <w:sz w:val="24"/>
                <w:szCs w:val="24"/>
                <w:lang w:eastAsia="lv-LV"/>
              </w:rPr>
              <w:t>ITS</w:t>
            </w:r>
            <w:r w:rsidRPr="009D5BBF" w:rsidR="0078248A">
              <w:rPr>
                <w:rFonts w:ascii="Times New Roman" w:hAnsi="Times New Roman" w:eastAsia="Calibri" w:cs="Times New Roman"/>
                <w:color w:val="000000" w:themeColor="text1"/>
                <w:sz w:val="24"/>
                <w:szCs w:val="24"/>
                <w:lang w:eastAsia="lv-LV"/>
              </w:rPr>
              <w:t xml:space="preserve">, izmantojot efektīvus un inovatīvus paņēmienus, nodrošina informācijas un komunikāciju tehnoloģijas transporta nozares pakalpojumu sniegšanai. </w:t>
            </w:r>
          </w:p>
          <w:p w:rsidRPr="009D5BBF" w:rsidR="0078248A" w:rsidP="0078248A" w:rsidRDefault="0078248A" w14:paraId="33BD7B80" w14:textId="4BF36FFB">
            <w:pPr>
              <w:spacing w:before="120" w:after="0" w:line="240" w:lineRule="auto"/>
              <w:jc w:val="both"/>
              <w:outlineLvl w:val="0"/>
              <w:rPr>
                <w:rFonts w:ascii="Times New Roman" w:hAnsi="Times New Roman" w:eastAsia="Calibri" w:cs="Times New Roman"/>
                <w:color w:val="000000" w:themeColor="text1"/>
                <w:sz w:val="24"/>
                <w:szCs w:val="24"/>
                <w:highlight w:val="yellow"/>
                <w:lang w:eastAsia="lv-LV"/>
              </w:rPr>
            </w:pPr>
            <w:r w:rsidRPr="009D5BBF">
              <w:rPr>
                <w:rFonts w:ascii="Times New Roman" w:hAnsi="Times New Roman" w:eastAsia="Calibri" w:cs="Times New Roman"/>
                <w:color w:val="000000" w:themeColor="text1"/>
                <w:sz w:val="24"/>
                <w:szCs w:val="24"/>
                <w:lang w:eastAsia="lv-LV"/>
              </w:rPr>
              <w:t>ITS ieviešana veicina kopējo transporta nozares procesu efektivitāti, tādejādi uzlabojot ceļu satiksmes drošību, optimizējot satiksmes plūsmu, sabiedrības mobilitāti un uzlabojot ceļu infrastruktūras resursu pārvaldību. Efektīva transporta sistēma ir būtiska valsts ekonomiskajai un sociālajai attīstībai. Tā veicina uzņēmējdarbības vides konkurētspēju un mazina vides piesārņojuma pieaugumu.</w:t>
            </w:r>
          </w:p>
          <w:p w:rsidRPr="009D5BBF" w:rsidR="0078248A" w:rsidP="0078248A" w:rsidRDefault="0078248A" w14:paraId="0737A416" w14:textId="64B01B20">
            <w:pPr>
              <w:spacing w:before="120" w:after="0" w:line="240" w:lineRule="auto"/>
              <w:jc w:val="both"/>
              <w:outlineLvl w:val="0"/>
              <w:rPr>
                <w:rFonts w:ascii="Times New Roman" w:hAnsi="Times New Roman" w:eastAsia="Calibri" w:cs="Times New Roman"/>
                <w:color w:val="000000" w:themeColor="text1"/>
                <w:sz w:val="24"/>
                <w:szCs w:val="24"/>
                <w:lang w:eastAsia="lv-LV"/>
              </w:rPr>
            </w:pPr>
            <w:r w:rsidRPr="009D5BBF">
              <w:rPr>
                <w:rFonts w:ascii="Times New Roman" w:hAnsi="Times New Roman" w:eastAsia="Calibri" w:cs="Times New Roman"/>
                <w:color w:val="000000" w:themeColor="text1"/>
                <w:sz w:val="24"/>
                <w:szCs w:val="24"/>
                <w:lang w:eastAsia="lv-LV"/>
              </w:rPr>
              <w:t>Eiropas Savienības (turpmāk – ES) mērogā ITS ir iekļauts Eiropas transporta politikā, kuras pamatā ir 2011. gada Baltā grāmata</w:t>
            </w:r>
            <w:r w:rsidRPr="009D5BBF">
              <w:rPr>
                <w:rStyle w:val="FootnoteReference"/>
                <w:rFonts w:ascii="Times New Roman" w:hAnsi="Times New Roman" w:eastAsia="Calibri" w:cs="Times New Roman"/>
                <w:color w:val="000000" w:themeColor="text1"/>
                <w:sz w:val="24"/>
                <w:szCs w:val="24"/>
                <w:lang w:eastAsia="lv-LV"/>
              </w:rPr>
              <w:footnoteReference w:id="2"/>
            </w:r>
            <w:r w:rsidR="00F97F89">
              <w:rPr>
                <w:rFonts w:ascii="Times New Roman" w:hAnsi="Times New Roman" w:eastAsia="Calibri" w:cs="Times New Roman"/>
                <w:color w:val="000000" w:themeColor="text1"/>
                <w:sz w:val="24"/>
                <w:szCs w:val="24"/>
                <w:lang w:eastAsia="lv-LV"/>
              </w:rPr>
              <w:t xml:space="preserve"> </w:t>
            </w:r>
            <w:r w:rsidRPr="009D5BBF" w:rsidR="003A0317">
              <w:rPr>
                <w:rFonts w:ascii="Times New Roman" w:hAnsi="Times New Roman" w:eastAsia="Calibri" w:cs="Times New Roman"/>
                <w:color w:val="000000" w:themeColor="text1"/>
                <w:sz w:val="24"/>
                <w:szCs w:val="24"/>
                <w:lang w:eastAsia="lv-LV"/>
              </w:rPr>
              <w:t>(ietilpst</w:t>
            </w:r>
            <w:r w:rsidRPr="009D5BBF">
              <w:rPr>
                <w:rFonts w:ascii="Times New Roman" w:hAnsi="Times New Roman" w:eastAsia="Calibri" w:cs="Times New Roman"/>
                <w:color w:val="000000" w:themeColor="text1"/>
                <w:sz w:val="24"/>
                <w:szCs w:val="24"/>
                <w:lang w:eastAsia="lv-LV"/>
              </w:rPr>
              <w:t xml:space="preserve"> 40 iniciatīv</w:t>
            </w:r>
            <w:r w:rsidRPr="009D5BBF" w:rsidR="003A0317">
              <w:rPr>
                <w:rFonts w:ascii="Times New Roman" w:hAnsi="Times New Roman" w:eastAsia="Calibri" w:cs="Times New Roman"/>
                <w:color w:val="000000" w:themeColor="text1"/>
                <w:sz w:val="24"/>
                <w:szCs w:val="24"/>
                <w:lang w:eastAsia="lv-LV"/>
              </w:rPr>
              <w:t>as)</w:t>
            </w:r>
            <w:r w:rsidRPr="009D5BBF">
              <w:rPr>
                <w:rFonts w:ascii="Times New Roman" w:hAnsi="Times New Roman" w:eastAsia="Calibri" w:cs="Times New Roman"/>
                <w:color w:val="000000" w:themeColor="text1"/>
                <w:sz w:val="24"/>
                <w:szCs w:val="24"/>
                <w:lang w:eastAsia="lv-LV"/>
              </w:rPr>
              <w:t xml:space="preserve">, </w:t>
            </w:r>
            <w:r w:rsidRPr="009D5BBF" w:rsidR="00125045">
              <w:rPr>
                <w:rFonts w:ascii="Times New Roman" w:hAnsi="Times New Roman" w:eastAsia="Calibri" w:cs="Times New Roman"/>
                <w:color w:val="000000" w:themeColor="text1"/>
                <w:sz w:val="24"/>
                <w:szCs w:val="24"/>
                <w:lang w:eastAsia="lv-LV"/>
              </w:rPr>
              <w:t xml:space="preserve">kas </w:t>
            </w:r>
            <w:r w:rsidRPr="009D5BBF">
              <w:rPr>
                <w:rFonts w:ascii="Times New Roman" w:hAnsi="Times New Roman" w:eastAsia="Calibri" w:cs="Times New Roman"/>
                <w:color w:val="000000" w:themeColor="text1"/>
                <w:sz w:val="24"/>
                <w:szCs w:val="24"/>
                <w:lang w:eastAsia="lv-LV"/>
              </w:rPr>
              <w:t xml:space="preserve">paredz līdz 2050.gadam veicināt izaugsmi, radīt </w:t>
            </w:r>
            <w:r w:rsidRPr="009D5BBF" w:rsidR="003A0317">
              <w:rPr>
                <w:rFonts w:ascii="Times New Roman" w:hAnsi="Times New Roman" w:eastAsia="Calibri" w:cs="Times New Roman"/>
                <w:color w:val="000000" w:themeColor="text1"/>
                <w:sz w:val="24"/>
                <w:szCs w:val="24"/>
                <w:lang w:eastAsia="lv-LV"/>
              </w:rPr>
              <w:t xml:space="preserve">jaunās </w:t>
            </w:r>
            <w:r w:rsidRPr="009D5BBF">
              <w:rPr>
                <w:rFonts w:ascii="Times New Roman" w:hAnsi="Times New Roman" w:eastAsia="Calibri" w:cs="Times New Roman"/>
                <w:color w:val="000000" w:themeColor="text1"/>
                <w:sz w:val="24"/>
                <w:szCs w:val="24"/>
                <w:lang w:eastAsia="lv-LV"/>
              </w:rPr>
              <w:t xml:space="preserve">darbavietas </w:t>
            </w:r>
            <w:r w:rsidRPr="009D5BBF" w:rsidR="003A0317">
              <w:rPr>
                <w:rFonts w:ascii="Times New Roman" w:hAnsi="Times New Roman" w:eastAsia="Calibri" w:cs="Times New Roman"/>
                <w:color w:val="000000" w:themeColor="text1"/>
                <w:sz w:val="24"/>
                <w:szCs w:val="24"/>
                <w:lang w:eastAsia="lv-LV"/>
              </w:rPr>
              <w:t xml:space="preserve">un </w:t>
            </w:r>
            <w:r w:rsidRPr="009D5BBF">
              <w:rPr>
                <w:rFonts w:ascii="Times New Roman" w:hAnsi="Times New Roman" w:eastAsia="Calibri" w:cs="Times New Roman"/>
                <w:color w:val="000000" w:themeColor="text1"/>
                <w:sz w:val="24"/>
                <w:szCs w:val="24"/>
                <w:lang w:eastAsia="lv-LV"/>
              </w:rPr>
              <w:t xml:space="preserve">samazināt nozares oglekļa dioksīda emisijas par 60% u.c. Divi no būtiskākajiem ES politikas dokumentiem, kas izstrādāti, lai veicinātu ITS </w:t>
            </w:r>
            <w:r w:rsidRPr="009D5BBF" w:rsidR="001C75C1">
              <w:rPr>
                <w:rFonts w:ascii="Times New Roman" w:hAnsi="Times New Roman" w:eastAsia="Calibri" w:cs="Times New Roman"/>
                <w:color w:val="000000" w:themeColor="text1"/>
                <w:sz w:val="24"/>
                <w:szCs w:val="24"/>
                <w:lang w:eastAsia="lv-LV"/>
              </w:rPr>
              <w:t xml:space="preserve">saskaņoto </w:t>
            </w:r>
            <w:r w:rsidRPr="009D5BBF">
              <w:rPr>
                <w:rFonts w:ascii="Times New Roman" w:hAnsi="Times New Roman" w:eastAsia="Calibri" w:cs="Times New Roman"/>
                <w:color w:val="000000" w:themeColor="text1"/>
                <w:sz w:val="24"/>
                <w:szCs w:val="24"/>
                <w:lang w:eastAsia="lv-LV"/>
              </w:rPr>
              <w:t>attīstību ES dalībvalstīs, ir Eiropas Komisijas Rīcības plāns</w:t>
            </w:r>
            <w:r w:rsidRPr="009D5BBF">
              <w:rPr>
                <w:rStyle w:val="FootnoteReference"/>
                <w:rFonts w:ascii="Times New Roman" w:hAnsi="Times New Roman" w:eastAsia="Calibri" w:cs="Times New Roman"/>
                <w:color w:val="000000" w:themeColor="text1"/>
                <w:sz w:val="24"/>
                <w:szCs w:val="24"/>
                <w:lang w:eastAsia="lv-LV"/>
              </w:rPr>
              <w:footnoteReference w:id="3"/>
            </w:r>
            <w:r w:rsidRPr="009D5BBF">
              <w:rPr>
                <w:rFonts w:ascii="Times New Roman" w:hAnsi="Times New Roman" w:eastAsia="Calibri" w:cs="Times New Roman"/>
                <w:color w:val="000000" w:themeColor="text1"/>
                <w:sz w:val="24"/>
                <w:szCs w:val="24"/>
                <w:lang w:eastAsia="lv-LV"/>
              </w:rPr>
              <w:t xml:space="preserve"> inteliģento transporta sistēmu ieviešanā un Eiropas Parlamenta Direktīva 2010/40/ES</w:t>
            </w:r>
            <w:r w:rsidRPr="009D5BBF">
              <w:rPr>
                <w:rStyle w:val="FootnoteReference"/>
                <w:rFonts w:ascii="Times New Roman" w:hAnsi="Times New Roman" w:eastAsia="Calibri" w:cs="Times New Roman"/>
                <w:color w:val="000000" w:themeColor="text1"/>
                <w:sz w:val="24"/>
                <w:szCs w:val="24"/>
                <w:lang w:eastAsia="lv-LV"/>
              </w:rPr>
              <w:footnoteReference w:id="4"/>
            </w:r>
            <w:r w:rsidRPr="009D5BBF">
              <w:rPr>
                <w:rFonts w:ascii="Times New Roman" w:hAnsi="Times New Roman" w:eastAsia="Calibri" w:cs="Times New Roman"/>
                <w:color w:val="000000" w:themeColor="text1"/>
                <w:sz w:val="24"/>
                <w:szCs w:val="24"/>
                <w:lang w:eastAsia="lv-LV"/>
              </w:rPr>
              <w:t xml:space="preserve"> (turpmāk - ITS Direktīva).</w:t>
            </w:r>
          </w:p>
          <w:p w:rsidRPr="009D5BBF" w:rsidR="0078248A" w:rsidP="0078248A" w:rsidRDefault="0078248A" w14:paraId="7C9E9783" w14:textId="23EA9369">
            <w:pPr>
              <w:spacing w:before="120" w:after="0" w:line="240" w:lineRule="auto"/>
              <w:jc w:val="both"/>
              <w:outlineLvl w:val="0"/>
              <w:rPr>
                <w:rFonts w:ascii="Times New Roman" w:hAnsi="Times New Roman" w:eastAsia="Calibri" w:cs="Times New Roman"/>
                <w:color w:val="000000" w:themeColor="text1"/>
                <w:sz w:val="24"/>
                <w:szCs w:val="24"/>
                <w:lang w:eastAsia="lv-LV"/>
              </w:rPr>
            </w:pPr>
            <w:r w:rsidRPr="009D5BBF">
              <w:rPr>
                <w:rFonts w:ascii="Times New Roman" w:hAnsi="Times New Roman" w:eastAsia="Calibri" w:cs="Times New Roman"/>
                <w:color w:val="000000" w:themeColor="text1"/>
                <w:sz w:val="24"/>
                <w:szCs w:val="24"/>
                <w:lang w:eastAsia="lv-LV"/>
              </w:rPr>
              <w:t>ITS Direktīva nosaka šādas prioritārās darbības ITS risinājumu ieviešanai ES:</w:t>
            </w:r>
          </w:p>
          <w:p w:rsidRPr="009D5BBF" w:rsidR="0078248A" w:rsidP="0078248A" w:rsidRDefault="0078248A" w14:paraId="6B276D48" w14:textId="77777777">
            <w:pPr>
              <w:pStyle w:val="ListParagraph"/>
              <w:numPr>
                <w:ilvl w:val="0"/>
                <w:numId w:val="11"/>
              </w:numPr>
              <w:spacing w:before="120"/>
              <w:outlineLvl w:val="0"/>
              <w:rPr>
                <w:rFonts w:eastAsia="Calibri" w:cs="Times New Roman"/>
                <w:color w:val="000000" w:themeColor="text1"/>
                <w:lang w:eastAsia="lv-LV"/>
              </w:rPr>
            </w:pPr>
            <w:r w:rsidRPr="009D5BBF">
              <w:rPr>
                <w:rFonts w:eastAsia="Calibri" w:cs="Times New Roman"/>
                <w:color w:val="000000" w:themeColor="text1"/>
                <w:lang w:eastAsia="lv-LV"/>
              </w:rPr>
              <w:t>nodrošināt Eiropas mērogā multimodāla transporta informācijas pakalpojumus;</w:t>
            </w:r>
          </w:p>
          <w:p w:rsidRPr="009D5BBF" w:rsidR="0078248A" w:rsidP="0078248A" w:rsidRDefault="0078248A" w14:paraId="62984430" w14:textId="77777777">
            <w:pPr>
              <w:pStyle w:val="ListParagraph"/>
              <w:numPr>
                <w:ilvl w:val="0"/>
                <w:numId w:val="11"/>
              </w:numPr>
              <w:spacing w:before="120"/>
              <w:outlineLvl w:val="0"/>
              <w:rPr>
                <w:rFonts w:eastAsia="Calibri" w:cs="Times New Roman"/>
                <w:color w:val="000000" w:themeColor="text1"/>
                <w:lang w:eastAsia="lv-LV"/>
              </w:rPr>
            </w:pPr>
            <w:r w:rsidRPr="009D5BBF">
              <w:rPr>
                <w:rFonts w:eastAsia="Calibri" w:cs="Times New Roman"/>
                <w:color w:val="000000" w:themeColor="text1"/>
                <w:lang w:eastAsia="lv-LV"/>
              </w:rPr>
              <w:t>nodrošināt Eiropas mērogā reāllaika satiksmes informācijas pakalpojumus;</w:t>
            </w:r>
          </w:p>
          <w:p w:rsidRPr="009D5BBF" w:rsidR="0078248A" w:rsidP="0078248A" w:rsidRDefault="0078248A" w14:paraId="067CC7F9" w14:textId="77777777">
            <w:pPr>
              <w:pStyle w:val="ListParagraph"/>
              <w:numPr>
                <w:ilvl w:val="0"/>
                <w:numId w:val="11"/>
              </w:numPr>
              <w:spacing w:before="120"/>
              <w:outlineLvl w:val="0"/>
              <w:rPr>
                <w:rFonts w:eastAsia="Calibri" w:cs="Times New Roman"/>
                <w:color w:val="000000" w:themeColor="text1"/>
                <w:lang w:eastAsia="lv-LV"/>
              </w:rPr>
            </w:pPr>
            <w:r w:rsidRPr="009D5BBF">
              <w:rPr>
                <w:rFonts w:eastAsia="Calibri" w:cs="Times New Roman"/>
                <w:color w:val="000000" w:themeColor="text1"/>
                <w:lang w:eastAsia="lv-LV"/>
              </w:rPr>
              <w:t>nodrošināt datus un procedūras, lai lietotājus, ja iespējams, bez maksas nodrošinātu ar ceļu drošību saistītu minimālo vispārējo satiksmes informāciju;</w:t>
            </w:r>
          </w:p>
          <w:p w:rsidRPr="009D5BBF" w:rsidR="0078248A" w:rsidP="0078248A" w:rsidRDefault="0078248A" w14:paraId="7C104976" w14:textId="77777777">
            <w:pPr>
              <w:pStyle w:val="ListParagraph"/>
              <w:numPr>
                <w:ilvl w:val="0"/>
                <w:numId w:val="11"/>
              </w:numPr>
              <w:spacing w:before="120"/>
              <w:outlineLvl w:val="0"/>
              <w:rPr>
                <w:rFonts w:eastAsia="Calibri" w:cs="Times New Roman"/>
                <w:color w:val="000000" w:themeColor="text1"/>
                <w:lang w:eastAsia="lv-LV"/>
              </w:rPr>
            </w:pPr>
            <w:r w:rsidRPr="009D5BBF">
              <w:rPr>
                <w:rFonts w:eastAsia="Calibri" w:cs="Times New Roman"/>
                <w:color w:val="000000" w:themeColor="text1"/>
                <w:lang w:eastAsia="lv-LV"/>
              </w:rPr>
              <w:t xml:space="preserve">saskaņoti nodrošināt visā ES piemērojamu, </w:t>
            </w:r>
            <w:proofErr w:type="spellStart"/>
            <w:r w:rsidRPr="009D5BBF">
              <w:rPr>
                <w:rFonts w:eastAsia="Calibri" w:cs="Times New Roman"/>
                <w:color w:val="000000" w:themeColor="text1"/>
                <w:lang w:eastAsia="lv-LV"/>
              </w:rPr>
              <w:t>sadarbspējīgu</w:t>
            </w:r>
            <w:proofErr w:type="spellEnd"/>
            <w:r w:rsidRPr="009D5BBF">
              <w:rPr>
                <w:rFonts w:eastAsia="Calibri" w:cs="Times New Roman"/>
                <w:color w:val="000000" w:themeColor="text1"/>
                <w:lang w:eastAsia="lv-LV"/>
              </w:rPr>
              <w:t xml:space="preserve"> </w:t>
            </w:r>
            <w:proofErr w:type="spellStart"/>
            <w:r w:rsidRPr="009D5BBF">
              <w:rPr>
                <w:rFonts w:eastAsia="Calibri" w:cs="Times New Roman"/>
                <w:color w:val="000000" w:themeColor="text1"/>
                <w:lang w:eastAsia="lv-LV"/>
              </w:rPr>
              <w:t>eCall</w:t>
            </w:r>
            <w:proofErr w:type="spellEnd"/>
            <w:r w:rsidRPr="009D5BBF">
              <w:rPr>
                <w:rFonts w:eastAsia="Calibri" w:cs="Times New Roman"/>
                <w:color w:val="000000" w:themeColor="text1"/>
                <w:lang w:eastAsia="lv-LV"/>
              </w:rPr>
              <w:t xml:space="preserve">  sistēmu;</w:t>
            </w:r>
          </w:p>
          <w:p w:rsidRPr="009D5BBF" w:rsidR="0078248A" w:rsidP="0078248A" w:rsidRDefault="0078248A" w14:paraId="17DF21F1" w14:textId="77777777">
            <w:pPr>
              <w:pStyle w:val="ListParagraph"/>
              <w:numPr>
                <w:ilvl w:val="0"/>
                <w:numId w:val="11"/>
              </w:numPr>
              <w:spacing w:before="120"/>
              <w:outlineLvl w:val="0"/>
              <w:rPr>
                <w:rFonts w:eastAsia="Calibri" w:cs="Times New Roman"/>
                <w:color w:val="000000" w:themeColor="text1"/>
                <w:lang w:eastAsia="lv-LV"/>
              </w:rPr>
            </w:pPr>
            <w:r w:rsidRPr="009D5BBF">
              <w:rPr>
                <w:rFonts w:eastAsia="Calibri" w:cs="Times New Roman"/>
                <w:color w:val="000000" w:themeColor="text1"/>
                <w:lang w:eastAsia="lv-LV"/>
              </w:rPr>
              <w:t>kravu un komerciālajiem transportlīdzekļiem nodrošināt informācijas pakalpojumus par drošām stāvvietām;</w:t>
            </w:r>
          </w:p>
          <w:p w:rsidRPr="009D5BBF" w:rsidR="0078248A" w:rsidP="0078248A" w:rsidRDefault="0078248A" w14:paraId="6625C795" w14:textId="77777777">
            <w:pPr>
              <w:pStyle w:val="ListParagraph"/>
              <w:numPr>
                <w:ilvl w:val="0"/>
                <w:numId w:val="11"/>
              </w:numPr>
              <w:spacing w:before="120"/>
              <w:outlineLvl w:val="0"/>
              <w:rPr>
                <w:rFonts w:eastAsia="Calibri" w:cs="Times New Roman"/>
                <w:color w:val="000000" w:themeColor="text1"/>
                <w:lang w:eastAsia="lv-LV"/>
              </w:rPr>
            </w:pPr>
            <w:r w:rsidRPr="009D5BBF">
              <w:rPr>
                <w:rFonts w:eastAsia="Calibri" w:cs="Times New Roman"/>
                <w:color w:val="000000" w:themeColor="text1"/>
                <w:lang w:eastAsia="lv-LV"/>
              </w:rPr>
              <w:t>kravu un komerciālajiem transportlīdzekļiem nodrošināt rezervēšanas pakalpojumus drošām stāvvietām.</w:t>
            </w:r>
          </w:p>
          <w:p w:rsidRPr="009D5BBF" w:rsidR="0078248A" w:rsidP="0078248A" w:rsidRDefault="0078248A" w14:paraId="52667F56" w14:textId="77777777">
            <w:pPr>
              <w:spacing w:before="120" w:after="0" w:line="240" w:lineRule="auto"/>
              <w:jc w:val="both"/>
              <w:outlineLvl w:val="0"/>
              <w:rPr>
                <w:rFonts w:ascii="Times New Roman" w:hAnsi="Times New Roman" w:eastAsia="Calibri" w:cs="Times New Roman"/>
                <w:color w:val="000000" w:themeColor="text1"/>
                <w:sz w:val="24"/>
                <w:szCs w:val="24"/>
                <w:lang w:eastAsia="lv-LV"/>
              </w:rPr>
            </w:pPr>
            <w:r w:rsidRPr="009D5BBF">
              <w:rPr>
                <w:rFonts w:ascii="Times New Roman" w:hAnsi="Times New Roman" w:eastAsia="Calibri" w:cs="Times New Roman"/>
                <w:color w:val="000000" w:themeColor="text1"/>
                <w:sz w:val="24"/>
                <w:szCs w:val="24"/>
                <w:lang w:eastAsia="lv-LV"/>
              </w:rPr>
              <w:lastRenderedPageBreak/>
              <w:t xml:space="preserve">ITS Direktīva ir galvenais normatīvais instruments ITS ieviešanai ES, kas īpašu uzmanību pievērš ITS ieviešanai ES dalībvalstīs un nosaka vispārējos apstākļus vienotas ITS ieviešanai visā ES. </w:t>
            </w:r>
          </w:p>
          <w:p w:rsidRPr="009D5BBF" w:rsidR="0078248A" w:rsidP="0078248A" w:rsidRDefault="0078248A" w14:paraId="412FE8C6" w14:textId="141AABF4">
            <w:pPr>
              <w:spacing w:before="120" w:after="0" w:line="240" w:lineRule="auto"/>
              <w:jc w:val="both"/>
              <w:outlineLvl w:val="0"/>
              <w:rPr>
                <w:rFonts w:ascii="Times New Roman" w:hAnsi="Times New Roman" w:eastAsia="Calibri" w:cs="Times New Roman"/>
                <w:color w:val="000000" w:themeColor="text1"/>
                <w:sz w:val="24"/>
                <w:szCs w:val="24"/>
                <w:highlight w:val="yellow"/>
                <w:lang w:eastAsia="lv-LV"/>
              </w:rPr>
            </w:pPr>
            <w:r w:rsidRPr="009D5BBF">
              <w:rPr>
                <w:rFonts w:ascii="Times New Roman" w:hAnsi="Times New Roman" w:eastAsia="Calibri" w:cs="Times New Roman"/>
                <w:color w:val="000000" w:themeColor="text1"/>
                <w:sz w:val="24"/>
                <w:szCs w:val="24"/>
                <w:lang w:eastAsia="lv-LV"/>
              </w:rPr>
              <w:t>ITS Direktīva no</w:t>
            </w:r>
            <w:r w:rsidRPr="009D5BBF" w:rsidR="002E595A">
              <w:rPr>
                <w:rFonts w:ascii="Times New Roman" w:hAnsi="Times New Roman" w:eastAsia="Calibri" w:cs="Times New Roman"/>
                <w:color w:val="000000" w:themeColor="text1"/>
                <w:sz w:val="24"/>
                <w:szCs w:val="24"/>
                <w:lang w:eastAsia="lv-LV"/>
              </w:rPr>
              <w:t>teic</w:t>
            </w:r>
            <w:r w:rsidRPr="009D5BBF">
              <w:rPr>
                <w:rFonts w:ascii="Times New Roman" w:hAnsi="Times New Roman" w:eastAsia="Calibri" w:cs="Times New Roman"/>
                <w:color w:val="000000" w:themeColor="text1"/>
                <w:sz w:val="24"/>
                <w:szCs w:val="24"/>
                <w:lang w:eastAsia="lv-LV"/>
              </w:rPr>
              <w:t>, ka dalībvalstis veic vajadzīgos pasākumus, lai nodrošinātu, ka specifikācijas, ko EK pieņēmusi saskaņā ar šo direktīvu un saskaņā ar šīs direktīvas izklāstītajiem principiem, piemēro ITS lietotnēm un pakalpojumiem, kad tie tiek ieviesti. Tajā paša laikā dalībvalstīm tiek atstātas tiesības lemt par šo lietotņu un pakalpojumu ieviešanu savā teritorijā (ITS Direktīvas 5.pants).</w:t>
            </w:r>
          </w:p>
          <w:p w:rsidRPr="009D5BBF" w:rsidR="0078248A" w:rsidP="0078248A" w:rsidRDefault="0078248A" w14:paraId="6601C84C" w14:textId="72C3A56B">
            <w:pPr>
              <w:spacing w:before="120" w:after="0" w:line="240" w:lineRule="auto"/>
              <w:jc w:val="both"/>
              <w:outlineLvl w:val="0"/>
              <w:rPr>
                <w:rFonts w:ascii="Times New Roman" w:hAnsi="Times New Roman" w:cs="Times New Roman"/>
                <w:color w:val="000000" w:themeColor="text1"/>
                <w:sz w:val="24"/>
                <w:szCs w:val="24"/>
              </w:rPr>
            </w:pPr>
            <w:r w:rsidRPr="009D5BBF">
              <w:rPr>
                <w:rFonts w:ascii="Times New Roman" w:hAnsi="Times New Roman" w:cs="Times New Roman"/>
                <w:color w:val="000000" w:themeColor="text1"/>
                <w:sz w:val="24"/>
                <w:szCs w:val="24"/>
              </w:rPr>
              <w:t xml:space="preserve">Lai varētu nodrošināt koordinētu un efektīvu ITS ieviešanu visā ES, ITS Direktīva ir definējusi četras prioritārās jomas specifikāciju un standartu izstrādei un ieviešanai, kā arī šajās prioritārajās jomās ir noteikusi sešas prioritārās darbības </w:t>
            </w:r>
            <w:r w:rsidRPr="009D5BBF" w:rsidR="001C75C1">
              <w:rPr>
                <w:rFonts w:ascii="Times New Roman" w:hAnsi="Times New Roman" w:cs="Times New Roman"/>
                <w:color w:val="000000" w:themeColor="text1"/>
                <w:sz w:val="24"/>
                <w:szCs w:val="24"/>
              </w:rPr>
              <w:t xml:space="preserve">ITS servisu </w:t>
            </w:r>
            <w:r w:rsidRPr="009D5BBF">
              <w:rPr>
                <w:rFonts w:ascii="Times New Roman" w:hAnsi="Times New Roman" w:cs="Times New Roman"/>
                <w:color w:val="000000" w:themeColor="text1"/>
                <w:sz w:val="24"/>
                <w:szCs w:val="24"/>
              </w:rPr>
              <w:t>specifikāciju un standartu izstrādei un izmantošanai.</w:t>
            </w:r>
          </w:p>
          <w:p w:rsidRPr="009D5BBF" w:rsidR="00114232" w:rsidP="0078248A" w:rsidRDefault="0078248A" w14:paraId="0FDD4581" w14:textId="77777777">
            <w:pPr>
              <w:spacing w:before="120" w:after="0" w:line="240" w:lineRule="auto"/>
              <w:jc w:val="both"/>
              <w:outlineLvl w:val="0"/>
              <w:rPr>
                <w:rFonts w:ascii="Times New Roman" w:hAnsi="Times New Roman" w:cs="Times New Roman"/>
                <w:color w:val="000000" w:themeColor="text1"/>
                <w:sz w:val="24"/>
                <w:szCs w:val="24"/>
              </w:rPr>
            </w:pPr>
            <w:r w:rsidRPr="009D5BBF">
              <w:rPr>
                <w:rFonts w:ascii="Times New Roman" w:hAnsi="Times New Roman" w:cs="Times New Roman"/>
                <w:color w:val="000000" w:themeColor="text1"/>
                <w:sz w:val="24"/>
                <w:szCs w:val="24"/>
              </w:rPr>
              <w:t>ITS Direktīva uzliek EK par pienākumu sagatavot un pieņemt atsevišķas Deleģētās Regulas katrai ITS Direktīvā definētajai prioritārajai jomai. Pašlaik ir pieņemtas piecas Deleģētās Regulas</w:t>
            </w:r>
            <w:r w:rsidRPr="009D5BBF" w:rsidR="00114232">
              <w:rPr>
                <w:rFonts w:ascii="Times New Roman" w:hAnsi="Times New Roman" w:cs="Times New Roman"/>
                <w:color w:val="000000" w:themeColor="text1"/>
                <w:sz w:val="24"/>
                <w:szCs w:val="24"/>
              </w:rPr>
              <w:t>:</w:t>
            </w:r>
          </w:p>
          <w:p w:rsidRPr="009D5BBF" w:rsidR="00114232" w:rsidP="00BF56D8" w:rsidRDefault="00114232" w14:paraId="36C0233B" w14:textId="488A1722">
            <w:pPr>
              <w:pStyle w:val="ListParagraph"/>
              <w:numPr>
                <w:ilvl w:val="0"/>
                <w:numId w:val="15"/>
              </w:numPr>
              <w:spacing w:after="120"/>
              <w:ind w:left="360"/>
              <w:rPr>
                <w:rFonts w:cs="Times New Roman"/>
                <w:color w:val="000000" w:themeColor="text1"/>
              </w:rPr>
            </w:pPr>
            <w:r w:rsidRPr="009D5BBF">
              <w:rPr>
                <w:rFonts w:cs="Times New Roman"/>
                <w:color w:val="000000" w:themeColor="text1"/>
              </w:rPr>
              <w:t>Komisijas 2013.gada 15.maija Deleģētā regula Nr.885/2013, ar ko papildina Eiropas Parlamenta un Padomes ITS direktīvu 2010/40/ES attiecībā uz informācijas pakalpojumu sniegšanu saistībā ar drošām stāvvietām kravas automobiļiem un komerciālajiem transportlīdzekļiem (turpmāk – Regula Nr.885/2013);</w:t>
            </w:r>
          </w:p>
          <w:p w:rsidRPr="009D5BBF" w:rsidR="00114232" w:rsidP="00BF56D8" w:rsidRDefault="00114232" w14:paraId="04145F36" w14:textId="7A90E081">
            <w:pPr>
              <w:pStyle w:val="ListParagraph"/>
              <w:numPr>
                <w:ilvl w:val="0"/>
                <w:numId w:val="13"/>
              </w:numPr>
              <w:spacing w:after="120"/>
              <w:ind w:left="360"/>
              <w:rPr>
                <w:rFonts w:cs="Times New Roman"/>
                <w:color w:val="000000" w:themeColor="text1"/>
              </w:rPr>
            </w:pPr>
            <w:r w:rsidRPr="009D5BBF">
              <w:rPr>
                <w:rFonts w:cs="Times New Roman"/>
                <w:color w:val="000000" w:themeColor="text1"/>
              </w:rPr>
              <w:t>Komisijas 2013.gada 15.maija Deleģētā regula Nr.886/2013, ar ko papildina Eiropas Parlamenta un Padomes Direktīvu 2010/40/ES attiecībā uz datiem un procedūrām, lai lietotājiem, ja iespējams, nodrošinātu vispārējas ar ceļu satiksmes drošību saistītas bezmaksas informācijas minimumu (turpmāk – Regula Nr.886/2013);</w:t>
            </w:r>
          </w:p>
          <w:p w:rsidRPr="009D5BBF" w:rsidR="00114232" w:rsidP="00BF56D8" w:rsidRDefault="00114232" w14:paraId="1C9546C1" w14:textId="7F46F8DA">
            <w:pPr>
              <w:pStyle w:val="ListParagraph"/>
              <w:numPr>
                <w:ilvl w:val="0"/>
                <w:numId w:val="13"/>
              </w:numPr>
              <w:spacing w:before="60" w:after="120"/>
              <w:ind w:left="360"/>
              <w:rPr>
                <w:rFonts w:cs="Times New Roman"/>
                <w:color w:val="000000" w:themeColor="text1"/>
              </w:rPr>
            </w:pPr>
            <w:r w:rsidRPr="009D5BBF">
              <w:rPr>
                <w:rFonts w:cs="Times New Roman"/>
                <w:color w:val="000000" w:themeColor="text1"/>
              </w:rPr>
              <w:t>Komisijas 2014.gada 18.decembra Deleģētā regula Nr.2015/962, ar ko papildina Eiropas Parlamenta un Padomes Direktīvu 2010/40/ES attiecībā uz reāllaika satiksmes informācijas pakalpojumu nodrošināšanu visā ES (turpmāk – Regula Nr.2015/962);</w:t>
            </w:r>
          </w:p>
          <w:p w:rsidRPr="009D5BBF" w:rsidR="00114232" w:rsidP="00BF56D8" w:rsidRDefault="00114232" w14:paraId="25C80D11" w14:textId="5E8C0C65">
            <w:pPr>
              <w:pStyle w:val="ListParagraph"/>
              <w:numPr>
                <w:ilvl w:val="0"/>
                <w:numId w:val="13"/>
              </w:numPr>
              <w:spacing w:after="120"/>
              <w:ind w:left="360"/>
              <w:rPr>
                <w:rFonts w:cs="Times New Roman"/>
                <w:color w:val="000000" w:themeColor="text1"/>
              </w:rPr>
            </w:pPr>
            <w:r w:rsidRPr="009D5BBF">
              <w:rPr>
                <w:rFonts w:cs="Times New Roman"/>
                <w:color w:val="000000" w:themeColor="text1"/>
              </w:rPr>
              <w:t>Komisijas 2017.gada 31.maija Deleģētā regula Nr.2017/1926, ar ko papildina Eiropas Parlamenta un Padomes Direktīvu 2010/40/ES attiecībā uz ES mēroga multimodālu maršruta informācijas pakalpojumu sniegšanu (turpmāk – Regula Nr.2017/1926);</w:t>
            </w:r>
          </w:p>
          <w:p w:rsidRPr="009D5BBF" w:rsidR="006A52D1" w:rsidP="0078248A" w:rsidRDefault="00114232" w14:paraId="08C503FF" w14:textId="77777777">
            <w:pPr>
              <w:pStyle w:val="ListParagraph"/>
              <w:numPr>
                <w:ilvl w:val="0"/>
                <w:numId w:val="13"/>
              </w:numPr>
              <w:spacing w:before="60" w:after="60"/>
              <w:ind w:left="360"/>
              <w:rPr>
                <w:rFonts w:cs="Times New Roman"/>
                <w:color w:val="000000" w:themeColor="text1"/>
              </w:rPr>
            </w:pPr>
            <w:r w:rsidRPr="009D5BBF">
              <w:rPr>
                <w:rFonts w:cs="Times New Roman"/>
                <w:color w:val="000000" w:themeColor="text1"/>
              </w:rPr>
              <w:t xml:space="preserve">2012.gada 26.novembra Deleģētā regula Nr.305/2013, ar ko Eiropas Parlamenta un padomes Direktīvu 2010/40/ES papildina attiecībā uz </w:t>
            </w:r>
            <w:proofErr w:type="spellStart"/>
            <w:r w:rsidRPr="009D5BBF">
              <w:rPr>
                <w:rFonts w:cs="Times New Roman"/>
                <w:color w:val="000000" w:themeColor="text1"/>
              </w:rPr>
              <w:t>sadarbspējīgu</w:t>
            </w:r>
            <w:proofErr w:type="spellEnd"/>
            <w:r w:rsidRPr="009D5BBF">
              <w:rPr>
                <w:rFonts w:cs="Times New Roman"/>
                <w:color w:val="000000" w:themeColor="text1"/>
              </w:rPr>
              <w:t xml:space="preserve"> ES </w:t>
            </w:r>
            <w:r w:rsidRPr="009D5BBF">
              <w:rPr>
                <w:rFonts w:cs="Times New Roman"/>
                <w:color w:val="000000" w:themeColor="text1"/>
              </w:rPr>
              <w:lastRenderedPageBreak/>
              <w:t xml:space="preserve">mēroga </w:t>
            </w:r>
            <w:proofErr w:type="spellStart"/>
            <w:r w:rsidRPr="009D5BBF">
              <w:rPr>
                <w:rFonts w:cs="Times New Roman"/>
                <w:color w:val="000000" w:themeColor="text1"/>
              </w:rPr>
              <w:t>eCall</w:t>
            </w:r>
            <w:proofErr w:type="spellEnd"/>
            <w:r w:rsidRPr="009D5BBF">
              <w:rPr>
                <w:rFonts w:cs="Times New Roman"/>
                <w:color w:val="000000" w:themeColor="text1"/>
              </w:rPr>
              <w:t xml:space="preserve"> pakalpojuma saskaņotu nodrošināšanu (turpmāk – Regula Nr.305/2013). </w:t>
            </w:r>
          </w:p>
          <w:p w:rsidRPr="009D5BBF" w:rsidR="0078248A" w:rsidP="00492B08" w:rsidRDefault="0078248A" w14:paraId="219449A6" w14:textId="0048E0FC">
            <w:pPr>
              <w:spacing w:after="0" w:line="240" w:lineRule="auto"/>
              <w:jc w:val="both"/>
              <w:rPr>
                <w:rFonts w:ascii="Times New Roman" w:hAnsi="Times New Roman" w:cs="Times New Roman"/>
                <w:color w:val="000000" w:themeColor="text1"/>
                <w:sz w:val="24"/>
                <w:szCs w:val="24"/>
              </w:rPr>
            </w:pPr>
            <w:r w:rsidRPr="009D5BBF">
              <w:rPr>
                <w:rFonts w:ascii="Times New Roman" w:hAnsi="Times New Roman" w:cs="Times New Roman"/>
                <w:color w:val="000000" w:themeColor="text1"/>
                <w:sz w:val="24"/>
                <w:szCs w:val="24"/>
              </w:rPr>
              <w:t>Latvijā nav ITS jomu reglamentējoša politikas plānošanas dokumenta, kā arī nav specifiskā ITS jomai paredzēta plānota finansējuma avota, līdz šim visas iniciatīvas īstenotas kopējā ar transporta jomu saistītā finansējuma ietvaros, kā daļa no satiksmes drošību uzlabojošiem pasākumiem. Šāda situācija apgrūtina paveikto darbu un kopējo investīciju ITS jomā novērtēšanu. Kā arī nav vērtēti kopējie projektu un/vai pamatdarbības funkciju panākumu rādītāji, lai novērtētu sniegto ITS pakalpojumu vai atbalsta funkciju kvalitāti, apjomu un atbilstību autoceļu lietotāju (vai citu ITS pakalpojumu patērētāju, piemēram, operatīvo dienestu) vajadzībām.</w:t>
            </w:r>
          </w:p>
          <w:p w:rsidRPr="009D5BBF" w:rsidR="007A0453" w:rsidP="00492B08" w:rsidRDefault="007A0453" w14:paraId="06EBC172" w14:textId="77777777">
            <w:pPr>
              <w:spacing w:after="0" w:line="240" w:lineRule="auto"/>
              <w:jc w:val="both"/>
              <w:rPr>
                <w:rFonts w:ascii="Times New Roman" w:hAnsi="Times New Roman" w:cs="Times New Roman"/>
                <w:color w:val="000000" w:themeColor="text1"/>
                <w:sz w:val="24"/>
                <w:szCs w:val="24"/>
              </w:rPr>
            </w:pPr>
          </w:p>
          <w:p w:rsidRPr="009D5BBF" w:rsidR="0078248A" w:rsidP="00492B08" w:rsidRDefault="0078248A" w14:paraId="5BE10C36" w14:textId="77777777">
            <w:pPr>
              <w:spacing w:after="0" w:line="240" w:lineRule="auto"/>
              <w:jc w:val="both"/>
              <w:rPr>
                <w:rFonts w:ascii="Times New Roman" w:hAnsi="Times New Roman" w:cs="Times New Roman"/>
                <w:color w:val="000000" w:themeColor="text1"/>
                <w:sz w:val="24"/>
                <w:szCs w:val="24"/>
              </w:rPr>
            </w:pPr>
            <w:r w:rsidRPr="009D5BBF">
              <w:rPr>
                <w:rFonts w:ascii="Times New Roman" w:hAnsi="Times New Roman" w:cs="Times New Roman"/>
                <w:color w:val="000000" w:themeColor="text1"/>
                <w:sz w:val="24"/>
                <w:szCs w:val="24"/>
              </w:rPr>
              <w:t xml:space="preserve">Šobrīd publiskajā pārvaldē autoceļu un transporta datu pārvaldība ir decentralizēta un nav harmonizēta to efektīvas koplietošanas nodrošināšanai. Datus par satiksmi, autoceļiem un to izmaiņām uztur vairākas publiskās pārvaldes iestādes, taču nav skaidri definētas to savstarpējās atbildības datu izmaiņu uzturēšanai un apziņošanai, kā arī nav vienotu reglamentētu standartu ar transportu saistītu datu klasifikācijā un apmaiņā starp dažādām publiskās pārvaldes iestādēm (datu apmaiņas kārtību nosaka divpusēji līgumi individuāli katrā gadījumā). Standartizācijas trūkums palielina jaunu ITS pakalpojumu izveides izmaksas un sarežģītību, kā arī rada potenciālu vairāku avotu datu </w:t>
            </w:r>
            <w:proofErr w:type="spellStart"/>
            <w:r w:rsidRPr="009D5BBF">
              <w:rPr>
                <w:rFonts w:ascii="Times New Roman" w:hAnsi="Times New Roman" w:cs="Times New Roman"/>
                <w:color w:val="000000" w:themeColor="text1"/>
                <w:sz w:val="24"/>
                <w:szCs w:val="24"/>
              </w:rPr>
              <w:t>nesavietojamību</w:t>
            </w:r>
            <w:proofErr w:type="spellEnd"/>
            <w:r w:rsidRPr="009D5BBF">
              <w:rPr>
                <w:rFonts w:ascii="Times New Roman" w:hAnsi="Times New Roman" w:cs="Times New Roman"/>
                <w:color w:val="000000" w:themeColor="text1"/>
                <w:sz w:val="24"/>
                <w:szCs w:val="24"/>
              </w:rPr>
              <w:t xml:space="preserve"> un samazina to kopējās analīzes iespējas.</w:t>
            </w:r>
          </w:p>
          <w:p w:rsidRPr="009D5BBF" w:rsidR="0078248A" w:rsidP="00492B08" w:rsidRDefault="0078248A" w14:paraId="4E9D8A2E" w14:textId="1D68F81A">
            <w:pPr>
              <w:spacing w:after="0" w:line="240" w:lineRule="auto"/>
              <w:jc w:val="both"/>
              <w:outlineLvl w:val="0"/>
              <w:rPr>
                <w:rFonts w:ascii="Times New Roman" w:hAnsi="Times New Roman" w:cs="Times New Roman"/>
                <w:color w:val="000000" w:themeColor="text1"/>
                <w:sz w:val="24"/>
                <w:szCs w:val="24"/>
              </w:rPr>
            </w:pPr>
            <w:r w:rsidRPr="009D5BBF">
              <w:rPr>
                <w:rFonts w:ascii="Times New Roman" w:hAnsi="Times New Roman" w:cs="Times New Roman"/>
                <w:color w:val="000000" w:themeColor="text1"/>
                <w:sz w:val="24"/>
                <w:szCs w:val="24"/>
              </w:rPr>
              <w:t xml:space="preserve">2016. un 2017.gadā pēc </w:t>
            </w:r>
            <w:r w:rsidRPr="009D5BBF" w:rsidR="002E595A">
              <w:rPr>
                <w:rFonts w:ascii="Times New Roman" w:hAnsi="Times New Roman" w:cs="Times New Roman"/>
                <w:color w:val="000000" w:themeColor="text1"/>
                <w:sz w:val="24"/>
                <w:szCs w:val="24"/>
              </w:rPr>
              <w:t xml:space="preserve">valsts akciju sabiedrības “Latvijas Valsts ceļi” (turpmāk – </w:t>
            </w:r>
            <w:r w:rsidRPr="009D5BBF">
              <w:rPr>
                <w:rFonts w:ascii="Times New Roman" w:hAnsi="Times New Roman" w:cs="Times New Roman"/>
                <w:color w:val="000000" w:themeColor="text1"/>
                <w:sz w:val="24"/>
                <w:szCs w:val="24"/>
              </w:rPr>
              <w:t>LVC</w:t>
            </w:r>
            <w:r w:rsidRPr="009D5BBF" w:rsidR="002E595A">
              <w:rPr>
                <w:rFonts w:ascii="Times New Roman" w:hAnsi="Times New Roman" w:cs="Times New Roman"/>
                <w:color w:val="000000" w:themeColor="text1"/>
                <w:sz w:val="24"/>
                <w:szCs w:val="24"/>
              </w:rPr>
              <w:t>)</w:t>
            </w:r>
            <w:r w:rsidRPr="009D5BBF">
              <w:rPr>
                <w:rFonts w:ascii="Times New Roman" w:hAnsi="Times New Roman" w:cs="Times New Roman"/>
                <w:color w:val="000000" w:themeColor="text1"/>
                <w:sz w:val="24"/>
                <w:szCs w:val="24"/>
              </w:rPr>
              <w:t xml:space="preserve"> pasūtījuma tika veikta izpēte “Par inteliģento transporta sistēmu (ITS) ieviešanu Latvijas autotransporta jomā” (turpmāk – Izpēte) ar mērķi apzināt pašreizējo ITS attīstības situāciju Latvijā un sniegt pamatotas rekomendācijas nacionālas nozīmes ITS pakalpojumu saskaņotai ieviešanai un sasaistei ar citiem transporta veidiem, kā arī identificēt secīgi, kādus projektus ir nepieciešams veikt koordinētai ITS attīstībai Latvijā (izstrādātu ieteicamo nacionālo ietvaru). Ņemot vērā globālo pieredzi ITS jomā, valstisko un nevalstisko organizāciju vajadzības autosatiksmes jomā, ITS Direktīvu un no ITS Direktīvas izrietošo Deleģēto aktu prasības, Izpētē tika identificēti ITS projekti, ko nepieciešams realizēt Latvijā. </w:t>
            </w:r>
          </w:p>
          <w:p w:rsidR="00F97F89" w:rsidP="00492B08" w:rsidRDefault="00F97F89" w14:paraId="48FCEB17" w14:textId="77777777">
            <w:pPr>
              <w:spacing w:after="0" w:line="240" w:lineRule="auto"/>
              <w:jc w:val="both"/>
              <w:rPr>
                <w:rFonts w:ascii="Times New Roman" w:hAnsi="Times New Roman" w:cs="Times New Roman"/>
                <w:color w:val="000000" w:themeColor="text1"/>
                <w:sz w:val="24"/>
                <w:szCs w:val="24"/>
              </w:rPr>
            </w:pPr>
          </w:p>
          <w:p w:rsidRPr="009D5BBF" w:rsidR="0078248A" w:rsidP="00492B08" w:rsidRDefault="0078248A" w14:paraId="5DB67729" w14:textId="22F9274F">
            <w:pPr>
              <w:spacing w:after="0" w:line="240" w:lineRule="auto"/>
              <w:jc w:val="both"/>
              <w:rPr>
                <w:rFonts w:ascii="Times New Roman" w:hAnsi="Times New Roman" w:cs="Times New Roman"/>
                <w:color w:val="000000" w:themeColor="text1"/>
                <w:sz w:val="24"/>
                <w:szCs w:val="24"/>
              </w:rPr>
            </w:pPr>
            <w:r w:rsidRPr="009D5BBF">
              <w:rPr>
                <w:rFonts w:ascii="Times New Roman" w:hAnsi="Times New Roman" w:cs="Times New Roman"/>
                <w:color w:val="000000" w:themeColor="text1"/>
                <w:sz w:val="24"/>
                <w:szCs w:val="24"/>
              </w:rPr>
              <w:t xml:space="preserve">Lai noteiktu nepieciešamos pasākumus ITS veiksmīgai ieviešanai, ņemot vērā Latvijas vajadzības un Latvijas pienākumu izpildīt ITS Direktīvas prasības, kā arī no piecām, pašlaik pieņemtajām, ITS deleģētajām regulām izrietošās prasības, Satiksmes ministrija sagatavoja un iesniedza izskatīšanai </w:t>
            </w:r>
            <w:r w:rsidR="00F97F89">
              <w:rPr>
                <w:rFonts w:ascii="Times New Roman" w:hAnsi="Times New Roman" w:cs="Times New Roman"/>
                <w:color w:val="000000" w:themeColor="text1"/>
                <w:sz w:val="24"/>
                <w:szCs w:val="24"/>
              </w:rPr>
              <w:t>MK</w:t>
            </w:r>
            <w:r w:rsidRPr="009D5BBF">
              <w:rPr>
                <w:rFonts w:ascii="Times New Roman" w:hAnsi="Times New Roman" w:cs="Times New Roman"/>
                <w:color w:val="000000" w:themeColor="text1"/>
                <w:sz w:val="24"/>
                <w:szCs w:val="24"/>
              </w:rPr>
              <w:t xml:space="preserve"> konceptuālo ziņojumu “Par </w:t>
            </w:r>
            <w:proofErr w:type="spellStart"/>
            <w:r w:rsidRPr="009D5BBF">
              <w:rPr>
                <w:rFonts w:ascii="Times New Roman" w:hAnsi="Times New Roman" w:cs="Times New Roman"/>
                <w:color w:val="000000" w:themeColor="text1"/>
                <w:sz w:val="24"/>
                <w:szCs w:val="24"/>
              </w:rPr>
              <w:t>intelektisko</w:t>
            </w:r>
            <w:proofErr w:type="spellEnd"/>
            <w:r w:rsidRPr="009D5BBF">
              <w:rPr>
                <w:rFonts w:ascii="Times New Roman" w:hAnsi="Times New Roman" w:cs="Times New Roman"/>
                <w:color w:val="000000" w:themeColor="text1"/>
                <w:sz w:val="24"/>
                <w:szCs w:val="24"/>
              </w:rPr>
              <w:t xml:space="preserve"> transporta sistēmu ieviešanu Latvijas autotransporta jomā un </w:t>
            </w:r>
            <w:r w:rsidRPr="009D5BBF">
              <w:rPr>
                <w:rFonts w:ascii="Times New Roman" w:hAnsi="Times New Roman" w:cs="Times New Roman"/>
                <w:color w:val="000000" w:themeColor="text1"/>
                <w:sz w:val="24"/>
                <w:szCs w:val="24"/>
              </w:rPr>
              <w:lastRenderedPageBreak/>
              <w:t xml:space="preserve">to </w:t>
            </w:r>
            <w:proofErr w:type="spellStart"/>
            <w:r w:rsidRPr="009D5BBF">
              <w:rPr>
                <w:rFonts w:ascii="Times New Roman" w:hAnsi="Times New Roman" w:cs="Times New Roman"/>
                <w:color w:val="000000" w:themeColor="text1"/>
                <w:sz w:val="24"/>
                <w:szCs w:val="24"/>
              </w:rPr>
              <w:t>saskarnēm</w:t>
            </w:r>
            <w:proofErr w:type="spellEnd"/>
            <w:r w:rsidRPr="009D5BBF">
              <w:rPr>
                <w:rFonts w:ascii="Times New Roman" w:hAnsi="Times New Roman" w:cs="Times New Roman"/>
                <w:color w:val="000000" w:themeColor="text1"/>
                <w:sz w:val="24"/>
                <w:szCs w:val="24"/>
              </w:rPr>
              <w:t xml:space="preserve"> ar citiem transporta veidiem” (turpmāk – Konceptuālais ziņojums), kas </w:t>
            </w:r>
            <w:r w:rsidRPr="009D5BBF" w:rsidR="00300321">
              <w:rPr>
                <w:rFonts w:ascii="Times New Roman" w:hAnsi="Times New Roman" w:cs="Times New Roman"/>
                <w:color w:val="000000" w:themeColor="text1"/>
                <w:sz w:val="24"/>
                <w:szCs w:val="24"/>
              </w:rPr>
              <w:t>tika iz</w:t>
            </w:r>
            <w:r w:rsidRPr="009D5BBF" w:rsidR="002A3DBD">
              <w:rPr>
                <w:rFonts w:ascii="Times New Roman" w:hAnsi="Times New Roman" w:cs="Times New Roman"/>
                <w:color w:val="000000" w:themeColor="text1"/>
                <w:sz w:val="24"/>
                <w:szCs w:val="24"/>
              </w:rPr>
              <w:t xml:space="preserve">skatīts </w:t>
            </w:r>
            <w:r w:rsidRPr="009D5BBF">
              <w:rPr>
                <w:rFonts w:ascii="Times New Roman" w:hAnsi="Times New Roman" w:cs="Times New Roman"/>
                <w:color w:val="000000" w:themeColor="text1"/>
                <w:sz w:val="24"/>
                <w:szCs w:val="24"/>
              </w:rPr>
              <w:t xml:space="preserve">MK 2020.gada </w:t>
            </w:r>
            <w:r w:rsidRPr="009D5BBF" w:rsidR="002A3DBD">
              <w:rPr>
                <w:rFonts w:ascii="Times New Roman" w:hAnsi="Times New Roman" w:cs="Times New Roman"/>
                <w:color w:val="000000" w:themeColor="text1"/>
                <w:sz w:val="24"/>
                <w:szCs w:val="24"/>
              </w:rPr>
              <w:t>30.</w:t>
            </w:r>
            <w:r w:rsidRPr="009D5BBF">
              <w:rPr>
                <w:rFonts w:ascii="Times New Roman" w:hAnsi="Times New Roman" w:cs="Times New Roman"/>
                <w:color w:val="000000" w:themeColor="text1"/>
                <w:sz w:val="24"/>
                <w:szCs w:val="24"/>
              </w:rPr>
              <w:t>jūnija sēdē. Konceptuālajā ziņojumā, pamatojoties uz Izpētē identificētājiem ieviešamajiem ITS projektiem, kā prioritāri īstenojamais projekts, noteikts projekts, kas paredz NPP izveidi.</w:t>
            </w:r>
          </w:p>
          <w:p w:rsidRPr="009D5BBF" w:rsidR="007A0453" w:rsidP="00492B08" w:rsidRDefault="007A0453" w14:paraId="5036F41E" w14:textId="77777777">
            <w:pPr>
              <w:spacing w:after="0" w:line="240" w:lineRule="auto"/>
              <w:jc w:val="both"/>
              <w:rPr>
                <w:rFonts w:ascii="Times New Roman" w:hAnsi="Times New Roman" w:cs="Times New Roman"/>
                <w:color w:val="000000" w:themeColor="text1"/>
                <w:sz w:val="24"/>
                <w:szCs w:val="24"/>
              </w:rPr>
            </w:pPr>
          </w:p>
          <w:p w:rsidRPr="009D5BBF" w:rsidR="0078248A" w:rsidP="00492B08" w:rsidRDefault="0078248A" w14:paraId="3C064E31" w14:textId="4B65BF11">
            <w:pPr>
              <w:spacing w:after="0" w:line="240" w:lineRule="auto"/>
              <w:jc w:val="both"/>
              <w:rPr>
                <w:rFonts w:ascii="Times New Roman" w:hAnsi="Times New Roman" w:cs="Times New Roman"/>
                <w:color w:val="000000" w:themeColor="text1"/>
                <w:sz w:val="24"/>
                <w:szCs w:val="24"/>
              </w:rPr>
            </w:pPr>
            <w:r w:rsidRPr="009D5BBF">
              <w:rPr>
                <w:rFonts w:ascii="Times New Roman" w:hAnsi="Times New Roman" w:cs="Times New Roman"/>
                <w:color w:val="000000" w:themeColor="text1"/>
                <w:sz w:val="24"/>
                <w:szCs w:val="24"/>
              </w:rPr>
              <w:t>Tiek plānots, ka īstenojot 6.1.6.SAM ietvaros NNP izveides projektu</w:t>
            </w:r>
            <w:r w:rsidRPr="009D5BBF" w:rsidR="00803F79">
              <w:rPr>
                <w:rFonts w:ascii="Times New Roman" w:hAnsi="Times New Roman" w:cs="Times New Roman"/>
                <w:color w:val="000000" w:themeColor="text1"/>
                <w:sz w:val="24"/>
                <w:szCs w:val="24"/>
              </w:rPr>
              <w:t>,</w:t>
            </w:r>
            <w:r w:rsidRPr="009D5BBF">
              <w:rPr>
                <w:rFonts w:ascii="Times New Roman" w:hAnsi="Times New Roman" w:cs="Times New Roman"/>
                <w:color w:val="000000" w:themeColor="text1"/>
                <w:sz w:val="24"/>
                <w:szCs w:val="24"/>
              </w:rPr>
              <w:t xml:space="preserve"> tiks izpildītas Regulu Nr.886/2013, Nr.885/2013, Nr.2015/962 un Nr.2017/1926 prasības, tiks nodrošināta efektīva satiksmes, autoceļu, stāvlaukumu, maršrutu un ar satiksmes drošību saistītu datu </w:t>
            </w:r>
            <w:r w:rsidRPr="009D5BBF" w:rsidR="009B5233">
              <w:rPr>
                <w:rFonts w:ascii="Times New Roman" w:hAnsi="Times New Roman" w:cs="Times New Roman"/>
                <w:color w:val="000000" w:themeColor="text1"/>
                <w:sz w:val="24"/>
                <w:szCs w:val="24"/>
              </w:rPr>
              <w:t>(tostarp, arī augstāk minēto Regulu ietvaros neklasificēto</w:t>
            </w:r>
            <w:r w:rsidRPr="009D5BBF" w:rsidR="00DE19AE">
              <w:rPr>
                <w:rFonts w:ascii="Times New Roman" w:hAnsi="Times New Roman" w:cs="Times New Roman"/>
                <w:color w:val="000000" w:themeColor="text1"/>
                <w:sz w:val="24"/>
                <w:szCs w:val="24"/>
              </w:rPr>
              <w:t xml:space="preserve"> datu</w:t>
            </w:r>
            <w:r w:rsidRPr="009D5BBF" w:rsidR="009B5233">
              <w:rPr>
                <w:rFonts w:ascii="Times New Roman" w:hAnsi="Times New Roman" w:cs="Times New Roman"/>
                <w:color w:val="000000" w:themeColor="text1"/>
                <w:sz w:val="24"/>
                <w:szCs w:val="24"/>
              </w:rPr>
              <w:t xml:space="preserve">) </w:t>
            </w:r>
            <w:r w:rsidRPr="009D5BBF">
              <w:rPr>
                <w:rFonts w:ascii="Times New Roman" w:hAnsi="Times New Roman" w:cs="Times New Roman"/>
                <w:color w:val="000000" w:themeColor="text1"/>
                <w:sz w:val="24"/>
                <w:szCs w:val="24"/>
              </w:rPr>
              <w:t xml:space="preserve">pieejamība, datu apmaiņa, atkārtota izmantošana un to atjaunināšana atbilstoši šajās regulās noteiktajiem standartiem. Uzlabojoties iepriekšminēto datu apritei, šajās jomās attīstīsies ITS lietotnes un pakalpojumi, kas savukārt uzlabos ceļu satiksmes drošību, braukšanas komfortu, samazinās ceļu satiksmes dalībnieku laiku ceļā, veidos autotransporta ekspluatācijas izmaksu ietaupījumu, samazinās siltumnīcas efektu izraisošo gāzu emisijas un gaisa piesārņojumu, tādējādi sniedzot ieguldījumu pārejā uz </w:t>
            </w:r>
            <w:proofErr w:type="spellStart"/>
            <w:r w:rsidRPr="009D5BBF">
              <w:rPr>
                <w:rFonts w:ascii="Times New Roman" w:hAnsi="Times New Roman" w:cs="Times New Roman"/>
                <w:color w:val="000000" w:themeColor="text1"/>
                <w:sz w:val="24"/>
                <w:szCs w:val="24"/>
              </w:rPr>
              <w:t>klimatneitrālu</w:t>
            </w:r>
            <w:proofErr w:type="spellEnd"/>
            <w:r w:rsidRPr="009D5BBF">
              <w:rPr>
                <w:rFonts w:ascii="Times New Roman" w:hAnsi="Times New Roman" w:cs="Times New Roman"/>
                <w:color w:val="000000" w:themeColor="text1"/>
                <w:sz w:val="24"/>
                <w:szCs w:val="24"/>
              </w:rPr>
              <w:t xml:space="preserve"> ekonomiku. </w:t>
            </w:r>
          </w:p>
          <w:p w:rsidRPr="009D5BBF" w:rsidR="007A0453" w:rsidP="00492B08" w:rsidRDefault="007A0453" w14:paraId="1DAFE63F" w14:textId="77777777">
            <w:pPr>
              <w:spacing w:after="0" w:line="240" w:lineRule="auto"/>
              <w:jc w:val="both"/>
              <w:rPr>
                <w:rFonts w:ascii="Times New Roman" w:hAnsi="Times New Roman" w:cs="Times New Roman"/>
                <w:color w:val="000000" w:themeColor="text1"/>
                <w:sz w:val="24"/>
                <w:szCs w:val="24"/>
              </w:rPr>
            </w:pPr>
          </w:p>
          <w:p w:rsidRPr="009D5BBF" w:rsidR="0078248A" w:rsidP="00492B08" w:rsidRDefault="0078248A" w14:paraId="58F26FA9" w14:textId="48D348E7">
            <w:pPr>
              <w:spacing w:after="0" w:line="240" w:lineRule="auto"/>
              <w:jc w:val="both"/>
              <w:rPr>
                <w:rFonts w:ascii="Times New Roman" w:hAnsi="Times New Roman" w:cs="Times New Roman"/>
                <w:color w:val="000000" w:themeColor="text1"/>
                <w:sz w:val="24"/>
                <w:szCs w:val="24"/>
              </w:rPr>
            </w:pPr>
            <w:r w:rsidRPr="009D5BBF">
              <w:rPr>
                <w:rFonts w:ascii="Times New Roman" w:hAnsi="Times New Roman" w:cs="Times New Roman"/>
                <w:color w:val="000000" w:themeColor="text1"/>
                <w:sz w:val="24"/>
                <w:szCs w:val="24"/>
              </w:rPr>
              <w:t xml:space="preserve">Transporta nozares informācijas NPP izveide sekmēs vispārējo sabiedrības </w:t>
            </w:r>
            <w:proofErr w:type="spellStart"/>
            <w:r w:rsidRPr="009D5BBF">
              <w:rPr>
                <w:rFonts w:ascii="Times New Roman" w:hAnsi="Times New Roman" w:cs="Times New Roman"/>
                <w:color w:val="000000" w:themeColor="text1"/>
                <w:sz w:val="24"/>
                <w:szCs w:val="24"/>
              </w:rPr>
              <w:t>digitalizācijas</w:t>
            </w:r>
            <w:proofErr w:type="spellEnd"/>
            <w:r w:rsidRPr="009D5BBF">
              <w:rPr>
                <w:rFonts w:ascii="Times New Roman" w:hAnsi="Times New Roman" w:cs="Times New Roman"/>
                <w:color w:val="000000" w:themeColor="text1"/>
                <w:sz w:val="24"/>
                <w:szCs w:val="24"/>
              </w:rPr>
              <w:t xml:space="preserve"> līmeņa paaugstināšanos, radot multiplikatora efektu saistītajās nozarēs</w:t>
            </w:r>
            <w:r w:rsidRPr="009D5BBF" w:rsidR="009B5233">
              <w:rPr>
                <w:rFonts w:ascii="Times New Roman" w:hAnsi="Times New Roman" w:cs="Times New Roman"/>
                <w:color w:val="000000" w:themeColor="text1"/>
                <w:sz w:val="24"/>
                <w:szCs w:val="24"/>
              </w:rPr>
              <w:t xml:space="preserve"> un stiprinot e-pārvaldes konceptu</w:t>
            </w:r>
            <w:r w:rsidRPr="009D5BBF">
              <w:rPr>
                <w:rFonts w:ascii="Times New Roman" w:hAnsi="Times New Roman" w:cs="Times New Roman"/>
                <w:color w:val="000000" w:themeColor="text1"/>
                <w:sz w:val="24"/>
                <w:szCs w:val="24"/>
              </w:rPr>
              <w:t>.</w:t>
            </w:r>
          </w:p>
          <w:p w:rsidRPr="009D5BBF" w:rsidR="007A0453" w:rsidP="00492B08" w:rsidRDefault="007A0453" w14:paraId="04E8431C" w14:textId="77777777">
            <w:pPr>
              <w:spacing w:after="0" w:line="240" w:lineRule="auto"/>
              <w:jc w:val="both"/>
              <w:rPr>
                <w:rFonts w:ascii="Times New Roman" w:hAnsi="Times New Roman" w:cs="Times New Roman"/>
                <w:color w:val="000000" w:themeColor="text1"/>
                <w:sz w:val="24"/>
                <w:szCs w:val="24"/>
              </w:rPr>
            </w:pPr>
          </w:p>
          <w:p w:rsidRPr="009D5BBF" w:rsidR="0078248A" w:rsidP="00492B08" w:rsidRDefault="0078248A" w14:paraId="67B299A2" w14:textId="195FBFF3">
            <w:pPr>
              <w:spacing w:after="0" w:line="240" w:lineRule="auto"/>
              <w:jc w:val="both"/>
              <w:rPr>
                <w:rFonts w:ascii="Times New Roman" w:hAnsi="Times New Roman" w:cs="Times New Roman"/>
                <w:color w:val="000000" w:themeColor="text1"/>
                <w:sz w:val="24"/>
                <w:szCs w:val="24"/>
              </w:rPr>
            </w:pPr>
            <w:r w:rsidRPr="009D5BBF">
              <w:rPr>
                <w:rFonts w:ascii="Times New Roman" w:hAnsi="Times New Roman" w:cs="Times New Roman"/>
                <w:color w:val="000000" w:themeColor="text1"/>
                <w:sz w:val="24"/>
                <w:szCs w:val="24"/>
              </w:rPr>
              <w:t xml:space="preserve">Tiek plānots, ka ar NPP starpniecību tiks sniegti mašīnlasāmā formātā pieejamie </w:t>
            </w:r>
            <w:r w:rsidRPr="009D5BBF" w:rsidR="00292397">
              <w:rPr>
                <w:rFonts w:ascii="Times New Roman" w:hAnsi="Times New Roman" w:cs="Times New Roman"/>
                <w:color w:val="000000" w:themeColor="text1"/>
                <w:sz w:val="24"/>
                <w:szCs w:val="24"/>
              </w:rPr>
              <w:t xml:space="preserve">no </w:t>
            </w:r>
            <w:r w:rsidRPr="009D5BBF">
              <w:rPr>
                <w:rFonts w:ascii="Times New Roman" w:hAnsi="Times New Roman" w:cs="Times New Roman"/>
                <w:color w:val="000000" w:themeColor="text1"/>
                <w:sz w:val="24"/>
                <w:szCs w:val="24"/>
              </w:rPr>
              <w:t xml:space="preserve">ITS Direktīvas izrietošo </w:t>
            </w:r>
            <w:r w:rsidRPr="009D5BBF" w:rsidR="00292397">
              <w:rPr>
                <w:rFonts w:ascii="Times New Roman" w:hAnsi="Times New Roman" w:cs="Times New Roman"/>
                <w:color w:val="000000" w:themeColor="text1"/>
                <w:sz w:val="24"/>
                <w:szCs w:val="24"/>
              </w:rPr>
              <w:t xml:space="preserve">deleģēto </w:t>
            </w:r>
            <w:r w:rsidRPr="009D5BBF">
              <w:rPr>
                <w:rFonts w:ascii="Times New Roman" w:hAnsi="Times New Roman" w:cs="Times New Roman"/>
                <w:color w:val="000000" w:themeColor="text1"/>
                <w:sz w:val="24"/>
                <w:szCs w:val="24"/>
              </w:rPr>
              <w:t xml:space="preserve">regulu noteiktie dati, tostarp arī dinamiskie maršruta un satiksmes dati, kuriem </w:t>
            </w:r>
            <w:r w:rsidRPr="009D5BBF" w:rsidR="00292397">
              <w:rPr>
                <w:rFonts w:ascii="Times New Roman" w:hAnsi="Times New Roman" w:cs="Times New Roman"/>
                <w:color w:val="000000" w:themeColor="text1"/>
                <w:sz w:val="24"/>
                <w:szCs w:val="24"/>
              </w:rPr>
              <w:t xml:space="preserve">Regulas </w:t>
            </w:r>
            <w:r w:rsidRPr="009D5BBF">
              <w:rPr>
                <w:rFonts w:ascii="Times New Roman" w:hAnsi="Times New Roman" w:cs="Times New Roman"/>
                <w:color w:val="000000" w:themeColor="text1"/>
                <w:sz w:val="24"/>
                <w:szCs w:val="24"/>
              </w:rPr>
              <w:t>Nr.2017/1926 5.panta 1.punktā dalībvalstīm ir atstāta izvēles brīvība sniegt šos datus izmantojot NPP, jo valstī nav un netiek plānoti citi risinājumi šo datu sniegšanai.</w:t>
            </w:r>
          </w:p>
          <w:p w:rsidRPr="009D5BBF" w:rsidR="007A0453" w:rsidP="00492B08" w:rsidRDefault="007A0453" w14:paraId="45D22D0D" w14:textId="77777777">
            <w:pPr>
              <w:spacing w:after="0" w:line="240" w:lineRule="auto"/>
              <w:jc w:val="both"/>
              <w:rPr>
                <w:rFonts w:ascii="Times New Roman" w:hAnsi="Times New Roman" w:cs="Times New Roman"/>
                <w:color w:val="000000" w:themeColor="text1"/>
                <w:sz w:val="24"/>
                <w:szCs w:val="24"/>
              </w:rPr>
            </w:pPr>
          </w:p>
          <w:p w:rsidRPr="009D5BBF" w:rsidR="0078248A" w:rsidP="0078248A" w:rsidRDefault="0078248A" w14:paraId="49BCC3A1" w14:textId="0148B9CA">
            <w:pPr>
              <w:jc w:val="both"/>
              <w:rPr>
                <w:rFonts w:ascii="Times New Roman" w:hAnsi="Times New Roman" w:cs="Times New Roman"/>
                <w:color w:val="000000" w:themeColor="text1"/>
                <w:sz w:val="24"/>
                <w:szCs w:val="24"/>
              </w:rPr>
            </w:pPr>
            <w:r w:rsidRPr="009D5BBF">
              <w:rPr>
                <w:rFonts w:ascii="Times New Roman" w:hAnsi="Times New Roman" w:cs="Times New Roman"/>
                <w:color w:val="000000" w:themeColor="text1"/>
                <w:sz w:val="24"/>
                <w:szCs w:val="24"/>
              </w:rPr>
              <w:t xml:space="preserve">Īstenojot </w:t>
            </w:r>
            <w:r w:rsidRPr="009D5BBF" w:rsidR="00D7242C">
              <w:rPr>
                <w:rFonts w:ascii="Times New Roman" w:hAnsi="Times New Roman" w:cs="Times New Roman"/>
                <w:color w:val="000000" w:themeColor="text1"/>
                <w:sz w:val="24"/>
                <w:szCs w:val="24"/>
              </w:rPr>
              <w:t>6.1.6.</w:t>
            </w:r>
            <w:r w:rsidRPr="009D5BBF">
              <w:rPr>
                <w:rFonts w:ascii="Times New Roman" w:hAnsi="Times New Roman" w:cs="Times New Roman"/>
                <w:sz w:val="24"/>
                <w:szCs w:val="24"/>
              </w:rPr>
              <w:t>SAM</w:t>
            </w:r>
            <w:r w:rsidRPr="009D5BBF">
              <w:rPr>
                <w:rFonts w:ascii="Times New Roman" w:hAnsi="Times New Roman" w:cs="Times New Roman"/>
                <w:color w:val="000000" w:themeColor="text1"/>
                <w:sz w:val="24"/>
                <w:szCs w:val="24"/>
              </w:rPr>
              <w:t>, tiks izveidot</w:t>
            </w:r>
            <w:r w:rsidRPr="009D5BBF" w:rsidR="0022389D">
              <w:rPr>
                <w:rFonts w:ascii="Times New Roman" w:hAnsi="Times New Roman" w:cs="Times New Roman"/>
                <w:color w:val="000000" w:themeColor="text1"/>
                <w:sz w:val="24"/>
                <w:szCs w:val="24"/>
              </w:rPr>
              <w:t>s</w:t>
            </w:r>
            <w:r w:rsidRPr="009D5BBF">
              <w:rPr>
                <w:rFonts w:ascii="Times New Roman" w:hAnsi="Times New Roman" w:cs="Times New Roman"/>
                <w:color w:val="000000" w:themeColor="text1"/>
                <w:sz w:val="24"/>
                <w:szCs w:val="24"/>
              </w:rPr>
              <w:t xml:space="preserve"> transporta nozares informācijas NPP,</w:t>
            </w:r>
            <w:r w:rsidRPr="009D5BBF" w:rsidR="0022389D">
              <w:rPr>
                <w:rFonts w:ascii="Times New Roman" w:hAnsi="Times New Roman" w:cs="Times New Roman"/>
                <w:color w:val="000000" w:themeColor="text1"/>
                <w:sz w:val="24"/>
                <w:szCs w:val="24"/>
              </w:rPr>
              <w:t xml:space="preserve"> tādējādi </w:t>
            </w:r>
            <w:r w:rsidRPr="009D5BBF">
              <w:rPr>
                <w:rFonts w:ascii="Times New Roman" w:hAnsi="Times New Roman" w:cs="Times New Roman"/>
                <w:color w:val="000000" w:themeColor="text1"/>
                <w:sz w:val="24"/>
                <w:szCs w:val="24"/>
              </w:rPr>
              <w:t xml:space="preserve">nodrošinot eksistējošu un </w:t>
            </w:r>
            <w:proofErr w:type="spellStart"/>
            <w:r w:rsidRPr="009D5BBF">
              <w:rPr>
                <w:rFonts w:ascii="Times New Roman" w:hAnsi="Times New Roman" w:cs="Times New Roman"/>
                <w:color w:val="000000" w:themeColor="text1"/>
                <w:sz w:val="24"/>
                <w:szCs w:val="24"/>
              </w:rPr>
              <w:t>jaunieviestu</w:t>
            </w:r>
            <w:proofErr w:type="spellEnd"/>
            <w:r w:rsidRPr="009D5BBF">
              <w:rPr>
                <w:rFonts w:ascii="Times New Roman" w:hAnsi="Times New Roman" w:cs="Times New Roman"/>
                <w:color w:val="000000" w:themeColor="text1"/>
                <w:sz w:val="24"/>
                <w:szCs w:val="24"/>
              </w:rPr>
              <w:t xml:space="preserve"> </w:t>
            </w:r>
            <w:r w:rsidRPr="009D5BBF" w:rsidR="0029557C">
              <w:rPr>
                <w:rFonts w:ascii="Times New Roman" w:hAnsi="Times New Roman" w:cs="Times New Roman"/>
                <w:color w:val="000000" w:themeColor="text1"/>
                <w:sz w:val="24"/>
                <w:szCs w:val="24"/>
              </w:rPr>
              <w:t>risinājumu</w:t>
            </w:r>
            <w:r w:rsidRPr="009D5BBF">
              <w:rPr>
                <w:rFonts w:ascii="Times New Roman" w:hAnsi="Times New Roman" w:cs="Times New Roman"/>
                <w:color w:val="000000" w:themeColor="text1"/>
                <w:sz w:val="24"/>
                <w:szCs w:val="24"/>
              </w:rPr>
              <w:t xml:space="preserve"> integrāciju kopējā ITS infrastruktūrā. Paredzams, ka NPP būs pieejams arī kā publisks tīmekļa portāls, kas nodrošinās ikviena indivīda piekļuvi aktuālajai satiksmes informācijai.</w:t>
            </w:r>
          </w:p>
          <w:p w:rsidRPr="009D5BBF" w:rsidR="0078248A" w:rsidP="0078248A" w:rsidRDefault="0078248A" w14:paraId="69A9C0EA" w14:textId="110F61D7">
            <w:pPr>
              <w:jc w:val="both"/>
              <w:rPr>
                <w:rFonts w:ascii="Times New Roman" w:hAnsi="Times New Roman" w:cs="Times New Roman"/>
                <w:color w:val="000000" w:themeColor="text1"/>
                <w:sz w:val="24"/>
                <w:szCs w:val="24"/>
              </w:rPr>
            </w:pPr>
            <w:r w:rsidRPr="009D5BBF">
              <w:rPr>
                <w:rFonts w:ascii="Times New Roman" w:hAnsi="Times New Roman" w:cs="Times New Roman"/>
                <w:color w:val="000000" w:themeColor="text1"/>
                <w:sz w:val="24"/>
                <w:szCs w:val="24"/>
              </w:rPr>
              <w:t xml:space="preserve">Lielākie ieguvēji no NPP izveides un datu pieejamības būs to lietotāji, kuri būtu iedalāmi divās </w:t>
            </w:r>
            <w:proofErr w:type="spellStart"/>
            <w:r w:rsidRPr="009D5BBF">
              <w:rPr>
                <w:rFonts w:ascii="Times New Roman" w:hAnsi="Times New Roman" w:cs="Times New Roman"/>
                <w:color w:val="000000" w:themeColor="text1"/>
                <w:sz w:val="24"/>
                <w:szCs w:val="24"/>
              </w:rPr>
              <w:t>pamatgrupās</w:t>
            </w:r>
            <w:proofErr w:type="spellEnd"/>
            <w:r w:rsidRPr="009D5BBF">
              <w:rPr>
                <w:rFonts w:ascii="Times New Roman" w:hAnsi="Times New Roman" w:cs="Times New Roman"/>
                <w:color w:val="000000" w:themeColor="text1"/>
                <w:sz w:val="24"/>
                <w:szCs w:val="24"/>
              </w:rPr>
              <w:t xml:space="preserve">: </w:t>
            </w:r>
          </w:p>
          <w:p w:rsidRPr="009D5BBF" w:rsidR="0078248A" w:rsidP="0078248A" w:rsidRDefault="0078248A" w14:paraId="305AD183" w14:textId="7D623075">
            <w:pPr>
              <w:jc w:val="both"/>
              <w:rPr>
                <w:rFonts w:ascii="Times New Roman" w:hAnsi="Times New Roman" w:cs="Times New Roman"/>
                <w:color w:val="000000" w:themeColor="text1"/>
                <w:sz w:val="24"/>
                <w:szCs w:val="24"/>
              </w:rPr>
            </w:pPr>
            <w:r w:rsidRPr="009D5BBF">
              <w:rPr>
                <w:rFonts w:ascii="Times New Roman" w:hAnsi="Times New Roman" w:cs="Times New Roman"/>
                <w:color w:val="000000" w:themeColor="text1"/>
                <w:sz w:val="24"/>
                <w:szCs w:val="24"/>
              </w:rPr>
              <w:t xml:space="preserve">1. satiksmes dalībnieki, kas tiktu apgādāti ar daudzveidīgu satiksmes informāciju un drošības risinājumiem; </w:t>
            </w:r>
          </w:p>
          <w:p w:rsidRPr="009D5BBF" w:rsidR="0078248A" w:rsidP="0078248A" w:rsidRDefault="0078248A" w14:paraId="272455C6" w14:textId="224E410C">
            <w:pPr>
              <w:jc w:val="both"/>
              <w:rPr>
                <w:rFonts w:ascii="Times New Roman" w:hAnsi="Times New Roman" w:cs="Times New Roman"/>
                <w:color w:val="000000" w:themeColor="text1"/>
                <w:sz w:val="24"/>
                <w:szCs w:val="24"/>
              </w:rPr>
            </w:pPr>
            <w:r w:rsidRPr="009D5BBF">
              <w:rPr>
                <w:rFonts w:ascii="Times New Roman" w:hAnsi="Times New Roman" w:cs="Times New Roman"/>
                <w:color w:val="000000" w:themeColor="text1"/>
                <w:sz w:val="24"/>
                <w:szCs w:val="24"/>
              </w:rPr>
              <w:lastRenderedPageBreak/>
              <w:t xml:space="preserve">2. dienesti un pakalpojumu sniedzēji (ceļu pārvaldītāji, VUGD, Valsts policija, navigācijas pakalpojumu sniedzēji u.c.), kas saņemtu efektīvus instrumentus satiksmes vadībai, kontrolei, kvalitatīvu pakalpojumu sniegšanai u.c. vajadzībām. </w:t>
            </w:r>
          </w:p>
          <w:p w:rsidR="00BC0180" w:rsidP="007979DB" w:rsidRDefault="00BC0180" w14:paraId="2F223E1B" w14:textId="4BC3043B">
            <w:pPr>
              <w:spacing w:after="0" w:line="240" w:lineRule="auto"/>
              <w:jc w:val="both"/>
              <w:rPr>
                <w:rFonts w:ascii="Times New Roman" w:hAnsi="Times New Roman" w:cs="Times New Roman"/>
                <w:color w:val="000000" w:themeColor="text1"/>
                <w:sz w:val="24"/>
                <w:szCs w:val="24"/>
              </w:rPr>
            </w:pPr>
            <w:r w:rsidRPr="009D5BBF">
              <w:rPr>
                <w:rFonts w:ascii="Times New Roman" w:hAnsi="Times New Roman" w:cs="Times New Roman"/>
                <w:color w:val="000000" w:themeColor="text1"/>
                <w:sz w:val="24"/>
                <w:szCs w:val="24"/>
              </w:rPr>
              <w:t xml:space="preserve">NPP atbilstoši informācijas un komunikāciju tehnoloģiju (turpmāk – IKT) jomas normatīvajiem aktiem iekļausies Latvijas kopējā informācijas un komunikāciju tehnoloģiju nozares politikā un sistēmā. NPP izveide atbilstoši regulām Nr.886/2013, Nr.885/2013, Nr.2015/962 un Nr.2017/1926 sekmē datu </w:t>
            </w:r>
            <w:proofErr w:type="spellStart"/>
            <w:r w:rsidRPr="009D5BBF">
              <w:rPr>
                <w:rFonts w:ascii="Times New Roman" w:hAnsi="Times New Roman" w:cs="Times New Roman"/>
                <w:color w:val="000000" w:themeColor="text1"/>
                <w:sz w:val="24"/>
                <w:szCs w:val="24"/>
              </w:rPr>
              <w:t>atkalizmantošanu</w:t>
            </w:r>
            <w:proofErr w:type="spellEnd"/>
            <w:r w:rsidRPr="009D5BBF">
              <w:rPr>
                <w:rFonts w:ascii="Times New Roman" w:hAnsi="Times New Roman" w:cs="Times New Roman"/>
                <w:color w:val="000000" w:themeColor="text1"/>
                <w:sz w:val="24"/>
                <w:szCs w:val="24"/>
              </w:rPr>
              <w:t>, tādejādi radot sinerģiju ar  2.2.1.1. pasākumu "Centralizētu publiskās pārvaldes IKT platformu izveide, publiskās pārvaldes procesu optimizēšana un attīstība" u</w:t>
            </w:r>
            <w:r w:rsidRPr="009D5BBF" w:rsidR="00237083">
              <w:rPr>
                <w:rFonts w:ascii="Times New Roman" w:hAnsi="Times New Roman" w:cs="Times New Roman"/>
                <w:color w:val="000000" w:themeColor="text1"/>
                <w:sz w:val="24"/>
                <w:szCs w:val="24"/>
              </w:rPr>
              <w:t>n atbilstību Informācijas atklātības likumam, Ministru kabineta 2007.gada 22.maija noteikumi</w:t>
            </w:r>
            <w:r w:rsidR="00E83B31">
              <w:rPr>
                <w:rFonts w:ascii="Times New Roman" w:hAnsi="Times New Roman" w:cs="Times New Roman"/>
                <w:color w:val="000000" w:themeColor="text1"/>
                <w:sz w:val="24"/>
                <w:szCs w:val="24"/>
              </w:rPr>
              <w:t>em</w:t>
            </w:r>
            <w:r w:rsidRPr="009D5BBF" w:rsidR="00237083">
              <w:rPr>
                <w:rFonts w:ascii="Times New Roman" w:hAnsi="Times New Roman" w:cs="Times New Roman"/>
                <w:color w:val="000000" w:themeColor="text1"/>
                <w:sz w:val="24"/>
                <w:szCs w:val="24"/>
              </w:rPr>
              <w:t xml:space="preserve"> Nr.338 “Kārtība, kādā tiek piešķirtas ekskluzīvas tiesības informācijas </w:t>
            </w:r>
            <w:proofErr w:type="spellStart"/>
            <w:r w:rsidRPr="009D5BBF" w:rsidR="00237083">
              <w:rPr>
                <w:rFonts w:ascii="Times New Roman" w:hAnsi="Times New Roman" w:cs="Times New Roman"/>
                <w:color w:val="000000" w:themeColor="text1"/>
                <w:sz w:val="24"/>
                <w:szCs w:val="24"/>
              </w:rPr>
              <w:t>atkalizmantošanai</w:t>
            </w:r>
            <w:proofErr w:type="spellEnd"/>
            <w:r w:rsidRPr="009D5BBF" w:rsidR="00237083">
              <w:rPr>
                <w:rFonts w:ascii="Times New Roman" w:hAnsi="Times New Roman" w:cs="Times New Roman"/>
                <w:color w:val="000000" w:themeColor="text1"/>
                <w:sz w:val="24"/>
                <w:szCs w:val="24"/>
              </w:rPr>
              <w:t xml:space="preserve"> un publiskota informācija par šādu tiesību piešķiršanu” un Ministru kabineta 2006.</w:t>
            </w:r>
            <w:r w:rsidR="00E83B31">
              <w:rPr>
                <w:rFonts w:ascii="Times New Roman" w:hAnsi="Times New Roman" w:cs="Times New Roman"/>
                <w:color w:val="000000" w:themeColor="text1"/>
                <w:sz w:val="24"/>
                <w:szCs w:val="24"/>
              </w:rPr>
              <w:t>gada 21.novembra</w:t>
            </w:r>
            <w:r w:rsidRPr="009D5BBF" w:rsidR="00237083">
              <w:rPr>
                <w:rFonts w:ascii="Times New Roman" w:hAnsi="Times New Roman" w:cs="Times New Roman"/>
                <w:color w:val="000000" w:themeColor="text1"/>
                <w:sz w:val="24"/>
                <w:szCs w:val="24"/>
              </w:rPr>
              <w:t xml:space="preserve"> noteikumi</w:t>
            </w:r>
            <w:r w:rsidR="00E83B31">
              <w:rPr>
                <w:rFonts w:ascii="Times New Roman" w:hAnsi="Times New Roman" w:cs="Times New Roman"/>
                <w:color w:val="000000" w:themeColor="text1"/>
                <w:sz w:val="24"/>
                <w:szCs w:val="24"/>
              </w:rPr>
              <w:t>em</w:t>
            </w:r>
            <w:r w:rsidRPr="009D5BBF" w:rsidR="00237083">
              <w:rPr>
                <w:rFonts w:ascii="Times New Roman" w:hAnsi="Times New Roman" w:cs="Times New Roman"/>
                <w:color w:val="000000" w:themeColor="text1"/>
                <w:sz w:val="24"/>
                <w:szCs w:val="24"/>
              </w:rPr>
              <w:t xml:space="preserve"> Nr.940 "Noteikumi par informācijas sniegšanas maksas pakalpojumiem", ar kuriem tiek ieviesta Eiropas Parlamenta un Padomes 2003.gada 17.novembra Direktīvu 2003/98/EK par valsts sektora informācijas </w:t>
            </w:r>
            <w:proofErr w:type="spellStart"/>
            <w:r w:rsidRPr="009D5BBF" w:rsidR="00237083">
              <w:rPr>
                <w:rFonts w:ascii="Times New Roman" w:hAnsi="Times New Roman" w:cs="Times New Roman"/>
                <w:color w:val="000000" w:themeColor="text1"/>
                <w:sz w:val="24"/>
                <w:szCs w:val="24"/>
              </w:rPr>
              <w:t>atkalizmantošanu</w:t>
            </w:r>
            <w:proofErr w:type="spellEnd"/>
            <w:r w:rsidRPr="009D5BBF">
              <w:rPr>
                <w:rFonts w:ascii="Times New Roman" w:hAnsi="Times New Roman" w:cs="Times New Roman"/>
                <w:color w:val="000000" w:themeColor="text1"/>
                <w:sz w:val="24"/>
                <w:szCs w:val="24"/>
              </w:rPr>
              <w:t xml:space="preserve">. Ņemot vērā, ka šajās regulās ir precīzi definēts, kādos datu apmaiņas standartos NPP ir jābūt pieejamiem transporta nozares datiem, tas nodrošinās efektīvāka datu apmaiņu starp dažādām publiskā un privātā sektora iestādēm, kā arī datu </w:t>
            </w:r>
            <w:proofErr w:type="spellStart"/>
            <w:r w:rsidRPr="009D5BBF">
              <w:rPr>
                <w:rFonts w:ascii="Times New Roman" w:hAnsi="Times New Roman" w:cs="Times New Roman"/>
                <w:color w:val="000000" w:themeColor="text1"/>
                <w:sz w:val="24"/>
                <w:szCs w:val="24"/>
              </w:rPr>
              <w:t>atkalizmantošanu</w:t>
            </w:r>
            <w:proofErr w:type="spellEnd"/>
            <w:r w:rsidRPr="009D5BBF">
              <w:rPr>
                <w:rFonts w:ascii="Times New Roman" w:hAnsi="Times New Roman" w:cs="Times New Roman"/>
                <w:color w:val="000000" w:themeColor="text1"/>
                <w:sz w:val="24"/>
                <w:szCs w:val="24"/>
              </w:rPr>
              <w:t xml:space="preserve"> un pieejamību.</w:t>
            </w:r>
          </w:p>
          <w:p w:rsidRPr="009D5BBF" w:rsidR="007979DB" w:rsidP="007979DB" w:rsidRDefault="007979DB" w14:paraId="138617A4" w14:textId="77777777">
            <w:pPr>
              <w:spacing w:after="0" w:line="240" w:lineRule="auto"/>
              <w:jc w:val="both"/>
              <w:rPr>
                <w:rFonts w:ascii="Times New Roman" w:hAnsi="Times New Roman" w:cs="Times New Roman"/>
                <w:color w:val="000000" w:themeColor="text1"/>
                <w:sz w:val="24"/>
                <w:szCs w:val="24"/>
              </w:rPr>
            </w:pPr>
          </w:p>
          <w:p w:rsidR="007A72DC" w:rsidP="007979DB" w:rsidRDefault="007A72DC" w14:paraId="504290BD" w14:textId="1A4597A4">
            <w:pPr>
              <w:spacing w:after="0" w:line="240" w:lineRule="auto"/>
              <w:jc w:val="both"/>
              <w:rPr>
                <w:rFonts w:ascii="Times New Roman" w:hAnsi="Times New Roman" w:cs="Times New Roman"/>
                <w:color w:val="000000" w:themeColor="text1"/>
                <w:sz w:val="24"/>
                <w:szCs w:val="24"/>
              </w:rPr>
            </w:pPr>
            <w:r w:rsidRPr="009D5BBF">
              <w:rPr>
                <w:rFonts w:ascii="Times New Roman" w:hAnsi="Times New Roman" w:cs="Times New Roman"/>
                <w:color w:val="000000" w:themeColor="text1"/>
                <w:sz w:val="24"/>
                <w:szCs w:val="24"/>
              </w:rPr>
              <w:t>Ievērojot</w:t>
            </w:r>
            <w:r w:rsidRPr="009D5BBF">
              <w:rPr>
                <w:rFonts w:ascii="Times New Roman" w:hAnsi="Times New Roman" w:cs="Times New Roman"/>
                <w:bCs/>
                <w:sz w:val="24"/>
                <w:szCs w:val="24"/>
              </w:rPr>
              <w:t xml:space="preserve"> Valsts informācijas sistēmu likuma 5.panta trešajā daļā</w:t>
            </w:r>
            <w:r w:rsidRPr="009D5BBF">
              <w:rPr>
                <w:rFonts w:ascii="Times New Roman" w:hAnsi="Times New Roman" w:cs="Times New Roman"/>
                <w:color w:val="000000" w:themeColor="text1"/>
                <w:sz w:val="24"/>
                <w:szCs w:val="24"/>
              </w:rPr>
              <w:t xml:space="preserve"> noteikto</w:t>
            </w:r>
            <w:r w:rsidRPr="009D5BBF" w:rsidR="00E1606F">
              <w:rPr>
                <w:rFonts w:ascii="Times New Roman" w:hAnsi="Times New Roman" w:cs="Times New Roman"/>
                <w:color w:val="000000" w:themeColor="text1"/>
                <w:sz w:val="24"/>
                <w:szCs w:val="24"/>
              </w:rPr>
              <w:t>,</w:t>
            </w:r>
            <w:r w:rsidRPr="009D5BBF">
              <w:rPr>
                <w:rFonts w:ascii="Times New Roman" w:hAnsi="Times New Roman" w:cs="Times New Roman"/>
                <w:color w:val="000000" w:themeColor="text1"/>
                <w:sz w:val="24"/>
                <w:szCs w:val="24"/>
              </w:rPr>
              <w:t xml:space="preserve"> </w:t>
            </w:r>
            <w:r w:rsidRPr="009D5BBF" w:rsidR="00A760F7">
              <w:rPr>
                <w:rFonts w:ascii="Times New Roman" w:hAnsi="Times New Roman" w:cs="Times New Roman"/>
                <w:color w:val="000000" w:themeColor="text1"/>
                <w:sz w:val="24"/>
                <w:szCs w:val="24"/>
              </w:rPr>
              <w:t>NPP</w:t>
            </w:r>
            <w:r w:rsidRPr="009D5BBF">
              <w:rPr>
                <w:rFonts w:ascii="Times New Roman" w:hAnsi="Times New Roman" w:cs="Times New Roman"/>
                <w:color w:val="000000" w:themeColor="text1"/>
                <w:sz w:val="24"/>
                <w:szCs w:val="24"/>
              </w:rPr>
              <w:t xml:space="preserve"> arhitektūra tiks saskaņota ar Vides aizsardzības un reģionālās attīstības ministriju attiecībā uz tās atbilstību valsts pārvaldes informācijas un komunikācijas tehnoloģiju arhitektūrai.</w:t>
            </w:r>
          </w:p>
          <w:p w:rsidR="007979DB" w:rsidP="007979DB" w:rsidRDefault="007979DB" w14:paraId="7AD736BB" w14:textId="77777777">
            <w:pPr>
              <w:spacing w:after="0" w:line="240" w:lineRule="auto"/>
              <w:jc w:val="both"/>
              <w:rPr>
                <w:rFonts w:ascii="Times New Roman" w:hAnsi="Times New Roman" w:cs="Times New Roman"/>
                <w:color w:val="000000" w:themeColor="text1"/>
                <w:sz w:val="24"/>
                <w:szCs w:val="24"/>
              </w:rPr>
            </w:pPr>
          </w:p>
          <w:p w:rsidR="007979DB" w:rsidP="007979DB" w:rsidRDefault="00187E3E" w14:paraId="2F3EC9D7" w14:textId="77777777">
            <w:pPr>
              <w:spacing w:after="0" w:line="240" w:lineRule="auto"/>
              <w:jc w:val="both"/>
              <w:rPr>
                <w:rFonts w:ascii="Times New Roman" w:hAnsi="Times New Roman" w:cs="Times New Roman"/>
                <w:color w:val="000000" w:themeColor="text1"/>
                <w:sz w:val="24"/>
                <w:szCs w:val="24"/>
              </w:rPr>
            </w:pPr>
            <w:r w:rsidRPr="00187E3E">
              <w:rPr>
                <w:rFonts w:ascii="Times New Roman" w:hAnsi="Times New Roman" w:cs="Times New Roman"/>
                <w:color w:val="000000" w:themeColor="text1"/>
                <w:sz w:val="24"/>
                <w:szCs w:val="24"/>
              </w:rPr>
              <w:t>Ņemot vērā, ka šobrīd nav zināms precīzs NPP tehniskais izpildījums, projekta sākumā ir paredzēts NPP informācijas sistēmas izstrādes vai iegādes iepirkuma tehniskās specifikācijas izstrādes process. Izstrādājot tehnisko specifikāciju tiks izvērtēti iespējamie riski un izvēlēts tāds risinājums, kas būs tehniski-ekonomiski pamatotākais Latvijas tautsaimniecībai ilgtermiņā, tajā skaitā tiks vērtēta arī valsts akciju sabiedrības "Latvijas Valsts radio un televīzijas centrs" (turpmāk – LVRTC) datu centra pakalpojumu izmantošanas tehniskās iespējas un izmaksas.</w:t>
            </w:r>
          </w:p>
          <w:p w:rsidRPr="00187E3E" w:rsidR="00187E3E" w:rsidP="007979DB" w:rsidRDefault="00187E3E" w14:paraId="4393B9A7" w14:textId="2D5BA111">
            <w:pPr>
              <w:spacing w:after="0" w:line="240" w:lineRule="auto"/>
              <w:jc w:val="both"/>
              <w:rPr>
                <w:rFonts w:ascii="Times New Roman" w:hAnsi="Times New Roman" w:cs="Times New Roman"/>
                <w:color w:val="000000" w:themeColor="text1"/>
                <w:sz w:val="24"/>
                <w:szCs w:val="24"/>
              </w:rPr>
            </w:pPr>
            <w:r w:rsidRPr="00187E3E">
              <w:rPr>
                <w:rFonts w:ascii="Times New Roman" w:hAnsi="Times New Roman" w:cs="Times New Roman"/>
                <w:color w:val="000000" w:themeColor="text1"/>
                <w:sz w:val="24"/>
                <w:szCs w:val="24"/>
              </w:rPr>
              <w:t xml:space="preserve"> </w:t>
            </w:r>
          </w:p>
          <w:p w:rsidRPr="009D5BBF" w:rsidR="00187E3E" w:rsidP="00187E3E" w:rsidRDefault="00187E3E" w14:paraId="097D1B2A" w14:textId="6814BD52">
            <w:pPr>
              <w:jc w:val="both"/>
              <w:rPr>
                <w:rFonts w:ascii="Times New Roman" w:hAnsi="Times New Roman" w:cs="Times New Roman"/>
                <w:color w:val="000000" w:themeColor="text1"/>
                <w:sz w:val="24"/>
                <w:szCs w:val="24"/>
              </w:rPr>
            </w:pPr>
            <w:r w:rsidRPr="00187E3E">
              <w:rPr>
                <w:rFonts w:ascii="Times New Roman" w:hAnsi="Times New Roman" w:cs="Times New Roman"/>
                <w:color w:val="000000" w:themeColor="text1"/>
                <w:sz w:val="24"/>
                <w:szCs w:val="24"/>
              </w:rPr>
              <w:t xml:space="preserve">Ja atbilstoši tehniskās specifikācijas laikā veiktajam izvērtējumam, Latvijas tautsaimniecībai tehniski-ekonomiski pamatotākais tehniskais risinājums būs saistīts ar </w:t>
            </w:r>
            <w:r w:rsidRPr="00187E3E">
              <w:rPr>
                <w:rFonts w:ascii="Times New Roman" w:hAnsi="Times New Roman" w:cs="Times New Roman"/>
                <w:color w:val="000000" w:themeColor="text1"/>
                <w:sz w:val="24"/>
                <w:szCs w:val="24"/>
              </w:rPr>
              <w:lastRenderedPageBreak/>
              <w:t>skaitļošanas infrastruktūras iegādi, infrastruktūras iegāde tiks veikta atbilstoši normatīvajiem aktiem IKT jomā un tikai tām daļām, kuras tehnoloģiski nav iespējams realizēt un nodrošināt ar LVRTC datu centra pakalpojumu klāstu.</w:t>
            </w:r>
            <w:r>
              <w:t xml:space="preserve"> </w:t>
            </w:r>
            <w:r w:rsidRPr="00187E3E">
              <w:rPr>
                <w:rFonts w:ascii="Times New Roman" w:hAnsi="Times New Roman" w:cs="Times New Roman"/>
                <w:color w:val="000000" w:themeColor="text1"/>
                <w:sz w:val="24"/>
                <w:szCs w:val="24"/>
              </w:rPr>
              <w:t>Izstrādātā NPP arhitektūras tehniskā specifikācija tiks saskaņota ar VARAM atbilstoši normatīvajiem aktiem IKT jomā</w:t>
            </w:r>
            <w:r>
              <w:rPr>
                <w:rFonts w:ascii="Times New Roman" w:hAnsi="Times New Roman" w:cs="Times New Roman"/>
                <w:color w:val="000000" w:themeColor="text1"/>
                <w:sz w:val="24"/>
                <w:szCs w:val="24"/>
              </w:rPr>
              <w:t>.</w:t>
            </w:r>
          </w:p>
          <w:p w:rsidRPr="009D5BBF" w:rsidR="0078248A" w:rsidP="0078248A" w:rsidRDefault="00D7242C" w14:paraId="4018C277" w14:textId="000E2B77">
            <w:pPr>
              <w:tabs>
                <w:tab w:val="left" w:pos="720"/>
                <w:tab w:val="center" w:pos="4320"/>
                <w:tab w:val="right" w:pos="8640"/>
              </w:tabs>
              <w:spacing w:after="0" w:line="240" w:lineRule="auto"/>
              <w:jc w:val="both"/>
              <w:rPr>
                <w:rFonts w:ascii="Times New Roman" w:hAnsi="Times New Roman" w:cs="Times New Roman"/>
                <w:color w:val="000000" w:themeColor="text1"/>
                <w:sz w:val="24"/>
                <w:szCs w:val="24"/>
              </w:rPr>
            </w:pPr>
            <w:r w:rsidRPr="009D5BBF">
              <w:rPr>
                <w:rFonts w:ascii="Times New Roman" w:hAnsi="Times New Roman" w:cs="Times New Roman"/>
                <w:color w:val="000000" w:themeColor="text1"/>
                <w:sz w:val="24"/>
                <w:szCs w:val="24"/>
              </w:rPr>
              <w:t>6.1.6.</w:t>
            </w:r>
            <w:r w:rsidRPr="009D5BBF" w:rsidR="0078248A">
              <w:rPr>
                <w:rFonts w:ascii="Times New Roman" w:hAnsi="Times New Roman" w:cs="Times New Roman"/>
                <w:color w:val="000000" w:themeColor="text1"/>
                <w:sz w:val="24"/>
                <w:szCs w:val="24"/>
              </w:rPr>
              <w:t>SAM ietvaros definētā mērķa grupa ir satiksmes dalībnieki, dienesti un pakalpojumu sniedzēji.</w:t>
            </w:r>
          </w:p>
          <w:p w:rsidRPr="009D5BBF" w:rsidR="0078248A" w:rsidP="0078248A" w:rsidRDefault="0078248A" w14:paraId="438DE2D4" w14:textId="77777777">
            <w:pPr>
              <w:tabs>
                <w:tab w:val="left" w:pos="720"/>
                <w:tab w:val="center" w:pos="4320"/>
                <w:tab w:val="right" w:pos="8640"/>
              </w:tabs>
              <w:spacing w:after="0" w:line="240" w:lineRule="auto"/>
              <w:jc w:val="both"/>
              <w:rPr>
                <w:rFonts w:ascii="Times New Roman" w:hAnsi="Times New Roman" w:cs="Times New Roman"/>
                <w:color w:val="000000" w:themeColor="text1"/>
                <w:sz w:val="24"/>
                <w:szCs w:val="24"/>
              </w:rPr>
            </w:pPr>
          </w:p>
          <w:p w:rsidRPr="009D5BBF" w:rsidR="0078248A" w:rsidP="0078248A" w:rsidRDefault="0078248A" w14:paraId="10E93343" w14:textId="7BBE1893">
            <w:pPr>
              <w:jc w:val="both"/>
              <w:rPr>
                <w:rFonts w:ascii="Times New Roman" w:hAnsi="Times New Roman" w:cs="Times New Roman"/>
                <w:color w:val="000000" w:themeColor="text1"/>
                <w:sz w:val="24"/>
                <w:szCs w:val="24"/>
              </w:rPr>
            </w:pPr>
            <w:r w:rsidRPr="009D5BBF">
              <w:rPr>
                <w:rFonts w:ascii="Times New Roman" w:hAnsi="Times New Roman" w:cs="Times New Roman"/>
                <w:color w:val="000000" w:themeColor="text1"/>
                <w:sz w:val="24"/>
                <w:szCs w:val="24"/>
              </w:rPr>
              <w:t xml:space="preserve">Praktiski visās </w:t>
            </w:r>
            <w:r w:rsidRPr="009D5BBF" w:rsidR="00F63218">
              <w:rPr>
                <w:rFonts w:ascii="Times New Roman" w:hAnsi="Times New Roman" w:cs="Times New Roman"/>
                <w:color w:val="000000" w:themeColor="text1"/>
                <w:sz w:val="24"/>
                <w:szCs w:val="24"/>
              </w:rPr>
              <w:t>ES</w:t>
            </w:r>
            <w:r w:rsidRPr="009D5BBF">
              <w:rPr>
                <w:rFonts w:ascii="Times New Roman" w:hAnsi="Times New Roman" w:cs="Times New Roman"/>
                <w:color w:val="000000" w:themeColor="text1"/>
                <w:sz w:val="24"/>
                <w:szCs w:val="24"/>
              </w:rPr>
              <w:t xml:space="preserve"> valstīs par </w:t>
            </w:r>
            <w:r w:rsidRPr="009D5BBF" w:rsidR="00292397">
              <w:rPr>
                <w:rFonts w:ascii="Times New Roman" w:hAnsi="Times New Roman" w:cs="Times New Roman"/>
                <w:color w:val="000000" w:themeColor="text1"/>
                <w:sz w:val="24"/>
                <w:szCs w:val="24"/>
              </w:rPr>
              <w:t>ITS</w:t>
            </w:r>
            <w:r w:rsidRPr="009D5BBF">
              <w:rPr>
                <w:rFonts w:ascii="Times New Roman" w:hAnsi="Times New Roman" w:cs="Times New Roman"/>
                <w:color w:val="000000" w:themeColor="text1"/>
                <w:sz w:val="24"/>
                <w:szCs w:val="24"/>
              </w:rPr>
              <w:t xml:space="preserve"> ir atbildīgas satiksmes ministrijas vai satiksmes ministrijai pielīdzināmās ministrijas, tāpēc Latvijā par atbildīgo institūciju ITS jomā  būtu nepieciešams noteikt Satiksmes ministriju. </w:t>
            </w:r>
          </w:p>
          <w:p w:rsidR="0078248A" w:rsidP="00492B08" w:rsidRDefault="0078248A" w14:paraId="5D60579F" w14:textId="363416B6">
            <w:pPr>
              <w:spacing w:after="0" w:line="240" w:lineRule="auto"/>
              <w:jc w:val="both"/>
              <w:rPr>
                <w:rFonts w:ascii="Times New Roman" w:hAnsi="Times New Roman" w:cs="Times New Roman"/>
                <w:color w:val="000000" w:themeColor="text1"/>
                <w:sz w:val="24"/>
                <w:szCs w:val="24"/>
              </w:rPr>
            </w:pPr>
            <w:r w:rsidRPr="009D5BBF">
              <w:rPr>
                <w:rFonts w:ascii="Times New Roman" w:hAnsi="Times New Roman" w:cs="Times New Roman"/>
                <w:color w:val="000000" w:themeColor="text1"/>
                <w:sz w:val="24"/>
                <w:szCs w:val="24"/>
              </w:rPr>
              <w:t xml:space="preserve">Atbilstoši </w:t>
            </w:r>
            <w:r w:rsidRPr="009D5BBF" w:rsidR="00402C21">
              <w:rPr>
                <w:rFonts w:ascii="Times New Roman" w:hAnsi="Times New Roman" w:cs="Times New Roman"/>
                <w:color w:val="000000" w:themeColor="text1"/>
                <w:sz w:val="24"/>
                <w:szCs w:val="24"/>
              </w:rPr>
              <w:t>Konceptuālā ziņojuma</w:t>
            </w:r>
            <w:r w:rsidRPr="009D5BBF">
              <w:rPr>
                <w:rFonts w:ascii="Times New Roman" w:hAnsi="Times New Roman" w:cs="Times New Roman"/>
                <w:color w:val="000000" w:themeColor="text1"/>
                <w:sz w:val="24"/>
                <w:szCs w:val="24"/>
              </w:rPr>
              <w:t xml:space="preserve"> 2.punktam Satiksmes ministrija </w:t>
            </w:r>
            <w:r w:rsidRPr="009D5BBF" w:rsidR="002A3DBD">
              <w:rPr>
                <w:rFonts w:ascii="Times New Roman" w:hAnsi="Times New Roman" w:cs="Times New Roman"/>
                <w:color w:val="000000" w:themeColor="text1"/>
                <w:sz w:val="24"/>
                <w:szCs w:val="24"/>
              </w:rPr>
              <w:t>sagatavo</w:t>
            </w:r>
            <w:r w:rsidRPr="009D5BBF" w:rsidR="00803F79">
              <w:rPr>
                <w:rFonts w:ascii="Times New Roman" w:hAnsi="Times New Roman" w:cs="Times New Roman"/>
                <w:color w:val="000000" w:themeColor="text1"/>
                <w:sz w:val="24"/>
                <w:szCs w:val="24"/>
              </w:rPr>
              <w:t>ja</w:t>
            </w:r>
            <w:r w:rsidRPr="009D5BBF" w:rsidR="002A3DBD">
              <w:rPr>
                <w:rFonts w:ascii="Times New Roman" w:hAnsi="Times New Roman" w:cs="Times New Roman"/>
                <w:color w:val="000000" w:themeColor="text1"/>
                <w:sz w:val="24"/>
                <w:szCs w:val="24"/>
              </w:rPr>
              <w:t xml:space="preserve"> </w:t>
            </w:r>
            <w:r w:rsidRPr="009D5BBF">
              <w:rPr>
                <w:rFonts w:ascii="Times New Roman" w:hAnsi="Times New Roman" w:cs="Times New Roman"/>
                <w:color w:val="000000" w:themeColor="text1"/>
                <w:sz w:val="24"/>
                <w:szCs w:val="24"/>
              </w:rPr>
              <w:t xml:space="preserve">un </w:t>
            </w:r>
            <w:r w:rsidRPr="009D5BBF" w:rsidR="00803F79">
              <w:rPr>
                <w:rFonts w:ascii="Times New Roman" w:hAnsi="Times New Roman" w:cs="Times New Roman"/>
                <w:color w:val="000000" w:themeColor="text1"/>
                <w:sz w:val="24"/>
                <w:szCs w:val="24"/>
              </w:rPr>
              <w:t xml:space="preserve">Valsts sekretāru 2020.gada 16.jūlija sanāksmē izsludināja </w:t>
            </w:r>
            <w:r w:rsidRPr="009D5BBF">
              <w:rPr>
                <w:rFonts w:ascii="Times New Roman" w:hAnsi="Times New Roman" w:cs="Times New Roman"/>
                <w:color w:val="000000" w:themeColor="text1"/>
                <w:sz w:val="24"/>
                <w:szCs w:val="24"/>
              </w:rPr>
              <w:t xml:space="preserve">grozījumus </w:t>
            </w:r>
            <w:r w:rsidRPr="009D5BBF" w:rsidR="00300321">
              <w:rPr>
                <w:rFonts w:ascii="Times New Roman" w:hAnsi="Times New Roman" w:cs="Times New Roman"/>
                <w:color w:val="000000" w:themeColor="text1"/>
                <w:sz w:val="24"/>
                <w:szCs w:val="24"/>
              </w:rPr>
              <w:t>M</w:t>
            </w:r>
            <w:r w:rsidR="00E83B31">
              <w:rPr>
                <w:rFonts w:ascii="Times New Roman" w:hAnsi="Times New Roman" w:cs="Times New Roman"/>
                <w:color w:val="000000" w:themeColor="text1"/>
                <w:sz w:val="24"/>
                <w:szCs w:val="24"/>
              </w:rPr>
              <w:t>inistru kabineta</w:t>
            </w:r>
            <w:r w:rsidRPr="009D5BBF">
              <w:rPr>
                <w:rFonts w:ascii="Times New Roman" w:hAnsi="Times New Roman" w:cs="Times New Roman"/>
                <w:color w:val="000000" w:themeColor="text1"/>
                <w:sz w:val="24"/>
                <w:szCs w:val="24"/>
              </w:rPr>
              <w:t xml:space="preserve"> 2003.gada 29.aprīļa noteikumos Nr.242 “Satiksmes ministrijas nolikums”, nosakot Satiksmes ministrijai pienākumu koordinēt un organizēt </w:t>
            </w:r>
            <w:proofErr w:type="spellStart"/>
            <w:r w:rsidRPr="009D5BBF">
              <w:rPr>
                <w:rFonts w:ascii="Times New Roman" w:hAnsi="Times New Roman" w:cs="Times New Roman"/>
                <w:color w:val="000000" w:themeColor="text1"/>
                <w:sz w:val="24"/>
                <w:szCs w:val="24"/>
              </w:rPr>
              <w:t>intelektisko</w:t>
            </w:r>
            <w:proofErr w:type="spellEnd"/>
            <w:r w:rsidRPr="009D5BBF">
              <w:rPr>
                <w:rFonts w:ascii="Times New Roman" w:hAnsi="Times New Roman" w:cs="Times New Roman"/>
                <w:color w:val="000000" w:themeColor="text1"/>
                <w:sz w:val="24"/>
                <w:szCs w:val="24"/>
              </w:rPr>
              <w:t xml:space="preserve"> transporta sistēmu politikas izstrādi un īstenošanu un deleģēt LVC transporta nozares informācijas nacionālo (valsts) piekļuves punkta izveidošanu un uzturēšanu</w:t>
            </w:r>
            <w:r w:rsidR="0091057E">
              <w:rPr>
                <w:rFonts w:ascii="Times New Roman" w:hAnsi="Times New Roman" w:cs="Times New Roman"/>
                <w:color w:val="000000" w:themeColor="text1"/>
                <w:sz w:val="24"/>
                <w:szCs w:val="24"/>
              </w:rPr>
              <w:t>, kas tika apstiprināti MK 2020.gada 22.septembra sēdē.</w:t>
            </w:r>
          </w:p>
          <w:p w:rsidRPr="009D5BBF" w:rsidR="0091057E" w:rsidP="00492B08" w:rsidRDefault="0091057E" w14:paraId="3B5FDA85" w14:textId="77777777">
            <w:pPr>
              <w:spacing w:after="0" w:line="240" w:lineRule="auto"/>
              <w:jc w:val="both"/>
              <w:rPr>
                <w:rFonts w:ascii="Times New Roman" w:hAnsi="Times New Roman" w:cs="Times New Roman"/>
                <w:color w:val="000000" w:themeColor="text1"/>
                <w:sz w:val="24"/>
                <w:szCs w:val="24"/>
              </w:rPr>
            </w:pPr>
          </w:p>
          <w:p w:rsidRPr="009D5BBF" w:rsidR="0078248A" w:rsidP="0078248A" w:rsidRDefault="00E83B31" w14:paraId="540E5723" w14:textId="1D8EE14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w:t>
            </w:r>
            <w:r w:rsidRPr="009D5BBF" w:rsidR="0078248A">
              <w:rPr>
                <w:rFonts w:ascii="Times New Roman" w:hAnsi="Times New Roman" w:cs="Times New Roman"/>
                <w:color w:val="000000" w:themeColor="text1"/>
                <w:sz w:val="24"/>
                <w:szCs w:val="24"/>
              </w:rPr>
              <w:t xml:space="preserve">oteikumu projekts noteic, ka </w:t>
            </w:r>
            <w:r w:rsidRPr="009D5BBF" w:rsidR="00D7242C">
              <w:rPr>
                <w:rFonts w:ascii="Times New Roman" w:hAnsi="Times New Roman" w:cs="Times New Roman"/>
                <w:color w:val="000000" w:themeColor="text1"/>
                <w:sz w:val="24"/>
                <w:szCs w:val="24"/>
              </w:rPr>
              <w:t>6.1.6.</w:t>
            </w:r>
            <w:r w:rsidRPr="009D5BBF" w:rsidR="0078248A">
              <w:rPr>
                <w:rFonts w:ascii="Times New Roman" w:hAnsi="Times New Roman" w:cs="Times New Roman"/>
                <w:color w:val="000000" w:themeColor="text1"/>
                <w:sz w:val="24"/>
                <w:szCs w:val="24"/>
              </w:rPr>
              <w:t xml:space="preserve">SAM īsteno ierobežotas projektu iesniegumu atlases veidā. </w:t>
            </w:r>
          </w:p>
          <w:p w:rsidRPr="009D5BBF" w:rsidR="00C61892" w:rsidP="00C61892" w:rsidRDefault="00C61892" w14:paraId="38D324BC" w14:textId="77777777">
            <w:pPr>
              <w:jc w:val="both"/>
              <w:rPr>
                <w:rFonts w:ascii="Times New Roman" w:hAnsi="Times New Roman" w:cs="Times New Roman"/>
                <w:sz w:val="24"/>
                <w:szCs w:val="24"/>
              </w:rPr>
            </w:pPr>
            <w:r w:rsidRPr="009D5BBF">
              <w:rPr>
                <w:rFonts w:ascii="Times New Roman" w:hAnsi="Times New Roman" w:cs="Times New Roman"/>
                <w:sz w:val="24"/>
                <w:szCs w:val="24"/>
              </w:rPr>
              <w:t>Par 6.1.6.SAM ieviešanu atbildīgā iestāde, kā arī potenciālais finansējuma saņēmējs ir Satiksmes ministrija.</w:t>
            </w:r>
          </w:p>
          <w:p w:rsidRPr="009D5BBF" w:rsidR="00EF4AC1" w:rsidP="00366FDC" w:rsidRDefault="0078248A" w14:paraId="0C2E126F" w14:textId="0E5242D1">
            <w:pPr>
              <w:spacing w:after="0" w:line="240" w:lineRule="auto"/>
              <w:jc w:val="both"/>
              <w:rPr>
                <w:rFonts w:ascii="Times New Roman" w:hAnsi="Times New Roman" w:cs="Times New Roman"/>
                <w:color w:val="000000" w:themeColor="text1"/>
                <w:sz w:val="24"/>
                <w:szCs w:val="24"/>
              </w:rPr>
            </w:pPr>
            <w:r w:rsidRPr="009D5BBF">
              <w:rPr>
                <w:rFonts w:ascii="Times New Roman" w:hAnsi="Times New Roman" w:cs="Times New Roman"/>
                <w:color w:val="000000" w:themeColor="text1"/>
                <w:sz w:val="24"/>
                <w:szCs w:val="24"/>
              </w:rPr>
              <w:t xml:space="preserve">Satiksmes ministrija ir projekta iesniedzējs un pēc projekta apstiprināšanas arī finansējuma saņēmējs, kas saskaņā ar </w:t>
            </w:r>
            <w:r w:rsidRPr="009D5BBF" w:rsidR="000D3E06">
              <w:rPr>
                <w:rFonts w:ascii="Times New Roman" w:hAnsi="Times New Roman" w:cs="Times New Roman"/>
                <w:bCs/>
                <w:color w:val="000000" w:themeColor="text1"/>
                <w:sz w:val="24"/>
                <w:szCs w:val="24"/>
              </w:rPr>
              <w:t>M</w:t>
            </w:r>
            <w:r w:rsidR="00E83B31">
              <w:rPr>
                <w:rFonts w:ascii="Times New Roman" w:hAnsi="Times New Roman" w:cs="Times New Roman"/>
                <w:bCs/>
                <w:color w:val="000000" w:themeColor="text1"/>
                <w:sz w:val="24"/>
                <w:szCs w:val="24"/>
              </w:rPr>
              <w:t>inistru kabineta</w:t>
            </w:r>
            <w:r w:rsidRPr="009D5BBF">
              <w:rPr>
                <w:rFonts w:ascii="Times New Roman" w:hAnsi="Times New Roman" w:cs="Times New Roman"/>
                <w:bCs/>
                <w:color w:val="000000" w:themeColor="text1"/>
                <w:sz w:val="24"/>
                <w:szCs w:val="24"/>
              </w:rPr>
              <w:t xml:space="preserve"> 2003.gada 29.aprīļa noteikumu Nr.242 „Satiksmes ministrijas nolikums”</w:t>
            </w:r>
            <w:r w:rsidRPr="009D5BBF">
              <w:rPr>
                <w:rFonts w:ascii="Times New Roman" w:hAnsi="Times New Roman" w:cs="Times New Roman"/>
                <w:color w:val="000000" w:themeColor="text1"/>
                <w:sz w:val="24"/>
                <w:szCs w:val="24"/>
              </w:rPr>
              <w:t xml:space="preserve"> </w:t>
            </w:r>
            <w:r w:rsidRPr="009D5BBF" w:rsidR="002A3DBD">
              <w:rPr>
                <w:rFonts w:ascii="Times New Roman" w:hAnsi="Times New Roman" w:cs="Times New Roman"/>
                <w:color w:val="000000" w:themeColor="text1"/>
                <w:sz w:val="24"/>
                <w:szCs w:val="24"/>
              </w:rPr>
              <w:t xml:space="preserve">grozījumiem </w:t>
            </w:r>
            <w:r w:rsidRPr="009D5BBF" w:rsidR="00F62A5A">
              <w:rPr>
                <w:rFonts w:ascii="Times New Roman" w:hAnsi="Times New Roman" w:cs="Times New Roman"/>
                <w:bCs/>
                <w:color w:val="000000" w:themeColor="text1"/>
                <w:sz w:val="24"/>
                <w:szCs w:val="24"/>
              </w:rPr>
              <w:t>deleģē</w:t>
            </w:r>
            <w:r w:rsidRPr="009D5BBF" w:rsidR="002A3DBD">
              <w:rPr>
                <w:rFonts w:ascii="Times New Roman" w:hAnsi="Times New Roman" w:cs="Times New Roman"/>
                <w:bCs/>
                <w:color w:val="000000" w:themeColor="text1"/>
                <w:sz w:val="24"/>
                <w:szCs w:val="24"/>
              </w:rPr>
              <w:t>s</w:t>
            </w:r>
            <w:r w:rsidRPr="009D5BBF" w:rsidR="00F62A5A">
              <w:rPr>
                <w:rFonts w:ascii="Times New Roman" w:hAnsi="Times New Roman" w:cs="Times New Roman"/>
                <w:bCs/>
                <w:color w:val="000000" w:themeColor="text1"/>
                <w:sz w:val="24"/>
                <w:szCs w:val="24"/>
              </w:rPr>
              <w:t xml:space="preserve"> </w:t>
            </w:r>
            <w:r w:rsidRPr="009D5BBF">
              <w:rPr>
                <w:rFonts w:ascii="Times New Roman" w:hAnsi="Times New Roman" w:cs="Times New Roman"/>
                <w:color w:val="000000" w:themeColor="text1"/>
                <w:sz w:val="24"/>
                <w:szCs w:val="24"/>
              </w:rPr>
              <w:t>projekta iesniedzēja un finansējuma saņēmēja funkcijas LVC.</w:t>
            </w:r>
          </w:p>
          <w:p w:rsidRPr="009D5BBF" w:rsidR="00366FDC" w:rsidP="00492B08" w:rsidRDefault="00366FDC" w14:paraId="1D033CAE" w14:textId="77777777">
            <w:pPr>
              <w:spacing w:after="0" w:line="240" w:lineRule="auto"/>
              <w:jc w:val="both"/>
              <w:rPr>
                <w:rFonts w:ascii="Times New Roman" w:hAnsi="Times New Roman" w:cs="Times New Roman"/>
                <w:color w:val="000000" w:themeColor="text1"/>
                <w:sz w:val="24"/>
                <w:szCs w:val="24"/>
              </w:rPr>
            </w:pPr>
          </w:p>
          <w:p w:rsidRPr="009D5BBF" w:rsidR="00C61892" w:rsidP="00E83B31" w:rsidRDefault="00C61892" w14:paraId="03187B07" w14:textId="4CB406C3">
            <w:pPr>
              <w:spacing w:after="0" w:line="240" w:lineRule="auto"/>
              <w:jc w:val="both"/>
              <w:rPr>
                <w:rFonts w:ascii="Times New Roman" w:hAnsi="Times New Roman" w:eastAsia="Calibri" w:cs="Times New Roman"/>
                <w:sz w:val="24"/>
                <w:szCs w:val="24"/>
              </w:rPr>
            </w:pPr>
            <w:r w:rsidRPr="009D5BBF">
              <w:rPr>
                <w:rFonts w:ascii="Times New Roman" w:hAnsi="Times New Roman" w:eastAsia="Calibri" w:cs="Times New Roman"/>
                <w:sz w:val="24"/>
                <w:szCs w:val="24"/>
              </w:rPr>
              <w:t xml:space="preserve">Ievērojot 2013.gada 17.decembra Eiropas Parlamenta un Padomes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72.panta b) punktā noteikto funkciju nošķiršanas principu, Satiksmes ministrija nodrošina, lai funkcijas, kuras tā saskaņā ar šo likumu pilda </w:t>
            </w:r>
            <w:r w:rsidRPr="009D5BBF">
              <w:rPr>
                <w:rFonts w:ascii="Times New Roman" w:hAnsi="Times New Roman" w:eastAsia="Calibri" w:cs="Times New Roman"/>
                <w:sz w:val="24"/>
                <w:szCs w:val="24"/>
              </w:rPr>
              <w:lastRenderedPageBreak/>
              <w:t>kā atbildīgā iestāde, tiktu nodalītas no citām tās funkcijām, tai skaitā funkcijām, kuras tā pilda kā finansējuma saņēmējs.</w:t>
            </w:r>
          </w:p>
          <w:p w:rsidRPr="009D5BBF" w:rsidR="00590AFF" w:rsidP="0078248A" w:rsidRDefault="00590AFF" w14:paraId="31743CC9" w14:textId="36EC9114">
            <w:pPr>
              <w:jc w:val="both"/>
              <w:rPr>
                <w:rFonts w:ascii="Times New Roman" w:hAnsi="Times New Roman" w:eastAsia="Calibri" w:cs="Times New Roman"/>
                <w:sz w:val="24"/>
                <w:szCs w:val="24"/>
              </w:rPr>
            </w:pPr>
            <w:r w:rsidRPr="009D5BBF">
              <w:rPr>
                <w:rFonts w:ascii="Times New Roman" w:hAnsi="Times New Roman" w:eastAsia="Times New Roman" w:cs="Times New Roman"/>
                <w:sz w:val="24"/>
                <w:szCs w:val="24"/>
                <w:lang w:eastAsia="lv-LV"/>
              </w:rPr>
              <w:t>6.1.6.SAM ir netieša ietekme uz horizontālo principu „Ilgtspējīga attīstība”. Projekta vērtēšanas kritērijā “Projekta ietekme uz horizontālo principu „Ilgtspējīga attīstība”” tiks vērtēta zaļā publiskā iepirkuma principu izmantošana.</w:t>
            </w:r>
          </w:p>
          <w:p w:rsidRPr="009D5BBF" w:rsidR="0078248A" w:rsidP="000D3E06" w:rsidRDefault="0078248A" w14:paraId="31EFBDF2" w14:textId="11763157">
            <w:pPr>
              <w:spacing w:after="0" w:line="240" w:lineRule="auto"/>
              <w:jc w:val="both"/>
              <w:rPr>
                <w:rFonts w:ascii="Times New Roman" w:hAnsi="Times New Roman" w:cs="Times New Roman"/>
                <w:color w:val="000000" w:themeColor="text1"/>
                <w:sz w:val="24"/>
                <w:szCs w:val="24"/>
              </w:rPr>
            </w:pPr>
            <w:r w:rsidRPr="009D5BBF">
              <w:rPr>
                <w:rFonts w:ascii="Times New Roman" w:hAnsi="Times New Roman" w:cs="Times New Roman"/>
                <w:color w:val="000000" w:themeColor="text1"/>
                <w:sz w:val="24"/>
                <w:szCs w:val="24"/>
              </w:rPr>
              <w:t xml:space="preserve">Projekta iesnieguma atlasi organizē Centrālā finanšu un līgumu aģentūra (turpmāk – CFLA), kas izstrādā projektu iesniegumu atlases nolikumu. Projekta iesnieguma vērtēšanu veic CFLA un pēc projekta iesnieguma apstiprināšanas noslēdz vienošanos ar projekta iesniedzēju par projekta īstenošanu. </w:t>
            </w:r>
          </w:p>
          <w:p w:rsidRPr="009D5BBF" w:rsidR="000D3E06" w:rsidP="00492B08" w:rsidRDefault="000D3E06" w14:paraId="7E4F982A" w14:textId="77777777">
            <w:pPr>
              <w:spacing w:after="0" w:line="240" w:lineRule="auto"/>
              <w:jc w:val="both"/>
              <w:rPr>
                <w:rFonts w:ascii="Times New Roman" w:hAnsi="Times New Roman" w:cs="Times New Roman"/>
                <w:color w:val="000000" w:themeColor="text1"/>
                <w:sz w:val="24"/>
                <w:szCs w:val="24"/>
              </w:rPr>
            </w:pPr>
          </w:p>
          <w:p w:rsidRPr="009D5BBF" w:rsidR="0078248A" w:rsidP="002C2319" w:rsidRDefault="00E83B31" w14:paraId="5556C002" w14:textId="2CE24A5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w:t>
            </w:r>
            <w:r w:rsidRPr="009D5BBF" w:rsidR="0078248A">
              <w:rPr>
                <w:rFonts w:ascii="Times New Roman" w:hAnsi="Times New Roman" w:cs="Times New Roman"/>
                <w:color w:val="000000" w:themeColor="text1"/>
                <w:sz w:val="24"/>
                <w:szCs w:val="24"/>
              </w:rPr>
              <w:t>oteikumu projektā tiek noteikti gadījumi, kādos sadarbības iestādei ir tiesības vienpusēji atkāpties no noslēgtās vienošanās ar finansējuma saņēmēju par projekta īstenošanu.</w:t>
            </w:r>
          </w:p>
          <w:p w:rsidRPr="009D5BBF" w:rsidR="002C2319" w:rsidP="00492B08" w:rsidRDefault="002C2319" w14:paraId="62D54326" w14:textId="77777777">
            <w:pPr>
              <w:spacing w:after="0" w:line="240" w:lineRule="auto"/>
              <w:jc w:val="both"/>
              <w:rPr>
                <w:rFonts w:ascii="Times New Roman" w:hAnsi="Times New Roman" w:cs="Times New Roman"/>
                <w:color w:val="000000" w:themeColor="text1"/>
                <w:sz w:val="24"/>
                <w:szCs w:val="24"/>
              </w:rPr>
            </w:pPr>
          </w:p>
          <w:p w:rsidRPr="009D5BBF" w:rsidR="0078248A" w:rsidP="0078248A" w:rsidRDefault="0078248A" w14:paraId="7C10F76C" w14:textId="243E7AF9">
            <w:pPr>
              <w:jc w:val="both"/>
              <w:rPr>
                <w:rFonts w:ascii="Times New Roman" w:hAnsi="Times New Roman" w:cs="Times New Roman"/>
                <w:color w:val="000000" w:themeColor="text1"/>
                <w:sz w:val="24"/>
                <w:szCs w:val="24"/>
              </w:rPr>
            </w:pPr>
            <w:r w:rsidRPr="009D5BBF">
              <w:rPr>
                <w:rFonts w:ascii="Times New Roman" w:hAnsi="Times New Roman" w:cs="Times New Roman"/>
                <w:color w:val="000000" w:themeColor="text1"/>
                <w:sz w:val="24"/>
                <w:szCs w:val="24"/>
              </w:rPr>
              <w:t>Lai nodrošinātu darbības programmā noteiktā 6.1.6.</w:t>
            </w:r>
            <w:r w:rsidRPr="009D5BBF" w:rsidR="006E7918">
              <w:rPr>
                <w:rFonts w:ascii="Times New Roman" w:hAnsi="Times New Roman" w:cs="Times New Roman"/>
                <w:color w:val="000000" w:themeColor="text1"/>
                <w:sz w:val="24"/>
                <w:szCs w:val="24"/>
              </w:rPr>
              <w:t xml:space="preserve">SAM </w:t>
            </w:r>
            <w:r w:rsidRPr="009D5BBF">
              <w:rPr>
                <w:rFonts w:ascii="Times New Roman" w:hAnsi="Times New Roman" w:cs="Times New Roman"/>
                <w:color w:val="000000" w:themeColor="text1"/>
                <w:sz w:val="24"/>
                <w:szCs w:val="24"/>
              </w:rPr>
              <w:t>mērķa sasniegšanu,</w:t>
            </w:r>
            <w:r w:rsidR="00E83B31">
              <w:rPr>
                <w:rFonts w:ascii="Times New Roman" w:hAnsi="Times New Roman" w:cs="Times New Roman"/>
                <w:color w:val="000000" w:themeColor="text1"/>
                <w:sz w:val="24"/>
                <w:szCs w:val="24"/>
              </w:rPr>
              <w:t xml:space="preserve"> n</w:t>
            </w:r>
            <w:r w:rsidRPr="009D5BBF">
              <w:rPr>
                <w:rFonts w:ascii="Times New Roman" w:hAnsi="Times New Roman" w:cs="Times New Roman"/>
                <w:color w:val="000000" w:themeColor="text1"/>
                <w:sz w:val="24"/>
                <w:szCs w:val="24"/>
              </w:rPr>
              <w:t xml:space="preserve">oteikumu projekts paredz noteikt šādus rādītājus: </w:t>
            </w:r>
          </w:p>
          <w:p w:rsidRPr="009D5BBF" w:rsidR="0078248A" w:rsidP="0078248A" w:rsidRDefault="0078248A" w14:paraId="31F0DD40" w14:textId="04F037DC">
            <w:pPr>
              <w:jc w:val="both"/>
              <w:rPr>
                <w:rFonts w:ascii="Times New Roman" w:hAnsi="Times New Roman" w:cs="Times New Roman"/>
                <w:color w:val="000000" w:themeColor="text1"/>
                <w:sz w:val="24"/>
                <w:szCs w:val="24"/>
              </w:rPr>
            </w:pPr>
            <w:r w:rsidRPr="009D5BBF">
              <w:rPr>
                <w:rFonts w:ascii="Times New Roman" w:hAnsi="Times New Roman" w:cs="Times New Roman"/>
                <w:color w:val="000000" w:themeColor="text1"/>
                <w:sz w:val="24"/>
                <w:szCs w:val="24"/>
              </w:rPr>
              <w:t>1)</w:t>
            </w:r>
            <w:r w:rsidR="00E83B31">
              <w:rPr>
                <w:rFonts w:ascii="Times New Roman" w:hAnsi="Times New Roman" w:cs="Times New Roman"/>
                <w:color w:val="000000" w:themeColor="text1"/>
                <w:sz w:val="24"/>
                <w:szCs w:val="24"/>
              </w:rPr>
              <w:t xml:space="preserve"> </w:t>
            </w:r>
            <w:r w:rsidRPr="009D5BBF">
              <w:rPr>
                <w:rFonts w:ascii="Times New Roman" w:hAnsi="Times New Roman" w:cs="Times New Roman"/>
                <w:color w:val="000000" w:themeColor="text1"/>
                <w:sz w:val="24"/>
                <w:szCs w:val="24"/>
              </w:rPr>
              <w:t>iznākuma rādītājs – izveidots  transporta nozares informācijas NPP, skaits - 1;</w:t>
            </w:r>
          </w:p>
          <w:p w:rsidRPr="009D5BBF" w:rsidR="0078248A" w:rsidP="0078248A" w:rsidRDefault="0078248A" w14:paraId="0064B333" w14:textId="0622D385">
            <w:pPr>
              <w:jc w:val="both"/>
              <w:rPr>
                <w:rFonts w:ascii="Times New Roman" w:hAnsi="Times New Roman" w:cs="Times New Roman"/>
                <w:color w:val="000000" w:themeColor="text1"/>
                <w:sz w:val="24"/>
                <w:szCs w:val="24"/>
              </w:rPr>
            </w:pPr>
            <w:r w:rsidRPr="009D5BBF">
              <w:rPr>
                <w:rFonts w:ascii="Times New Roman" w:hAnsi="Times New Roman" w:cs="Times New Roman"/>
                <w:color w:val="000000" w:themeColor="text1"/>
                <w:sz w:val="24"/>
                <w:szCs w:val="24"/>
              </w:rPr>
              <w:t>2)</w:t>
            </w:r>
            <w:r w:rsidR="00E83B31">
              <w:rPr>
                <w:rFonts w:ascii="Times New Roman" w:hAnsi="Times New Roman" w:cs="Times New Roman"/>
                <w:color w:val="000000" w:themeColor="text1"/>
                <w:sz w:val="24"/>
                <w:szCs w:val="24"/>
              </w:rPr>
              <w:t xml:space="preserve"> </w:t>
            </w:r>
            <w:r w:rsidRPr="009D5BBF">
              <w:rPr>
                <w:rFonts w:ascii="Times New Roman" w:hAnsi="Times New Roman" w:cs="Times New Roman"/>
                <w:color w:val="000000" w:themeColor="text1"/>
                <w:sz w:val="24"/>
                <w:szCs w:val="24"/>
              </w:rPr>
              <w:t>rezultāta rādītājs – transporta nozares informācijas NPP pieejamo datu kategoriju skaits, skaits - 20 datu kategorijas.</w:t>
            </w:r>
          </w:p>
          <w:p w:rsidRPr="009D5BBF" w:rsidR="005515C2" w:rsidP="00402C21" w:rsidRDefault="005515C2" w14:paraId="0610F02C" w14:textId="394C7E5A">
            <w:pPr>
              <w:spacing w:after="0" w:line="240" w:lineRule="auto"/>
              <w:jc w:val="both"/>
              <w:rPr>
                <w:rFonts w:ascii="Times New Roman" w:hAnsi="Times New Roman" w:cs="Times New Roman"/>
                <w:color w:val="000000" w:themeColor="text1"/>
                <w:sz w:val="24"/>
                <w:szCs w:val="24"/>
              </w:rPr>
            </w:pPr>
            <w:r w:rsidRPr="009D5BBF">
              <w:rPr>
                <w:rFonts w:ascii="Times New Roman" w:hAnsi="Times New Roman" w:cs="Times New Roman"/>
                <w:color w:val="000000" w:themeColor="text1"/>
                <w:sz w:val="24"/>
                <w:szCs w:val="24"/>
              </w:rPr>
              <w:t>Datu kategorijas tiek uzskaitītas saskaņā ar Konceptuālā ziņojuma pielikumā norādītajām datu kategorijām, par (datu kategorijas) uzskaites vienību tiek pieņemta mazākā no individuāli identificējamajām datu kategorijas vienībām.</w:t>
            </w:r>
          </w:p>
          <w:p w:rsidRPr="009D5BBF" w:rsidR="00402C21" w:rsidP="00492B08" w:rsidRDefault="00402C21" w14:paraId="3224ABE0" w14:textId="77777777">
            <w:pPr>
              <w:spacing w:after="0" w:line="240" w:lineRule="auto"/>
              <w:jc w:val="both"/>
              <w:rPr>
                <w:rFonts w:ascii="Times New Roman" w:hAnsi="Times New Roman" w:cs="Times New Roman"/>
                <w:color w:val="000000" w:themeColor="text1"/>
                <w:sz w:val="24"/>
                <w:szCs w:val="24"/>
              </w:rPr>
            </w:pPr>
          </w:p>
          <w:p w:rsidRPr="009D5BBF" w:rsidR="0078248A" w:rsidP="002C2319" w:rsidRDefault="00E83B31" w14:paraId="2B2895FF" w14:textId="263A0DD4">
            <w:pPr>
              <w:autoSpaceDE w:val="0"/>
              <w:autoSpaceDN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w:t>
            </w:r>
            <w:r w:rsidRPr="009D5BBF" w:rsidR="0078248A">
              <w:rPr>
                <w:rFonts w:ascii="Times New Roman" w:hAnsi="Times New Roman" w:cs="Times New Roman"/>
                <w:color w:val="000000" w:themeColor="text1"/>
                <w:sz w:val="24"/>
                <w:szCs w:val="24"/>
              </w:rPr>
              <w:t xml:space="preserve">oteikumu projekts nosaka pasākumam pieejamo kopējo attiecināmo finansējuma, kas nav mazāks kā 5 882 353 </w:t>
            </w:r>
            <w:proofErr w:type="spellStart"/>
            <w:r w:rsidRPr="009D5BBF" w:rsidR="0078248A">
              <w:rPr>
                <w:rFonts w:ascii="Times New Roman" w:hAnsi="Times New Roman" w:cs="Times New Roman"/>
                <w:i/>
                <w:color w:val="000000" w:themeColor="text1"/>
                <w:sz w:val="24"/>
                <w:szCs w:val="24"/>
              </w:rPr>
              <w:t>euro</w:t>
            </w:r>
            <w:proofErr w:type="spellEnd"/>
            <w:r w:rsidRPr="009D5BBF" w:rsidR="0078248A">
              <w:rPr>
                <w:rFonts w:ascii="Times New Roman" w:hAnsi="Times New Roman" w:cs="Times New Roman"/>
                <w:color w:val="000000" w:themeColor="text1"/>
                <w:sz w:val="24"/>
                <w:szCs w:val="24"/>
              </w:rPr>
              <w:t xml:space="preserve">, tai skaitā Kohēzijas fonda (turpmāk – KF) finansējums nepārsniedz 5 000 000 </w:t>
            </w:r>
            <w:proofErr w:type="spellStart"/>
            <w:r w:rsidRPr="009D5BBF" w:rsidR="0078248A">
              <w:rPr>
                <w:rFonts w:ascii="Times New Roman" w:hAnsi="Times New Roman" w:cs="Times New Roman"/>
                <w:i/>
                <w:color w:val="000000" w:themeColor="text1"/>
                <w:sz w:val="24"/>
                <w:szCs w:val="24"/>
              </w:rPr>
              <w:t>euro</w:t>
            </w:r>
            <w:proofErr w:type="spellEnd"/>
            <w:r w:rsidRPr="009D5BBF" w:rsidR="0078248A">
              <w:rPr>
                <w:rFonts w:ascii="Times New Roman" w:hAnsi="Times New Roman" w:cs="Times New Roman"/>
                <w:color w:val="000000" w:themeColor="text1"/>
                <w:sz w:val="24"/>
                <w:szCs w:val="24"/>
              </w:rPr>
              <w:t xml:space="preserve"> un valsts budžeta finansējums nav mazāks kā 882 353 </w:t>
            </w:r>
            <w:proofErr w:type="spellStart"/>
            <w:r w:rsidRPr="009D5BBF" w:rsidR="0078248A">
              <w:rPr>
                <w:rFonts w:ascii="Times New Roman" w:hAnsi="Times New Roman" w:cs="Times New Roman"/>
                <w:i/>
                <w:color w:val="000000" w:themeColor="text1"/>
                <w:sz w:val="24"/>
                <w:szCs w:val="24"/>
              </w:rPr>
              <w:t>euro</w:t>
            </w:r>
            <w:proofErr w:type="spellEnd"/>
            <w:r w:rsidRPr="009D5BBF" w:rsidR="0078248A">
              <w:rPr>
                <w:rFonts w:ascii="Times New Roman" w:hAnsi="Times New Roman" w:cs="Times New Roman"/>
                <w:color w:val="000000" w:themeColor="text1"/>
                <w:sz w:val="24"/>
                <w:szCs w:val="24"/>
              </w:rPr>
              <w:t>. KF finansējums nevar pārsniegt 85% no projektā plānotā kopējā attiecināmā finansējuma.</w:t>
            </w:r>
          </w:p>
          <w:p w:rsidRPr="009D5BBF" w:rsidR="002C2319" w:rsidP="00492B08" w:rsidRDefault="002C2319" w14:paraId="3C251856" w14:textId="77777777">
            <w:pPr>
              <w:autoSpaceDE w:val="0"/>
              <w:autoSpaceDN w:val="0"/>
              <w:spacing w:after="0" w:line="240" w:lineRule="auto"/>
              <w:jc w:val="both"/>
              <w:rPr>
                <w:rFonts w:ascii="Times New Roman" w:hAnsi="Times New Roman" w:cs="Times New Roman"/>
                <w:color w:val="000000" w:themeColor="text1"/>
                <w:sz w:val="24"/>
                <w:szCs w:val="24"/>
              </w:rPr>
            </w:pPr>
          </w:p>
          <w:p w:rsidRPr="009D5BBF" w:rsidR="0078248A" w:rsidP="002C2319" w:rsidRDefault="0078248A" w14:paraId="4F0F11C8" w14:textId="28D83770">
            <w:pPr>
              <w:autoSpaceDE w:val="0"/>
              <w:autoSpaceDN w:val="0"/>
              <w:spacing w:after="0" w:line="240" w:lineRule="auto"/>
              <w:jc w:val="both"/>
              <w:rPr>
                <w:rFonts w:ascii="Times New Roman" w:hAnsi="Times New Roman" w:cs="Times New Roman"/>
                <w:color w:val="000000" w:themeColor="text1"/>
                <w:sz w:val="24"/>
                <w:szCs w:val="24"/>
              </w:rPr>
            </w:pPr>
            <w:r w:rsidRPr="009D5BBF">
              <w:rPr>
                <w:rFonts w:ascii="Times New Roman" w:hAnsi="Times New Roman" w:cs="Times New Roman"/>
                <w:color w:val="000000" w:themeColor="text1"/>
                <w:sz w:val="24"/>
                <w:szCs w:val="24"/>
              </w:rPr>
              <w:t xml:space="preserve">Projekta kopējās attiecināmās izmaksas ir 5 882 353 </w:t>
            </w:r>
            <w:proofErr w:type="spellStart"/>
            <w:r w:rsidRPr="009D5BBF">
              <w:rPr>
                <w:rFonts w:ascii="Times New Roman" w:hAnsi="Times New Roman" w:cs="Times New Roman"/>
                <w:i/>
                <w:iCs/>
                <w:color w:val="000000" w:themeColor="text1"/>
                <w:sz w:val="24"/>
                <w:szCs w:val="24"/>
              </w:rPr>
              <w:t>euro</w:t>
            </w:r>
            <w:proofErr w:type="spellEnd"/>
            <w:r w:rsidRPr="009D5BBF">
              <w:rPr>
                <w:rFonts w:ascii="Times New Roman" w:hAnsi="Times New Roman" w:cs="Times New Roman"/>
                <w:color w:val="000000" w:themeColor="text1"/>
                <w:sz w:val="24"/>
                <w:szCs w:val="24"/>
              </w:rPr>
              <w:t xml:space="preserve">, t.sk.  KF finansējums 5 000 000 </w:t>
            </w:r>
            <w:proofErr w:type="spellStart"/>
            <w:r w:rsidRPr="009D5BBF">
              <w:rPr>
                <w:rFonts w:ascii="Times New Roman" w:hAnsi="Times New Roman" w:cs="Times New Roman"/>
                <w:i/>
                <w:iCs/>
                <w:color w:val="000000" w:themeColor="text1"/>
                <w:sz w:val="24"/>
                <w:szCs w:val="24"/>
              </w:rPr>
              <w:t>euro</w:t>
            </w:r>
            <w:proofErr w:type="spellEnd"/>
            <w:r w:rsidRPr="009D5BBF">
              <w:rPr>
                <w:rFonts w:ascii="Times New Roman" w:hAnsi="Times New Roman" w:cs="Times New Roman"/>
                <w:color w:val="000000" w:themeColor="text1"/>
                <w:sz w:val="24"/>
                <w:szCs w:val="24"/>
              </w:rPr>
              <w:t xml:space="preserve"> un valsts budžeta finansējums 882 353 </w:t>
            </w:r>
            <w:proofErr w:type="spellStart"/>
            <w:r w:rsidRPr="009D5BBF">
              <w:rPr>
                <w:rFonts w:ascii="Times New Roman" w:hAnsi="Times New Roman" w:cs="Times New Roman"/>
                <w:i/>
                <w:iCs/>
                <w:color w:val="000000" w:themeColor="text1"/>
                <w:sz w:val="24"/>
                <w:szCs w:val="24"/>
              </w:rPr>
              <w:t>euro</w:t>
            </w:r>
            <w:proofErr w:type="spellEnd"/>
            <w:r w:rsidRPr="009D5BBF">
              <w:rPr>
                <w:rFonts w:ascii="Times New Roman" w:hAnsi="Times New Roman" w:cs="Times New Roman"/>
                <w:color w:val="000000" w:themeColor="text1"/>
                <w:sz w:val="24"/>
                <w:szCs w:val="24"/>
              </w:rPr>
              <w:t xml:space="preserve">. </w:t>
            </w:r>
            <w:r w:rsidRPr="009D5BBF" w:rsidR="009C03C0">
              <w:rPr>
                <w:rFonts w:ascii="Times New Roman" w:hAnsi="Times New Roman" w:cs="Times New Roman"/>
                <w:color w:val="000000" w:themeColor="text1"/>
                <w:sz w:val="24"/>
                <w:szCs w:val="24"/>
              </w:rPr>
              <w:t xml:space="preserve">No 2021. līdz 2023.gadam gadā </w:t>
            </w:r>
            <w:r w:rsidRPr="009D5BBF">
              <w:rPr>
                <w:rFonts w:ascii="Times New Roman" w:hAnsi="Times New Roman" w:cs="Times New Roman"/>
                <w:color w:val="000000" w:themeColor="text1"/>
                <w:sz w:val="24"/>
                <w:szCs w:val="24"/>
              </w:rPr>
              <w:t xml:space="preserve">nepieciešamais finansējums ir </w:t>
            </w:r>
            <w:r w:rsidRPr="009D5BBF" w:rsidR="009C03C0">
              <w:rPr>
                <w:rFonts w:ascii="Times New Roman" w:hAnsi="Times New Roman" w:cs="Times New Roman"/>
                <w:color w:val="000000" w:themeColor="text1"/>
                <w:sz w:val="24"/>
                <w:szCs w:val="24"/>
              </w:rPr>
              <w:t xml:space="preserve">1 960 784 </w:t>
            </w:r>
            <w:proofErr w:type="spellStart"/>
            <w:r w:rsidRPr="009D5BBF" w:rsidR="009C03C0">
              <w:rPr>
                <w:rFonts w:ascii="Times New Roman" w:hAnsi="Times New Roman" w:cs="Times New Roman"/>
                <w:i/>
                <w:iCs/>
                <w:color w:val="000000" w:themeColor="text1"/>
                <w:sz w:val="24"/>
                <w:szCs w:val="24"/>
              </w:rPr>
              <w:t>euro</w:t>
            </w:r>
            <w:proofErr w:type="spellEnd"/>
            <w:r w:rsidRPr="009D5BBF">
              <w:rPr>
                <w:rFonts w:ascii="Times New Roman" w:hAnsi="Times New Roman" w:cs="Times New Roman"/>
                <w:color w:val="000000" w:themeColor="text1"/>
                <w:sz w:val="24"/>
                <w:szCs w:val="24"/>
              </w:rPr>
              <w:t xml:space="preserve">, t.sk. KF finansējums </w:t>
            </w:r>
            <w:r w:rsidRPr="009D5BBF" w:rsidR="009C03C0">
              <w:rPr>
                <w:rFonts w:ascii="Times New Roman" w:hAnsi="Times New Roman" w:cs="Times New Roman"/>
                <w:color w:val="000000" w:themeColor="text1"/>
                <w:sz w:val="24"/>
                <w:szCs w:val="24"/>
              </w:rPr>
              <w:t xml:space="preserve">1 666 666 </w:t>
            </w:r>
            <w:proofErr w:type="spellStart"/>
            <w:r w:rsidRPr="009D5BBF" w:rsidR="009C03C0">
              <w:rPr>
                <w:rFonts w:ascii="Times New Roman" w:hAnsi="Times New Roman" w:cs="Times New Roman"/>
                <w:i/>
                <w:iCs/>
                <w:color w:val="000000" w:themeColor="text1"/>
                <w:sz w:val="24"/>
                <w:szCs w:val="24"/>
              </w:rPr>
              <w:t>euro</w:t>
            </w:r>
            <w:proofErr w:type="spellEnd"/>
            <w:r w:rsidRPr="009D5BBF" w:rsidR="009C03C0">
              <w:rPr>
                <w:rFonts w:ascii="Times New Roman" w:hAnsi="Times New Roman" w:cs="Times New Roman"/>
                <w:color w:val="000000" w:themeColor="text1"/>
                <w:sz w:val="24"/>
                <w:szCs w:val="24"/>
              </w:rPr>
              <w:t xml:space="preserve"> </w:t>
            </w:r>
            <w:r w:rsidRPr="009D5BBF">
              <w:rPr>
                <w:rFonts w:ascii="Times New Roman" w:hAnsi="Times New Roman" w:cs="Times New Roman"/>
                <w:color w:val="000000" w:themeColor="text1"/>
                <w:sz w:val="24"/>
                <w:szCs w:val="24"/>
              </w:rPr>
              <w:t xml:space="preserve"> un valsts budžeta finansējums </w:t>
            </w:r>
            <w:r w:rsidRPr="009D5BBF" w:rsidR="009C03C0">
              <w:rPr>
                <w:rFonts w:ascii="Times New Roman" w:hAnsi="Times New Roman" w:cs="Times New Roman"/>
                <w:color w:val="000000" w:themeColor="text1"/>
                <w:sz w:val="24"/>
                <w:szCs w:val="24"/>
              </w:rPr>
              <w:t xml:space="preserve">294 118 </w:t>
            </w:r>
            <w:proofErr w:type="spellStart"/>
            <w:r w:rsidRPr="009D5BBF" w:rsidR="009C03C0">
              <w:rPr>
                <w:rFonts w:ascii="Times New Roman" w:hAnsi="Times New Roman" w:cs="Times New Roman"/>
                <w:i/>
                <w:iCs/>
                <w:color w:val="000000" w:themeColor="text1"/>
                <w:sz w:val="24"/>
                <w:szCs w:val="24"/>
              </w:rPr>
              <w:t>euro</w:t>
            </w:r>
            <w:proofErr w:type="spellEnd"/>
            <w:r w:rsidRPr="009D5BBF" w:rsidR="009C03C0">
              <w:rPr>
                <w:rFonts w:ascii="Times New Roman" w:hAnsi="Times New Roman" w:cs="Times New Roman"/>
                <w:color w:val="000000" w:themeColor="text1"/>
                <w:sz w:val="24"/>
                <w:szCs w:val="24"/>
              </w:rPr>
              <w:t>.</w:t>
            </w:r>
          </w:p>
          <w:p w:rsidRPr="009D5BBF" w:rsidR="002C2319" w:rsidP="00492B08" w:rsidRDefault="002C2319" w14:paraId="09D39104" w14:textId="77777777">
            <w:pPr>
              <w:autoSpaceDE w:val="0"/>
              <w:autoSpaceDN w:val="0"/>
              <w:spacing w:after="0" w:line="240" w:lineRule="auto"/>
              <w:jc w:val="both"/>
              <w:rPr>
                <w:rFonts w:ascii="Times New Roman" w:hAnsi="Times New Roman" w:cs="Times New Roman"/>
                <w:color w:val="000000" w:themeColor="text1"/>
                <w:sz w:val="24"/>
                <w:szCs w:val="24"/>
              </w:rPr>
            </w:pPr>
          </w:p>
          <w:p w:rsidRPr="009D5BBF" w:rsidR="0078248A" w:rsidP="002C2319" w:rsidRDefault="00D7242C" w14:paraId="1029FDB3" w14:textId="1B9744AA">
            <w:pPr>
              <w:spacing w:after="0" w:line="240" w:lineRule="auto"/>
              <w:jc w:val="both"/>
              <w:rPr>
                <w:rFonts w:ascii="Times New Roman" w:hAnsi="Times New Roman" w:cs="Times New Roman"/>
                <w:color w:val="000000" w:themeColor="text1"/>
                <w:sz w:val="24"/>
                <w:szCs w:val="24"/>
              </w:rPr>
            </w:pPr>
            <w:r w:rsidRPr="009D5BBF">
              <w:rPr>
                <w:rFonts w:ascii="Times New Roman" w:hAnsi="Times New Roman" w:cs="Times New Roman"/>
                <w:color w:val="000000" w:themeColor="text1"/>
                <w:sz w:val="24"/>
                <w:szCs w:val="24"/>
              </w:rPr>
              <w:t>6.1.6.</w:t>
            </w:r>
            <w:r w:rsidRPr="009D5BBF" w:rsidR="0078248A">
              <w:rPr>
                <w:rFonts w:ascii="Times New Roman" w:hAnsi="Times New Roman" w:cs="Times New Roman"/>
                <w:color w:val="000000" w:themeColor="text1"/>
                <w:sz w:val="24"/>
                <w:szCs w:val="24"/>
              </w:rPr>
              <w:t xml:space="preserve">SAM ietvaros atbalstāmās darbības ir transporta nozares informācijas NPP izveide, kas atbilst Komisijas īstenošanas regulā (ES) Nr. 215/2014 noteiktajam </w:t>
            </w:r>
            <w:r w:rsidRPr="009D5BBF" w:rsidR="0078248A">
              <w:rPr>
                <w:rFonts w:ascii="Times New Roman" w:hAnsi="Times New Roman" w:cs="Times New Roman"/>
                <w:color w:val="000000" w:themeColor="text1"/>
                <w:sz w:val="24"/>
                <w:szCs w:val="24"/>
              </w:rPr>
              <w:lastRenderedPageBreak/>
              <w:t>intervences kategorijas  „Ilgtspējīgs transports” kodam 044: “Inteliģentas transporta sistēmas (tostarp pieprasījuma vadības ieviešana, nodevu iekasēšanas sistēmas, IT uzraudzība, kontrole un informācija)”.</w:t>
            </w:r>
          </w:p>
          <w:p w:rsidRPr="009D5BBF" w:rsidR="002C2319" w:rsidP="00492B08" w:rsidRDefault="002C2319" w14:paraId="358738EF" w14:textId="77777777">
            <w:pPr>
              <w:spacing w:after="0" w:line="240" w:lineRule="auto"/>
              <w:jc w:val="both"/>
              <w:rPr>
                <w:rFonts w:ascii="Times New Roman" w:hAnsi="Times New Roman" w:cs="Times New Roman"/>
                <w:color w:val="000000" w:themeColor="text1"/>
                <w:sz w:val="24"/>
                <w:szCs w:val="24"/>
              </w:rPr>
            </w:pPr>
          </w:p>
          <w:p w:rsidRPr="009D5BBF" w:rsidR="00E70A1E" w:rsidP="00E70A1E" w:rsidRDefault="00D7242C" w14:paraId="780C5AF7" w14:textId="00241771">
            <w:pPr>
              <w:spacing w:after="0" w:line="240" w:lineRule="auto"/>
              <w:jc w:val="both"/>
              <w:rPr>
                <w:rFonts w:ascii="Times New Roman" w:hAnsi="Times New Roman" w:eastAsia="Calibri" w:cs="Times New Roman"/>
                <w:sz w:val="24"/>
                <w:szCs w:val="24"/>
              </w:rPr>
            </w:pPr>
            <w:r w:rsidRPr="009D5BBF">
              <w:rPr>
                <w:rFonts w:ascii="Times New Roman" w:hAnsi="Times New Roman" w:eastAsia="Calibri" w:cs="Times New Roman"/>
                <w:sz w:val="24"/>
                <w:szCs w:val="24"/>
              </w:rPr>
              <w:t xml:space="preserve">6.1.6. </w:t>
            </w:r>
            <w:r w:rsidRPr="009D5BBF" w:rsidR="00E70A1E">
              <w:rPr>
                <w:rFonts w:ascii="Times New Roman" w:hAnsi="Times New Roman" w:eastAsia="Calibri" w:cs="Times New Roman"/>
                <w:sz w:val="24"/>
                <w:szCs w:val="24"/>
              </w:rPr>
              <w:t xml:space="preserve">SAM NPP izveidei paredzētas šādas saskaņoti plānotas aktivitātes un to atbalsta pasākumi (procesu vadība, iepirkumu nodrošināšana </w:t>
            </w:r>
            <w:proofErr w:type="spellStart"/>
            <w:r w:rsidRPr="009D5BBF" w:rsidR="00E70A1E">
              <w:rPr>
                <w:rFonts w:ascii="Times New Roman" w:hAnsi="Times New Roman" w:eastAsia="Calibri" w:cs="Times New Roman"/>
                <w:sz w:val="24"/>
                <w:szCs w:val="24"/>
              </w:rPr>
              <w:t>utml</w:t>
            </w:r>
            <w:proofErr w:type="spellEnd"/>
            <w:r w:rsidRPr="009D5BBF" w:rsidR="00E70A1E">
              <w:rPr>
                <w:rFonts w:ascii="Times New Roman" w:hAnsi="Times New Roman" w:eastAsia="Calibri" w:cs="Times New Roman"/>
                <w:sz w:val="24"/>
                <w:szCs w:val="24"/>
              </w:rPr>
              <w:t>.):</w:t>
            </w:r>
          </w:p>
          <w:p w:rsidRPr="009D5BBF" w:rsidR="00113B3B" w:rsidP="00F62A5A" w:rsidRDefault="00113B3B" w14:paraId="78824C88" w14:textId="5BE4244A">
            <w:pPr>
              <w:pStyle w:val="ListParagraph"/>
              <w:numPr>
                <w:ilvl w:val="0"/>
                <w:numId w:val="12"/>
              </w:numPr>
              <w:rPr>
                <w:rFonts w:cs="Times New Roman"/>
                <w:color w:val="000000" w:themeColor="text1"/>
              </w:rPr>
            </w:pPr>
            <w:r w:rsidRPr="009D5BBF">
              <w:rPr>
                <w:rFonts w:cs="Times New Roman"/>
                <w:color w:val="000000" w:themeColor="text1"/>
              </w:rPr>
              <w:t>NPP</w:t>
            </w:r>
            <w:r w:rsidRPr="009D5BBF" w:rsidR="00F72BA5">
              <w:rPr>
                <w:rFonts w:cs="Times New Roman"/>
                <w:color w:val="000000" w:themeColor="text1"/>
              </w:rPr>
              <w:t xml:space="preserve"> IT infrastrukt</w:t>
            </w:r>
            <w:r w:rsidRPr="009D5BBF">
              <w:rPr>
                <w:rFonts w:cs="Times New Roman"/>
                <w:color w:val="000000" w:themeColor="text1"/>
              </w:rPr>
              <w:t>ūr</w:t>
            </w:r>
            <w:r w:rsidRPr="009D5BBF" w:rsidR="0029557C">
              <w:rPr>
                <w:rFonts w:cs="Times New Roman"/>
                <w:color w:val="000000" w:themeColor="text1"/>
              </w:rPr>
              <w:t>as</w:t>
            </w:r>
            <w:r w:rsidRPr="009D5BBF" w:rsidR="00F72BA5">
              <w:rPr>
                <w:rFonts w:cs="Times New Roman"/>
                <w:color w:val="000000" w:themeColor="text1"/>
              </w:rPr>
              <w:t xml:space="preserve"> (skaitļo</w:t>
            </w:r>
            <w:r w:rsidRPr="009D5BBF">
              <w:rPr>
                <w:rFonts w:cs="Times New Roman"/>
                <w:color w:val="000000" w:themeColor="text1"/>
              </w:rPr>
              <w:t>šanas jaudas, datu masīvi, tīkla iekārtas, datu centra pakalpojumi, liet</w:t>
            </w:r>
            <w:r w:rsidRPr="009D5BBF" w:rsidR="00E14CE2">
              <w:rPr>
                <w:rFonts w:cs="Times New Roman"/>
                <w:color w:val="000000" w:themeColor="text1"/>
              </w:rPr>
              <w:t>o</w:t>
            </w:r>
            <w:r w:rsidRPr="009D5BBF">
              <w:rPr>
                <w:rFonts w:cs="Times New Roman"/>
                <w:color w:val="000000" w:themeColor="text1"/>
              </w:rPr>
              <w:t>tāju tehnoloģiskās iekā</w:t>
            </w:r>
            <w:r w:rsidRPr="009D5BBF" w:rsidR="002A3DBD">
              <w:rPr>
                <w:rFonts w:cs="Times New Roman"/>
                <w:color w:val="000000" w:themeColor="text1"/>
              </w:rPr>
              <w:t>r</w:t>
            </w:r>
            <w:r w:rsidRPr="009D5BBF">
              <w:rPr>
                <w:rFonts w:cs="Times New Roman"/>
                <w:color w:val="000000" w:themeColor="text1"/>
              </w:rPr>
              <w:t xml:space="preserve">tas </w:t>
            </w:r>
            <w:proofErr w:type="spellStart"/>
            <w:r w:rsidRPr="009D5BBF">
              <w:rPr>
                <w:rFonts w:cs="Times New Roman"/>
                <w:color w:val="000000" w:themeColor="text1"/>
              </w:rPr>
              <w:t>utml</w:t>
            </w:r>
            <w:proofErr w:type="spellEnd"/>
            <w:r w:rsidRPr="009D5BBF">
              <w:rPr>
                <w:rFonts w:cs="Times New Roman"/>
                <w:color w:val="000000" w:themeColor="text1"/>
              </w:rPr>
              <w:t>.)</w:t>
            </w:r>
            <w:r w:rsidRPr="009D5BBF" w:rsidR="009E4178">
              <w:rPr>
                <w:rFonts w:cs="Times New Roman"/>
                <w:color w:val="000000" w:themeColor="text1"/>
              </w:rPr>
              <w:t xml:space="preserve"> izveide</w:t>
            </w:r>
            <w:r w:rsidRPr="009D5BBF">
              <w:rPr>
                <w:rFonts w:cs="Times New Roman"/>
                <w:color w:val="000000" w:themeColor="text1"/>
              </w:rPr>
              <w:t>;</w:t>
            </w:r>
          </w:p>
          <w:p w:rsidRPr="009D5BBF" w:rsidR="00113B3B" w:rsidP="00F62A5A" w:rsidRDefault="00113B3B" w14:paraId="4251C070" w14:textId="5A5109D1">
            <w:pPr>
              <w:pStyle w:val="ListParagraph"/>
              <w:numPr>
                <w:ilvl w:val="0"/>
                <w:numId w:val="12"/>
              </w:numPr>
              <w:rPr>
                <w:rFonts w:cs="Times New Roman"/>
                <w:color w:val="000000" w:themeColor="text1"/>
              </w:rPr>
            </w:pPr>
            <w:r w:rsidRPr="009D5BBF">
              <w:rPr>
                <w:rFonts w:cs="Times New Roman"/>
                <w:color w:val="000000" w:themeColor="text1"/>
              </w:rPr>
              <w:t>NPP IT platform</w:t>
            </w:r>
            <w:r w:rsidRPr="009D5BBF" w:rsidR="0029557C">
              <w:rPr>
                <w:rFonts w:cs="Times New Roman"/>
                <w:color w:val="000000" w:themeColor="text1"/>
              </w:rPr>
              <w:t>as</w:t>
            </w:r>
            <w:r w:rsidRPr="009D5BBF" w:rsidR="00266C73">
              <w:rPr>
                <w:rFonts w:cs="Times New Roman"/>
                <w:color w:val="000000" w:themeColor="text1"/>
              </w:rPr>
              <w:t xml:space="preserve"> (operētājsistēmas, datu bāzes pārvaldības sistēmas, </w:t>
            </w:r>
            <w:proofErr w:type="spellStart"/>
            <w:r w:rsidRPr="009D5BBF" w:rsidR="00266C73">
              <w:rPr>
                <w:rFonts w:cs="Times New Roman"/>
                <w:i/>
                <w:color w:val="000000" w:themeColor="text1"/>
              </w:rPr>
              <w:t>middleware</w:t>
            </w:r>
            <w:proofErr w:type="spellEnd"/>
            <w:r w:rsidRPr="009D5BBF" w:rsidR="00266C73">
              <w:rPr>
                <w:rFonts w:cs="Times New Roman"/>
                <w:color w:val="000000" w:themeColor="text1"/>
              </w:rPr>
              <w:t xml:space="preserve">, </w:t>
            </w:r>
            <w:proofErr w:type="spellStart"/>
            <w:r w:rsidRPr="009D5BBF" w:rsidR="001D4F98">
              <w:rPr>
                <w:rFonts w:cs="Times New Roman"/>
                <w:color w:val="000000" w:themeColor="text1"/>
              </w:rPr>
              <w:t>kiberdrošību</w:t>
            </w:r>
            <w:proofErr w:type="spellEnd"/>
            <w:r w:rsidRPr="009D5BBF" w:rsidR="001D4F98">
              <w:rPr>
                <w:rFonts w:cs="Times New Roman"/>
                <w:color w:val="000000" w:themeColor="text1"/>
              </w:rPr>
              <w:t xml:space="preserve"> nodrošinošie risinājumi </w:t>
            </w:r>
            <w:r w:rsidRPr="009D5BBF" w:rsidR="00266C73">
              <w:rPr>
                <w:rFonts w:cs="Times New Roman"/>
                <w:color w:val="000000" w:themeColor="text1"/>
              </w:rPr>
              <w:t>u.c. IT pr</w:t>
            </w:r>
            <w:r w:rsidRPr="009D5BBF" w:rsidR="0029557C">
              <w:rPr>
                <w:rFonts w:cs="Times New Roman"/>
                <w:color w:val="000000" w:themeColor="text1"/>
              </w:rPr>
              <w:t>o</w:t>
            </w:r>
            <w:r w:rsidRPr="009D5BBF" w:rsidR="00266C73">
              <w:rPr>
                <w:rFonts w:cs="Times New Roman"/>
                <w:color w:val="000000" w:themeColor="text1"/>
              </w:rPr>
              <w:t>grammatūras izstrādes vides elementi)</w:t>
            </w:r>
            <w:r w:rsidRPr="009D5BBF" w:rsidR="009E4178">
              <w:rPr>
                <w:rFonts w:cs="Times New Roman"/>
                <w:color w:val="000000" w:themeColor="text1"/>
              </w:rPr>
              <w:t xml:space="preserve"> izveide</w:t>
            </w:r>
            <w:r w:rsidRPr="009D5BBF" w:rsidR="00266C73">
              <w:rPr>
                <w:rFonts w:cs="Times New Roman"/>
                <w:color w:val="000000" w:themeColor="text1"/>
              </w:rPr>
              <w:t>;</w:t>
            </w:r>
          </w:p>
          <w:p w:rsidRPr="009D5BBF" w:rsidR="00266C73" w:rsidP="00F62A5A" w:rsidRDefault="00266C73" w14:paraId="2135B668" w14:textId="71F27615">
            <w:pPr>
              <w:pStyle w:val="ListParagraph"/>
              <w:numPr>
                <w:ilvl w:val="0"/>
                <w:numId w:val="12"/>
              </w:numPr>
              <w:rPr>
                <w:rFonts w:cs="Times New Roman"/>
                <w:color w:val="000000" w:themeColor="text1"/>
              </w:rPr>
            </w:pPr>
            <w:r w:rsidRPr="009D5BBF">
              <w:rPr>
                <w:rFonts w:cs="Times New Roman"/>
                <w:color w:val="000000" w:themeColor="text1"/>
              </w:rPr>
              <w:t>NPP funkcionālā kodola un klientu se</w:t>
            </w:r>
            <w:r w:rsidRPr="009D5BBF" w:rsidR="001D4F98">
              <w:rPr>
                <w:rFonts w:cs="Times New Roman"/>
                <w:color w:val="000000" w:themeColor="text1"/>
              </w:rPr>
              <w:t>rvisu</w:t>
            </w:r>
            <w:r w:rsidRPr="009D5BBF" w:rsidR="00810E98">
              <w:rPr>
                <w:rFonts w:cs="Times New Roman"/>
                <w:color w:val="000000" w:themeColor="text1"/>
              </w:rPr>
              <w:t xml:space="preserve"> programmatūras izstrād</w:t>
            </w:r>
            <w:r w:rsidRPr="009D5BBF" w:rsidR="0029557C">
              <w:rPr>
                <w:rFonts w:cs="Times New Roman"/>
                <w:color w:val="000000" w:themeColor="text1"/>
              </w:rPr>
              <w:t>e</w:t>
            </w:r>
            <w:r w:rsidRPr="009D5BBF">
              <w:rPr>
                <w:rFonts w:cs="Times New Roman"/>
                <w:color w:val="000000" w:themeColor="text1"/>
              </w:rPr>
              <w:t>;</w:t>
            </w:r>
          </w:p>
          <w:p w:rsidRPr="009D5BBF" w:rsidR="00266C73" w:rsidP="00F62A5A" w:rsidRDefault="00266C73" w14:paraId="6F417D3F" w14:textId="7DA8F7B0">
            <w:pPr>
              <w:pStyle w:val="ListParagraph"/>
              <w:numPr>
                <w:ilvl w:val="0"/>
                <w:numId w:val="12"/>
              </w:numPr>
              <w:rPr>
                <w:rFonts w:cs="Times New Roman"/>
                <w:color w:val="000000" w:themeColor="text1"/>
              </w:rPr>
            </w:pPr>
            <w:r w:rsidRPr="009D5BBF">
              <w:rPr>
                <w:rFonts w:cs="Times New Roman"/>
                <w:color w:val="000000" w:themeColor="text1"/>
              </w:rPr>
              <w:t xml:space="preserve">NPP paplašinājumu </w:t>
            </w:r>
            <w:r w:rsidRPr="009D5BBF" w:rsidR="00810E98">
              <w:rPr>
                <w:rFonts w:cs="Times New Roman"/>
                <w:color w:val="000000" w:themeColor="text1"/>
              </w:rPr>
              <w:t>programmatūras izstrādi transporta datu efekt</w:t>
            </w:r>
            <w:r w:rsidRPr="009D5BBF" w:rsidR="0029557C">
              <w:rPr>
                <w:rFonts w:cs="Times New Roman"/>
                <w:color w:val="000000" w:themeColor="text1"/>
              </w:rPr>
              <w:t>ī</w:t>
            </w:r>
            <w:r w:rsidRPr="009D5BBF" w:rsidR="00810E98">
              <w:rPr>
                <w:rFonts w:cs="Times New Roman"/>
                <w:color w:val="000000" w:themeColor="text1"/>
              </w:rPr>
              <w:t>vās apmaiņas atbalstam ar to īpašniekiem (pašvaldības</w:t>
            </w:r>
            <w:r w:rsidRPr="009D5BBF" w:rsidR="0029557C">
              <w:rPr>
                <w:rFonts w:cs="Times New Roman"/>
                <w:color w:val="000000" w:themeColor="text1"/>
              </w:rPr>
              <w:t>, valsts operatīvie dienesti</w:t>
            </w:r>
            <w:r w:rsidRPr="009D5BBF" w:rsidR="00810E98">
              <w:rPr>
                <w:rFonts w:cs="Times New Roman"/>
                <w:color w:val="000000" w:themeColor="text1"/>
              </w:rPr>
              <w:t xml:space="preserve"> u.c.);</w:t>
            </w:r>
          </w:p>
          <w:p w:rsidRPr="009D5BBF" w:rsidR="00810E98" w:rsidP="00F62A5A" w:rsidRDefault="00810E98" w14:paraId="214018F3" w14:textId="56332913">
            <w:pPr>
              <w:pStyle w:val="ListParagraph"/>
              <w:numPr>
                <w:ilvl w:val="0"/>
                <w:numId w:val="12"/>
              </w:numPr>
              <w:rPr>
                <w:rFonts w:cs="Times New Roman"/>
                <w:color w:val="000000" w:themeColor="text1"/>
              </w:rPr>
            </w:pPr>
            <w:r w:rsidRPr="009D5BBF">
              <w:rPr>
                <w:rFonts w:cs="Times New Roman"/>
                <w:color w:val="000000" w:themeColor="text1"/>
              </w:rPr>
              <w:t>ar NPP tieši integrējamo (transporta datu apmaiņas nolūkos pēc paredzētā) LVC informācijas sistēmu pielāgošan</w:t>
            </w:r>
            <w:r w:rsidRPr="009D5BBF" w:rsidR="0029557C">
              <w:rPr>
                <w:rFonts w:cs="Times New Roman"/>
                <w:color w:val="000000" w:themeColor="text1"/>
              </w:rPr>
              <w:t>a</w:t>
            </w:r>
            <w:r w:rsidRPr="009D5BBF">
              <w:rPr>
                <w:rFonts w:cs="Times New Roman"/>
                <w:color w:val="000000" w:themeColor="text1"/>
              </w:rPr>
              <w:t xml:space="preserve">; </w:t>
            </w:r>
          </w:p>
          <w:p w:rsidRPr="009D5BBF" w:rsidR="00F62A5A" w:rsidP="00F62A5A" w:rsidRDefault="00810E98" w14:paraId="20519243" w14:textId="03BBADC6">
            <w:pPr>
              <w:pStyle w:val="ListParagraph"/>
              <w:numPr>
                <w:ilvl w:val="0"/>
                <w:numId w:val="12"/>
              </w:numPr>
              <w:rPr>
                <w:rFonts w:cs="Times New Roman"/>
                <w:color w:val="000000" w:themeColor="text1"/>
              </w:rPr>
            </w:pPr>
            <w:r w:rsidRPr="009D5BBF">
              <w:rPr>
                <w:rFonts w:cs="Times New Roman"/>
                <w:color w:val="000000" w:themeColor="text1"/>
              </w:rPr>
              <w:t>NPP procesu un datu pārvaldīb</w:t>
            </w:r>
            <w:r w:rsidRPr="009D5BBF" w:rsidR="0029557C">
              <w:rPr>
                <w:rFonts w:cs="Times New Roman"/>
                <w:color w:val="000000" w:themeColor="text1"/>
              </w:rPr>
              <w:t>a</w:t>
            </w:r>
            <w:r w:rsidRPr="009D5BBF">
              <w:rPr>
                <w:rFonts w:cs="Times New Roman"/>
                <w:color w:val="000000" w:themeColor="text1"/>
              </w:rPr>
              <w:t xml:space="preserve"> (</w:t>
            </w:r>
            <w:r w:rsidRPr="009D5BBF" w:rsidR="001D4F98">
              <w:rPr>
                <w:rFonts w:cs="Times New Roman"/>
                <w:color w:val="000000" w:themeColor="text1"/>
              </w:rPr>
              <w:t>atbil</w:t>
            </w:r>
            <w:r w:rsidRPr="009D5BBF" w:rsidR="0029557C">
              <w:rPr>
                <w:rFonts w:cs="Times New Roman"/>
                <w:color w:val="000000" w:themeColor="text1"/>
              </w:rPr>
              <w:t>d</w:t>
            </w:r>
            <w:r w:rsidRPr="009D5BBF" w:rsidR="001D4F98">
              <w:rPr>
                <w:rFonts w:cs="Times New Roman"/>
                <w:color w:val="000000" w:themeColor="text1"/>
              </w:rPr>
              <w:t xml:space="preserve">īga </w:t>
            </w:r>
            <w:r w:rsidRPr="009D5BBF">
              <w:rPr>
                <w:rFonts w:cs="Times New Roman"/>
                <w:color w:val="000000" w:themeColor="text1"/>
              </w:rPr>
              <w:t xml:space="preserve">personāla kompetences celšana, </w:t>
            </w:r>
            <w:r w:rsidRPr="009D5BBF" w:rsidR="001D4F98">
              <w:rPr>
                <w:rFonts w:cs="Times New Roman"/>
                <w:color w:val="000000" w:themeColor="text1"/>
              </w:rPr>
              <w:t>kvalitātes kontroles procedūru izstrāde u.c.</w:t>
            </w:r>
            <w:r w:rsidRPr="009D5BBF">
              <w:rPr>
                <w:rFonts w:cs="Times New Roman"/>
                <w:color w:val="000000" w:themeColor="text1"/>
              </w:rPr>
              <w:t>)</w:t>
            </w:r>
            <w:r w:rsidRPr="009D5BBF" w:rsidR="00F62A5A">
              <w:rPr>
                <w:rFonts w:cs="Times New Roman"/>
                <w:color w:val="000000" w:themeColor="text1"/>
              </w:rPr>
              <w:t>;</w:t>
            </w:r>
          </w:p>
          <w:p w:rsidRPr="009D5BBF" w:rsidR="00810E98" w:rsidP="00F62A5A" w:rsidRDefault="00F62A5A" w14:paraId="6737FAEE" w14:textId="173E46D4">
            <w:pPr>
              <w:pStyle w:val="ListParagraph"/>
              <w:numPr>
                <w:ilvl w:val="0"/>
                <w:numId w:val="12"/>
              </w:numPr>
              <w:rPr>
                <w:rFonts w:cs="Times New Roman"/>
                <w:color w:val="000000" w:themeColor="text1"/>
              </w:rPr>
            </w:pPr>
            <w:r w:rsidRPr="009D5BBF">
              <w:rPr>
                <w:rFonts w:cs="Times New Roman"/>
                <w:color w:val="000000" w:themeColor="text1"/>
              </w:rPr>
              <w:t>publiskā tīmekļa portālā izveide, kas nodrošinās ikviena indivīda piekļuvi NPP atrodamajai aktuālajai satiksmes informācijai.</w:t>
            </w:r>
          </w:p>
          <w:p w:rsidRPr="009D5BBF" w:rsidR="00E70A1E" w:rsidP="00E70A1E" w:rsidRDefault="00E70A1E" w14:paraId="7347C8E2" w14:textId="77777777">
            <w:pPr>
              <w:spacing w:after="0" w:line="240" w:lineRule="auto"/>
              <w:jc w:val="both"/>
              <w:rPr>
                <w:rFonts w:ascii="Times New Roman" w:hAnsi="Times New Roman" w:eastAsia="Calibri" w:cs="Times New Roman"/>
                <w:sz w:val="24"/>
                <w:szCs w:val="24"/>
              </w:rPr>
            </w:pPr>
          </w:p>
          <w:p w:rsidRPr="009D5BBF" w:rsidR="00E70A1E" w:rsidP="00E70A1E" w:rsidRDefault="00E70A1E" w14:paraId="109AD96E" w14:textId="52063FAC">
            <w:pPr>
              <w:spacing w:after="0" w:line="240" w:lineRule="auto"/>
              <w:jc w:val="both"/>
              <w:rPr>
                <w:rFonts w:ascii="Times New Roman" w:hAnsi="Times New Roman" w:eastAsia="Calibri" w:cs="Times New Roman"/>
                <w:sz w:val="24"/>
                <w:szCs w:val="24"/>
              </w:rPr>
            </w:pPr>
            <w:r w:rsidRPr="009D5BBF">
              <w:rPr>
                <w:rFonts w:ascii="Times New Roman" w:hAnsi="Times New Roman" w:eastAsia="Calibri" w:cs="Times New Roman"/>
                <w:sz w:val="24"/>
                <w:szCs w:val="24"/>
              </w:rPr>
              <w:t>Šīs aktivitātes paredzētas, lai nodrošinātu NPP informācijas tehnoloģiju ietvaru un to funkcionalitāti, kā arī paredzētu iespēju NPP mērogot, tādā veidā nodrošinot tā ilgtspējību.</w:t>
            </w:r>
          </w:p>
          <w:p w:rsidRPr="009D5BBF" w:rsidR="00E1606F" w:rsidP="00E70A1E" w:rsidRDefault="00E1606F" w14:paraId="54C592E8" w14:textId="77777777">
            <w:pPr>
              <w:spacing w:after="0" w:line="240" w:lineRule="auto"/>
              <w:jc w:val="both"/>
              <w:rPr>
                <w:rFonts w:ascii="Times New Roman" w:hAnsi="Times New Roman" w:eastAsia="Calibri" w:cs="Times New Roman"/>
                <w:sz w:val="24"/>
                <w:szCs w:val="24"/>
              </w:rPr>
            </w:pPr>
          </w:p>
          <w:p w:rsidR="00E70A1E" w:rsidP="00E83B31" w:rsidRDefault="007A0453" w14:paraId="26C4565D" w14:textId="6841E47E">
            <w:pPr>
              <w:spacing w:after="0" w:line="240" w:lineRule="auto"/>
              <w:jc w:val="both"/>
              <w:rPr>
                <w:rFonts w:ascii="Times New Roman" w:hAnsi="Times New Roman" w:eastAsia="Times New Roman" w:cs="Times New Roman"/>
                <w:sz w:val="24"/>
                <w:szCs w:val="24"/>
                <w:lang w:eastAsia="lv-LV"/>
              </w:rPr>
            </w:pPr>
            <w:r w:rsidRPr="009D5BBF">
              <w:rPr>
                <w:rFonts w:ascii="Times New Roman" w:hAnsi="Times New Roman" w:eastAsia="Times New Roman" w:cs="Times New Roman"/>
                <w:sz w:val="24"/>
                <w:szCs w:val="24"/>
                <w:lang w:eastAsia="lv-LV"/>
              </w:rPr>
              <w:t xml:space="preserve">Noteikumu projekta 12.8.2.apakšpunktā minēto licenču atjauninājumu darbības periods var pārsniegt projekta īstenošanas laiku, bet nedrīkst pārsniegt projekta </w:t>
            </w:r>
            <w:proofErr w:type="spellStart"/>
            <w:r w:rsidRPr="009D5BBF">
              <w:rPr>
                <w:rFonts w:ascii="Times New Roman" w:hAnsi="Times New Roman" w:eastAsia="Times New Roman" w:cs="Times New Roman"/>
                <w:sz w:val="24"/>
                <w:szCs w:val="24"/>
                <w:lang w:eastAsia="lv-LV"/>
              </w:rPr>
              <w:t>pēcuzraudzības</w:t>
            </w:r>
            <w:proofErr w:type="spellEnd"/>
            <w:r w:rsidRPr="009D5BBF">
              <w:rPr>
                <w:rFonts w:ascii="Times New Roman" w:hAnsi="Times New Roman" w:eastAsia="Times New Roman" w:cs="Times New Roman"/>
                <w:sz w:val="24"/>
                <w:szCs w:val="24"/>
                <w:lang w:eastAsia="lv-LV"/>
              </w:rPr>
              <w:t xml:space="preserve"> periodu.</w:t>
            </w:r>
          </w:p>
          <w:p w:rsidRPr="009D5BBF" w:rsidR="00E83B31" w:rsidP="00E83B31" w:rsidRDefault="00E83B31" w14:paraId="42E7A591" w14:textId="77777777">
            <w:pPr>
              <w:spacing w:after="0" w:line="240" w:lineRule="auto"/>
              <w:jc w:val="both"/>
              <w:rPr>
                <w:rFonts w:ascii="Times New Roman" w:hAnsi="Times New Roman" w:cs="Times New Roman"/>
                <w:color w:val="000000" w:themeColor="text1"/>
                <w:sz w:val="24"/>
                <w:szCs w:val="24"/>
              </w:rPr>
            </w:pPr>
          </w:p>
          <w:p w:rsidRPr="009D5BBF" w:rsidR="00EF4AC1" w:rsidP="0078248A" w:rsidRDefault="00D7242C" w14:paraId="098AB1A1" w14:textId="7607E745">
            <w:pPr>
              <w:jc w:val="both"/>
              <w:rPr>
                <w:rFonts w:ascii="Times New Roman" w:hAnsi="Times New Roman" w:cs="Times New Roman"/>
                <w:color w:val="000000" w:themeColor="text1"/>
                <w:sz w:val="24"/>
                <w:szCs w:val="24"/>
              </w:rPr>
            </w:pPr>
            <w:r w:rsidRPr="009D5BBF">
              <w:rPr>
                <w:rFonts w:ascii="Times New Roman" w:hAnsi="Times New Roman" w:cs="Times New Roman"/>
                <w:color w:val="000000" w:themeColor="text1"/>
                <w:sz w:val="24"/>
                <w:szCs w:val="24"/>
              </w:rPr>
              <w:t>6.1.6.</w:t>
            </w:r>
            <w:r w:rsidRPr="009D5BBF" w:rsidR="00EF4AC1">
              <w:rPr>
                <w:rFonts w:ascii="Times New Roman" w:hAnsi="Times New Roman" w:cs="Times New Roman"/>
                <w:color w:val="000000" w:themeColor="text1"/>
                <w:sz w:val="24"/>
                <w:szCs w:val="24"/>
              </w:rPr>
              <w:t>SAM</w:t>
            </w:r>
            <w:r w:rsidRPr="009D5BBF">
              <w:rPr>
                <w:rFonts w:ascii="Times New Roman" w:hAnsi="Times New Roman" w:cs="Times New Roman"/>
                <w:color w:val="000000" w:themeColor="text1"/>
                <w:sz w:val="24"/>
                <w:szCs w:val="24"/>
              </w:rPr>
              <w:t xml:space="preserve"> </w:t>
            </w:r>
            <w:r w:rsidRPr="009D5BBF" w:rsidR="00EF4AC1">
              <w:rPr>
                <w:rFonts w:ascii="Times New Roman" w:hAnsi="Times New Roman" w:cs="Times New Roman"/>
                <w:color w:val="000000" w:themeColor="text1"/>
                <w:sz w:val="24"/>
                <w:szCs w:val="24"/>
              </w:rPr>
              <w:t>ietvaros komercdarbības atbalsta sniegšana nav paredzēta.</w:t>
            </w:r>
          </w:p>
          <w:p w:rsidRPr="009D5BBF" w:rsidR="0078248A" w:rsidP="0078248A" w:rsidRDefault="00E83B31" w14:paraId="499A7BD3" w14:textId="31F3C8F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w:t>
            </w:r>
            <w:r w:rsidRPr="009D5BBF" w:rsidR="0078248A">
              <w:rPr>
                <w:rFonts w:ascii="Times New Roman" w:hAnsi="Times New Roman" w:cs="Times New Roman"/>
                <w:color w:val="000000" w:themeColor="text1"/>
                <w:sz w:val="24"/>
                <w:szCs w:val="24"/>
              </w:rPr>
              <w:t>oteikumu projektā paredzētas tikai tiešās attiecināmās izmaksas, kas nepieciešamas projektā plānoto darbību</w:t>
            </w:r>
            <w:r w:rsidRPr="009D5BBF" w:rsidR="00F72BA5">
              <w:rPr>
                <w:rFonts w:ascii="Times New Roman" w:hAnsi="Times New Roman" w:cs="Times New Roman"/>
                <w:color w:val="000000" w:themeColor="text1"/>
                <w:sz w:val="24"/>
                <w:szCs w:val="24"/>
              </w:rPr>
              <w:t xml:space="preserve"> (un tajās ietilpstošo aktivitāšu)</w:t>
            </w:r>
            <w:r w:rsidRPr="009D5BBF" w:rsidR="0078248A">
              <w:rPr>
                <w:rFonts w:ascii="Times New Roman" w:hAnsi="Times New Roman" w:cs="Times New Roman"/>
                <w:color w:val="000000" w:themeColor="text1"/>
                <w:sz w:val="24"/>
                <w:szCs w:val="24"/>
              </w:rPr>
              <w:t xml:space="preserve"> īstenošanai.</w:t>
            </w:r>
          </w:p>
          <w:p w:rsidRPr="009D5BBF" w:rsidR="00A72DB3" w:rsidP="00A72DB3" w:rsidRDefault="00E83B31" w14:paraId="7EB52A6B" w14:textId="5C19C32E">
            <w:pPr>
              <w:spacing w:after="0" w:line="240" w:lineRule="auto"/>
              <w:jc w:val="both"/>
              <w:rPr>
                <w:rFonts w:ascii="Times New Roman" w:hAnsi="Times New Roman" w:eastAsia="Times New Roman" w:cs="Times New Roman"/>
                <w:sz w:val="24"/>
                <w:szCs w:val="24"/>
                <w:lang w:eastAsia="lv-LV"/>
              </w:rPr>
            </w:pPr>
            <w:r>
              <w:rPr>
                <w:rFonts w:ascii="Times New Roman" w:hAnsi="Times New Roman" w:cs="Times New Roman"/>
                <w:color w:val="000000" w:themeColor="text1"/>
                <w:sz w:val="24"/>
                <w:szCs w:val="24"/>
              </w:rPr>
              <w:t>N</w:t>
            </w:r>
            <w:r w:rsidRPr="009D5BBF" w:rsidR="0078248A">
              <w:rPr>
                <w:rFonts w:ascii="Times New Roman" w:hAnsi="Times New Roman" w:cs="Times New Roman"/>
                <w:color w:val="000000" w:themeColor="text1"/>
                <w:sz w:val="24"/>
                <w:szCs w:val="24"/>
              </w:rPr>
              <w:t xml:space="preserve">oteikumu projekts paredz, ka projekta izmaksas ir attiecināmas finansēšanai no KF līdzfinansējuma, ja tās atbilst ietvertajām izmaksu pozīcijām un to ierobežojumiem.  Izmaksas var tikt attiecinātas ja tās radušās pirms vienošanās </w:t>
            </w:r>
            <w:r w:rsidRPr="009D5BBF" w:rsidR="0078248A">
              <w:rPr>
                <w:rFonts w:ascii="Times New Roman" w:hAnsi="Times New Roman" w:cs="Times New Roman"/>
                <w:color w:val="000000" w:themeColor="text1"/>
                <w:sz w:val="24"/>
                <w:szCs w:val="24"/>
              </w:rPr>
              <w:lastRenderedPageBreak/>
              <w:t>par projekta īstenošanu noslēgšanas, bet ne agrāk kā</w:t>
            </w:r>
            <w:r w:rsidRPr="009D5BBF" w:rsidR="00A72DB3">
              <w:rPr>
                <w:rFonts w:ascii="Times New Roman" w:hAnsi="Times New Roman" w:eastAsia="Times New Roman" w:cs="Times New Roman"/>
                <w:sz w:val="24"/>
                <w:szCs w:val="24"/>
                <w:lang w:eastAsia="lv-LV"/>
              </w:rPr>
              <w:t xml:space="preserve"> 2020.gada 28.janvārī, ņemot vērā to, ka Eiropas Komisijas 2020.gada 28.aprīļa lēmumā Nr. C(2020)2798, ar kuru tiek apstiprināti Darbības programmas “Izaugsme un nodarbinātība” grozījumi Nr.5, izdevumu </w:t>
            </w:r>
            <w:proofErr w:type="spellStart"/>
            <w:r w:rsidRPr="009D5BBF" w:rsidR="00A72DB3">
              <w:rPr>
                <w:rFonts w:ascii="Times New Roman" w:hAnsi="Times New Roman" w:eastAsia="Times New Roman" w:cs="Times New Roman"/>
                <w:sz w:val="24"/>
                <w:szCs w:val="24"/>
                <w:lang w:eastAsia="lv-LV"/>
              </w:rPr>
              <w:t>attiecināmības</w:t>
            </w:r>
            <w:proofErr w:type="spellEnd"/>
            <w:r w:rsidRPr="009D5BBF" w:rsidR="00A72DB3">
              <w:rPr>
                <w:rFonts w:ascii="Times New Roman" w:hAnsi="Times New Roman" w:eastAsia="Times New Roman" w:cs="Times New Roman"/>
                <w:sz w:val="24"/>
                <w:szCs w:val="24"/>
                <w:lang w:eastAsia="lv-LV"/>
              </w:rPr>
              <w:t xml:space="preserve"> sākuma datums ir noteikts 2020.gada 28.janvāris. </w:t>
            </w:r>
          </w:p>
          <w:p w:rsidRPr="009D5BBF" w:rsidR="00A72DB3" w:rsidP="002C2319" w:rsidRDefault="00A72DB3" w14:paraId="0C11A372" w14:textId="77777777">
            <w:pPr>
              <w:spacing w:after="0" w:line="240" w:lineRule="auto"/>
              <w:jc w:val="both"/>
              <w:rPr>
                <w:rFonts w:ascii="Times New Roman" w:hAnsi="Times New Roman" w:cs="Times New Roman"/>
                <w:color w:val="000000" w:themeColor="text1"/>
                <w:sz w:val="24"/>
                <w:szCs w:val="24"/>
              </w:rPr>
            </w:pPr>
          </w:p>
          <w:p w:rsidRPr="009D5BBF" w:rsidR="00A72DB3" w:rsidP="00492B08" w:rsidRDefault="00A72DB3" w14:paraId="537CEB2B" w14:textId="6361A150">
            <w:pPr>
              <w:spacing w:after="0" w:line="240" w:lineRule="auto"/>
              <w:jc w:val="both"/>
              <w:rPr>
                <w:rFonts w:ascii="Times New Roman" w:hAnsi="Times New Roman" w:cs="Times New Roman"/>
                <w:color w:val="000000" w:themeColor="text1"/>
                <w:sz w:val="24"/>
                <w:szCs w:val="24"/>
              </w:rPr>
            </w:pPr>
            <w:r w:rsidRPr="009D5BBF">
              <w:rPr>
                <w:rFonts w:ascii="Times New Roman" w:hAnsi="Times New Roman" w:cs="Times New Roman"/>
                <w:color w:val="000000" w:themeColor="text1"/>
                <w:sz w:val="24"/>
                <w:szCs w:val="24"/>
              </w:rPr>
              <w:t>6.1.6.SAM ietvaros pirms vienošanās noslēgšanas par projekta īstenošanu ir attiecināmas izmaksas, kas nepieciešamas, lai līdz dienai, kad noslēgtas vienošanās par projekta īstenošanu, nodrošinātu maksimāli augstu projekta uzsākšanas gatavības pakāpi. Savlaicīga sagatavošanās darbu veikšana un nepieciešamās dokumentācijas sagatavošana līdz dienai, kad noslēgtas vienošanās par projekta īstenošanu, veicina efektīvu un plānotajam projekta ieviešanas laika grafikam atbilstošu projekta īstenošanu, tai skaitā</w:t>
            </w:r>
            <w:r w:rsidRPr="009D5BBF" w:rsidR="00C4061F">
              <w:rPr>
                <w:rFonts w:ascii="Times New Roman" w:hAnsi="Times New Roman" w:cs="Times New Roman"/>
                <w:color w:val="000000" w:themeColor="text1"/>
                <w:sz w:val="24"/>
                <w:szCs w:val="24"/>
              </w:rPr>
              <w:t>,</w:t>
            </w:r>
            <w:r w:rsidRPr="009D5BBF">
              <w:rPr>
                <w:rFonts w:ascii="Times New Roman" w:hAnsi="Times New Roman" w:cs="Times New Roman"/>
                <w:color w:val="000000" w:themeColor="text1"/>
                <w:sz w:val="24"/>
                <w:szCs w:val="24"/>
              </w:rPr>
              <w:t xml:space="preserve">  ievērojot plānošanas perioda atlikušo projektu īstenošanas termiņu   - līdz 2023.gada 31.decembrim.</w:t>
            </w:r>
          </w:p>
          <w:p w:rsidRPr="009D5BBF" w:rsidR="00E1606F" w:rsidP="00394422" w:rsidRDefault="00E1606F" w14:paraId="18EFDF17" w14:textId="77777777">
            <w:pPr>
              <w:spacing w:after="0" w:line="240" w:lineRule="auto"/>
              <w:jc w:val="both"/>
              <w:rPr>
                <w:rFonts w:ascii="Times New Roman" w:hAnsi="Times New Roman" w:cs="Times New Roman"/>
                <w:color w:val="000000" w:themeColor="text1"/>
                <w:sz w:val="24"/>
                <w:szCs w:val="24"/>
              </w:rPr>
            </w:pPr>
          </w:p>
          <w:p w:rsidR="0078248A" w:rsidP="00394422" w:rsidRDefault="0078248A" w14:paraId="30421DAC" w14:textId="0507FFB6">
            <w:pPr>
              <w:spacing w:after="0" w:line="240" w:lineRule="auto"/>
              <w:jc w:val="both"/>
              <w:rPr>
                <w:rFonts w:ascii="Times New Roman" w:hAnsi="Times New Roman" w:cs="Times New Roman"/>
                <w:color w:val="000000" w:themeColor="text1"/>
                <w:sz w:val="24"/>
                <w:szCs w:val="24"/>
              </w:rPr>
            </w:pPr>
            <w:r w:rsidRPr="009D5BBF">
              <w:rPr>
                <w:rFonts w:ascii="Times New Roman" w:hAnsi="Times New Roman" w:cs="Times New Roman"/>
                <w:color w:val="000000" w:themeColor="text1"/>
                <w:sz w:val="24"/>
                <w:szCs w:val="24"/>
              </w:rPr>
              <w:t xml:space="preserve">Izmaksas, kuras tiks veiktas pirms vienošanās par projekta īstenošanu noslēgšanas, bet ne agrāk kā </w:t>
            </w:r>
            <w:r w:rsidRPr="009D5BBF" w:rsidR="00A72DB3">
              <w:rPr>
                <w:rFonts w:ascii="Times New Roman" w:hAnsi="Times New Roman" w:cs="Times New Roman"/>
                <w:color w:val="000000" w:themeColor="text1"/>
                <w:sz w:val="24"/>
                <w:szCs w:val="24"/>
              </w:rPr>
              <w:t>2020</w:t>
            </w:r>
            <w:r w:rsidRPr="009D5BBF">
              <w:rPr>
                <w:rFonts w:ascii="Times New Roman" w:hAnsi="Times New Roman" w:cs="Times New Roman"/>
                <w:color w:val="000000" w:themeColor="text1"/>
                <w:sz w:val="24"/>
                <w:szCs w:val="24"/>
              </w:rPr>
              <w:t xml:space="preserve">.gada </w:t>
            </w:r>
            <w:r w:rsidRPr="009D5BBF" w:rsidR="00A72DB3">
              <w:rPr>
                <w:rFonts w:ascii="Times New Roman" w:hAnsi="Times New Roman" w:cs="Times New Roman"/>
                <w:color w:val="000000" w:themeColor="text1"/>
                <w:sz w:val="24"/>
                <w:szCs w:val="24"/>
              </w:rPr>
              <w:t>28.janvārī</w:t>
            </w:r>
            <w:r w:rsidRPr="009D5BBF">
              <w:rPr>
                <w:rFonts w:ascii="Times New Roman" w:hAnsi="Times New Roman" w:cs="Times New Roman"/>
                <w:color w:val="000000" w:themeColor="text1"/>
                <w:sz w:val="24"/>
                <w:szCs w:val="24"/>
              </w:rPr>
              <w:t xml:space="preserve">, un tiks attiecinātas projekta ietvaros, atbilstoši </w:t>
            </w:r>
            <w:r w:rsidRPr="009D5BBF" w:rsidR="000103C9">
              <w:rPr>
                <w:rFonts w:ascii="Times New Roman" w:hAnsi="Times New Roman" w:cs="Times New Roman"/>
                <w:color w:val="000000" w:themeColor="text1"/>
                <w:sz w:val="24"/>
                <w:szCs w:val="24"/>
              </w:rPr>
              <w:t>2019.gada 27.decembra D</w:t>
            </w:r>
            <w:r w:rsidRPr="009D5BBF">
              <w:rPr>
                <w:rFonts w:ascii="Times New Roman" w:hAnsi="Times New Roman" w:cs="Times New Roman"/>
                <w:color w:val="000000" w:themeColor="text1"/>
                <w:sz w:val="24"/>
                <w:szCs w:val="24"/>
              </w:rPr>
              <w:t xml:space="preserve">eleģēšanas līgumam </w:t>
            </w:r>
            <w:r w:rsidRPr="009D5BBF" w:rsidR="000103C9">
              <w:rPr>
                <w:rFonts w:ascii="Times New Roman" w:hAnsi="Times New Roman" w:cs="Times New Roman"/>
                <w:color w:val="000000" w:themeColor="text1"/>
                <w:sz w:val="24"/>
                <w:szCs w:val="24"/>
              </w:rPr>
              <w:t xml:space="preserve">Nr.SM2019/-49, </w:t>
            </w:r>
            <w:r w:rsidRPr="009D5BBF">
              <w:rPr>
                <w:rFonts w:ascii="Times New Roman" w:hAnsi="Times New Roman" w:cs="Times New Roman"/>
                <w:color w:val="000000" w:themeColor="text1"/>
                <w:sz w:val="24"/>
                <w:szCs w:val="24"/>
              </w:rPr>
              <w:t xml:space="preserve">LVC veiks no </w:t>
            </w:r>
            <w:r w:rsidRPr="009D5BBF" w:rsidR="000103C9">
              <w:rPr>
                <w:rFonts w:ascii="Times New Roman" w:hAnsi="Times New Roman" w:cs="Times New Roman"/>
                <w:color w:val="000000" w:themeColor="text1"/>
                <w:sz w:val="24"/>
                <w:szCs w:val="24"/>
              </w:rPr>
              <w:t>valsts budžeta apakšprogrammas 23.07.00 “Valsts autoceļu pārvaldīšana” līdzekļiem.</w:t>
            </w:r>
          </w:p>
          <w:p w:rsidRPr="009D5BBF" w:rsidR="00394422" w:rsidP="00394422" w:rsidRDefault="00394422" w14:paraId="1EE99733" w14:textId="77777777">
            <w:pPr>
              <w:spacing w:after="0" w:line="240" w:lineRule="auto"/>
              <w:jc w:val="both"/>
              <w:rPr>
                <w:rFonts w:ascii="Times New Roman" w:hAnsi="Times New Roman" w:cs="Times New Roman"/>
                <w:color w:val="000000" w:themeColor="text1"/>
                <w:sz w:val="24"/>
                <w:szCs w:val="24"/>
              </w:rPr>
            </w:pPr>
          </w:p>
          <w:p w:rsidR="0078248A" w:rsidP="00394422" w:rsidRDefault="0078248A" w14:paraId="73791025" w14:textId="025A4E35">
            <w:pPr>
              <w:spacing w:after="0" w:line="240" w:lineRule="auto"/>
              <w:jc w:val="both"/>
              <w:rPr>
                <w:rFonts w:ascii="Times New Roman" w:hAnsi="Times New Roman" w:cs="Times New Roman"/>
                <w:color w:val="000000" w:themeColor="text1"/>
                <w:sz w:val="24"/>
                <w:szCs w:val="24"/>
              </w:rPr>
            </w:pPr>
            <w:r w:rsidRPr="009D5BBF">
              <w:rPr>
                <w:rFonts w:ascii="Times New Roman" w:hAnsi="Times New Roman" w:cs="Times New Roman"/>
                <w:color w:val="000000" w:themeColor="text1"/>
                <w:sz w:val="24"/>
                <w:szCs w:val="24"/>
              </w:rPr>
              <w:t>Satiksmes ministrija pēc projekta apstiprināšanas valsts budžeta līdzekļus izdevumu segšanai pieprasīs no 74.resora “Gadskārtējā valsts budžeta izpildes procesā pārdalāmais finansējums” 80.00.00 programmas “Nesadalītais finansējums Eiropas Savienības politiku instrumentu un pārējās ārvalstu finanšu palīdzības līdzfinansēto projektu un pasākumu īstenošanai”.</w:t>
            </w:r>
          </w:p>
          <w:p w:rsidRPr="009D5BBF" w:rsidR="00394422" w:rsidP="00394422" w:rsidRDefault="00394422" w14:paraId="5D76F017" w14:textId="77777777">
            <w:pPr>
              <w:spacing w:after="0" w:line="240" w:lineRule="auto"/>
              <w:jc w:val="both"/>
              <w:rPr>
                <w:rFonts w:ascii="Times New Roman" w:hAnsi="Times New Roman" w:cs="Times New Roman"/>
                <w:color w:val="000000" w:themeColor="text1"/>
                <w:sz w:val="24"/>
                <w:szCs w:val="24"/>
              </w:rPr>
            </w:pPr>
          </w:p>
          <w:p w:rsidR="0078248A" w:rsidP="00394422" w:rsidRDefault="0078248A" w14:paraId="066D5248" w14:textId="36E57BF9">
            <w:pPr>
              <w:spacing w:after="0" w:line="240" w:lineRule="auto"/>
              <w:jc w:val="both"/>
              <w:rPr>
                <w:rFonts w:ascii="Times New Roman" w:hAnsi="Times New Roman" w:cs="Times New Roman"/>
                <w:color w:val="000000" w:themeColor="text1"/>
                <w:sz w:val="24"/>
                <w:szCs w:val="24"/>
              </w:rPr>
            </w:pPr>
            <w:r w:rsidRPr="009D5BBF">
              <w:rPr>
                <w:rFonts w:ascii="Times New Roman" w:hAnsi="Times New Roman" w:cs="Times New Roman"/>
                <w:color w:val="000000" w:themeColor="text1"/>
                <w:sz w:val="24"/>
                <w:szCs w:val="24"/>
              </w:rPr>
              <w:t>Satiksmes ministrija pēc valsts budžeta līdzekļu pārdales veiks LVC atmaksu par veiktajām izmaksām, kuras tiks attiecinātas projekta ietvaros un veiktas pirms vienošanās par projekta īstenošanu noslēgšanas, atbilstoši deleģēšanas līgumam.</w:t>
            </w:r>
          </w:p>
          <w:p w:rsidRPr="009D5BBF" w:rsidR="00394422" w:rsidP="00394422" w:rsidRDefault="00394422" w14:paraId="1CD1D33B" w14:textId="77777777">
            <w:pPr>
              <w:spacing w:after="0" w:line="240" w:lineRule="auto"/>
              <w:jc w:val="both"/>
              <w:rPr>
                <w:rFonts w:ascii="Times New Roman" w:hAnsi="Times New Roman" w:cs="Times New Roman"/>
                <w:color w:val="000000" w:themeColor="text1"/>
                <w:sz w:val="24"/>
                <w:szCs w:val="24"/>
              </w:rPr>
            </w:pPr>
          </w:p>
          <w:p w:rsidRPr="009D5BBF" w:rsidR="0078248A" w:rsidP="00394422" w:rsidRDefault="00394422" w14:paraId="2AFA4AEE" w14:textId="3C82C51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w:t>
            </w:r>
            <w:r w:rsidRPr="009D5BBF" w:rsidR="0078248A">
              <w:rPr>
                <w:rFonts w:ascii="Times New Roman" w:hAnsi="Times New Roman" w:cs="Times New Roman"/>
                <w:color w:val="000000" w:themeColor="text1"/>
                <w:sz w:val="24"/>
                <w:szCs w:val="24"/>
              </w:rPr>
              <w:t>oteikumu projektā noteikts projekta īstenošanas maksimālais termiņš – 2023.gada 31.decembris.</w:t>
            </w:r>
          </w:p>
          <w:p w:rsidRPr="00394422" w:rsidR="00B7264E" w:rsidP="00394422" w:rsidRDefault="00BC0180" w14:paraId="04763683" w14:textId="181C4ED3">
            <w:pPr>
              <w:spacing w:after="0" w:line="240" w:lineRule="auto"/>
              <w:jc w:val="both"/>
              <w:rPr>
                <w:rFonts w:ascii="Times New Roman" w:hAnsi="Times New Roman" w:cs="Times New Roman"/>
                <w:color w:val="000000" w:themeColor="text1"/>
                <w:sz w:val="24"/>
                <w:szCs w:val="24"/>
              </w:rPr>
            </w:pPr>
            <w:r w:rsidRPr="009D5BBF">
              <w:rPr>
                <w:rFonts w:ascii="Times New Roman" w:hAnsi="Times New Roman" w:cs="Times New Roman"/>
                <w:color w:val="000000" w:themeColor="text1"/>
                <w:sz w:val="24"/>
                <w:szCs w:val="24"/>
              </w:rPr>
              <w:t xml:space="preserve">Pēc projekta īstenošanas tiek plānots, ka NPP tiks attīstīts atbilstoši tehnoloģiju, valsts un ES transporta nozares politikas progresam, kā arī to turpinās integrēt ar citām sistēmām un tiks turpināta tā horizontālā mērogošana (ar vien lielāki datu apjomi u.t.t.). Uzsākot NPP </w:t>
            </w:r>
            <w:r w:rsidRPr="009D5BBF" w:rsidR="00434418">
              <w:rPr>
                <w:rFonts w:ascii="Times New Roman" w:hAnsi="Times New Roman" w:cs="Times New Roman"/>
                <w:color w:val="000000" w:themeColor="text1"/>
                <w:sz w:val="24"/>
                <w:szCs w:val="24"/>
              </w:rPr>
              <w:t>ekspluatāciju</w:t>
            </w:r>
            <w:r w:rsidRPr="009D5BBF">
              <w:rPr>
                <w:rFonts w:ascii="Times New Roman" w:hAnsi="Times New Roman" w:cs="Times New Roman"/>
                <w:color w:val="000000" w:themeColor="text1"/>
                <w:sz w:val="24"/>
                <w:szCs w:val="24"/>
              </w:rPr>
              <w:t>, tā uzturēšanas izmaksas veidos: IKT infrastruktūras ikdienas uzturēšana (</w:t>
            </w:r>
            <w:proofErr w:type="spellStart"/>
            <w:r w:rsidRPr="009D5BBF">
              <w:rPr>
                <w:rFonts w:ascii="Times New Roman" w:hAnsi="Times New Roman" w:cs="Times New Roman"/>
                <w:color w:val="000000" w:themeColor="text1"/>
                <w:sz w:val="24"/>
                <w:szCs w:val="24"/>
              </w:rPr>
              <w:t>hostings</w:t>
            </w:r>
            <w:proofErr w:type="spellEnd"/>
            <w:r w:rsidRPr="009D5BBF">
              <w:rPr>
                <w:rFonts w:ascii="Times New Roman" w:hAnsi="Times New Roman" w:cs="Times New Roman"/>
                <w:color w:val="000000" w:themeColor="text1"/>
                <w:sz w:val="24"/>
                <w:szCs w:val="24"/>
              </w:rPr>
              <w:t xml:space="preserve">, datu centra ekspluatācijas izmaksas, atsevišķu IKT infrastruktūras elementu nomaiņa, resursu palielināšana); NPP programmatūras ikdienas uzturēšana </w:t>
            </w:r>
            <w:r w:rsidRPr="009D5BBF">
              <w:rPr>
                <w:rFonts w:ascii="Times New Roman" w:hAnsi="Times New Roman" w:cs="Times New Roman"/>
                <w:color w:val="000000" w:themeColor="text1"/>
                <w:sz w:val="24"/>
                <w:szCs w:val="24"/>
              </w:rPr>
              <w:lastRenderedPageBreak/>
              <w:t xml:space="preserve">(tehniskais atbalsts, mazo funkcionālo uzlabojumu ieviešana), ar NPP darbību saistīto darba procedūru </w:t>
            </w:r>
            <w:r w:rsidRPr="009D5BBF" w:rsidR="002C3B40">
              <w:rPr>
                <w:rFonts w:ascii="Times New Roman" w:hAnsi="Times New Roman" w:cs="Times New Roman"/>
                <w:color w:val="000000" w:themeColor="text1"/>
                <w:sz w:val="24"/>
                <w:szCs w:val="24"/>
              </w:rPr>
              <w:t>ikdienas izpilde</w:t>
            </w:r>
            <w:r w:rsidRPr="009D5BBF">
              <w:rPr>
                <w:rFonts w:ascii="Times New Roman" w:hAnsi="Times New Roman" w:cs="Times New Roman"/>
                <w:color w:val="000000" w:themeColor="text1"/>
                <w:sz w:val="24"/>
                <w:szCs w:val="24"/>
              </w:rPr>
              <w:t xml:space="preserve"> un citas atbalsta darbības.</w:t>
            </w:r>
          </w:p>
        </w:tc>
      </w:tr>
      <w:tr w:rsidRPr="009D5BBF" w:rsidR="0077651F" w:rsidTr="00D0018A" w14:paraId="4D915A3F"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9D5BBF" w:rsidR="00655F2C" w:rsidP="004B5810" w:rsidRDefault="00E5323B" w14:paraId="54E3B049" w14:textId="77777777">
            <w:pPr>
              <w:spacing w:after="0" w:line="240" w:lineRule="auto"/>
              <w:jc w:val="center"/>
              <w:rPr>
                <w:rFonts w:ascii="Times New Roman" w:hAnsi="Times New Roman" w:eastAsia="Times New Roman" w:cs="Times New Roman"/>
                <w:iCs/>
                <w:color w:val="000000" w:themeColor="text1"/>
                <w:sz w:val="24"/>
                <w:szCs w:val="24"/>
                <w:lang w:val="en-US" w:eastAsia="lv-LV"/>
              </w:rPr>
            </w:pPr>
            <w:r w:rsidRPr="009D5BBF">
              <w:rPr>
                <w:rFonts w:ascii="Times New Roman" w:hAnsi="Times New Roman" w:eastAsia="Times New Roman" w:cs="Times New Roman"/>
                <w:iCs/>
                <w:color w:val="000000" w:themeColor="text1"/>
                <w:sz w:val="24"/>
                <w:szCs w:val="24"/>
                <w:lang w:val="en-US" w:eastAsia="lv-LV"/>
              </w:rPr>
              <w:lastRenderedPageBreak/>
              <w:t>3.</w:t>
            </w:r>
          </w:p>
        </w:tc>
        <w:tc>
          <w:tcPr>
            <w:tcW w:w="1380" w:type="pct"/>
            <w:tcBorders>
              <w:top w:val="outset" w:color="auto" w:sz="6" w:space="0"/>
              <w:left w:val="outset" w:color="auto" w:sz="6" w:space="0"/>
              <w:bottom w:val="outset" w:color="auto" w:sz="6" w:space="0"/>
              <w:right w:val="outset" w:color="auto" w:sz="6" w:space="0"/>
            </w:tcBorders>
            <w:hideMark/>
          </w:tcPr>
          <w:p w:rsidRPr="009D5BBF" w:rsidR="00E5323B" w:rsidP="00074D86" w:rsidRDefault="00E5323B" w14:paraId="3DEEB6D6" w14:textId="77777777">
            <w:pPr>
              <w:spacing w:after="0" w:line="240" w:lineRule="auto"/>
              <w:jc w:val="both"/>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Projekta izstrādē iesaistītās institūcijas un publiskas personas kapitālsabiedrības</w:t>
            </w:r>
          </w:p>
        </w:tc>
        <w:tc>
          <w:tcPr>
            <w:tcW w:w="3257" w:type="pct"/>
            <w:tcBorders>
              <w:top w:val="outset" w:color="auto" w:sz="6" w:space="0"/>
              <w:left w:val="outset" w:color="auto" w:sz="6" w:space="0"/>
              <w:bottom w:val="outset" w:color="auto" w:sz="6" w:space="0"/>
              <w:right w:val="outset" w:color="auto" w:sz="6" w:space="0"/>
            </w:tcBorders>
            <w:hideMark/>
          </w:tcPr>
          <w:p w:rsidRPr="009D5BBF" w:rsidR="00354147" w:rsidP="00354147" w:rsidRDefault="00394422" w14:paraId="193B5732" w14:textId="45D39679">
            <w:pPr>
              <w:pStyle w:val="naiskr"/>
              <w:spacing w:before="0" w:beforeAutospacing="0" w:after="120" w:afterAutospacing="0"/>
              <w:ind w:right="57"/>
              <w:jc w:val="both"/>
              <w:rPr>
                <w:color w:val="000000" w:themeColor="text1"/>
              </w:rPr>
            </w:pPr>
            <w:r>
              <w:rPr>
                <w:color w:val="000000" w:themeColor="text1"/>
              </w:rPr>
              <w:t>N</w:t>
            </w:r>
            <w:r w:rsidRPr="009D5BBF" w:rsidR="00354147">
              <w:rPr>
                <w:color w:val="000000" w:themeColor="text1"/>
              </w:rPr>
              <w:t xml:space="preserve">oteikumu projekta atlases kritēriji tiks saskaņoti ES struktūrfondu un KF 2014.–2020.gada plānošanas perioda Uzraudzības komitejas (turpmāk – Uzraudzības komiteja) Ilgtspējīgas transporta sistēmas prioritārā virziena apakškomitejā (turpmāk – Apakškomiteja) un apstiprināti Uzraudzības komitejā, kuras sastāvā ir iekļauti arī sadarbības, sociālie, nevalstiskā sektora un reģionālie partneri. </w:t>
            </w:r>
          </w:p>
          <w:p w:rsidRPr="009D5BBF" w:rsidR="00E5323B" w:rsidP="00E5323B" w:rsidRDefault="00E5323B" w14:paraId="09E9132D" w14:textId="2ABC6A00">
            <w:pPr>
              <w:spacing w:after="0" w:line="240" w:lineRule="auto"/>
              <w:rPr>
                <w:rFonts w:ascii="Times New Roman" w:hAnsi="Times New Roman" w:eastAsia="Times New Roman" w:cs="Times New Roman"/>
                <w:iCs/>
                <w:color w:val="000000" w:themeColor="text1"/>
                <w:sz w:val="24"/>
                <w:szCs w:val="24"/>
                <w:lang w:eastAsia="lv-LV"/>
              </w:rPr>
            </w:pPr>
          </w:p>
        </w:tc>
      </w:tr>
      <w:tr w:rsidRPr="009D5BBF" w:rsidR="0077651F" w:rsidTr="00D0018A" w14:paraId="388AB3F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9D5BBF" w:rsidR="00655F2C" w:rsidP="004B5810" w:rsidRDefault="00E5323B" w14:paraId="5C4005DE" w14:textId="77777777">
            <w:pPr>
              <w:spacing w:after="0" w:line="240" w:lineRule="auto"/>
              <w:jc w:val="center"/>
              <w:rPr>
                <w:rFonts w:ascii="Times New Roman" w:hAnsi="Times New Roman" w:eastAsia="Times New Roman" w:cs="Times New Roman"/>
                <w:iCs/>
                <w:color w:val="000000" w:themeColor="text1"/>
                <w:sz w:val="24"/>
                <w:szCs w:val="24"/>
                <w:lang w:val="en-US" w:eastAsia="lv-LV"/>
              </w:rPr>
            </w:pPr>
            <w:r w:rsidRPr="009D5BBF">
              <w:rPr>
                <w:rFonts w:ascii="Times New Roman" w:hAnsi="Times New Roman" w:eastAsia="Times New Roman" w:cs="Times New Roman"/>
                <w:iCs/>
                <w:color w:val="000000" w:themeColor="text1"/>
                <w:sz w:val="24"/>
                <w:szCs w:val="24"/>
                <w:lang w:val="en-US" w:eastAsia="lv-LV"/>
              </w:rPr>
              <w:t>4.</w:t>
            </w:r>
          </w:p>
        </w:tc>
        <w:tc>
          <w:tcPr>
            <w:tcW w:w="1380" w:type="pct"/>
            <w:tcBorders>
              <w:top w:val="outset" w:color="auto" w:sz="6" w:space="0"/>
              <w:left w:val="outset" w:color="auto" w:sz="6" w:space="0"/>
              <w:bottom w:val="outset" w:color="auto" w:sz="6" w:space="0"/>
              <w:right w:val="outset" w:color="auto" w:sz="6" w:space="0"/>
            </w:tcBorders>
            <w:hideMark/>
          </w:tcPr>
          <w:p w:rsidRPr="009D5BBF" w:rsidR="00E5323B" w:rsidP="00074D86" w:rsidRDefault="00E5323B" w14:paraId="1F2DED77" w14:textId="77777777">
            <w:pPr>
              <w:spacing w:after="0" w:line="240" w:lineRule="auto"/>
              <w:jc w:val="both"/>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Cita informācija</w:t>
            </w:r>
          </w:p>
        </w:tc>
        <w:tc>
          <w:tcPr>
            <w:tcW w:w="3257" w:type="pct"/>
            <w:tcBorders>
              <w:top w:val="outset" w:color="auto" w:sz="6" w:space="0"/>
              <w:left w:val="outset" w:color="auto" w:sz="6" w:space="0"/>
              <w:bottom w:val="outset" w:color="auto" w:sz="6" w:space="0"/>
              <w:right w:val="outset" w:color="auto" w:sz="6" w:space="0"/>
            </w:tcBorders>
            <w:hideMark/>
          </w:tcPr>
          <w:p w:rsidRPr="009D5BBF" w:rsidR="00E5323B" w:rsidP="00E5323B" w:rsidRDefault="00354147" w14:paraId="3FFBC393" w14:textId="1B7234E8">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Nav</w:t>
            </w:r>
            <w:r w:rsidRPr="009D5BBF" w:rsidR="002C2319">
              <w:rPr>
                <w:rFonts w:ascii="Times New Roman" w:hAnsi="Times New Roman" w:eastAsia="Times New Roman" w:cs="Times New Roman"/>
                <w:iCs/>
                <w:color w:val="000000" w:themeColor="text1"/>
                <w:sz w:val="24"/>
                <w:szCs w:val="24"/>
                <w:lang w:eastAsia="lv-LV"/>
              </w:rPr>
              <w:t>.</w:t>
            </w:r>
          </w:p>
        </w:tc>
      </w:tr>
    </w:tbl>
    <w:p w:rsidRPr="009D5BBF" w:rsidR="00E5323B" w:rsidP="00E5323B" w:rsidRDefault="00E5323B" w14:paraId="3C271B91" w14:textId="77777777">
      <w:pPr>
        <w:spacing w:after="0" w:line="240" w:lineRule="auto"/>
        <w:rPr>
          <w:rFonts w:ascii="Times New Roman" w:hAnsi="Times New Roman" w:eastAsia="Times New Roman" w:cs="Times New Roman"/>
          <w:iCs/>
          <w:color w:val="000000" w:themeColor="text1"/>
          <w:sz w:val="24"/>
          <w:szCs w:val="24"/>
          <w:lang w:val="en-US" w:eastAsia="lv-LV"/>
        </w:rPr>
      </w:pPr>
      <w:r w:rsidRPr="009D5BBF">
        <w:rPr>
          <w:rFonts w:ascii="Times New Roman" w:hAnsi="Times New Roman" w:eastAsia="Times New Roman" w:cs="Times New Roman"/>
          <w:iCs/>
          <w:color w:val="000000" w:themeColor="text1"/>
          <w:sz w:val="24"/>
          <w:szCs w:val="24"/>
          <w:lang w:val="en-US"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Pr="009D5BBF" w:rsidR="0077651F" w:rsidTr="00E5323B" w14:paraId="57EF6941"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9D5BBF" w:rsidR="00655F2C" w:rsidP="00300321" w:rsidRDefault="00E5323B" w14:paraId="435967C9"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9D5BBF">
              <w:rPr>
                <w:rFonts w:ascii="Times New Roman" w:hAnsi="Times New Roman" w:eastAsia="Times New Roman" w:cs="Times New Roman"/>
                <w:b/>
                <w:bCs/>
                <w:iCs/>
                <w:color w:val="000000" w:themeColor="text1"/>
                <w:sz w:val="24"/>
                <w:szCs w:val="24"/>
                <w:lang w:eastAsia="lv-LV"/>
              </w:rPr>
              <w:t>II. Tiesību akta projekta ietekme uz sabiedrību, tautsaimniecības attīstību un administratīvo slogu</w:t>
            </w:r>
          </w:p>
        </w:tc>
      </w:tr>
      <w:tr w:rsidRPr="009D5BBF" w:rsidR="0077651F" w:rsidTr="00D0018A" w14:paraId="22AEEBE1"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9D5BBF" w:rsidR="00655F2C" w:rsidP="004B5810" w:rsidRDefault="00E5323B" w14:paraId="16A5B749" w14:textId="77777777">
            <w:pPr>
              <w:spacing w:after="0" w:line="240" w:lineRule="auto"/>
              <w:jc w:val="center"/>
              <w:rPr>
                <w:rFonts w:ascii="Times New Roman" w:hAnsi="Times New Roman" w:eastAsia="Times New Roman" w:cs="Times New Roman"/>
                <w:iCs/>
                <w:color w:val="000000" w:themeColor="text1"/>
                <w:sz w:val="24"/>
                <w:szCs w:val="24"/>
                <w:lang w:val="en-US" w:eastAsia="lv-LV"/>
              </w:rPr>
            </w:pPr>
            <w:r w:rsidRPr="009D5BBF">
              <w:rPr>
                <w:rFonts w:ascii="Times New Roman" w:hAnsi="Times New Roman" w:eastAsia="Times New Roman" w:cs="Times New Roman"/>
                <w:iCs/>
                <w:color w:val="000000" w:themeColor="text1"/>
                <w:sz w:val="24"/>
                <w:szCs w:val="24"/>
                <w:lang w:val="en-US" w:eastAsia="lv-LV"/>
              </w:rPr>
              <w:t>1.</w:t>
            </w:r>
          </w:p>
        </w:tc>
        <w:tc>
          <w:tcPr>
            <w:tcW w:w="1380" w:type="pct"/>
            <w:tcBorders>
              <w:top w:val="outset" w:color="auto" w:sz="6" w:space="0"/>
              <w:left w:val="outset" w:color="auto" w:sz="6" w:space="0"/>
              <w:bottom w:val="outset" w:color="auto" w:sz="6" w:space="0"/>
              <w:right w:val="outset" w:color="auto" w:sz="6" w:space="0"/>
            </w:tcBorders>
            <w:hideMark/>
          </w:tcPr>
          <w:p w:rsidRPr="009D5BBF" w:rsidR="00E5323B" w:rsidP="00E5323B" w:rsidRDefault="00E5323B" w14:paraId="6E7528BC"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 xml:space="preserve">Sabiedrības </w:t>
            </w:r>
            <w:proofErr w:type="spellStart"/>
            <w:r w:rsidRPr="009D5BBF">
              <w:rPr>
                <w:rFonts w:ascii="Times New Roman" w:hAnsi="Times New Roman" w:eastAsia="Times New Roman" w:cs="Times New Roman"/>
                <w:iCs/>
                <w:color w:val="000000" w:themeColor="text1"/>
                <w:sz w:val="24"/>
                <w:szCs w:val="24"/>
                <w:lang w:eastAsia="lv-LV"/>
              </w:rPr>
              <w:t>mērķgrupas</w:t>
            </w:r>
            <w:proofErr w:type="spellEnd"/>
            <w:r w:rsidRPr="009D5BBF">
              <w:rPr>
                <w:rFonts w:ascii="Times New Roman" w:hAnsi="Times New Roman" w:eastAsia="Times New Roman" w:cs="Times New Roman"/>
                <w:iCs/>
                <w:color w:val="000000" w:themeColor="text1"/>
                <w:sz w:val="24"/>
                <w:szCs w:val="24"/>
                <w:lang w:eastAsia="lv-LV"/>
              </w:rPr>
              <w:t>, kuras tiesiskais regulējums ietekmē vai varētu ietekmēt</w:t>
            </w:r>
          </w:p>
        </w:tc>
        <w:tc>
          <w:tcPr>
            <w:tcW w:w="3257" w:type="pct"/>
            <w:tcBorders>
              <w:top w:val="outset" w:color="auto" w:sz="6" w:space="0"/>
              <w:left w:val="outset" w:color="auto" w:sz="6" w:space="0"/>
              <w:bottom w:val="outset" w:color="auto" w:sz="6" w:space="0"/>
              <w:right w:val="outset" w:color="auto" w:sz="6" w:space="0"/>
            </w:tcBorders>
            <w:hideMark/>
          </w:tcPr>
          <w:p w:rsidRPr="009D5BBF" w:rsidR="00354147" w:rsidP="00394422" w:rsidRDefault="00354147" w14:paraId="73DFC7CA" w14:textId="49A99EF2">
            <w:pPr>
              <w:spacing w:after="0" w:line="240" w:lineRule="auto"/>
              <w:jc w:val="both"/>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Ir paredzams, ka noteikumu projekts ietekmēs:</w:t>
            </w:r>
          </w:p>
          <w:p w:rsidRPr="009D5BBF" w:rsidR="00354147" w:rsidP="00394422" w:rsidRDefault="00354147" w14:paraId="6B00784E" w14:textId="5AD8662D">
            <w:pPr>
              <w:spacing w:after="0" w:line="240" w:lineRule="auto"/>
              <w:jc w:val="both"/>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 xml:space="preserve">- tiešās pārvaldes iestādes, kas iesaistītas ES fondu vadībā (FM, SM, CFLA) un </w:t>
            </w:r>
            <w:r w:rsidRPr="009D5BBF" w:rsidR="00004664">
              <w:rPr>
                <w:rFonts w:ascii="Times New Roman" w:hAnsi="Times New Roman" w:eastAsia="Times New Roman" w:cs="Times New Roman"/>
                <w:iCs/>
                <w:color w:val="000000" w:themeColor="text1"/>
                <w:sz w:val="24"/>
                <w:szCs w:val="24"/>
                <w:lang w:eastAsia="lv-LV"/>
              </w:rPr>
              <w:t>ITS</w:t>
            </w:r>
            <w:r w:rsidRPr="009D5BBF">
              <w:rPr>
                <w:rFonts w:ascii="Times New Roman" w:hAnsi="Times New Roman" w:eastAsia="Times New Roman" w:cs="Times New Roman"/>
                <w:iCs/>
                <w:color w:val="000000" w:themeColor="text1"/>
                <w:sz w:val="24"/>
                <w:szCs w:val="24"/>
                <w:lang w:eastAsia="lv-LV"/>
              </w:rPr>
              <w:t xml:space="preserve"> politikas veidošanā (</w:t>
            </w:r>
            <w:r w:rsidRPr="009D5BBF" w:rsidR="00004664">
              <w:rPr>
                <w:rFonts w:ascii="Times New Roman" w:hAnsi="Times New Roman" w:eastAsia="Times New Roman" w:cs="Times New Roman"/>
                <w:iCs/>
                <w:color w:val="000000" w:themeColor="text1"/>
                <w:sz w:val="24"/>
                <w:szCs w:val="24"/>
                <w:lang w:eastAsia="lv-LV"/>
              </w:rPr>
              <w:t>SM</w:t>
            </w:r>
            <w:r w:rsidRPr="009D5BBF">
              <w:rPr>
                <w:rFonts w:ascii="Times New Roman" w:hAnsi="Times New Roman" w:eastAsia="Times New Roman" w:cs="Times New Roman"/>
                <w:iCs/>
                <w:color w:val="000000" w:themeColor="text1"/>
                <w:sz w:val="24"/>
                <w:szCs w:val="24"/>
                <w:lang w:eastAsia="lv-LV"/>
              </w:rPr>
              <w:t>);</w:t>
            </w:r>
            <w:r w:rsidRPr="009D5BBF" w:rsidR="00004664">
              <w:rPr>
                <w:rFonts w:ascii="Times New Roman" w:hAnsi="Times New Roman" w:cs="Times New Roman"/>
                <w:color w:val="000000" w:themeColor="text1"/>
                <w:sz w:val="24"/>
                <w:szCs w:val="24"/>
              </w:rPr>
              <w:t xml:space="preserve"> </w:t>
            </w:r>
          </w:p>
          <w:p w:rsidRPr="009D5BBF" w:rsidR="00004664" w:rsidP="00394422" w:rsidRDefault="00354147" w14:paraId="7DB8EC7A" w14:textId="574EF25D">
            <w:pPr>
              <w:spacing w:after="0" w:line="240" w:lineRule="auto"/>
              <w:jc w:val="both"/>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 finansējuma saņēmēju un projekta īstenotāju (</w:t>
            </w:r>
            <w:r w:rsidRPr="009D5BBF" w:rsidR="00004664">
              <w:rPr>
                <w:rFonts w:ascii="Times New Roman" w:hAnsi="Times New Roman" w:eastAsia="Times New Roman" w:cs="Times New Roman"/>
                <w:iCs/>
                <w:color w:val="000000" w:themeColor="text1"/>
                <w:sz w:val="24"/>
                <w:szCs w:val="24"/>
                <w:lang w:eastAsia="lv-LV"/>
              </w:rPr>
              <w:t>LVC</w:t>
            </w:r>
            <w:r w:rsidRPr="009D5BBF">
              <w:rPr>
                <w:rFonts w:ascii="Times New Roman" w:hAnsi="Times New Roman" w:eastAsia="Times New Roman" w:cs="Times New Roman"/>
                <w:iCs/>
                <w:color w:val="000000" w:themeColor="text1"/>
                <w:sz w:val="24"/>
                <w:szCs w:val="24"/>
                <w:lang w:eastAsia="lv-LV"/>
              </w:rPr>
              <w:t xml:space="preserve">), kas nodrošina </w:t>
            </w:r>
            <w:r w:rsidRPr="009D5BBF" w:rsidR="00004664">
              <w:rPr>
                <w:rFonts w:ascii="Times New Roman" w:hAnsi="Times New Roman" w:eastAsia="Times New Roman" w:cs="Times New Roman"/>
                <w:iCs/>
                <w:color w:val="000000" w:themeColor="text1"/>
                <w:sz w:val="24"/>
                <w:szCs w:val="24"/>
                <w:lang w:eastAsia="lv-LV"/>
              </w:rPr>
              <w:t>transporta nozares informācijas NPP izveidošanu un uzturēšanu;</w:t>
            </w:r>
          </w:p>
          <w:p w:rsidRPr="009D5BBF" w:rsidR="00004664" w:rsidP="00394422" w:rsidRDefault="00354147" w14:paraId="60CFF517" w14:textId="6B1985E1">
            <w:pPr>
              <w:spacing w:after="0" w:line="240" w:lineRule="auto"/>
              <w:jc w:val="both"/>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 xml:space="preserve">- </w:t>
            </w:r>
            <w:r w:rsidRPr="009D5BBF" w:rsidR="002C3B40">
              <w:rPr>
                <w:rFonts w:ascii="Times New Roman" w:hAnsi="Times New Roman" w:eastAsia="Times New Roman" w:cs="Times New Roman"/>
                <w:iCs/>
                <w:color w:val="000000" w:themeColor="text1"/>
                <w:sz w:val="24"/>
                <w:szCs w:val="24"/>
                <w:lang w:eastAsia="lv-LV"/>
              </w:rPr>
              <w:t xml:space="preserve">valsts un </w:t>
            </w:r>
            <w:r w:rsidRPr="009D5BBF" w:rsidR="00004664">
              <w:rPr>
                <w:rFonts w:ascii="Times New Roman" w:hAnsi="Times New Roman" w:eastAsia="Times New Roman" w:cs="Times New Roman"/>
                <w:iCs/>
                <w:color w:val="000000" w:themeColor="text1"/>
                <w:sz w:val="24"/>
                <w:szCs w:val="24"/>
                <w:lang w:eastAsia="lv-LV"/>
              </w:rPr>
              <w:t>pašvaldības</w:t>
            </w:r>
            <w:r w:rsidRPr="009D5BBF" w:rsidR="002C3B40">
              <w:rPr>
                <w:rFonts w:ascii="Times New Roman" w:hAnsi="Times New Roman" w:eastAsia="Times New Roman" w:cs="Times New Roman"/>
                <w:iCs/>
                <w:color w:val="000000" w:themeColor="text1"/>
                <w:sz w:val="24"/>
                <w:szCs w:val="24"/>
                <w:lang w:eastAsia="lv-LV"/>
              </w:rPr>
              <w:t xml:space="preserve"> iestādes</w:t>
            </w:r>
            <w:r w:rsidRPr="009D5BBF" w:rsidR="00004664">
              <w:rPr>
                <w:rFonts w:ascii="Times New Roman" w:hAnsi="Times New Roman" w:eastAsia="Times New Roman" w:cs="Times New Roman"/>
                <w:iCs/>
                <w:color w:val="000000" w:themeColor="text1"/>
                <w:sz w:val="24"/>
                <w:szCs w:val="24"/>
                <w:lang w:eastAsia="lv-LV"/>
              </w:rPr>
              <w:t xml:space="preserve">, uzņēmumus u.c. institūcijas, kas ģenerēs attiecīgo ITS deleģēto regulu datu kategorijas; </w:t>
            </w:r>
          </w:p>
          <w:p w:rsidRPr="009D5BBF" w:rsidR="00E5323B" w:rsidP="00394422" w:rsidRDefault="00354147" w14:paraId="1FA89D80" w14:textId="01D59788">
            <w:pPr>
              <w:spacing w:after="0" w:line="240" w:lineRule="auto"/>
              <w:jc w:val="both"/>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 xml:space="preserve">- </w:t>
            </w:r>
            <w:r w:rsidRPr="009D5BBF" w:rsidR="00004664">
              <w:rPr>
                <w:rFonts w:ascii="Times New Roman" w:hAnsi="Times New Roman" w:eastAsia="Times New Roman" w:cs="Times New Roman"/>
                <w:iCs/>
                <w:color w:val="000000" w:themeColor="text1"/>
                <w:sz w:val="24"/>
                <w:szCs w:val="24"/>
                <w:lang w:eastAsia="lv-LV"/>
              </w:rPr>
              <w:t>satiksmes dalībniekus</w:t>
            </w:r>
            <w:r w:rsidRPr="009D5BBF">
              <w:rPr>
                <w:rFonts w:ascii="Times New Roman" w:hAnsi="Times New Roman" w:eastAsia="Times New Roman" w:cs="Times New Roman"/>
                <w:iCs/>
                <w:color w:val="000000" w:themeColor="text1"/>
                <w:sz w:val="24"/>
                <w:szCs w:val="24"/>
                <w:lang w:eastAsia="lv-LV"/>
              </w:rPr>
              <w:t xml:space="preserve">, </w:t>
            </w:r>
            <w:r w:rsidRPr="009D5BBF" w:rsidR="00004664">
              <w:rPr>
                <w:rFonts w:ascii="Times New Roman" w:hAnsi="Times New Roman" w:eastAsia="Times New Roman" w:cs="Times New Roman"/>
                <w:iCs/>
                <w:color w:val="000000" w:themeColor="text1"/>
                <w:sz w:val="24"/>
                <w:szCs w:val="24"/>
                <w:lang w:eastAsia="lv-LV"/>
              </w:rPr>
              <w:t>dienestus un pakalpojumu sniedzējus, kas izmantojot NPP datus, gūst  efektīvus instrumentus satiksmes vadībai, kontrolei, kvalitatīvu pakalpojumu sniegšanai u.c. vajadzībām.</w:t>
            </w:r>
          </w:p>
        </w:tc>
      </w:tr>
      <w:tr w:rsidRPr="009D5BBF" w:rsidR="0077651F" w:rsidTr="00D0018A" w14:paraId="6D76D33A"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9D5BBF" w:rsidR="00655F2C" w:rsidP="004B5810" w:rsidRDefault="00E5323B" w14:paraId="2B9BC8F1" w14:textId="77777777">
            <w:pPr>
              <w:spacing w:after="0" w:line="240" w:lineRule="auto"/>
              <w:jc w:val="center"/>
              <w:rPr>
                <w:rFonts w:ascii="Times New Roman" w:hAnsi="Times New Roman" w:eastAsia="Times New Roman" w:cs="Times New Roman"/>
                <w:iCs/>
                <w:color w:val="000000" w:themeColor="text1"/>
                <w:sz w:val="24"/>
                <w:szCs w:val="24"/>
                <w:lang w:val="en-US" w:eastAsia="lv-LV"/>
              </w:rPr>
            </w:pPr>
            <w:r w:rsidRPr="009D5BBF">
              <w:rPr>
                <w:rFonts w:ascii="Times New Roman" w:hAnsi="Times New Roman" w:eastAsia="Times New Roman" w:cs="Times New Roman"/>
                <w:iCs/>
                <w:color w:val="000000" w:themeColor="text1"/>
                <w:sz w:val="24"/>
                <w:szCs w:val="24"/>
                <w:lang w:val="en-US" w:eastAsia="lv-LV"/>
              </w:rPr>
              <w:t>2.</w:t>
            </w:r>
          </w:p>
        </w:tc>
        <w:tc>
          <w:tcPr>
            <w:tcW w:w="1380" w:type="pct"/>
            <w:tcBorders>
              <w:top w:val="outset" w:color="auto" w:sz="6" w:space="0"/>
              <w:left w:val="outset" w:color="auto" w:sz="6" w:space="0"/>
              <w:bottom w:val="outset" w:color="auto" w:sz="6" w:space="0"/>
              <w:right w:val="outset" w:color="auto" w:sz="6" w:space="0"/>
            </w:tcBorders>
            <w:hideMark/>
          </w:tcPr>
          <w:p w:rsidRPr="009D5BBF" w:rsidR="00E5323B" w:rsidP="00E5323B" w:rsidRDefault="00E5323B" w14:paraId="127893DB"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Tiesiskā regulējuma ietekme uz tautsaimniecību un administratīvo slogu</w:t>
            </w:r>
          </w:p>
        </w:tc>
        <w:tc>
          <w:tcPr>
            <w:tcW w:w="3257" w:type="pct"/>
            <w:tcBorders>
              <w:top w:val="outset" w:color="auto" w:sz="6" w:space="0"/>
              <w:left w:val="outset" w:color="auto" w:sz="6" w:space="0"/>
              <w:bottom w:val="outset" w:color="auto" w:sz="6" w:space="0"/>
              <w:right w:val="outset" w:color="auto" w:sz="6" w:space="0"/>
            </w:tcBorders>
            <w:hideMark/>
          </w:tcPr>
          <w:p w:rsidRPr="009D5BBF" w:rsidR="00E5323B" w:rsidP="00004664" w:rsidRDefault="00004664" w14:paraId="202FD71A" w14:textId="6DB47D46">
            <w:pPr>
              <w:spacing w:after="0" w:line="240" w:lineRule="auto"/>
              <w:jc w:val="both"/>
              <w:rPr>
                <w:rFonts w:ascii="Times New Roman" w:hAnsi="Times New Roman" w:cs="Times New Roman"/>
                <w:color w:val="000000" w:themeColor="text1"/>
                <w:sz w:val="24"/>
                <w:szCs w:val="24"/>
              </w:rPr>
            </w:pPr>
            <w:r w:rsidRPr="009D5BBF">
              <w:rPr>
                <w:rFonts w:ascii="Times New Roman" w:hAnsi="Times New Roman" w:cs="Times New Roman"/>
                <w:color w:val="000000" w:themeColor="text1"/>
                <w:sz w:val="24"/>
                <w:szCs w:val="24"/>
              </w:rPr>
              <w:t xml:space="preserve">Pēc projekta īstenošanas visām institūcijām, kas </w:t>
            </w:r>
            <w:r w:rsidRPr="009D5BBF" w:rsidR="00863273">
              <w:rPr>
                <w:rFonts w:ascii="Times New Roman" w:hAnsi="Times New Roman" w:cs="Times New Roman"/>
                <w:color w:val="000000" w:themeColor="text1"/>
                <w:sz w:val="24"/>
                <w:szCs w:val="24"/>
              </w:rPr>
              <w:t xml:space="preserve">radīs </w:t>
            </w:r>
            <w:r w:rsidRPr="009D5BBF">
              <w:rPr>
                <w:rFonts w:ascii="Times New Roman" w:hAnsi="Times New Roman" w:cs="Times New Roman"/>
                <w:color w:val="000000" w:themeColor="text1"/>
                <w:sz w:val="24"/>
                <w:szCs w:val="24"/>
              </w:rPr>
              <w:t xml:space="preserve">attiecīgo ITS deleģēto regulu datu kategorijas, būs pienākums nodrošināt, lai tie </w:t>
            </w:r>
            <w:r w:rsidRPr="009D5BBF" w:rsidR="00863273">
              <w:rPr>
                <w:rFonts w:ascii="Times New Roman" w:hAnsi="Times New Roman" w:cs="Times New Roman"/>
                <w:color w:val="000000" w:themeColor="text1"/>
                <w:sz w:val="24"/>
                <w:szCs w:val="24"/>
              </w:rPr>
              <w:t xml:space="preserve">tiktu iesniegti </w:t>
            </w:r>
            <w:r w:rsidRPr="009D5BBF">
              <w:rPr>
                <w:rFonts w:ascii="Times New Roman" w:hAnsi="Times New Roman" w:cs="Times New Roman"/>
                <w:color w:val="000000" w:themeColor="text1"/>
                <w:sz w:val="24"/>
                <w:szCs w:val="24"/>
              </w:rPr>
              <w:t>NPP</w:t>
            </w:r>
            <w:r w:rsidRPr="009D5BBF" w:rsidR="00863273">
              <w:rPr>
                <w:rFonts w:ascii="Times New Roman" w:hAnsi="Times New Roman" w:cs="Times New Roman"/>
                <w:color w:val="000000" w:themeColor="text1"/>
                <w:sz w:val="24"/>
                <w:szCs w:val="24"/>
              </w:rPr>
              <w:t xml:space="preserve">, kur tie būtu pieejami </w:t>
            </w:r>
            <w:proofErr w:type="spellStart"/>
            <w:r w:rsidRPr="009D5BBF" w:rsidR="009E4178">
              <w:rPr>
                <w:rFonts w:ascii="Times New Roman" w:hAnsi="Times New Roman" w:cs="Times New Roman"/>
                <w:color w:val="000000" w:themeColor="text1"/>
                <w:sz w:val="24"/>
                <w:szCs w:val="24"/>
              </w:rPr>
              <w:t>atkalizmantošanai</w:t>
            </w:r>
            <w:proofErr w:type="spellEnd"/>
            <w:r w:rsidRPr="009D5BBF" w:rsidR="009E4178">
              <w:rPr>
                <w:rFonts w:ascii="Times New Roman" w:hAnsi="Times New Roman" w:cs="Times New Roman"/>
                <w:color w:val="000000" w:themeColor="text1"/>
                <w:sz w:val="24"/>
                <w:szCs w:val="24"/>
              </w:rPr>
              <w:t>.</w:t>
            </w:r>
          </w:p>
          <w:p w:rsidRPr="009D5BBF" w:rsidR="00705953" w:rsidP="009E4178" w:rsidRDefault="00705953" w14:paraId="36CCE4EB" w14:textId="5C20A1D7">
            <w:pPr>
              <w:widowControl w:val="0"/>
              <w:spacing w:after="0" w:line="240" w:lineRule="auto"/>
              <w:ind w:right="57"/>
              <w:contextualSpacing/>
              <w:jc w:val="both"/>
              <w:rPr>
                <w:rFonts w:ascii="Times New Roman" w:hAnsi="Times New Roman" w:eastAsia="Times New Roman" w:cs="Times New Roman"/>
                <w:iCs/>
                <w:color w:val="000000" w:themeColor="text1"/>
                <w:sz w:val="24"/>
                <w:szCs w:val="24"/>
                <w:lang w:eastAsia="lv-LV"/>
              </w:rPr>
            </w:pPr>
          </w:p>
        </w:tc>
      </w:tr>
      <w:tr w:rsidRPr="009D5BBF" w:rsidR="0077651F" w:rsidTr="00D0018A" w14:paraId="4C212C0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9D5BBF" w:rsidR="00655F2C" w:rsidP="004B5810" w:rsidRDefault="00E5323B" w14:paraId="02923955" w14:textId="77777777">
            <w:pPr>
              <w:spacing w:after="0" w:line="240" w:lineRule="auto"/>
              <w:jc w:val="center"/>
              <w:rPr>
                <w:rFonts w:ascii="Times New Roman" w:hAnsi="Times New Roman" w:eastAsia="Times New Roman" w:cs="Times New Roman"/>
                <w:iCs/>
                <w:color w:val="000000" w:themeColor="text1"/>
                <w:sz w:val="24"/>
                <w:szCs w:val="24"/>
                <w:lang w:val="en-US" w:eastAsia="lv-LV"/>
              </w:rPr>
            </w:pPr>
            <w:r w:rsidRPr="009D5BBF">
              <w:rPr>
                <w:rFonts w:ascii="Times New Roman" w:hAnsi="Times New Roman" w:eastAsia="Times New Roman" w:cs="Times New Roman"/>
                <w:iCs/>
                <w:color w:val="000000" w:themeColor="text1"/>
                <w:sz w:val="24"/>
                <w:szCs w:val="24"/>
                <w:lang w:val="en-US" w:eastAsia="lv-LV"/>
              </w:rPr>
              <w:t>3.</w:t>
            </w:r>
          </w:p>
        </w:tc>
        <w:tc>
          <w:tcPr>
            <w:tcW w:w="1380" w:type="pct"/>
            <w:tcBorders>
              <w:top w:val="outset" w:color="auto" w:sz="6" w:space="0"/>
              <w:left w:val="outset" w:color="auto" w:sz="6" w:space="0"/>
              <w:bottom w:val="outset" w:color="auto" w:sz="6" w:space="0"/>
              <w:right w:val="outset" w:color="auto" w:sz="6" w:space="0"/>
            </w:tcBorders>
            <w:hideMark/>
          </w:tcPr>
          <w:p w:rsidRPr="009D5BBF" w:rsidR="00E5323B" w:rsidP="00E5323B" w:rsidRDefault="00E5323B" w14:paraId="3EAE1CAA"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Administratīvo izmaksu monetārs novērtējums</w:t>
            </w:r>
          </w:p>
        </w:tc>
        <w:tc>
          <w:tcPr>
            <w:tcW w:w="3257" w:type="pct"/>
            <w:tcBorders>
              <w:top w:val="outset" w:color="auto" w:sz="6" w:space="0"/>
              <w:left w:val="outset" w:color="auto" w:sz="6" w:space="0"/>
              <w:bottom w:val="outset" w:color="auto" w:sz="6" w:space="0"/>
              <w:right w:val="outset" w:color="auto" w:sz="6" w:space="0"/>
            </w:tcBorders>
            <w:hideMark/>
          </w:tcPr>
          <w:p w:rsidRPr="009D5BBF" w:rsidR="00E5323B" w:rsidP="00E5323B" w:rsidRDefault="002C2319" w14:paraId="388E74BC" w14:textId="761A6CD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P</w:t>
            </w:r>
            <w:r w:rsidRPr="009D5BBF" w:rsidR="00354147">
              <w:rPr>
                <w:rFonts w:ascii="Times New Roman" w:hAnsi="Times New Roman" w:eastAsia="Times New Roman" w:cs="Times New Roman"/>
                <w:iCs/>
                <w:color w:val="000000" w:themeColor="text1"/>
                <w:sz w:val="24"/>
                <w:szCs w:val="24"/>
                <w:lang w:eastAsia="lv-LV"/>
              </w:rPr>
              <w:t>rojekts šo jomu neskar.</w:t>
            </w:r>
          </w:p>
        </w:tc>
      </w:tr>
      <w:tr w:rsidRPr="009D5BBF" w:rsidR="0077651F" w:rsidTr="00D0018A" w14:paraId="62F0D29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9D5BBF" w:rsidR="00655F2C" w:rsidP="004B5810" w:rsidRDefault="00E5323B" w14:paraId="2FA22F28" w14:textId="77777777">
            <w:pPr>
              <w:spacing w:after="0" w:line="240" w:lineRule="auto"/>
              <w:jc w:val="center"/>
              <w:rPr>
                <w:rFonts w:ascii="Times New Roman" w:hAnsi="Times New Roman" w:eastAsia="Times New Roman" w:cs="Times New Roman"/>
                <w:iCs/>
                <w:color w:val="000000" w:themeColor="text1"/>
                <w:sz w:val="24"/>
                <w:szCs w:val="24"/>
                <w:lang w:val="en-US" w:eastAsia="lv-LV"/>
              </w:rPr>
            </w:pPr>
            <w:r w:rsidRPr="009D5BBF">
              <w:rPr>
                <w:rFonts w:ascii="Times New Roman" w:hAnsi="Times New Roman" w:eastAsia="Times New Roman" w:cs="Times New Roman"/>
                <w:iCs/>
                <w:color w:val="000000" w:themeColor="text1"/>
                <w:sz w:val="24"/>
                <w:szCs w:val="24"/>
                <w:lang w:val="en-US" w:eastAsia="lv-LV"/>
              </w:rPr>
              <w:t>4.</w:t>
            </w:r>
          </w:p>
        </w:tc>
        <w:tc>
          <w:tcPr>
            <w:tcW w:w="1380" w:type="pct"/>
            <w:tcBorders>
              <w:top w:val="outset" w:color="auto" w:sz="6" w:space="0"/>
              <w:left w:val="outset" w:color="auto" w:sz="6" w:space="0"/>
              <w:bottom w:val="outset" w:color="auto" w:sz="6" w:space="0"/>
              <w:right w:val="outset" w:color="auto" w:sz="6" w:space="0"/>
            </w:tcBorders>
            <w:hideMark/>
          </w:tcPr>
          <w:p w:rsidRPr="009D5BBF" w:rsidR="00E5323B" w:rsidP="00E5323B" w:rsidRDefault="00E5323B" w14:paraId="7BF7D09E"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Atbilstības izmaksu monetārs novērtējums</w:t>
            </w:r>
          </w:p>
        </w:tc>
        <w:tc>
          <w:tcPr>
            <w:tcW w:w="3257" w:type="pct"/>
            <w:tcBorders>
              <w:top w:val="outset" w:color="auto" w:sz="6" w:space="0"/>
              <w:left w:val="outset" w:color="auto" w:sz="6" w:space="0"/>
              <w:bottom w:val="outset" w:color="auto" w:sz="6" w:space="0"/>
              <w:right w:val="outset" w:color="auto" w:sz="6" w:space="0"/>
            </w:tcBorders>
            <w:hideMark/>
          </w:tcPr>
          <w:p w:rsidRPr="009D5BBF" w:rsidR="00E5323B" w:rsidP="00E5323B" w:rsidRDefault="002C2319" w14:paraId="6D0B3B5A" w14:textId="6ECE5882">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P</w:t>
            </w:r>
            <w:r w:rsidRPr="009D5BBF" w:rsidR="00354147">
              <w:rPr>
                <w:rFonts w:ascii="Times New Roman" w:hAnsi="Times New Roman" w:eastAsia="Times New Roman" w:cs="Times New Roman"/>
                <w:iCs/>
                <w:color w:val="000000" w:themeColor="text1"/>
                <w:sz w:val="24"/>
                <w:szCs w:val="24"/>
                <w:lang w:eastAsia="lv-LV"/>
              </w:rPr>
              <w:t>rojekts šo jomu neskar.</w:t>
            </w:r>
          </w:p>
        </w:tc>
      </w:tr>
      <w:tr w:rsidRPr="009D5BBF" w:rsidR="0077651F" w:rsidTr="00D0018A" w14:paraId="189E64F5"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9D5BBF" w:rsidR="00655F2C" w:rsidP="004B5810" w:rsidRDefault="00E5323B" w14:paraId="4BCB1403" w14:textId="77777777">
            <w:pPr>
              <w:spacing w:after="0" w:line="240" w:lineRule="auto"/>
              <w:jc w:val="center"/>
              <w:rPr>
                <w:rFonts w:ascii="Times New Roman" w:hAnsi="Times New Roman" w:eastAsia="Times New Roman" w:cs="Times New Roman"/>
                <w:iCs/>
                <w:color w:val="000000" w:themeColor="text1"/>
                <w:sz w:val="24"/>
                <w:szCs w:val="24"/>
                <w:lang w:val="en-US" w:eastAsia="lv-LV"/>
              </w:rPr>
            </w:pPr>
            <w:r w:rsidRPr="009D5BBF">
              <w:rPr>
                <w:rFonts w:ascii="Times New Roman" w:hAnsi="Times New Roman" w:eastAsia="Times New Roman" w:cs="Times New Roman"/>
                <w:iCs/>
                <w:color w:val="000000" w:themeColor="text1"/>
                <w:sz w:val="24"/>
                <w:szCs w:val="24"/>
                <w:lang w:val="en-US" w:eastAsia="lv-LV"/>
              </w:rPr>
              <w:t>5.</w:t>
            </w:r>
          </w:p>
        </w:tc>
        <w:tc>
          <w:tcPr>
            <w:tcW w:w="1380" w:type="pct"/>
            <w:tcBorders>
              <w:top w:val="outset" w:color="auto" w:sz="6" w:space="0"/>
              <w:left w:val="outset" w:color="auto" w:sz="6" w:space="0"/>
              <w:bottom w:val="outset" w:color="auto" w:sz="6" w:space="0"/>
              <w:right w:val="outset" w:color="auto" w:sz="6" w:space="0"/>
            </w:tcBorders>
            <w:hideMark/>
          </w:tcPr>
          <w:p w:rsidRPr="009D5BBF" w:rsidR="00E5323B" w:rsidP="00E5323B" w:rsidRDefault="00E5323B" w14:paraId="48CBA349"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Cita informācija</w:t>
            </w:r>
          </w:p>
        </w:tc>
        <w:tc>
          <w:tcPr>
            <w:tcW w:w="3257" w:type="pct"/>
            <w:tcBorders>
              <w:top w:val="outset" w:color="auto" w:sz="6" w:space="0"/>
              <w:left w:val="outset" w:color="auto" w:sz="6" w:space="0"/>
              <w:bottom w:val="outset" w:color="auto" w:sz="6" w:space="0"/>
              <w:right w:val="outset" w:color="auto" w:sz="6" w:space="0"/>
            </w:tcBorders>
            <w:hideMark/>
          </w:tcPr>
          <w:p w:rsidRPr="009D5BBF" w:rsidR="00E5323B" w:rsidP="008E65AA" w:rsidRDefault="008E65AA" w14:paraId="47440C73" w14:textId="1ACCE760">
            <w:pPr>
              <w:spacing w:after="0" w:line="240" w:lineRule="auto"/>
              <w:jc w:val="both"/>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Nav.</w:t>
            </w:r>
          </w:p>
        </w:tc>
      </w:tr>
    </w:tbl>
    <w:p w:rsidRPr="009D5BBF" w:rsidR="00E5323B" w:rsidP="00E5323B" w:rsidRDefault="00E5323B" w14:paraId="0F93C1EE"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Layout w:type="fixed"/>
        <w:tblCellMar>
          <w:top w:w="30" w:type="dxa"/>
          <w:left w:w="30" w:type="dxa"/>
          <w:bottom w:w="30" w:type="dxa"/>
          <w:right w:w="30" w:type="dxa"/>
        </w:tblCellMar>
        <w:tblLook w:val="04A0" w:firstRow="1" w:lastRow="0" w:firstColumn="1" w:lastColumn="0" w:noHBand="0" w:noVBand="1"/>
      </w:tblPr>
      <w:tblGrid>
        <w:gridCol w:w="1803"/>
        <w:gridCol w:w="939"/>
        <w:gridCol w:w="1060"/>
        <w:gridCol w:w="847"/>
        <w:gridCol w:w="1221"/>
        <w:gridCol w:w="684"/>
        <w:gridCol w:w="1205"/>
        <w:gridCol w:w="1296"/>
      </w:tblGrid>
      <w:tr w:rsidRPr="009D5BBF" w:rsidR="0077651F" w:rsidTr="008E65AA" w14:paraId="79E1F16A" w14:textId="77777777">
        <w:trPr>
          <w:tblCellSpacing w:w="15" w:type="dxa"/>
        </w:trPr>
        <w:tc>
          <w:tcPr>
            <w:tcW w:w="4967" w:type="pct"/>
            <w:gridSpan w:val="8"/>
            <w:tcBorders>
              <w:top w:val="outset" w:color="auto" w:sz="6" w:space="0"/>
              <w:left w:val="outset" w:color="auto" w:sz="6" w:space="0"/>
              <w:bottom w:val="outset" w:color="auto" w:sz="6" w:space="0"/>
              <w:right w:val="outset" w:color="auto" w:sz="6" w:space="0"/>
            </w:tcBorders>
            <w:vAlign w:val="center"/>
            <w:hideMark/>
          </w:tcPr>
          <w:p w:rsidRPr="009D5BBF" w:rsidR="00655F2C" w:rsidP="00300321" w:rsidRDefault="00E5323B" w14:paraId="32838068"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9D5BBF">
              <w:rPr>
                <w:rFonts w:ascii="Times New Roman" w:hAnsi="Times New Roman" w:eastAsia="Times New Roman" w:cs="Times New Roman"/>
                <w:b/>
                <w:bCs/>
                <w:iCs/>
                <w:color w:val="000000" w:themeColor="text1"/>
                <w:sz w:val="24"/>
                <w:szCs w:val="24"/>
                <w:lang w:eastAsia="lv-LV"/>
              </w:rPr>
              <w:t>III. Tiesību akta projekta ietekme uz valsts budžetu un pašvaldību budžetiem</w:t>
            </w:r>
          </w:p>
        </w:tc>
      </w:tr>
      <w:tr w:rsidRPr="009D5BBF" w:rsidR="0077651F" w:rsidTr="008E65AA" w14:paraId="3035CD04" w14:textId="77777777">
        <w:trPr>
          <w:tblCellSpacing w:w="15" w:type="dxa"/>
        </w:trPr>
        <w:tc>
          <w:tcPr>
            <w:tcW w:w="993" w:type="pct"/>
            <w:vMerge w:val="restart"/>
            <w:tcBorders>
              <w:top w:val="outset" w:color="auto" w:sz="6" w:space="0"/>
              <w:left w:val="outset" w:color="auto" w:sz="6" w:space="0"/>
              <w:bottom w:val="outset" w:color="auto" w:sz="6" w:space="0"/>
              <w:right w:val="outset" w:color="auto" w:sz="6" w:space="0"/>
            </w:tcBorders>
            <w:vAlign w:val="center"/>
            <w:hideMark/>
          </w:tcPr>
          <w:p w:rsidRPr="009D5BBF" w:rsidR="00655F2C" w:rsidP="00E5323B" w:rsidRDefault="00E5323B" w14:paraId="6BF77554"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Rādītāji</w:t>
            </w:r>
          </w:p>
        </w:tc>
        <w:tc>
          <w:tcPr>
            <w:tcW w:w="1096" w:type="pct"/>
            <w:gridSpan w:val="2"/>
            <w:vMerge w:val="restart"/>
            <w:tcBorders>
              <w:top w:val="outset" w:color="auto" w:sz="6" w:space="0"/>
              <w:left w:val="outset" w:color="auto" w:sz="6" w:space="0"/>
              <w:bottom w:val="outset" w:color="auto" w:sz="6" w:space="0"/>
              <w:right w:val="outset" w:color="auto" w:sz="6" w:space="0"/>
            </w:tcBorders>
            <w:vAlign w:val="center"/>
            <w:hideMark/>
          </w:tcPr>
          <w:p w:rsidRPr="009D5BBF" w:rsidR="00655F2C" w:rsidP="004C0814" w:rsidRDefault="004C0814" w14:paraId="0F5D013E" w14:textId="3D84706E">
            <w:pPr>
              <w:spacing w:after="0" w:line="240" w:lineRule="auto"/>
              <w:jc w:val="center"/>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2020.gads</w:t>
            </w:r>
          </w:p>
        </w:tc>
        <w:tc>
          <w:tcPr>
            <w:tcW w:w="2845" w:type="pct"/>
            <w:gridSpan w:val="5"/>
            <w:tcBorders>
              <w:top w:val="outset" w:color="auto" w:sz="6" w:space="0"/>
              <w:left w:val="outset" w:color="auto" w:sz="6" w:space="0"/>
              <w:bottom w:val="outset" w:color="auto" w:sz="6" w:space="0"/>
              <w:right w:val="outset" w:color="auto" w:sz="6" w:space="0"/>
            </w:tcBorders>
            <w:vAlign w:val="center"/>
            <w:hideMark/>
          </w:tcPr>
          <w:p w:rsidRPr="009D5BBF" w:rsidR="00655F2C" w:rsidP="00E5323B" w:rsidRDefault="00E5323B" w14:paraId="7E056663"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Turpmākie trīs gadi (</w:t>
            </w:r>
            <w:proofErr w:type="spellStart"/>
            <w:r w:rsidRPr="009D5BBF">
              <w:rPr>
                <w:rFonts w:ascii="Times New Roman" w:hAnsi="Times New Roman" w:eastAsia="Times New Roman" w:cs="Times New Roman"/>
                <w:i/>
                <w:iCs/>
                <w:color w:val="000000" w:themeColor="text1"/>
                <w:sz w:val="24"/>
                <w:szCs w:val="24"/>
                <w:lang w:eastAsia="lv-LV"/>
              </w:rPr>
              <w:t>euro</w:t>
            </w:r>
            <w:proofErr w:type="spellEnd"/>
            <w:r w:rsidRPr="009D5BBF">
              <w:rPr>
                <w:rFonts w:ascii="Times New Roman" w:hAnsi="Times New Roman" w:eastAsia="Times New Roman" w:cs="Times New Roman"/>
                <w:iCs/>
                <w:color w:val="000000" w:themeColor="text1"/>
                <w:sz w:val="24"/>
                <w:szCs w:val="24"/>
                <w:lang w:eastAsia="lv-LV"/>
              </w:rPr>
              <w:t>)</w:t>
            </w:r>
          </w:p>
        </w:tc>
      </w:tr>
      <w:tr w:rsidRPr="009D5BBF" w:rsidR="0077651F" w:rsidTr="008E65AA" w14:paraId="67D7406B" w14:textId="77777777">
        <w:trPr>
          <w:tblCellSpacing w:w="15" w:type="dxa"/>
        </w:trPr>
        <w:tc>
          <w:tcPr>
            <w:tcW w:w="1799" w:type="dxa"/>
            <w:vMerge/>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E5323B" w14:paraId="1B06DF68" w14:textId="77777777">
            <w:pPr>
              <w:spacing w:after="0" w:line="240" w:lineRule="auto"/>
              <w:rPr>
                <w:rFonts w:ascii="Times New Roman" w:hAnsi="Times New Roman" w:eastAsia="Times New Roman" w:cs="Times New Roman"/>
                <w:iCs/>
                <w:color w:val="000000" w:themeColor="text1"/>
                <w:sz w:val="24"/>
                <w:szCs w:val="24"/>
                <w:lang w:eastAsia="lv-LV"/>
              </w:rPr>
            </w:pPr>
          </w:p>
        </w:tc>
        <w:tc>
          <w:tcPr>
            <w:tcW w:w="1984" w:type="dxa"/>
            <w:gridSpan w:val="2"/>
            <w:vMerge/>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E5323B" w14:paraId="71B56129" w14:textId="77777777">
            <w:pPr>
              <w:spacing w:after="0" w:line="240" w:lineRule="auto"/>
              <w:rPr>
                <w:rFonts w:ascii="Times New Roman" w:hAnsi="Times New Roman" w:eastAsia="Times New Roman" w:cs="Times New Roman"/>
                <w:iCs/>
                <w:color w:val="000000" w:themeColor="text1"/>
                <w:sz w:val="24"/>
                <w:szCs w:val="24"/>
                <w:lang w:eastAsia="lv-LV"/>
              </w:rPr>
            </w:pPr>
          </w:p>
        </w:tc>
        <w:tc>
          <w:tcPr>
            <w:tcW w:w="1136" w:type="pct"/>
            <w:gridSpan w:val="2"/>
            <w:tcBorders>
              <w:top w:val="outset" w:color="auto" w:sz="6" w:space="0"/>
              <w:left w:val="outset" w:color="auto" w:sz="6" w:space="0"/>
              <w:bottom w:val="outset" w:color="auto" w:sz="6" w:space="0"/>
              <w:right w:val="outset" w:color="auto" w:sz="6" w:space="0"/>
            </w:tcBorders>
            <w:vAlign w:val="center"/>
            <w:hideMark/>
          </w:tcPr>
          <w:p w:rsidRPr="009D5BBF" w:rsidR="00655F2C" w:rsidP="00E5323B" w:rsidRDefault="004C0814" w14:paraId="565D4D91" w14:textId="7557054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2021.gads</w:t>
            </w:r>
          </w:p>
        </w:tc>
        <w:tc>
          <w:tcPr>
            <w:tcW w:w="1035" w:type="pct"/>
            <w:gridSpan w:val="2"/>
            <w:tcBorders>
              <w:top w:val="outset" w:color="auto" w:sz="6" w:space="0"/>
              <w:left w:val="outset" w:color="auto" w:sz="6" w:space="0"/>
              <w:bottom w:val="outset" w:color="auto" w:sz="6" w:space="0"/>
              <w:right w:val="outset" w:color="auto" w:sz="6" w:space="0"/>
            </w:tcBorders>
            <w:vAlign w:val="center"/>
            <w:hideMark/>
          </w:tcPr>
          <w:p w:rsidRPr="009D5BBF" w:rsidR="00655F2C" w:rsidP="00E5323B" w:rsidRDefault="004C0814" w14:paraId="54758E43" w14:textId="5E649AD9">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2022.gads</w:t>
            </w:r>
          </w:p>
        </w:tc>
        <w:tc>
          <w:tcPr>
            <w:tcW w:w="641" w:type="pct"/>
            <w:tcBorders>
              <w:top w:val="outset" w:color="auto" w:sz="6" w:space="0"/>
              <w:left w:val="outset" w:color="auto" w:sz="6" w:space="0"/>
              <w:bottom w:val="outset" w:color="auto" w:sz="6" w:space="0"/>
              <w:right w:val="outset" w:color="auto" w:sz="6" w:space="0"/>
            </w:tcBorders>
            <w:vAlign w:val="center"/>
            <w:hideMark/>
          </w:tcPr>
          <w:p w:rsidRPr="009D5BBF" w:rsidR="00655F2C" w:rsidP="00E5323B" w:rsidRDefault="004C0814" w14:paraId="3CDF9155" w14:textId="74749251">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2023.gads</w:t>
            </w:r>
          </w:p>
        </w:tc>
      </w:tr>
      <w:tr w:rsidRPr="009D5BBF" w:rsidR="00D43F5F" w:rsidTr="00D43F5F" w14:paraId="3A292102" w14:textId="77777777">
        <w:trPr>
          <w:tblCellSpacing w:w="15" w:type="dxa"/>
        </w:trPr>
        <w:tc>
          <w:tcPr>
            <w:tcW w:w="1799" w:type="dxa"/>
            <w:vMerge/>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E5323B" w14:paraId="47CF4135" w14:textId="77777777">
            <w:pPr>
              <w:spacing w:after="0" w:line="240" w:lineRule="auto"/>
              <w:rPr>
                <w:rFonts w:ascii="Times New Roman" w:hAnsi="Times New Roman" w:eastAsia="Times New Roman" w:cs="Times New Roman"/>
                <w:iCs/>
                <w:color w:val="000000" w:themeColor="text1"/>
                <w:sz w:val="24"/>
                <w:szCs w:val="24"/>
                <w:lang w:eastAsia="lv-LV"/>
              </w:rPr>
            </w:pPr>
          </w:p>
        </w:tc>
        <w:tc>
          <w:tcPr>
            <w:tcW w:w="514" w:type="pct"/>
            <w:tcBorders>
              <w:top w:val="outset" w:color="auto" w:sz="6" w:space="0"/>
              <w:left w:val="outset" w:color="auto" w:sz="6" w:space="0"/>
              <w:bottom w:val="outset" w:color="auto" w:sz="6" w:space="0"/>
              <w:right w:val="outset" w:color="auto" w:sz="6" w:space="0"/>
            </w:tcBorders>
            <w:vAlign w:val="center"/>
            <w:hideMark/>
          </w:tcPr>
          <w:p w:rsidRPr="009D5BBF" w:rsidR="00655F2C" w:rsidP="00E5323B" w:rsidRDefault="00E5323B" w14:paraId="75055D27"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 xml:space="preserve">saskaņā ar valsts budžetu </w:t>
            </w:r>
            <w:r w:rsidRPr="009D5BBF">
              <w:rPr>
                <w:rFonts w:ascii="Times New Roman" w:hAnsi="Times New Roman" w:eastAsia="Times New Roman" w:cs="Times New Roman"/>
                <w:iCs/>
                <w:color w:val="000000" w:themeColor="text1"/>
                <w:sz w:val="24"/>
                <w:szCs w:val="24"/>
                <w:lang w:eastAsia="lv-LV"/>
              </w:rPr>
              <w:lastRenderedPageBreak/>
              <w:t>kārtējam gadam</w:t>
            </w:r>
          </w:p>
        </w:tc>
        <w:tc>
          <w:tcPr>
            <w:tcW w:w="565" w:type="pct"/>
            <w:tcBorders>
              <w:top w:val="outset" w:color="auto" w:sz="6" w:space="0"/>
              <w:left w:val="outset" w:color="auto" w:sz="6" w:space="0"/>
              <w:bottom w:val="outset" w:color="auto" w:sz="6" w:space="0"/>
              <w:right w:val="outset" w:color="auto" w:sz="6" w:space="0"/>
            </w:tcBorders>
            <w:vAlign w:val="center"/>
            <w:hideMark/>
          </w:tcPr>
          <w:p w:rsidRPr="009D5BBF" w:rsidR="00655F2C" w:rsidP="00E5323B" w:rsidRDefault="00E5323B" w14:paraId="69D38545"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lastRenderedPageBreak/>
              <w:t xml:space="preserve">izmaiņas kārtējā gadā, </w:t>
            </w:r>
            <w:r w:rsidRPr="009D5BBF">
              <w:rPr>
                <w:rFonts w:ascii="Times New Roman" w:hAnsi="Times New Roman" w:eastAsia="Times New Roman" w:cs="Times New Roman"/>
                <w:iCs/>
                <w:color w:val="000000" w:themeColor="text1"/>
                <w:sz w:val="24"/>
                <w:szCs w:val="24"/>
                <w:lang w:eastAsia="lv-LV"/>
              </w:rPr>
              <w:lastRenderedPageBreak/>
              <w:t>salīdzinot ar valsts budžetu kārtējam gadam</w:t>
            </w:r>
          </w:p>
        </w:tc>
        <w:tc>
          <w:tcPr>
            <w:tcW w:w="462" w:type="pct"/>
            <w:tcBorders>
              <w:top w:val="outset" w:color="auto" w:sz="6" w:space="0"/>
              <w:left w:val="outset" w:color="auto" w:sz="6" w:space="0"/>
              <w:bottom w:val="outset" w:color="auto" w:sz="6" w:space="0"/>
              <w:right w:val="outset" w:color="auto" w:sz="6" w:space="0"/>
            </w:tcBorders>
            <w:vAlign w:val="center"/>
            <w:hideMark/>
          </w:tcPr>
          <w:p w:rsidRPr="009D5BBF" w:rsidR="00655F2C" w:rsidP="00E5323B" w:rsidRDefault="00E5323B" w14:paraId="72AC9BAE"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lastRenderedPageBreak/>
              <w:t xml:space="preserve">saskaņā ar vidēja </w:t>
            </w:r>
            <w:r w:rsidRPr="009D5BBF">
              <w:rPr>
                <w:rFonts w:ascii="Times New Roman" w:hAnsi="Times New Roman" w:eastAsia="Times New Roman" w:cs="Times New Roman"/>
                <w:iCs/>
                <w:color w:val="000000" w:themeColor="text1"/>
                <w:sz w:val="24"/>
                <w:szCs w:val="24"/>
                <w:lang w:eastAsia="lv-LV"/>
              </w:rPr>
              <w:lastRenderedPageBreak/>
              <w:t>termiņa budžeta ietvaru</w:t>
            </w:r>
          </w:p>
        </w:tc>
        <w:tc>
          <w:tcPr>
            <w:tcW w:w="658" w:type="pct"/>
            <w:tcBorders>
              <w:top w:val="outset" w:color="auto" w:sz="6" w:space="0"/>
              <w:left w:val="outset" w:color="auto" w:sz="6" w:space="0"/>
              <w:bottom w:val="outset" w:color="auto" w:sz="6" w:space="0"/>
              <w:right w:val="outset" w:color="auto" w:sz="6" w:space="0"/>
            </w:tcBorders>
            <w:vAlign w:val="center"/>
            <w:hideMark/>
          </w:tcPr>
          <w:p w:rsidRPr="009D5BBF" w:rsidR="00655F2C" w:rsidP="00E5323B" w:rsidRDefault="00E5323B" w14:paraId="62DD4677" w14:textId="46B4B43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lastRenderedPageBreak/>
              <w:t xml:space="preserve">izmaiņas, salīdzinot ar vidēja </w:t>
            </w:r>
            <w:r w:rsidRPr="009D5BBF">
              <w:rPr>
                <w:rFonts w:ascii="Times New Roman" w:hAnsi="Times New Roman" w:eastAsia="Times New Roman" w:cs="Times New Roman"/>
                <w:iCs/>
                <w:color w:val="000000" w:themeColor="text1"/>
                <w:sz w:val="24"/>
                <w:szCs w:val="24"/>
                <w:lang w:eastAsia="lv-LV"/>
              </w:rPr>
              <w:lastRenderedPageBreak/>
              <w:t xml:space="preserve">termiņa budžeta ietvaru </w:t>
            </w:r>
            <w:r w:rsidRPr="009D5BBF" w:rsidR="00941B59">
              <w:rPr>
                <w:rFonts w:ascii="Times New Roman" w:hAnsi="Times New Roman" w:eastAsia="Times New Roman" w:cs="Times New Roman"/>
                <w:iCs/>
                <w:color w:val="000000" w:themeColor="text1"/>
                <w:sz w:val="24"/>
                <w:szCs w:val="24"/>
                <w:lang w:eastAsia="lv-LV"/>
              </w:rPr>
              <w:t>2021.</w:t>
            </w:r>
            <w:r w:rsidRPr="009D5BBF">
              <w:rPr>
                <w:rFonts w:ascii="Times New Roman" w:hAnsi="Times New Roman" w:eastAsia="Times New Roman" w:cs="Times New Roman"/>
                <w:iCs/>
                <w:color w:val="000000" w:themeColor="text1"/>
                <w:sz w:val="24"/>
                <w:szCs w:val="24"/>
                <w:lang w:eastAsia="lv-LV"/>
              </w:rPr>
              <w:t xml:space="preserve"> gadam</w:t>
            </w:r>
          </w:p>
        </w:tc>
        <w:tc>
          <w:tcPr>
            <w:tcW w:w="370" w:type="pct"/>
            <w:tcBorders>
              <w:top w:val="outset" w:color="auto" w:sz="6" w:space="0"/>
              <w:left w:val="outset" w:color="auto" w:sz="6" w:space="0"/>
              <w:bottom w:val="outset" w:color="auto" w:sz="6" w:space="0"/>
              <w:right w:val="outset" w:color="auto" w:sz="6" w:space="0"/>
            </w:tcBorders>
            <w:vAlign w:val="center"/>
            <w:hideMark/>
          </w:tcPr>
          <w:p w:rsidRPr="009D5BBF" w:rsidR="00655F2C" w:rsidP="00E5323B" w:rsidRDefault="00E5323B" w14:paraId="5DE51E91"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lastRenderedPageBreak/>
              <w:t>saskaņā ar vidēj</w:t>
            </w:r>
            <w:r w:rsidRPr="009D5BBF">
              <w:rPr>
                <w:rFonts w:ascii="Times New Roman" w:hAnsi="Times New Roman" w:eastAsia="Times New Roman" w:cs="Times New Roman"/>
                <w:iCs/>
                <w:color w:val="000000" w:themeColor="text1"/>
                <w:sz w:val="24"/>
                <w:szCs w:val="24"/>
                <w:lang w:eastAsia="lv-LV"/>
              </w:rPr>
              <w:lastRenderedPageBreak/>
              <w:t>a termiņa budžeta ietvaru</w:t>
            </w:r>
          </w:p>
        </w:tc>
        <w:tc>
          <w:tcPr>
            <w:tcW w:w="648" w:type="pct"/>
            <w:tcBorders>
              <w:top w:val="outset" w:color="auto" w:sz="6" w:space="0"/>
              <w:left w:val="outset" w:color="auto" w:sz="6" w:space="0"/>
              <w:bottom w:val="outset" w:color="auto" w:sz="6" w:space="0"/>
              <w:right w:val="outset" w:color="auto" w:sz="6" w:space="0"/>
            </w:tcBorders>
            <w:vAlign w:val="center"/>
            <w:hideMark/>
          </w:tcPr>
          <w:p w:rsidRPr="009D5BBF" w:rsidR="00655F2C" w:rsidP="00E5323B" w:rsidRDefault="00E5323B" w14:paraId="39D28AA0" w14:textId="1D727740">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lastRenderedPageBreak/>
              <w:t xml:space="preserve">izmaiņas, salīdzinot ar vidēja </w:t>
            </w:r>
            <w:r w:rsidRPr="009D5BBF">
              <w:rPr>
                <w:rFonts w:ascii="Times New Roman" w:hAnsi="Times New Roman" w:eastAsia="Times New Roman" w:cs="Times New Roman"/>
                <w:iCs/>
                <w:color w:val="000000" w:themeColor="text1"/>
                <w:sz w:val="24"/>
                <w:szCs w:val="24"/>
                <w:lang w:eastAsia="lv-LV"/>
              </w:rPr>
              <w:lastRenderedPageBreak/>
              <w:t xml:space="preserve">termiņa budžeta ietvaru </w:t>
            </w:r>
            <w:r w:rsidRPr="009D5BBF" w:rsidR="00941B59">
              <w:rPr>
                <w:rFonts w:ascii="Times New Roman" w:hAnsi="Times New Roman" w:eastAsia="Times New Roman" w:cs="Times New Roman"/>
                <w:iCs/>
                <w:color w:val="000000" w:themeColor="text1"/>
                <w:sz w:val="24"/>
                <w:szCs w:val="24"/>
                <w:lang w:eastAsia="lv-LV"/>
              </w:rPr>
              <w:t>2022.</w:t>
            </w:r>
            <w:r w:rsidRPr="009D5BBF">
              <w:rPr>
                <w:rFonts w:ascii="Times New Roman" w:hAnsi="Times New Roman" w:eastAsia="Times New Roman" w:cs="Times New Roman"/>
                <w:iCs/>
                <w:color w:val="000000" w:themeColor="text1"/>
                <w:sz w:val="24"/>
                <w:szCs w:val="24"/>
                <w:lang w:eastAsia="lv-LV"/>
              </w:rPr>
              <w:t xml:space="preserve"> gadam</w:t>
            </w:r>
          </w:p>
        </w:tc>
        <w:tc>
          <w:tcPr>
            <w:tcW w:w="641" w:type="pct"/>
            <w:tcBorders>
              <w:top w:val="outset" w:color="auto" w:sz="6" w:space="0"/>
              <w:left w:val="outset" w:color="auto" w:sz="6" w:space="0"/>
              <w:bottom w:val="outset" w:color="auto" w:sz="6" w:space="0"/>
              <w:right w:val="outset" w:color="auto" w:sz="6" w:space="0"/>
            </w:tcBorders>
            <w:vAlign w:val="center"/>
            <w:hideMark/>
          </w:tcPr>
          <w:p w:rsidRPr="009D5BBF" w:rsidR="00655F2C" w:rsidP="00E5323B" w:rsidRDefault="00E5323B" w14:paraId="5D1CEFD2" w14:textId="37624403">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lastRenderedPageBreak/>
              <w:t xml:space="preserve">izmaiņas, salīdzinot ar vidēja </w:t>
            </w:r>
            <w:r w:rsidRPr="009D5BBF">
              <w:rPr>
                <w:rFonts w:ascii="Times New Roman" w:hAnsi="Times New Roman" w:eastAsia="Times New Roman" w:cs="Times New Roman"/>
                <w:iCs/>
                <w:color w:val="000000" w:themeColor="text1"/>
                <w:sz w:val="24"/>
                <w:szCs w:val="24"/>
                <w:lang w:eastAsia="lv-LV"/>
              </w:rPr>
              <w:lastRenderedPageBreak/>
              <w:t xml:space="preserve">termiņa budžeta ietvaru </w:t>
            </w:r>
            <w:r w:rsidRPr="009D5BBF" w:rsidR="00941B59">
              <w:rPr>
                <w:rFonts w:ascii="Times New Roman" w:hAnsi="Times New Roman" w:eastAsia="Times New Roman" w:cs="Times New Roman"/>
                <w:iCs/>
                <w:color w:val="000000" w:themeColor="text1"/>
                <w:sz w:val="24"/>
                <w:szCs w:val="24"/>
                <w:lang w:eastAsia="lv-LV"/>
              </w:rPr>
              <w:t>202</w:t>
            </w:r>
            <w:r w:rsidR="00E60522">
              <w:rPr>
                <w:rFonts w:ascii="Times New Roman" w:hAnsi="Times New Roman" w:eastAsia="Times New Roman" w:cs="Times New Roman"/>
                <w:iCs/>
                <w:color w:val="000000" w:themeColor="text1"/>
                <w:sz w:val="24"/>
                <w:szCs w:val="24"/>
                <w:lang w:eastAsia="lv-LV"/>
              </w:rPr>
              <w:t>2</w:t>
            </w:r>
            <w:r w:rsidRPr="009D5BBF" w:rsidR="00941B59">
              <w:rPr>
                <w:rFonts w:ascii="Times New Roman" w:hAnsi="Times New Roman" w:eastAsia="Times New Roman" w:cs="Times New Roman"/>
                <w:iCs/>
                <w:color w:val="000000" w:themeColor="text1"/>
                <w:sz w:val="24"/>
                <w:szCs w:val="24"/>
                <w:lang w:eastAsia="lv-LV"/>
              </w:rPr>
              <w:t>.</w:t>
            </w:r>
            <w:r w:rsidRPr="009D5BBF">
              <w:rPr>
                <w:rFonts w:ascii="Times New Roman" w:hAnsi="Times New Roman" w:eastAsia="Times New Roman" w:cs="Times New Roman"/>
                <w:iCs/>
                <w:color w:val="000000" w:themeColor="text1"/>
                <w:sz w:val="24"/>
                <w:szCs w:val="24"/>
                <w:lang w:eastAsia="lv-LV"/>
              </w:rPr>
              <w:t xml:space="preserve"> gadam</w:t>
            </w:r>
          </w:p>
        </w:tc>
      </w:tr>
      <w:tr w:rsidRPr="009D5BBF" w:rsidR="00D43F5F" w:rsidTr="00D43F5F" w14:paraId="74C2D34A" w14:textId="77777777">
        <w:trPr>
          <w:tblCellSpacing w:w="15" w:type="dxa"/>
        </w:trPr>
        <w:tc>
          <w:tcPr>
            <w:tcW w:w="993" w:type="pct"/>
            <w:tcBorders>
              <w:top w:val="outset" w:color="auto" w:sz="6" w:space="0"/>
              <w:left w:val="outset" w:color="auto" w:sz="6" w:space="0"/>
              <w:bottom w:val="outset" w:color="auto" w:sz="6" w:space="0"/>
              <w:right w:val="outset" w:color="auto" w:sz="6" w:space="0"/>
            </w:tcBorders>
            <w:vAlign w:val="center"/>
            <w:hideMark/>
          </w:tcPr>
          <w:p w:rsidRPr="009D5BBF" w:rsidR="00655F2C" w:rsidP="00E5323B" w:rsidRDefault="00E5323B" w14:paraId="56E41BC6"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lastRenderedPageBreak/>
              <w:t>1</w:t>
            </w:r>
          </w:p>
        </w:tc>
        <w:tc>
          <w:tcPr>
            <w:tcW w:w="514" w:type="pct"/>
            <w:tcBorders>
              <w:top w:val="outset" w:color="auto" w:sz="6" w:space="0"/>
              <w:left w:val="outset" w:color="auto" w:sz="6" w:space="0"/>
              <w:bottom w:val="outset" w:color="auto" w:sz="6" w:space="0"/>
              <w:right w:val="outset" w:color="auto" w:sz="6" w:space="0"/>
            </w:tcBorders>
            <w:vAlign w:val="center"/>
            <w:hideMark/>
          </w:tcPr>
          <w:p w:rsidRPr="009D5BBF" w:rsidR="00655F2C" w:rsidP="00E5323B" w:rsidRDefault="00E5323B" w14:paraId="080A50CD"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2</w:t>
            </w:r>
          </w:p>
        </w:tc>
        <w:tc>
          <w:tcPr>
            <w:tcW w:w="565" w:type="pct"/>
            <w:tcBorders>
              <w:top w:val="outset" w:color="auto" w:sz="6" w:space="0"/>
              <w:left w:val="outset" w:color="auto" w:sz="6" w:space="0"/>
              <w:bottom w:val="outset" w:color="auto" w:sz="6" w:space="0"/>
              <w:right w:val="outset" w:color="auto" w:sz="6" w:space="0"/>
            </w:tcBorders>
            <w:vAlign w:val="center"/>
            <w:hideMark/>
          </w:tcPr>
          <w:p w:rsidRPr="009D5BBF" w:rsidR="00655F2C" w:rsidP="00E5323B" w:rsidRDefault="00E5323B" w14:paraId="0ECA8219"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3</w:t>
            </w:r>
          </w:p>
        </w:tc>
        <w:tc>
          <w:tcPr>
            <w:tcW w:w="462" w:type="pct"/>
            <w:tcBorders>
              <w:top w:val="outset" w:color="auto" w:sz="6" w:space="0"/>
              <w:left w:val="outset" w:color="auto" w:sz="6" w:space="0"/>
              <w:bottom w:val="outset" w:color="auto" w:sz="6" w:space="0"/>
              <w:right w:val="outset" w:color="auto" w:sz="6" w:space="0"/>
            </w:tcBorders>
            <w:vAlign w:val="center"/>
            <w:hideMark/>
          </w:tcPr>
          <w:p w:rsidRPr="009D5BBF" w:rsidR="00655F2C" w:rsidP="00E5323B" w:rsidRDefault="00E5323B" w14:paraId="09EDA059"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4</w:t>
            </w:r>
          </w:p>
        </w:tc>
        <w:tc>
          <w:tcPr>
            <w:tcW w:w="658" w:type="pct"/>
            <w:tcBorders>
              <w:top w:val="outset" w:color="auto" w:sz="6" w:space="0"/>
              <w:left w:val="outset" w:color="auto" w:sz="6" w:space="0"/>
              <w:bottom w:val="outset" w:color="auto" w:sz="6" w:space="0"/>
              <w:right w:val="outset" w:color="auto" w:sz="6" w:space="0"/>
            </w:tcBorders>
            <w:vAlign w:val="center"/>
            <w:hideMark/>
          </w:tcPr>
          <w:p w:rsidRPr="009D5BBF" w:rsidR="00655F2C" w:rsidP="00E5323B" w:rsidRDefault="00E5323B" w14:paraId="7C2D30B3"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5</w:t>
            </w:r>
          </w:p>
        </w:tc>
        <w:tc>
          <w:tcPr>
            <w:tcW w:w="370" w:type="pct"/>
            <w:tcBorders>
              <w:top w:val="outset" w:color="auto" w:sz="6" w:space="0"/>
              <w:left w:val="outset" w:color="auto" w:sz="6" w:space="0"/>
              <w:bottom w:val="outset" w:color="auto" w:sz="6" w:space="0"/>
              <w:right w:val="outset" w:color="auto" w:sz="6" w:space="0"/>
            </w:tcBorders>
            <w:vAlign w:val="center"/>
            <w:hideMark/>
          </w:tcPr>
          <w:p w:rsidRPr="009D5BBF" w:rsidR="00655F2C" w:rsidP="00E5323B" w:rsidRDefault="00E5323B" w14:paraId="6CB22FF8"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6</w:t>
            </w:r>
          </w:p>
        </w:tc>
        <w:tc>
          <w:tcPr>
            <w:tcW w:w="648" w:type="pct"/>
            <w:tcBorders>
              <w:top w:val="outset" w:color="auto" w:sz="6" w:space="0"/>
              <w:left w:val="outset" w:color="auto" w:sz="6" w:space="0"/>
              <w:bottom w:val="outset" w:color="auto" w:sz="6" w:space="0"/>
              <w:right w:val="outset" w:color="auto" w:sz="6" w:space="0"/>
            </w:tcBorders>
            <w:vAlign w:val="center"/>
            <w:hideMark/>
          </w:tcPr>
          <w:p w:rsidRPr="009D5BBF" w:rsidR="00655F2C" w:rsidP="00E5323B" w:rsidRDefault="00E5323B" w14:paraId="0AE7417F"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7</w:t>
            </w:r>
          </w:p>
        </w:tc>
        <w:tc>
          <w:tcPr>
            <w:tcW w:w="641" w:type="pct"/>
            <w:tcBorders>
              <w:top w:val="outset" w:color="auto" w:sz="6" w:space="0"/>
              <w:left w:val="outset" w:color="auto" w:sz="6" w:space="0"/>
              <w:bottom w:val="outset" w:color="auto" w:sz="6" w:space="0"/>
              <w:right w:val="outset" w:color="auto" w:sz="6" w:space="0"/>
            </w:tcBorders>
            <w:vAlign w:val="center"/>
            <w:hideMark/>
          </w:tcPr>
          <w:p w:rsidRPr="009D5BBF" w:rsidR="00655F2C" w:rsidP="00E5323B" w:rsidRDefault="00E5323B" w14:paraId="64C8571D"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8</w:t>
            </w:r>
          </w:p>
        </w:tc>
      </w:tr>
      <w:tr w:rsidRPr="009D5BBF" w:rsidR="00D43F5F" w:rsidTr="00D43F5F" w14:paraId="35AC7476" w14:textId="77777777">
        <w:trPr>
          <w:tblCellSpacing w:w="15" w:type="dxa"/>
        </w:trPr>
        <w:tc>
          <w:tcPr>
            <w:tcW w:w="993" w:type="pct"/>
            <w:tcBorders>
              <w:top w:val="outset" w:color="auto" w:sz="6" w:space="0"/>
              <w:left w:val="outset" w:color="auto" w:sz="6" w:space="0"/>
              <w:bottom w:val="outset" w:color="auto" w:sz="6" w:space="0"/>
              <w:right w:val="outset" w:color="auto" w:sz="6" w:space="0"/>
            </w:tcBorders>
            <w:hideMark/>
          </w:tcPr>
          <w:p w:rsidRPr="009D5BBF" w:rsidR="00E5323B" w:rsidP="00E5323B" w:rsidRDefault="00E5323B" w14:paraId="7130C354"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1. Budžeta ieņēmumi</w:t>
            </w:r>
          </w:p>
        </w:tc>
        <w:tc>
          <w:tcPr>
            <w:tcW w:w="514"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E5323B" w14:paraId="76C25AAF" w14:textId="1B724C66">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 </w:t>
            </w:r>
            <w:r w:rsidRPr="009D5BBF" w:rsidR="00AC6CB1">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E5323B" w14:paraId="191DDE71" w14:textId="0AE9AD3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 </w:t>
            </w:r>
            <w:r w:rsidRPr="009D5BBF" w:rsidR="00AC6CB1">
              <w:rPr>
                <w:rFonts w:ascii="Times New Roman" w:hAnsi="Times New Roman" w:eastAsia="Times New Roman" w:cs="Times New Roman"/>
                <w:iCs/>
                <w:color w:val="000000" w:themeColor="text1"/>
                <w:sz w:val="24"/>
                <w:szCs w:val="24"/>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E5323B" w14:paraId="29EB5A10" w14:textId="41A6C762">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 </w:t>
            </w:r>
            <w:r w:rsidRPr="009D5BBF" w:rsidR="00AC6CB1">
              <w:rPr>
                <w:rFonts w:ascii="Times New Roman" w:hAnsi="Times New Roman" w:eastAsia="Times New Roman" w:cs="Times New Roman"/>
                <w:iCs/>
                <w:color w:val="000000" w:themeColor="text1"/>
                <w:sz w:val="24"/>
                <w:szCs w:val="24"/>
                <w:lang w:eastAsia="lv-LV"/>
              </w:rPr>
              <w:t>0</w:t>
            </w:r>
          </w:p>
        </w:tc>
        <w:tc>
          <w:tcPr>
            <w:tcW w:w="658"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E5323B" w14:paraId="44EAD674" w14:textId="4F4D6CCD">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 </w:t>
            </w:r>
            <w:r w:rsidRPr="009D5BBF" w:rsidR="004A5595">
              <w:rPr>
                <w:rFonts w:ascii="Times New Roman" w:hAnsi="Times New Roman" w:eastAsia="Times New Roman" w:cs="Times New Roman"/>
                <w:iCs/>
                <w:color w:val="000000" w:themeColor="text1"/>
                <w:sz w:val="24"/>
                <w:szCs w:val="24"/>
                <w:lang w:eastAsia="lv-LV"/>
              </w:rPr>
              <w:t>1 666 666</w:t>
            </w:r>
          </w:p>
        </w:tc>
        <w:tc>
          <w:tcPr>
            <w:tcW w:w="370"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E5323B" w14:paraId="0031F44A" w14:textId="59253E16">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 </w:t>
            </w:r>
            <w:r w:rsidRPr="009D5BBF" w:rsidR="00AC6CB1">
              <w:rPr>
                <w:rFonts w:ascii="Times New Roman" w:hAnsi="Times New Roman" w:eastAsia="Times New Roman" w:cs="Times New Roman"/>
                <w:iCs/>
                <w:color w:val="000000" w:themeColor="text1"/>
                <w:sz w:val="24"/>
                <w:szCs w:val="24"/>
                <w:lang w:eastAsia="lv-LV"/>
              </w:rPr>
              <w:t>0</w:t>
            </w:r>
          </w:p>
        </w:tc>
        <w:tc>
          <w:tcPr>
            <w:tcW w:w="648"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E5323B" w14:paraId="17756DB0" w14:textId="6853D56D">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 </w:t>
            </w:r>
            <w:r w:rsidRPr="009D5BBF" w:rsidR="004A5595">
              <w:rPr>
                <w:rFonts w:ascii="Times New Roman" w:hAnsi="Times New Roman" w:eastAsia="Times New Roman" w:cs="Times New Roman"/>
                <w:iCs/>
                <w:color w:val="000000" w:themeColor="text1"/>
                <w:sz w:val="24"/>
                <w:szCs w:val="24"/>
                <w:lang w:eastAsia="lv-LV"/>
              </w:rPr>
              <w:t>1 666 666</w:t>
            </w:r>
          </w:p>
        </w:tc>
        <w:tc>
          <w:tcPr>
            <w:tcW w:w="641"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E5323B" w14:paraId="0EFDB243" w14:textId="3BD300A8">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 </w:t>
            </w:r>
            <w:r w:rsidRPr="009D5BBF" w:rsidR="004A5595">
              <w:rPr>
                <w:rFonts w:ascii="Times New Roman" w:hAnsi="Times New Roman" w:eastAsia="Times New Roman" w:cs="Times New Roman"/>
                <w:iCs/>
                <w:color w:val="000000" w:themeColor="text1"/>
                <w:sz w:val="24"/>
                <w:szCs w:val="24"/>
                <w:lang w:eastAsia="lv-LV"/>
              </w:rPr>
              <w:t>1</w:t>
            </w:r>
            <w:r w:rsidRPr="009D5BBF" w:rsidR="00D43F5F">
              <w:rPr>
                <w:rFonts w:ascii="Times New Roman" w:hAnsi="Times New Roman" w:eastAsia="Times New Roman" w:cs="Times New Roman"/>
                <w:iCs/>
                <w:color w:val="000000" w:themeColor="text1"/>
                <w:sz w:val="24"/>
                <w:szCs w:val="24"/>
                <w:lang w:eastAsia="lv-LV"/>
              </w:rPr>
              <w:t> </w:t>
            </w:r>
            <w:r w:rsidRPr="009D5BBF" w:rsidR="004A5595">
              <w:rPr>
                <w:rFonts w:ascii="Times New Roman" w:hAnsi="Times New Roman" w:eastAsia="Times New Roman" w:cs="Times New Roman"/>
                <w:iCs/>
                <w:color w:val="000000" w:themeColor="text1"/>
                <w:sz w:val="24"/>
                <w:szCs w:val="24"/>
                <w:lang w:eastAsia="lv-LV"/>
              </w:rPr>
              <w:t>666</w:t>
            </w:r>
            <w:r w:rsidRPr="009D5BBF" w:rsidR="00D43F5F">
              <w:rPr>
                <w:rFonts w:ascii="Times New Roman" w:hAnsi="Times New Roman" w:eastAsia="Times New Roman" w:cs="Times New Roman"/>
                <w:iCs/>
                <w:color w:val="000000" w:themeColor="text1"/>
                <w:sz w:val="24"/>
                <w:szCs w:val="24"/>
                <w:lang w:eastAsia="lv-LV"/>
              </w:rPr>
              <w:t xml:space="preserve"> 668</w:t>
            </w:r>
          </w:p>
        </w:tc>
      </w:tr>
      <w:tr w:rsidRPr="009D5BBF" w:rsidR="00D43F5F" w:rsidTr="00D43F5F" w14:paraId="219A2C76" w14:textId="77777777">
        <w:trPr>
          <w:tblCellSpacing w:w="15" w:type="dxa"/>
        </w:trPr>
        <w:tc>
          <w:tcPr>
            <w:tcW w:w="993" w:type="pct"/>
            <w:tcBorders>
              <w:top w:val="outset" w:color="auto" w:sz="6" w:space="0"/>
              <w:left w:val="outset" w:color="auto" w:sz="6" w:space="0"/>
              <w:bottom w:val="outset" w:color="auto" w:sz="6" w:space="0"/>
              <w:right w:val="outset" w:color="auto" w:sz="6" w:space="0"/>
            </w:tcBorders>
            <w:hideMark/>
          </w:tcPr>
          <w:p w:rsidRPr="009D5BBF" w:rsidR="00E5323B" w:rsidP="00E5323B" w:rsidRDefault="00E5323B" w14:paraId="33FCA0C6"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1.1. valsts pamatbudžets, tai skaitā ieņēmumi no maksas pakalpojumiem un citi pašu ieņēmumi</w:t>
            </w:r>
          </w:p>
        </w:tc>
        <w:tc>
          <w:tcPr>
            <w:tcW w:w="514"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E5323B" w14:paraId="7DB0AA09" w14:textId="04CBC5AF">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 </w:t>
            </w:r>
            <w:r w:rsidRPr="009D5BBF" w:rsidR="00AC6CB1">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AC6CB1" w14:paraId="7D7820DD" w14:textId="1ACD14B8">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0</w:t>
            </w:r>
            <w:r w:rsidRPr="009D5BBF" w:rsidR="00E5323B">
              <w:rPr>
                <w:rFonts w:ascii="Times New Roman" w:hAnsi="Times New Roman" w:eastAsia="Times New Roman" w:cs="Times New Roman"/>
                <w:iCs/>
                <w:color w:val="000000" w:themeColor="text1"/>
                <w:sz w:val="24"/>
                <w:szCs w:val="24"/>
                <w:lang w:eastAsia="lv-LV"/>
              </w:rPr>
              <w:t> </w:t>
            </w:r>
          </w:p>
        </w:tc>
        <w:tc>
          <w:tcPr>
            <w:tcW w:w="462"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AC6CB1" w14:paraId="0491B965" w14:textId="48A088F8">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0</w:t>
            </w:r>
            <w:r w:rsidRPr="009D5BBF" w:rsidR="00E5323B">
              <w:rPr>
                <w:rFonts w:ascii="Times New Roman" w:hAnsi="Times New Roman" w:eastAsia="Times New Roman" w:cs="Times New Roman"/>
                <w:iCs/>
                <w:color w:val="000000" w:themeColor="text1"/>
                <w:sz w:val="24"/>
                <w:szCs w:val="24"/>
                <w:lang w:eastAsia="lv-LV"/>
              </w:rPr>
              <w:t> </w:t>
            </w:r>
          </w:p>
        </w:tc>
        <w:tc>
          <w:tcPr>
            <w:tcW w:w="658"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E5323B" w14:paraId="65821BF3" w14:textId="7A16E7BA">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 </w:t>
            </w:r>
            <w:r w:rsidRPr="009D5BBF" w:rsidR="004A5595">
              <w:rPr>
                <w:rFonts w:ascii="Times New Roman" w:hAnsi="Times New Roman" w:eastAsia="Times New Roman" w:cs="Times New Roman"/>
                <w:iCs/>
                <w:color w:val="000000" w:themeColor="text1"/>
                <w:sz w:val="24"/>
                <w:szCs w:val="24"/>
                <w:lang w:eastAsia="lv-LV"/>
              </w:rPr>
              <w:t>1 666 666</w:t>
            </w:r>
          </w:p>
        </w:tc>
        <w:tc>
          <w:tcPr>
            <w:tcW w:w="370"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E5323B" w14:paraId="4B772553" w14:textId="1D947B42">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 </w:t>
            </w:r>
            <w:r w:rsidRPr="009D5BBF" w:rsidR="00AC6CB1">
              <w:rPr>
                <w:rFonts w:ascii="Times New Roman" w:hAnsi="Times New Roman" w:eastAsia="Times New Roman" w:cs="Times New Roman"/>
                <w:iCs/>
                <w:color w:val="000000" w:themeColor="text1"/>
                <w:sz w:val="24"/>
                <w:szCs w:val="24"/>
                <w:lang w:eastAsia="lv-LV"/>
              </w:rPr>
              <w:t>0</w:t>
            </w:r>
          </w:p>
        </w:tc>
        <w:tc>
          <w:tcPr>
            <w:tcW w:w="648"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E5323B" w14:paraId="34DFB825" w14:textId="26311070">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 </w:t>
            </w:r>
            <w:r w:rsidRPr="009D5BBF" w:rsidR="004A5595">
              <w:rPr>
                <w:rFonts w:ascii="Times New Roman" w:hAnsi="Times New Roman" w:eastAsia="Times New Roman" w:cs="Times New Roman"/>
                <w:iCs/>
                <w:color w:val="000000" w:themeColor="text1"/>
                <w:sz w:val="24"/>
                <w:szCs w:val="24"/>
                <w:lang w:eastAsia="lv-LV"/>
              </w:rPr>
              <w:t>1 666 666</w:t>
            </w:r>
          </w:p>
        </w:tc>
        <w:tc>
          <w:tcPr>
            <w:tcW w:w="641"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E5323B" w14:paraId="05A838DD" w14:textId="23738DD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 </w:t>
            </w:r>
            <w:r w:rsidRPr="009D5BBF" w:rsidR="00AC6CB1">
              <w:rPr>
                <w:rFonts w:ascii="Times New Roman" w:hAnsi="Times New Roman" w:eastAsia="Times New Roman" w:cs="Times New Roman"/>
                <w:iCs/>
                <w:color w:val="000000" w:themeColor="text1"/>
                <w:sz w:val="24"/>
                <w:szCs w:val="24"/>
                <w:lang w:eastAsia="lv-LV"/>
              </w:rPr>
              <w:t xml:space="preserve">1 666 </w:t>
            </w:r>
            <w:r w:rsidRPr="009D5BBF" w:rsidR="00D43F5F">
              <w:rPr>
                <w:rFonts w:ascii="Times New Roman" w:hAnsi="Times New Roman" w:eastAsia="Times New Roman" w:cs="Times New Roman"/>
                <w:iCs/>
                <w:color w:val="000000" w:themeColor="text1"/>
                <w:sz w:val="24"/>
                <w:szCs w:val="24"/>
                <w:lang w:eastAsia="lv-LV"/>
              </w:rPr>
              <w:t>668</w:t>
            </w:r>
          </w:p>
        </w:tc>
      </w:tr>
      <w:tr w:rsidRPr="009D5BBF" w:rsidR="00D43F5F" w:rsidTr="00D43F5F" w14:paraId="259C884A" w14:textId="77777777">
        <w:trPr>
          <w:tblCellSpacing w:w="15" w:type="dxa"/>
        </w:trPr>
        <w:tc>
          <w:tcPr>
            <w:tcW w:w="993" w:type="pct"/>
            <w:tcBorders>
              <w:top w:val="outset" w:color="auto" w:sz="6" w:space="0"/>
              <w:left w:val="outset" w:color="auto" w:sz="6" w:space="0"/>
              <w:bottom w:val="outset" w:color="auto" w:sz="6" w:space="0"/>
              <w:right w:val="outset" w:color="auto" w:sz="6" w:space="0"/>
            </w:tcBorders>
            <w:hideMark/>
          </w:tcPr>
          <w:p w:rsidRPr="009D5BBF" w:rsidR="00E5323B" w:rsidP="00E5323B" w:rsidRDefault="00E5323B" w14:paraId="32A86ADB"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1.2. valsts speciālais budžets</w:t>
            </w:r>
          </w:p>
        </w:tc>
        <w:tc>
          <w:tcPr>
            <w:tcW w:w="514"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E5323B" w14:paraId="0218320C" w14:textId="7300B3F8">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 </w:t>
            </w:r>
            <w:r w:rsidRPr="009D5BBF" w:rsidR="00AC6CB1">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AC6CB1" w14:paraId="7544ABB5" w14:textId="5D80264A">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0</w:t>
            </w:r>
            <w:r w:rsidRPr="009D5BBF" w:rsidR="00E5323B">
              <w:rPr>
                <w:rFonts w:ascii="Times New Roman" w:hAnsi="Times New Roman" w:eastAsia="Times New Roman" w:cs="Times New Roman"/>
                <w:iCs/>
                <w:color w:val="000000" w:themeColor="text1"/>
                <w:sz w:val="24"/>
                <w:szCs w:val="24"/>
                <w:lang w:eastAsia="lv-LV"/>
              </w:rPr>
              <w:t> </w:t>
            </w:r>
          </w:p>
        </w:tc>
        <w:tc>
          <w:tcPr>
            <w:tcW w:w="462"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E5323B" w14:paraId="667C252E" w14:textId="1849DF05">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 </w:t>
            </w:r>
            <w:r w:rsidRPr="009D5BBF" w:rsidR="00AC6CB1">
              <w:rPr>
                <w:rFonts w:ascii="Times New Roman" w:hAnsi="Times New Roman" w:eastAsia="Times New Roman" w:cs="Times New Roman"/>
                <w:iCs/>
                <w:color w:val="000000" w:themeColor="text1"/>
                <w:sz w:val="24"/>
                <w:szCs w:val="24"/>
                <w:lang w:eastAsia="lv-LV"/>
              </w:rPr>
              <w:t>0</w:t>
            </w:r>
          </w:p>
        </w:tc>
        <w:tc>
          <w:tcPr>
            <w:tcW w:w="658"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E5323B" w14:paraId="43AB522B" w14:textId="64FD7923">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 </w:t>
            </w:r>
            <w:r w:rsidRPr="009D5BBF" w:rsidR="00AC6CB1">
              <w:rPr>
                <w:rFonts w:ascii="Times New Roman" w:hAnsi="Times New Roman" w:eastAsia="Times New Roman" w:cs="Times New Roman"/>
                <w:iCs/>
                <w:color w:val="000000" w:themeColor="text1"/>
                <w:sz w:val="24"/>
                <w:szCs w:val="24"/>
                <w:lang w:eastAsia="lv-LV"/>
              </w:rPr>
              <w:t>0</w:t>
            </w:r>
          </w:p>
        </w:tc>
        <w:tc>
          <w:tcPr>
            <w:tcW w:w="370"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E5323B" w14:paraId="1E7C0A26" w14:textId="6B1D2800">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 </w:t>
            </w:r>
            <w:r w:rsidRPr="009D5BBF" w:rsidR="00AC6CB1">
              <w:rPr>
                <w:rFonts w:ascii="Times New Roman" w:hAnsi="Times New Roman" w:eastAsia="Times New Roman" w:cs="Times New Roman"/>
                <w:iCs/>
                <w:color w:val="000000" w:themeColor="text1"/>
                <w:sz w:val="24"/>
                <w:szCs w:val="24"/>
                <w:lang w:eastAsia="lv-LV"/>
              </w:rPr>
              <w:t>0</w:t>
            </w:r>
          </w:p>
        </w:tc>
        <w:tc>
          <w:tcPr>
            <w:tcW w:w="648"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E5323B" w14:paraId="179E1512" w14:textId="5894849B">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 </w:t>
            </w:r>
            <w:r w:rsidRPr="009D5BBF" w:rsidR="00AC6CB1">
              <w:rPr>
                <w:rFonts w:ascii="Times New Roman" w:hAnsi="Times New Roman" w:eastAsia="Times New Roman" w:cs="Times New Roman"/>
                <w:iCs/>
                <w:color w:val="000000" w:themeColor="text1"/>
                <w:sz w:val="24"/>
                <w:szCs w:val="24"/>
                <w:lang w:eastAsia="lv-LV"/>
              </w:rPr>
              <w:t>0</w:t>
            </w:r>
          </w:p>
        </w:tc>
        <w:tc>
          <w:tcPr>
            <w:tcW w:w="641"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E5323B" w14:paraId="269B0F09" w14:textId="54B00AD8">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 </w:t>
            </w:r>
            <w:r w:rsidRPr="009D5BBF" w:rsidR="00AC6CB1">
              <w:rPr>
                <w:rFonts w:ascii="Times New Roman" w:hAnsi="Times New Roman" w:eastAsia="Times New Roman" w:cs="Times New Roman"/>
                <w:iCs/>
                <w:color w:val="000000" w:themeColor="text1"/>
                <w:sz w:val="24"/>
                <w:szCs w:val="24"/>
                <w:lang w:eastAsia="lv-LV"/>
              </w:rPr>
              <w:t>0</w:t>
            </w:r>
          </w:p>
        </w:tc>
      </w:tr>
      <w:tr w:rsidRPr="009D5BBF" w:rsidR="00D43F5F" w:rsidTr="00D43F5F" w14:paraId="6DAF7CD6" w14:textId="77777777">
        <w:trPr>
          <w:tblCellSpacing w:w="15" w:type="dxa"/>
        </w:trPr>
        <w:tc>
          <w:tcPr>
            <w:tcW w:w="993" w:type="pct"/>
            <w:tcBorders>
              <w:top w:val="outset" w:color="auto" w:sz="6" w:space="0"/>
              <w:left w:val="outset" w:color="auto" w:sz="6" w:space="0"/>
              <w:bottom w:val="outset" w:color="auto" w:sz="6" w:space="0"/>
              <w:right w:val="outset" w:color="auto" w:sz="6" w:space="0"/>
            </w:tcBorders>
            <w:hideMark/>
          </w:tcPr>
          <w:p w:rsidRPr="009D5BBF" w:rsidR="00E5323B" w:rsidP="00E5323B" w:rsidRDefault="00E5323B" w14:paraId="01254552"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1.3. pašvaldību budžets</w:t>
            </w:r>
          </w:p>
        </w:tc>
        <w:tc>
          <w:tcPr>
            <w:tcW w:w="514"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E5323B" w14:paraId="0DE10461" w14:textId="009CE6D3">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 </w:t>
            </w:r>
            <w:r w:rsidRPr="009D5BBF" w:rsidR="00AC6CB1">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AC6CB1" w14:paraId="0C71A973" w14:textId="1E4FE4C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0</w:t>
            </w:r>
            <w:r w:rsidRPr="009D5BBF" w:rsidR="00E5323B">
              <w:rPr>
                <w:rFonts w:ascii="Times New Roman" w:hAnsi="Times New Roman" w:eastAsia="Times New Roman" w:cs="Times New Roman"/>
                <w:iCs/>
                <w:color w:val="000000" w:themeColor="text1"/>
                <w:sz w:val="24"/>
                <w:szCs w:val="24"/>
                <w:lang w:eastAsia="lv-LV"/>
              </w:rPr>
              <w:t> </w:t>
            </w:r>
          </w:p>
        </w:tc>
        <w:tc>
          <w:tcPr>
            <w:tcW w:w="462"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AC6CB1" w14:paraId="7F7E6632" w14:textId="7A085BA4">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0</w:t>
            </w:r>
            <w:r w:rsidRPr="009D5BBF" w:rsidR="00E5323B">
              <w:rPr>
                <w:rFonts w:ascii="Times New Roman" w:hAnsi="Times New Roman" w:eastAsia="Times New Roman" w:cs="Times New Roman"/>
                <w:iCs/>
                <w:color w:val="000000" w:themeColor="text1"/>
                <w:sz w:val="24"/>
                <w:szCs w:val="24"/>
                <w:lang w:eastAsia="lv-LV"/>
              </w:rPr>
              <w:t> </w:t>
            </w:r>
          </w:p>
        </w:tc>
        <w:tc>
          <w:tcPr>
            <w:tcW w:w="658"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AC6CB1" w14:paraId="2F238450" w14:textId="2DB09482">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0</w:t>
            </w:r>
            <w:r w:rsidRPr="009D5BBF" w:rsidR="00E5323B">
              <w:rPr>
                <w:rFonts w:ascii="Times New Roman" w:hAnsi="Times New Roman" w:eastAsia="Times New Roman" w:cs="Times New Roman"/>
                <w:iCs/>
                <w:color w:val="000000" w:themeColor="text1"/>
                <w:sz w:val="24"/>
                <w:szCs w:val="24"/>
                <w:lang w:eastAsia="lv-LV"/>
              </w:rPr>
              <w:t> </w:t>
            </w:r>
          </w:p>
        </w:tc>
        <w:tc>
          <w:tcPr>
            <w:tcW w:w="370"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AC6CB1" w14:paraId="0097C1C4" w14:textId="6A3E0D13">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0</w:t>
            </w:r>
            <w:r w:rsidRPr="009D5BBF" w:rsidR="00E5323B">
              <w:rPr>
                <w:rFonts w:ascii="Times New Roman" w:hAnsi="Times New Roman" w:eastAsia="Times New Roman" w:cs="Times New Roman"/>
                <w:iCs/>
                <w:color w:val="000000" w:themeColor="text1"/>
                <w:sz w:val="24"/>
                <w:szCs w:val="24"/>
                <w:lang w:eastAsia="lv-LV"/>
              </w:rPr>
              <w:t> </w:t>
            </w:r>
          </w:p>
        </w:tc>
        <w:tc>
          <w:tcPr>
            <w:tcW w:w="648"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AC6CB1" w14:paraId="58F1215E" w14:textId="6988878A">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0</w:t>
            </w:r>
            <w:r w:rsidRPr="009D5BBF" w:rsidR="00E5323B">
              <w:rPr>
                <w:rFonts w:ascii="Times New Roman" w:hAnsi="Times New Roman" w:eastAsia="Times New Roman" w:cs="Times New Roman"/>
                <w:iCs/>
                <w:color w:val="000000" w:themeColor="text1"/>
                <w:sz w:val="24"/>
                <w:szCs w:val="24"/>
                <w:lang w:eastAsia="lv-LV"/>
              </w:rPr>
              <w:t> </w:t>
            </w:r>
          </w:p>
        </w:tc>
        <w:tc>
          <w:tcPr>
            <w:tcW w:w="641"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AC6CB1" w14:paraId="3599F096" w14:textId="35C499B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0</w:t>
            </w:r>
            <w:r w:rsidRPr="009D5BBF" w:rsidR="00E5323B">
              <w:rPr>
                <w:rFonts w:ascii="Times New Roman" w:hAnsi="Times New Roman" w:eastAsia="Times New Roman" w:cs="Times New Roman"/>
                <w:iCs/>
                <w:color w:val="000000" w:themeColor="text1"/>
                <w:sz w:val="24"/>
                <w:szCs w:val="24"/>
                <w:lang w:eastAsia="lv-LV"/>
              </w:rPr>
              <w:t> </w:t>
            </w:r>
          </w:p>
        </w:tc>
      </w:tr>
      <w:tr w:rsidRPr="009D5BBF" w:rsidR="00D43F5F" w:rsidTr="00D43F5F" w14:paraId="30C11286" w14:textId="77777777">
        <w:trPr>
          <w:tblCellSpacing w:w="15" w:type="dxa"/>
        </w:trPr>
        <w:tc>
          <w:tcPr>
            <w:tcW w:w="993" w:type="pct"/>
            <w:tcBorders>
              <w:top w:val="outset" w:color="auto" w:sz="6" w:space="0"/>
              <w:left w:val="outset" w:color="auto" w:sz="6" w:space="0"/>
              <w:bottom w:val="outset" w:color="auto" w:sz="6" w:space="0"/>
              <w:right w:val="outset" w:color="auto" w:sz="6" w:space="0"/>
            </w:tcBorders>
            <w:hideMark/>
          </w:tcPr>
          <w:p w:rsidRPr="009D5BBF" w:rsidR="00E5323B" w:rsidP="00E5323B" w:rsidRDefault="00E5323B" w14:paraId="00550F7D"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2. Budžeta izdevumi</w:t>
            </w:r>
          </w:p>
        </w:tc>
        <w:tc>
          <w:tcPr>
            <w:tcW w:w="514"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E5323B" w14:paraId="5A3FD7B2" w14:textId="5249E07D">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 </w:t>
            </w:r>
            <w:r w:rsidRPr="009D5BBF" w:rsidR="00AC6CB1">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AC6CB1" w14:paraId="5E42A4BA" w14:textId="6DE5D4B6">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AC6CB1" w14:paraId="3DB64C5C" w14:textId="251E3258">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0</w:t>
            </w:r>
            <w:r w:rsidRPr="009D5BBF" w:rsidR="00E5323B">
              <w:rPr>
                <w:rFonts w:ascii="Times New Roman" w:hAnsi="Times New Roman" w:eastAsia="Times New Roman" w:cs="Times New Roman"/>
                <w:iCs/>
                <w:color w:val="000000" w:themeColor="text1"/>
                <w:sz w:val="24"/>
                <w:szCs w:val="24"/>
                <w:lang w:eastAsia="lv-LV"/>
              </w:rPr>
              <w:t> </w:t>
            </w:r>
          </w:p>
        </w:tc>
        <w:tc>
          <w:tcPr>
            <w:tcW w:w="658"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AC6CB1" w14:paraId="159C48A1" w14:textId="6B627D96">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1 960 784</w:t>
            </w:r>
            <w:r w:rsidRPr="009D5BBF" w:rsidR="00E5323B">
              <w:rPr>
                <w:rFonts w:ascii="Times New Roman" w:hAnsi="Times New Roman" w:eastAsia="Times New Roman" w:cs="Times New Roman"/>
                <w:iCs/>
                <w:color w:val="000000" w:themeColor="text1"/>
                <w:sz w:val="24"/>
                <w:szCs w:val="24"/>
                <w:lang w:eastAsia="lv-LV"/>
              </w:rPr>
              <w:t> </w:t>
            </w:r>
          </w:p>
        </w:tc>
        <w:tc>
          <w:tcPr>
            <w:tcW w:w="370"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E5323B" w14:paraId="279B0ED9" w14:textId="3C78DADA">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 </w:t>
            </w:r>
            <w:r w:rsidRPr="009D5BBF" w:rsidR="00AC6CB1">
              <w:rPr>
                <w:rFonts w:ascii="Times New Roman" w:hAnsi="Times New Roman" w:eastAsia="Times New Roman" w:cs="Times New Roman"/>
                <w:iCs/>
                <w:color w:val="000000" w:themeColor="text1"/>
                <w:sz w:val="24"/>
                <w:szCs w:val="24"/>
                <w:lang w:eastAsia="lv-LV"/>
              </w:rPr>
              <w:t>0</w:t>
            </w:r>
          </w:p>
        </w:tc>
        <w:tc>
          <w:tcPr>
            <w:tcW w:w="648"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E5323B" w14:paraId="029563D1" w14:textId="41C17FD9">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 </w:t>
            </w:r>
            <w:r w:rsidRPr="009D5BBF" w:rsidR="00AC6CB1">
              <w:rPr>
                <w:rFonts w:ascii="Times New Roman" w:hAnsi="Times New Roman" w:eastAsia="Times New Roman" w:cs="Times New Roman"/>
                <w:iCs/>
                <w:color w:val="000000" w:themeColor="text1"/>
                <w:sz w:val="24"/>
                <w:szCs w:val="24"/>
                <w:lang w:eastAsia="lv-LV"/>
              </w:rPr>
              <w:t>1 960 784 </w:t>
            </w:r>
          </w:p>
        </w:tc>
        <w:tc>
          <w:tcPr>
            <w:tcW w:w="641"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E5323B" w14:paraId="3822F941" w14:textId="7BBA4B1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 </w:t>
            </w:r>
            <w:r w:rsidRPr="009D5BBF" w:rsidR="00AC6CB1">
              <w:rPr>
                <w:rFonts w:ascii="Times New Roman" w:hAnsi="Times New Roman" w:eastAsia="Times New Roman" w:cs="Times New Roman"/>
                <w:iCs/>
                <w:color w:val="000000" w:themeColor="text1"/>
                <w:sz w:val="24"/>
                <w:szCs w:val="24"/>
                <w:lang w:eastAsia="lv-LV"/>
              </w:rPr>
              <w:t>1 960 78</w:t>
            </w:r>
            <w:r w:rsidRPr="009D5BBF" w:rsidR="004A5595">
              <w:rPr>
                <w:rFonts w:ascii="Times New Roman" w:hAnsi="Times New Roman" w:eastAsia="Times New Roman" w:cs="Times New Roman"/>
                <w:iCs/>
                <w:color w:val="000000" w:themeColor="text1"/>
                <w:sz w:val="24"/>
                <w:szCs w:val="24"/>
                <w:lang w:eastAsia="lv-LV"/>
              </w:rPr>
              <w:t>5</w:t>
            </w:r>
          </w:p>
        </w:tc>
      </w:tr>
      <w:tr w:rsidRPr="009D5BBF" w:rsidR="00D43F5F" w:rsidTr="00D43F5F" w14:paraId="375A0391" w14:textId="77777777">
        <w:trPr>
          <w:tblCellSpacing w:w="15" w:type="dxa"/>
        </w:trPr>
        <w:tc>
          <w:tcPr>
            <w:tcW w:w="993" w:type="pct"/>
            <w:tcBorders>
              <w:top w:val="outset" w:color="auto" w:sz="6" w:space="0"/>
              <w:left w:val="outset" w:color="auto" w:sz="6" w:space="0"/>
              <w:bottom w:val="outset" w:color="auto" w:sz="6" w:space="0"/>
              <w:right w:val="outset" w:color="auto" w:sz="6" w:space="0"/>
            </w:tcBorders>
            <w:hideMark/>
          </w:tcPr>
          <w:p w:rsidRPr="009D5BBF" w:rsidR="00E5323B" w:rsidP="00E5323B" w:rsidRDefault="00E5323B" w14:paraId="79F07C56"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2.1. valsts pamatbudžets</w:t>
            </w:r>
          </w:p>
        </w:tc>
        <w:tc>
          <w:tcPr>
            <w:tcW w:w="514"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E5323B" w14:paraId="19DEF165" w14:textId="747BE730">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 </w:t>
            </w:r>
            <w:r w:rsidRPr="009D5BBF" w:rsidR="00AC6CB1">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AC6CB1" w14:paraId="18DF76CD" w14:textId="5061051D">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0</w:t>
            </w:r>
            <w:r w:rsidRPr="009D5BBF" w:rsidR="00E5323B">
              <w:rPr>
                <w:rFonts w:ascii="Times New Roman" w:hAnsi="Times New Roman" w:eastAsia="Times New Roman" w:cs="Times New Roman"/>
                <w:iCs/>
                <w:color w:val="000000" w:themeColor="text1"/>
                <w:sz w:val="24"/>
                <w:szCs w:val="24"/>
                <w:lang w:eastAsia="lv-LV"/>
              </w:rPr>
              <w:t> </w:t>
            </w:r>
          </w:p>
        </w:tc>
        <w:tc>
          <w:tcPr>
            <w:tcW w:w="462"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AC6CB1" w14:paraId="4FDD5869" w14:textId="350DF9EF">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0</w:t>
            </w:r>
            <w:r w:rsidRPr="009D5BBF" w:rsidR="00E5323B">
              <w:rPr>
                <w:rFonts w:ascii="Times New Roman" w:hAnsi="Times New Roman" w:eastAsia="Times New Roman" w:cs="Times New Roman"/>
                <w:iCs/>
                <w:color w:val="000000" w:themeColor="text1"/>
                <w:sz w:val="24"/>
                <w:szCs w:val="24"/>
                <w:lang w:eastAsia="lv-LV"/>
              </w:rPr>
              <w:t> </w:t>
            </w:r>
          </w:p>
        </w:tc>
        <w:tc>
          <w:tcPr>
            <w:tcW w:w="658"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AC6CB1" w14:paraId="799587FC" w14:textId="5F258008">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1 960 784</w:t>
            </w:r>
            <w:r w:rsidRPr="009D5BBF" w:rsidR="00E5323B">
              <w:rPr>
                <w:rFonts w:ascii="Times New Roman" w:hAnsi="Times New Roman" w:eastAsia="Times New Roman" w:cs="Times New Roman"/>
                <w:iCs/>
                <w:color w:val="000000" w:themeColor="text1"/>
                <w:sz w:val="24"/>
                <w:szCs w:val="24"/>
                <w:lang w:eastAsia="lv-LV"/>
              </w:rPr>
              <w:t> </w:t>
            </w:r>
          </w:p>
        </w:tc>
        <w:tc>
          <w:tcPr>
            <w:tcW w:w="370"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AC6CB1" w14:paraId="788ED890" w14:textId="3CAD911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0</w:t>
            </w:r>
            <w:r w:rsidRPr="009D5BBF" w:rsidR="00E5323B">
              <w:rPr>
                <w:rFonts w:ascii="Times New Roman" w:hAnsi="Times New Roman" w:eastAsia="Times New Roman" w:cs="Times New Roman"/>
                <w:iCs/>
                <w:color w:val="000000" w:themeColor="text1"/>
                <w:sz w:val="24"/>
                <w:szCs w:val="24"/>
                <w:lang w:eastAsia="lv-LV"/>
              </w:rPr>
              <w:t> </w:t>
            </w:r>
          </w:p>
        </w:tc>
        <w:tc>
          <w:tcPr>
            <w:tcW w:w="648"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AC6CB1" w14:paraId="1B16FCA2" w14:textId="4E37545B">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1 960 784</w:t>
            </w:r>
            <w:r w:rsidRPr="009D5BBF" w:rsidR="00E5323B">
              <w:rPr>
                <w:rFonts w:ascii="Times New Roman" w:hAnsi="Times New Roman" w:eastAsia="Times New Roman" w:cs="Times New Roman"/>
                <w:iCs/>
                <w:color w:val="000000" w:themeColor="text1"/>
                <w:sz w:val="24"/>
                <w:szCs w:val="24"/>
                <w:lang w:eastAsia="lv-LV"/>
              </w:rPr>
              <w:t> </w:t>
            </w:r>
          </w:p>
        </w:tc>
        <w:tc>
          <w:tcPr>
            <w:tcW w:w="641"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AC6CB1" w14:paraId="5BE6911E" w14:textId="2D558BC3">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1 960 78</w:t>
            </w:r>
            <w:r w:rsidRPr="009D5BBF" w:rsidR="00A2599A">
              <w:rPr>
                <w:rFonts w:ascii="Times New Roman" w:hAnsi="Times New Roman" w:eastAsia="Times New Roman" w:cs="Times New Roman"/>
                <w:iCs/>
                <w:color w:val="000000" w:themeColor="text1"/>
                <w:sz w:val="24"/>
                <w:szCs w:val="24"/>
                <w:lang w:eastAsia="lv-LV"/>
              </w:rPr>
              <w:t>5</w:t>
            </w:r>
          </w:p>
        </w:tc>
      </w:tr>
      <w:tr w:rsidRPr="009D5BBF" w:rsidR="00D43F5F" w:rsidTr="00D43F5F" w14:paraId="47B5DEE9" w14:textId="77777777">
        <w:trPr>
          <w:tblCellSpacing w:w="15" w:type="dxa"/>
        </w:trPr>
        <w:tc>
          <w:tcPr>
            <w:tcW w:w="993" w:type="pct"/>
            <w:tcBorders>
              <w:top w:val="outset" w:color="auto" w:sz="6" w:space="0"/>
              <w:left w:val="outset" w:color="auto" w:sz="6" w:space="0"/>
              <w:bottom w:val="outset" w:color="auto" w:sz="6" w:space="0"/>
              <w:right w:val="outset" w:color="auto" w:sz="6" w:space="0"/>
            </w:tcBorders>
            <w:hideMark/>
          </w:tcPr>
          <w:p w:rsidRPr="009D5BBF" w:rsidR="00E5323B" w:rsidP="00E5323B" w:rsidRDefault="00E5323B" w14:paraId="13479916"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2.2. valsts speciālais budžets</w:t>
            </w:r>
          </w:p>
        </w:tc>
        <w:tc>
          <w:tcPr>
            <w:tcW w:w="514"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E5323B" w14:paraId="3CC89871" w14:textId="477B6C3F">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 </w:t>
            </w:r>
            <w:r w:rsidRPr="009D5BBF" w:rsidR="00AC6CB1">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AC6CB1" w14:paraId="768CEA69" w14:textId="64F48261">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0</w:t>
            </w:r>
            <w:r w:rsidRPr="009D5BBF" w:rsidR="00E5323B">
              <w:rPr>
                <w:rFonts w:ascii="Times New Roman" w:hAnsi="Times New Roman" w:eastAsia="Times New Roman" w:cs="Times New Roman"/>
                <w:iCs/>
                <w:color w:val="000000" w:themeColor="text1"/>
                <w:sz w:val="24"/>
                <w:szCs w:val="24"/>
                <w:lang w:eastAsia="lv-LV"/>
              </w:rPr>
              <w:t> </w:t>
            </w:r>
          </w:p>
        </w:tc>
        <w:tc>
          <w:tcPr>
            <w:tcW w:w="462"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AC6CB1" w14:paraId="1709A34D" w14:textId="133AA6BF">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0</w:t>
            </w:r>
            <w:r w:rsidRPr="009D5BBF" w:rsidR="00E5323B">
              <w:rPr>
                <w:rFonts w:ascii="Times New Roman" w:hAnsi="Times New Roman" w:eastAsia="Times New Roman" w:cs="Times New Roman"/>
                <w:iCs/>
                <w:color w:val="000000" w:themeColor="text1"/>
                <w:sz w:val="24"/>
                <w:szCs w:val="24"/>
                <w:lang w:eastAsia="lv-LV"/>
              </w:rPr>
              <w:t> </w:t>
            </w:r>
          </w:p>
        </w:tc>
        <w:tc>
          <w:tcPr>
            <w:tcW w:w="658"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AC6CB1" w14:paraId="67CA7CD7" w14:textId="4C1BA941">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0</w:t>
            </w:r>
            <w:r w:rsidRPr="009D5BBF" w:rsidR="00E5323B">
              <w:rPr>
                <w:rFonts w:ascii="Times New Roman" w:hAnsi="Times New Roman" w:eastAsia="Times New Roman" w:cs="Times New Roman"/>
                <w:iCs/>
                <w:color w:val="000000" w:themeColor="text1"/>
                <w:sz w:val="24"/>
                <w:szCs w:val="24"/>
                <w:lang w:eastAsia="lv-LV"/>
              </w:rPr>
              <w:t> </w:t>
            </w:r>
          </w:p>
        </w:tc>
        <w:tc>
          <w:tcPr>
            <w:tcW w:w="370"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AC6CB1" w14:paraId="5E2422F7" w14:textId="5C390179">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0</w:t>
            </w:r>
            <w:r w:rsidRPr="009D5BBF" w:rsidR="00E5323B">
              <w:rPr>
                <w:rFonts w:ascii="Times New Roman" w:hAnsi="Times New Roman" w:eastAsia="Times New Roman" w:cs="Times New Roman"/>
                <w:iCs/>
                <w:color w:val="000000" w:themeColor="text1"/>
                <w:sz w:val="24"/>
                <w:szCs w:val="24"/>
                <w:lang w:eastAsia="lv-LV"/>
              </w:rPr>
              <w:t> </w:t>
            </w:r>
          </w:p>
        </w:tc>
        <w:tc>
          <w:tcPr>
            <w:tcW w:w="648"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AC6CB1" w14:paraId="2B5E35EC" w14:textId="11FA572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0</w:t>
            </w:r>
            <w:r w:rsidRPr="009D5BBF" w:rsidR="00E5323B">
              <w:rPr>
                <w:rFonts w:ascii="Times New Roman" w:hAnsi="Times New Roman" w:eastAsia="Times New Roman" w:cs="Times New Roman"/>
                <w:iCs/>
                <w:color w:val="000000" w:themeColor="text1"/>
                <w:sz w:val="24"/>
                <w:szCs w:val="24"/>
                <w:lang w:eastAsia="lv-LV"/>
              </w:rPr>
              <w:t> </w:t>
            </w:r>
          </w:p>
        </w:tc>
        <w:tc>
          <w:tcPr>
            <w:tcW w:w="641"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AC6CB1" w14:paraId="5847708E" w14:textId="4BEE1EA0">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0</w:t>
            </w:r>
            <w:r w:rsidRPr="009D5BBF" w:rsidR="00E5323B">
              <w:rPr>
                <w:rFonts w:ascii="Times New Roman" w:hAnsi="Times New Roman" w:eastAsia="Times New Roman" w:cs="Times New Roman"/>
                <w:iCs/>
                <w:color w:val="000000" w:themeColor="text1"/>
                <w:sz w:val="24"/>
                <w:szCs w:val="24"/>
                <w:lang w:eastAsia="lv-LV"/>
              </w:rPr>
              <w:t> </w:t>
            </w:r>
          </w:p>
        </w:tc>
      </w:tr>
      <w:tr w:rsidRPr="009D5BBF" w:rsidR="00D43F5F" w:rsidTr="00D43F5F" w14:paraId="33391479" w14:textId="77777777">
        <w:trPr>
          <w:tblCellSpacing w:w="15" w:type="dxa"/>
        </w:trPr>
        <w:tc>
          <w:tcPr>
            <w:tcW w:w="993" w:type="pct"/>
            <w:tcBorders>
              <w:top w:val="outset" w:color="auto" w:sz="6" w:space="0"/>
              <w:left w:val="outset" w:color="auto" w:sz="6" w:space="0"/>
              <w:bottom w:val="outset" w:color="auto" w:sz="6" w:space="0"/>
              <w:right w:val="outset" w:color="auto" w:sz="6" w:space="0"/>
            </w:tcBorders>
            <w:hideMark/>
          </w:tcPr>
          <w:p w:rsidRPr="009D5BBF" w:rsidR="00E5323B" w:rsidP="00E5323B" w:rsidRDefault="00E5323B" w14:paraId="27357CFE"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2.3. pašvaldību budžets</w:t>
            </w:r>
          </w:p>
        </w:tc>
        <w:tc>
          <w:tcPr>
            <w:tcW w:w="514"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E5323B" w14:paraId="4A08E8C6" w14:textId="0919C774">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 </w:t>
            </w:r>
            <w:r w:rsidRPr="009D5BBF" w:rsidR="00AC6CB1">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E5323B" w14:paraId="52D6DF3A" w14:textId="3D057320">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 </w:t>
            </w:r>
            <w:r w:rsidRPr="009D5BBF" w:rsidR="00AC6CB1">
              <w:rPr>
                <w:rFonts w:ascii="Times New Roman" w:hAnsi="Times New Roman" w:eastAsia="Times New Roman" w:cs="Times New Roman"/>
                <w:iCs/>
                <w:color w:val="000000" w:themeColor="text1"/>
                <w:sz w:val="24"/>
                <w:szCs w:val="24"/>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E5323B" w14:paraId="183E921C" w14:textId="151E5F21">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 </w:t>
            </w:r>
            <w:r w:rsidRPr="009D5BBF" w:rsidR="00AC6CB1">
              <w:rPr>
                <w:rFonts w:ascii="Times New Roman" w:hAnsi="Times New Roman" w:eastAsia="Times New Roman" w:cs="Times New Roman"/>
                <w:iCs/>
                <w:color w:val="000000" w:themeColor="text1"/>
                <w:sz w:val="24"/>
                <w:szCs w:val="24"/>
                <w:lang w:eastAsia="lv-LV"/>
              </w:rPr>
              <w:t>0</w:t>
            </w:r>
          </w:p>
        </w:tc>
        <w:tc>
          <w:tcPr>
            <w:tcW w:w="658"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AC6CB1" w14:paraId="3377EE13" w14:textId="493439EC">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0</w:t>
            </w:r>
            <w:r w:rsidRPr="009D5BBF" w:rsidR="00E5323B">
              <w:rPr>
                <w:rFonts w:ascii="Times New Roman" w:hAnsi="Times New Roman" w:eastAsia="Times New Roman" w:cs="Times New Roman"/>
                <w:iCs/>
                <w:color w:val="000000" w:themeColor="text1"/>
                <w:sz w:val="24"/>
                <w:szCs w:val="24"/>
                <w:lang w:eastAsia="lv-LV"/>
              </w:rPr>
              <w:t> </w:t>
            </w:r>
          </w:p>
        </w:tc>
        <w:tc>
          <w:tcPr>
            <w:tcW w:w="370"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AC6CB1" w14:paraId="1AF527B2" w14:textId="739EF0C4">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0</w:t>
            </w:r>
            <w:r w:rsidRPr="009D5BBF" w:rsidR="00E5323B">
              <w:rPr>
                <w:rFonts w:ascii="Times New Roman" w:hAnsi="Times New Roman" w:eastAsia="Times New Roman" w:cs="Times New Roman"/>
                <w:iCs/>
                <w:color w:val="000000" w:themeColor="text1"/>
                <w:sz w:val="24"/>
                <w:szCs w:val="24"/>
                <w:lang w:eastAsia="lv-LV"/>
              </w:rPr>
              <w:t> </w:t>
            </w:r>
          </w:p>
        </w:tc>
        <w:tc>
          <w:tcPr>
            <w:tcW w:w="648"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AC6CB1" w14:paraId="4A009481" w14:textId="33878DD5">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0</w:t>
            </w:r>
            <w:r w:rsidRPr="009D5BBF" w:rsidR="00E5323B">
              <w:rPr>
                <w:rFonts w:ascii="Times New Roman" w:hAnsi="Times New Roman" w:eastAsia="Times New Roman" w:cs="Times New Roman"/>
                <w:iCs/>
                <w:color w:val="000000" w:themeColor="text1"/>
                <w:sz w:val="24"/>
                <w:szCs w:val="24"/>
                <w:lang w:eastAsia="lv-LV"/>
              </w:rPr>
              <w:t> </w:t>
            </w:r>
          </w:p>
        </w:tc>
        <w:tc>
          <w:tcPr>
            <w:tcW w:w="641"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AC6CB1" w14:paraId="134E0596" w14:textId="7258FD51">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0</w:t>
            </w:r>
            <w:r w:rsidRPr="009D5BBF" w:rsidR="00E5323B">
              <w:rPr>
                <w:rFonts w:ascii="Times New Roman" w:hAnsi="Times New Roman" w:eastAsia="Times New Roman" w:cs="Times New Roman"/>
                <w:iCs/>
                <w:color w:val="000000" w:themeColor="text1"/>
                <w:sz w:val="24"/>
                <w:szCs w:val="24"/>
                <w:lang w:eastAsia="lv-LV"/>
              </w:rPr>
              <w:t> </w:t>
            </w:r>
          </w:p>
        </w:tc>
      </w:tr>
      <w:tr w:rsidRPr="009D5BBF" w:rsidR="00D43F5F" w:rsidTr="00D43F5F" w14:paraId="2268505D" w14:textId="77777777">
        <w:trPr>
          <w:tblCellSpacing w:w="15" w:type="dxa"/>
        </w:trPr>
        <w:tc>
          <w:tcPr>
            <w:tcW w:w="993" w:type="pct"/>
            <w:tcBorders>
              <w:top w:val="outset" w:color="auto" w:sz="6" w:space="0"/>
              <w:left w:val="outset" w:color="auto" w:sz="6" w:space="0"/>
              <w:bottom w:val="outset" w:color="auto" w:sz="6" w:space="0"/>
              <w:right w:val="outset" w:color="auto" w:sz="6" w:space="0"/>
            </w:tcBorders>
            <w:hideMark/>
          </w:tcPr>
          <w:p w:rsidRPr="009D5BBF" w:rsidR="00E5323B" w:rsidP="00E5323B" w:rsidRDefault="00E5323B" w14:paraId="2FD33CA6"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3. Finansiālā ietekme</w:t>
            </w:r>
          </w:p>
        </w:tc>
        <w:tc>
          <w:tcPr>
            <w:tcW w:w="514"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E5323B" w14:paraId="55CA8C36" w14:textId="5AFAFD91">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 </w:t>
            </w:r>
            <w:r w:rsidRPr="009D5BBF" w:rsidR="00AC6CB1">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AC6CB1" w14:paraId="5671E0A3" w14:textId="69DE884D">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0</w:t>
            </w:r>
            <w:r w:rsidRPr="009D5BBF" w:rsidR="00E5323B">
              <w:rPr>
                <w:rFonts w:ascii="Times New Roman" w:hAnsi="Times New Roman" w:eastAsia="Times New Roman" w:cs="Times New Roman"/>
                <w:iCs/>
                <w:color w:val="000000" w:themeColor="text1"/>
                <w:sz w:val="24"/>
                <w:szCs w:val="24"/>
                <w:lang w:eastAsia="lv-LV"/>
              </w:rPr>
              <w:t> </w:t>
            </w:r>
          </w:p>
        </w:tc>
        <w:tc>
          <w:tcPr>
            <w:tcW w:w="462"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AC6CB1" w14:paraId="69C3B211" w14:textId="191FF001">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0</w:t>
            </w:r>
            <w:r w:rsidRPr="009D5BBF" w:rsidR="00E5323B">
              <w:rPr>
                <w:rFonts w:ascii="Times New Roman" w:hAnsi="Times New Roman" w:eastAsia="Times New Roman" w:cs="Times New Roman"/>
                <w:iCs/>
                <w:color w:val="000000" w:themeColor="text1"/>
                <w:sz w:val="24"/>
                <w:szCs w:val="24"/>
                <w:lang w:eastAsia="lv-LV"/>
              </w:rPr>
              <w:t> </w:t>
            </w:r>
          </w:p>
        </w:tc>
        <w:tc>
          <w:tcPr>
            <w:tcW w:w="658"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4A5595" w14:paraId="139322C0" w14:textId="6C2379E6">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-294 118</w:t>
            </w:r>
          </w:p>
        </w:tc>
        <w:tc>
          <w:tcPr>
            <w:tcW w:w="370"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AC6CB1" w14:paraId="0EA8DACC" w14:textId="384DEC61">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0</w:t>
            </w:r>
            <w:r w:rsidRPr="009D5BBF" w:rsidR="00E5323B">
              <w:rPr>
                <w:rFonts w:ascii="Times New Roman" w:hAnsi="Times New Roman" w:eastAsia="Times New Roman" w:cs="Times New Roman"/>
                <w:iCs/>
                <w:color w:val="000000" w:themeColor="text1"/>
                <w:sz w:val="24"/>
                <w:szCs w:val="24"/>
                <w:lang w:eastAsia="lv-LV"/>
              </w:rPr>
              <w:t> </w:t>
            </w:r>
          </w:p>
        </w:tc>
        <w:tc>
          <w:tcPr>
            <w:tcW w:w="648"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4A5595" w14:paraId="7EDE7CAD" w14:textId="65248CF3">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-294 118</w:t>
            </w:r>
          </w:p>
        </w:tc>
        <w:tc>
          <w:tcPr>
            <w:tcW w:w="641"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4A5595" w14:paraId="3861FE5F" w14:textId="28CD0034">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 xml:space="preserve">-294 </w:t>
            </w:r>
            <w:r w:rsidRPr="009D5BBF" w:rsidR="00D43F5F">
              <w:rPr>
                <w:rFonts w:ascii="Times New Roman" w:hAnsi="Times New Roman" w:eastAsia="Times New Roman" w:cs="Times New Roman"/>
                <w:iCs/>
                <w:color w:val="000000" w:themeColor="text1"/>
                <w:sz w:val="24"/>
                <w:szCs w:val="24"/>
                <w:lang w:eastAsia="lv-LV"/>
              </w:rPr>
              <w:t>117</w:t>
            </w:r>
          </w:p>
        </w:tc>
      </w:tr>
      <w:tr w:rsidRPr="009D5BBF" w:rsidR="00D43F5F" w:rsidTr="00D43F5F" w14:paraId="4DE7108E" w14:textId="77777777">
        <w:trPr>
          <w:tblCellSpacing w:w="15" w:type="dxa"/>
        </w:trPr>
        <w:tc>
          <w:tcPr>
            <w:tcW w:w="993" w:type="pct"/>
            <w:tcBorders>
              <w:top w:val="outset" w:color="auto" w:sz="6" w:space="0"/>
              <w:left w:val="outset" w:color="auto" w:sz="6" w:space="0"/>
              <w:bottom w:val="outset" w:color="auto" w:sz="6" w:space="0"/>
              <w:right w:val="outset" w:color="auto" w:sz="6" w:space="0"/>
            </w:tcBorders>
            <w:hideMark/>
          </w:tcPr>
          <w:p w:rsidRPr="009D5BBF" w:rsidR="00E5323B" w:rsidP="00E5323B" w:rsidRDefault="00E5323B" w14:paraId="16DFCF10"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3.1. valsts pamatbudžets</w:t>
            </w:r>
          </w:p>
        </w:tc>
        <w:tc>
          <w:tcPr>
            <w:tcW w:w="514"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E5323B" w14:paraId="23175309" w14:textId="69C8A060">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 </w:t>
            </w:r>
            <w:r w:rsidRPr="009D5BBF" w:rsidR="00AC6CB1">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AC6CB1" w14:paraId="50D938EA" w14:textId="50BD7A29">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0</w:t>
            </w:r>
            <w:r w:rsidRPr="009D5BBF" w:rsidR="00E5323B">
              <w:rPr>
                <w:rFonts w:ascii="Times New Roman" w:hAnsi="Times New Roman" w:eastAsia="Times New Roman" w:cs="Times New Roman"/>
                <w:iCs/>
                <w:color w:val="000000" w:themeColor="text1"/>
                <w:sz w:val="24"/>
                <w:szCs w:val="24"/>
                <w:lang w:eastAsia="lv-LV"/>
              </w:rPr>
              <w:t> </w:t>
            </w:r>
          </w:p>
        </w:tc>
        <w:tc>
          <w:tcPr>
            <w:tcW w:w="462"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AC6CB1" w14:paraId="38694F23" w14:textId="10045755">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0</w:t>
            </w:r>
            <w:r w:rsidRPr="009D5BBF" w:rsidR="00E5323B">
              <w:rPr>
                <w:rFonts w:ascii="Times New Roman" w:hAnsi="Times New Roman" w:eastAsia="Times New Roman" w:cs="Times New Roman"/>
                <w:iCs/>
                <w:color w:val="000000" w:themeColor="text1"/>
                <w:sz w:val="24"/>
                <w:szCs w:val="24"/>
                <w:lang w:eastAsia="lv-LV"/>
              </w:rPr>
              <w:t> </w:t>
            </w:r>
          </w:p>
        </w:tc>
        <w:tc>
          <w:tcPr>
            <w:tcW w:w="658"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4A5595" w14:paraId="3B0DBB4C" w14:textId="307A28CE">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-294 118</w:t>
            </w:r>
            <w:r w:rsidRPr="009D5BBF" w:rsidR="00E5323B">
              <w:rPr>
                <w:rFonts w:ascii="Times New Roman" w:hAnsi="Times New Roman" w:eastAsia="Times New Roman" w:cs="Times New Roman"/>
                <w:iCs/>
                <w:color w:val="000000" w:themeColor="text1"/>
                <w:sz w:val="24"/>
                <w:szCs w:val="24"/>
                <w:lang w:eastAsia="lv-LV"/>
              </w:rPr>
              <w:t> </w:t>
            </w:r>
          </w:p>
        </w:tc>
        <w:tc>
          <w:tcPr>
            <w:tcW w:w="370"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AC6CB1" w14:paraId="18D71453" w14:textId="694B22DC">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0</w:t>
            </w:r>
            <w:r w:rsidRPr="009D5BBF" w:rsidR="00E5323B">
              <w:rPr>
                <w:rFonts w:ascii="Times New Roman" w:hAnsi="Times New Roman" w:eastAsia="Times New Roman" w:cs="Times New Roman"/>
                <w:iCs/>
                <w:color w:val="000000" w:themeColor="text1"/>
                <w:sz w:val="24"/>
                <w:szCs w:val="24"/>
                <w:lang w:eastAsia="lv-LV"/>
              </w:rPr>
              <w:t> </w:t>
            </w:r>
          </w:p>
        </w:tc>
        <w:tc>
          <w:tcPr>
            <w:tcW w:w="648"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4A5595" w14:paraId="0E337318" w14:textId="0A57B1BC">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-294 118</w:t>
            </w:r>
          </w:p>
        </w:tc>
        <w:tc>
          <w:tcPr>
            <w:tcW w:w="641"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4A5595" w14:paraId="66D3295F" w14:textId="61C7C4B1">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 xml:space="preserve">-294 </w:t>
            </w:r>
            <w:r w:rsidRPr="009D5BBF" w:rsidR="00D43F5F">
              <w:rPr>
                <w:rFonts w:ascii="Times New Roman" w:hAnsi="Times New Roman" w:eastAsia="Times New Roman" w:cs="Times New Roman"/>
                <w:iCs/>
                <w:color w:val="000000" w:themeColor="text1"/>
                <w:sz w:val="24"/>
                <w:szCs w:val="24"/>
                <w:lang w:eastAsia="lv-LV"/>
              </w:rPr>
              <w:t>117</w:t>
            </w:r>
          </w:p>
        </w:tc>
      </w:tr>
      <w:tr w:rsidRPr="009D5BBF" w:rsidR="00D43F5F" w:rsidTr="00D43F5F" w14:paraId="5B7D8A29" w14:textId="77777777">
        <w:trPr>
          <w:tblCellSpacing w:w="15" w:type="dxa"/>
        </w:trPr>
        <w:tc>
          <w:tcPr>
            <w:tcW w:w="993" w:type="pct"/>
            <w:tcBorders>
              <w:top w:val="outset" w:color="auto" w:sz="6" w:space="0"/>
              <w:left w:val="outset" w:color="auto" w:sz="6" w:space="0"/>
              <w:bottom w:val="outset" w:color="auto" w:sz="6" w:space="0"/>
              <w:right w:val="outset" w:color="auto" w:sz="6" w:space="0"/>
            </w:tcBorders>
            <w:hideMark/>
          </w:tcPr>
          <w:p w:rsidRPr="009D5BBF" w:rsidR="00E5323B" w:rsidP="00E5323B" w:rsidRDefault="00E5323B" w14:paraId="3472F8C5"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3.2. speciālais budžets</w:t>
            </w:r>
          </w:p>
        </w:tc>
        <w:tc>
          <w:tcPr>
            <w:tcW w:w="514"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E5323B" w14:paraId="39BE6799" w14:textId="5B93C2D2">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 </w:t>
            </w:r>
            <w:r w:rsidRPr="009D5BBF" w:rsidR="00AC6CB1">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E5323B" w14:paraId="58991DBD" w14:textId="4EA5CF33">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 </w:t>
            </w:r>
            <w:r w:rsidRPr="009D5BBF" w:rsidR="00AC6CB1">
              <w:rPr>
                <w:rFonts w:ascii="Times New Roman" w:hAnsi="Times New Roman" w:eastAsia="Times New Roman" w:cs="Times New Roman"/>
                <w:iCs/>
                <w:color w:val="000000" w:themeColor="text1"/>
                <w:sz w:val="24"/>
                <w:szCs w:val="24"/>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E5323B" w14:paraId="0516CE9B" w14:textId="4A0ABA5C">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 </w:t>
            </w:r>
            <w:r w:rsidRPr="009D5BBF" w:rsidR="00AC6CB1">
              <w:rPr>
                <w:rFonts w:ascii="Times New Roman" w:hAnsi="Times New Roman" w:eastAsia="Times New Roman" w:cs="Times New Roman"/>
                <w:iCs/>
                <w:color w:val="000000" w:themeColor="text1"/>
                <w:sz w:val="24"/>
                <w:szCs w:val="24"/>
                <w:lang w:eastAsia="lv-LV"/>
              </w:rPr>
              <w:t>0</w:t>
            </w:r>
          </w:p>
        </w:tc>
        <w:tc>
          <w:tcPr>
            <w:tcW w:w="658"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E5323B" w14:paraId="5700B5D9" w14:textId="189C254E">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 </w:t>
            </w:r>
            <w:r w:rsidRPr="009D5BBF" w:rsidR="00AC6CB1">
              <w:rPr>
                <w:rFonts w:ascii="Times New Roman" w:hAnsi="Times New Roman" w:eastAsia="Times New Roman" w:cs="Times New Roman"/>
                <w:iCs/>
                <w:color w:val="000000" w:themeColor="text1"/>
                <w:sz w:val="24"/>
                <w:szCs w:val="24"/>
                <w:lang w:eastAsia="lv-LV"/>
              </w:rPr>
              <w:t>0</w:t>
            </w:r>
          </w:p>
        </w:tc>
        <w:tc>
          <w:tcPr>
            <w:tcW w:w="370"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E5323B" w14:paraId="514D1FBF" w14:textId="394FD88F">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 </w:t>
            </w:r>
            <w:r w:rsidRPr="009D5BBF" w:rsidR="00AC6CB1">
              <w:rPr>
                <w:rFonts w:ascii="Times New Roman" w:hAnsi="Times New Roman" w:eastAsia="Times New Roman" w:cs="Times New Roman"/>
                <w:iCs/>
                <w:color w:val="000000" w:themeColor="text1"/>
                <w:sz w:val="24"/>
                <w:szCs w:val="24"/>
                <w:lang w:eastAsia="lv-LV"/>
              </w:rPr>
              <w:t>0</w:t>
            </w:r>
          </w:p>
        </w:tc>
        <w:tc>
          <w:tcPr>
            <w:tcW w:w="648"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E5323B" w14:paraId="16C7BB08" w14:textId="4733BAC5">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 </w:t>
            </w:r>
            <w:r w:rsidRPr="009D5BBF" w:rsidR="00AC6CB1">
              <w:rPr>
                <w:rFonts w:ascii="Times New Roman" w:hAnsi="Times New Roman" w:eastAsia="Times New Roman" w:cs="Times New Roman"/>
                <w:iCs/>
                <w:color w:val="000000" w:themeColor="text1"/>
                <w:sz w:val="24"/>
                <w:szCs w:val="24"/>
                <w:lang w:eastAsia="lv-LV"/>
              </w:rPr>
              <w:t>0</w:t>
            </w:r>
          </w:p>
        </w:tc>
        <w:tc>
          <w:tcPr>
            <w:tcW w:w="641"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E5323B" w14:paraId="075ED0D1" w14:textId="2690E2B9">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 </w:t>
            </w:r>
            <w:r w:rsidRPr="009D5BBF" w:rsidR="00AC6CB1">
              <w:rPr>
                <w:rFonts w:ascii="Times New Roman" w:hAnsi="Times New Roman" w:eastAsia="Times New Roman" w:cs="Times New Roman"/>
                <w:iCs/>
                <w:color w:val="000000" w:themeColor="text1"/>
                <w:sz w:val="24"/>
                <w:szCs w:val="24"/>
                <w:lang w:eastAsia="lv-LV"/>
              </w:rPr>
              <w:t>0</w:t>
            </w:r>
          </w:p>
        </w:tc>
      </w:tr>
      <w:tr w:rsidRPr="009D5BBF" w:rsidR="00D43F5F" w:rsidTr="00D43F5F" w14:paraId="3CB01AE8" w14:textId="77777777">
        <w:trPr>
          <w:tblCellSpacing w:w="15" w:type="dxa"/>
        </w:trPr>
        <w:tc>
          <w:tcPr>
            <w:tcW w:w="993" w:type="pct"/>
            <w:tcBorders>
              <w:top w:val="outset" w:color="auto" w:sz="6" w:space="0"/>
              <w:left w:val="outset" w:color="auto" w:sz="6" w:space="0"/>
              <w:bottom w:val="outset" w:color="auto" w:sz="6" w:space="0"/>
              <w:right w:val="outset" w:color="auto" w:sz="6" w:space="0"/>
            </w:tcBorders>
            <w:hideMark/>
          </w:tcPr>
          <w:p w:rsidRPr="009D5BBF" w:rsidR="00E5323B" w:rsidP="00E5323B" w:rsidRDefault="00E5323B" w14:paraId="7A2A357C"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3.3. pašvaldību budžets</w:t>
            </w:r>
          </w:p>
        </w:tc>
        <w:tc>
          <w:tcPr>
            <w:tcW w:w="514"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E5323B" w14:paraId="4052DA25" w14:textId="25E5CAE4">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 </w:t>
            </w:r>
            <w:r w:rsidRPr="009D5BBF" w:rsidR="00AC6CB1">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AC6CB1" w14:paraId="4587A046" w14:textId="7BA5584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0</w:t>
            </w:r>
            <w:r w:rsidRPr="009D5BBF" w:rsidR="00E5323B">
              <w:rPr>
                <w:rFonts w:ascii="Times New Roman" w:hAnsi="Times New Roman" w:eastAsia="Times New Roman" w:cs="Times New Roman"/>
                <w:iCs/>
                <w:color w:val="000000" w:themeColor="text1"/>
                <w:sz w:val="24"/>
                <w:szCs w:val="24"/>
                <w:lang w:eastAsia="lv-LV"/>
              </w:rPr>
              <w:t> </w:t>
            </w:r>
          </w:p>
        </w:tc>
        <w:tc>
          <w:tcPr>
            <w:tcW w:w="462"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AC6CB1" w14:paraId="7F1C674E" w14:textId="113898A0">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0</w:t>
            </w:r>
            <w:r w:rsidRPr="009D5BBF" w:rsidR="00E5323B">
              <w:rPr>
                <w:rFonts w:ascii="Times New Roman" w:hAnsi="Times New Roman" w:eastAsia="Times New Roman" w:cs="Times New Roman"/>
                <w:iCs/>
                <w:color w:val="000000" w:themeColor="text1"/>
                <w:sz w:val="24"/>
                <w:szCs w:val="24"/>
                <w:lang w:eastAsia="lv-LV"/>
              </w:rPr>
              <w:t> </w:t>
            </w:r>
          </w:p>
        </w:tc>
        <w:tc>
          <w:tcPr>
            <w:tcW w:w="658"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AC6CB1" w14:paraId="7FB41F48" w14:textId="4343FD4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0</w:t>
            </w:r>
            <w:r w:rsidRPr="009D5BBF" w:rsidR="00E5323B">
              <w:rPr>
                <w:rFonts w:ascii="Times New Roman" w:hAnsi="Times New Roman" w:eastAsia="Times New Roman" w:cs="Times New Roman"/>
                <w:iCs/>
                <w:color w:val="000000" w:themeColor="text1"/>
                <w:sz w:val="24"/>
                <w:szCs w:val="24"/>
                <w:lang w:eastAsia="lv-LV"/>
              </w:rPr>
              <w:t> </w:t>
            </w:r>
          </w:p>
        </w:tc>
        <w:tc>
          <w:tcPr>
            <w:tcW w:w="370"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AC6CB1" w14:paraId="3C21086A" w14:textId="22586DC1">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0</w:t>
            </w:r>
            <w:r w:rsidRPr="009D5BBF" w:rsidR="00E5323B">
              <w:rPr>
                <w:rFonts w:ascii="Times New Roman" w:hAnsi="Times New Roman" w:eastAsia="Times New Roman" w:cs="Times New Roman"/>
                <w:iCs/>
                <w:color w:val="000000" w:themeColor="text1"/>
                <w:sz w:val="24"/>
                <w:szCs w:val="24"/>
                <w:lang w:eastAsia="lv-LV"/>
              </w:rPr>
              <w:t> </w:t>
            </w:r>
          </w:p>
        </w:tc>
        <w:tc>
          <w:tcPr>
            <w:tcW w:w="648"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AC6CB1" w14:paraId="5A4C9CB4" w14:textId="35773A3D">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0</w:t>
            </w:r>
            <w:r w:rsidRPr="009D5BBF" w:rsidR="00E5323B">
              <w:rPr>
                <w:rFonts w:ascii="Times New Roman" w:hAnsi="Times New Roman" w:eastAsia="Times New Roman" w:cs="Times New Roman"/>
                <w:iCs/>
                <w:color w:val="000000" w:themeColor="text1"/>
                <w:sz w:val="24"/>
                <w:szCs w:val="24"/>
                <w:lang w:eastAsia="lv-LV"/>
              </w:rPr>
              <w:t> </w:t>
            </w:r>
          </w:p>
        </w:tc>
        <w:tc>
          <w:tcPr>
            <w:tcW w:w="641"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AC6CB1" w14:paraId="48248932" w14:textId="3A0207AF">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0</w:t>
            </w:r>
            <w:r w:rsidRPr="009D5BBF" w:rsidR="00E5323B">
              <w:rPr>
                <w:rFonts w:ascii="Times New Roman" w:hAnsi="Times New Roman" w:eastAsia="Times New Roman" w:cs="Times New Roman"/>
                <w:iCs/>
                <w:color w:val="000000" w:themeColor="text1"/>
                <w:sz w:val="24"/>
                <w:szCs w:val="24"/>
                <w:lang w:eastAsia="lv-LV"/>
              </w:rPr>
              <w:t> </w:t>
            </w:r>
          </w:p>
        </w:tc>
      </w:tr>
      <w:tr w:rsidRPr="009D5BBF" w:rsidR="00D43F5F" w:rsidTr="00D43F5F" w14:paraId="1C5C22BF" w14:textId="77777777">
        <w:trPr>
          <w:tblCellSpacing w:w="15" w:type="dxa"/>
        </w:trPr>
        <w:tc>
          <w:tcPr>
            <w:tcW w:w="993" w:type="pct"/>
            <w:tcBorders>
              <w:top w:val="outset" w:color="auto" w:sz="6" w:space="0"/>
              <w:left w:val="outset" w:color="auto" w:sz="6" w:space="0"/>
              <w:bottom w:val="outset" w:color="auto" w:sz="6" w:space="0"/>
              <w:right w:val="outset" w:color="auto" w:sz="6" w:space="0"/>
            </w:tcBorders>
            <w:hideMark/>
          </w:tcPr>
          <w:p w:rsidRPr="009D5BBF" w:rsidR="00E5323B" w:rsidP="00E5323B" w:rsidRDefault="00E5323B" w14:paraId="4B0504A8"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 xml:space="preserve">4. Finanšu līdzekļi papildu izdevumu finansēšanai (kompensējošu </w:t>
            </w:r>
            <w:r w:rsidRPr="009D5BBF">
              <w:rPr>
                <w:rFonts w:ascii="Times New Roman" w:hAnsi="Times New Roman" w:eastAsia="Times New Roman" w:cs="Times New Roman"/>
                <w:iCs/>
                <w:color w:val="000000" w:themeColor="text1"/>
                <w:sz w:val="24"/>
                <w:szCs w:val="24"/>
                <w:lang w:eastAsia="lv-LV"/>
              </w:rPr>
              <w:lastRenderedPageBreak/>
              <w:t>izdevumu samazinājumu norāda ar "+" zīmi)</w:t>
            </w:r>
          </w:p>
        </w:tc>
        <w:tc>
          <w:tcPr>
            <w:tcW w:w="514" w:type="pct"/>
            <w:tcBorders>
              <w:top w:val="outset" w:color="auto" w:sz="6" w:space="0"/>
              <w:left w:val="outset" w:color="auto" w:sz="6" w:space="0"/>
              <w:bottom w:val="outset" w:color="auto" w:sz="6" w:space="0"/>
              <w:right w:val="outset" w:color="auto" w:sz="6" w:space="0"/>
            </w:tcBorders>
            <w:vAlign w:val="center"/>
            <w:hideMark/>
          </w:tcPr>
          <w:p w:rsidRPr="009D5BBF" w:rsidR="00E5323B" w:rsidP="00CC0D2D" w:rsidRDefault="00CC0D2D" w14:paraId="1A907AB9" w14:textId="77777777">
            <w:pPr>
              <w:spacing w:after="0" w:line="240" w:lineRule="auto"/>
              <w:jc w:val="center"/>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lastRenderedPageBreak/>
              <w:t>X</w:t>
            </w:r>
          </w:p>
        </w:tc>
        <w:tc>
          <w:tcPr>
            <w:tcW w:w="565" w:type="pct"/>
            <w:tcBorders>
              <w:top w:val="outset" w:color="auto" w:sz="6" w:space="0"/>
              <w:left w:val="outset" w:color="auto" w:sz="6" w:space="0"/>
              <w:bottom w:val="outset" w:color="auto" w:sz="6" w:space="0"/>
              <w:right w:val="outset" w:color="auto" w:sz="6" w:space="0"/>
            </w:tcBorders>
            <w:vAlign w:val="center"/>
            <w:hideMark/>
          </w:tcPr>
          <w:p w:rsidRPr="009D5BBF" w:rsidR="00E5323B" w:rsidP="00CC0D2D" w:rsidRDefault="00B4190F" w14:paraId="33C0CEF1" w14:textId="7DBB269D">
            <w:pPr>
              <w:spacing w:after="0" w:line="240" w:lineRule="auto"/>
              <w:jc w:val="center"/>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9D5BBF" w:rsidR="00E5323B" w:rsidP="00CC0D2D" w:rsidRDefault="00CC0D2D" w14:paraId="06CFD530" w14:textId="77777777">
            <w:pPr>
              <w:spacing w:after="0" w:line="240" w:lineRule="auto"/>
              <w:jc w:val="center"/>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X</w:t>
            </w:r>
          </w:p>
        </w:tc>
        <w:tc>
          <w:tcPr>
            <w:tcW w:w="658" w:type="pct"/>
            <w:tcBorders>
              <w:top w:val="outset" w:color="auto" w:sz="6" w:space="0"/>
              <w:left w:val="outset" w:color="auto" w:sz="6" w:space="0"/>
              <w:bottom w:val="outset" w:color="auto" w:sz="6" w:space="0"/>
              <w:right w:val="outset" w:color="auto" w:sz="6" w:space="0"/>
            </w:tcBorders>
            <w:vAlign w:val="center"/>
            <w:hideMark/>
          </w:tcPr>
          <w:p w:rsidRPr="009D5BBF" w:rsidR="00E5323B" w:rsidP="00CC0D2D" w:rsidRDefault="004A5595" w14:paraId="6E32398C" w14:textId="78BBE225">
            <w:pPr>
              <w:spacing w:after="0" w:line="240" w:lineRule="auto"/>
              <w:jc w:val="center"/>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0</w:t>
            </w:r>
          </w:p>
        </w:tc>
        <w:tc>
          <w:tcPr>
            <w:tcW w:w="370" w:type="pct"/>
            <w:tcBorders>
              <w:top w:val="outset" w:color="auto" w:sz="6" w:space="0"/>
              <w:left w:val="outset" w:color="auto" w:sz="6" w:space="0"/>
              <w:bottom w:val="outset" w:color="auto" w:sz="6" w:space="0"/>
              <w:right w:val="outset" w:color="auto" w:sz="6" w:space="0"/>
            </w:tcBorders>
            <w:vAlign w:val="center"/>
            <w:hideMark/>
          </w:tcPr>
          <w:p w:rsidRPr="009D5BBF" w:rsidR="00E5323B" w:rsidP="00CC0D2D" w:rsidRDefault="00CC0D2D" w14:paraId="17D6A905" w14:textId="77777777">
            <w:pPr>
              <w:spacing w:after="0" w:line="240" w:lineRule="auto"/>
              <w:jc w:val="center"/>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X</w:t>
            </w:r>
          </w:p>
        </w:tc>
        <w:tc>
          <w:tcPr>
            <w:tcW w:w="648" w:type="pct"/>
            <w:tcBorders>
              <w:top w:val="outset" w:color="auto" w:sz="6" w:space="0"/>
              <w:left w:val="outset" w:color="auto" w:sz="6" w:space="0"/>
              <w:bottom w:val="outset" w:color="auto" w:sz="6" w:space="0"/>
              <w:right w:val="outset" w:color="auto" w:sz="6" w:space="0"/>
            </w:tcBorders>
            <w:vAlign w:val="center"/>
            <w:hideMark/>
          </w:tcPr>
          <w:p w:rsidRPr="009D5BBF" w:rsidR="00E5323B" w:rsidP="004A5595" w:rsidRDefault="004A5595" w14:paraId="211EF3B8" w14:textId="009F60BA">
            <w:pPr>
              <w:jc w:val="center"/>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0</w:t>
            </w:r>
          </w:p>
        </w:tc>
        <w:tc>
          <w:tcPr>
            <w:tcW w:w="641" w:type="pct"/>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E5323B" w14:paraId="3B789796" w14:textId="4E029DCC">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 </w:t>
            </w:r>
            <w:r w:rsidRPr="009D5BBF" w:rsidR="004A5595">
              <w:rPr>
                <w:rFonts w:ascii="Times New Roman" w:hAnsi="Times New Roman" w:eastAsia="Times New Roman" w:cs="Times New Roman"/>
                <w:iCs/>
                <w:color w:val="000000" w:themeColor="text1"/>
                <w:sz w:val="24"/>
                <w:szCs w:val="24"/>
                <w:lang w:eastAsia="lv-LV"/>
              </w:rPr>
              <w:t>0</w:t>
            </w:r>
          </w:p>
        </w:tc>
      </w:tr>
      <w:tr w:rsidRPr="009D5BBF" w:rsidR="00D43F5F" w:rsidTr="00D43F5F" w14:paraId="03A525CF" w14:textId="77777777">
        <w:trPr>
          <w:tblCellSpacing w:w="15" w:type="dxa"/>
        </w:trPr>
        <w:tc>
          <w:tcPr>
            <w:tcW w:w="993" w:type="pct"/>
            <w:tcBorders>
              <w:top w:val="outset" w:color="auto" w:sz="6" w:space="0"/>
              <w:left w:val="outset" w:color="auto" w:sz="6" w:space="0"/>
              <w:bottom w:val="outset" w:color="auto" w:sz="6" w:space="0"/>
              <w:right w:val="outset" w:color="auto" w:sz="6" w:space="0"/>
            </w:tcBorders>
            <w:hideMark/>
          </w:tcPr>
          <w:p w:rsidRPr="009D5BBF" w:rsidR="00E5323B" w:rsidP="00E5323B" w:rsidRDefault="00E5323B" w14:paraId="15ADB748"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5. Precizēta finansiālā ietekme</w:t>
            </w:r>
          </w:p>
        </w:tc>
        <w:tc>
          <w:tcPr>
            <w:tcW w:w="514" w:type="pct"/>
            <w:vMerge w:val="restart"/>
            <w:tcBorders>
              <w:top w:val="outset" w:color="auto" w:sz="6" w:space="0"/>
              <w:left w:val="outset" w:color="auto" w:sz="6" w:space="0"/>
              <w:bottom w:val="outset" w:color="auto" w:sz="6" w:space="0"/>
              <w:right w:val="outset" w:color="auto" w:sz="6" w:space="0"/>
            </w:tcBorders>
            <w:vAlign w:val="center"/>
            <w:hideMark/>
          </w:tcPr>
          <w:p w:rsidRPr="009D5BBF" w:rsidR="00CC0D2D" w:rsidP="00CC0D2D" w:rsidRDefault="00CC0D2D" w14:paraId="445CF9FB" w14:textId="77777777">
            <w:pPr>
              <w:spacing w:after="0" w:line="240" w:lineRule="auto"/>
              <w:jc w:val="center"/>
              <w:rPr>
                <w:rFonts w:ascii="Times New Roman" w:hAnsi="Times New Roman" w:eastAsia="Times New Roman" w:cs="Times New Roman"/>
                <w:iCs/>
                <w:color w:val="000000" w:themeColor="text1"/>
                <w:sz w:val="24"/>
                <w:szCs w:val="24"/>
                <w:lang w:eastAsia="lv-LV"/>
              </w:rPr>
            </w:pPr>
          </w:p>
          <w:p w:rsidRPr="009D5BBF" w:rsidR="00CC0D2D" w:rsidP="00CC0D2D" w:rsidRDefault="00CC0D2D" w14:paraId="3DEEEE32" w14:textId="77777777">
            <w:pPr>
              <w:spacing w:after="0" w:line="240" w:lineRule="auto"/>
              <w:jc w:val="center"/>
              <w:rPr>
                <w:rFonts w:ascii="Times New Roman" w:hAnsi="Times New Roman" w:eastAsia="Times New Roman" w:cs="Times New Roman"/>
                <w:iCs/>
                <w:color w:val="000000" w:themeColor="text1"/>
                <w:sz w:val="24"/>
                <w:szCs w:val="24"/>
                <w:lang w:eastAsia="lv-LV"/>
              </w:rPr>
            </w:pPr>
          </w:p>
          <w:p w:rsidRPr="009D5BBF" w:rsidR="00CC0D2D" w:rsidP="00CC0D2D" w:rsidRDefault="00CC0D2D" w14:paraId="1234D01B" w14:textId="77777777">
            <w:pPr>
              <w:spacing w:after="0" w:line="240" w:lineRule="auto"/>
              <w:jc w:val="center"/>
              <w:rPr>
                <w:rFonts w:ascii="Times New Roman" w:hAnsi="Times New Roman" w:eastAsia="Times New Roman" w:cs="Times New Roman"/>
                <w:iCs/>
                <w:color w:val="000000" w:themeColor="text1"/>
                <w:sz w:val="24"/>
                <w:szCs w:val="24"/>
                <w:lang w:eastAsia="lv-LV"/>
              </w:rPr>
            </w:pPr>
          </w:p>
          <w:p w:rsidRPr="009D5BBF" w:rsidR="00CC0D2D" w:rsidP="00CC0D2D" w:rsidRDefault="00CC0D2D" w14:paraId="0F204A6B" w14:textId="77777777">
            <w:pPr>
              <w:spacing w:after="0" w:line="240" w:lineRule="auto"/>
              <w:jc w:val="center"/>
              <w:rPr>
                <w:rFonts w:ascii="Times New Roman" w:hAnsi="Times New Roman" w:eastAsia="Times New Roman" w:cs="Times New Roman"/>
                <w:iCs/>
                <w:color w:val="000000" w:themeColor="text1"/>
                <w:sz w:val="24"/>
                <w:szCs w:val="24"/>
                <w:lang w:eastAsia="lv-LV"/>
              </w:rPr>
            </w:pPr>
          </w:p>
          <w:p w:rsidRPr="009D5BBF" w:rsidR="00CC0D2D" w:rsidP="00CC0D2D" w:rsidRDefault="00CC0D2D" w14:paraId="64D39D98" w14:textId="77777777">
            <w:pPr>
              <w:spacing w:after="0" w:line="240" w:lineRule="auto"/>
              <w:jc w:val="center"/>
              <w:rPr>
                <w:rFonts w:ascii="Times New Roman" w:hAnsi="Times New Roman" w:eastAsia="Times New Roman" w:cs="Times New Roman"/>
                <w:iCs/>
                <w:color w:val="000000" w:themeColor="text1"/>
                <w:sz w:val="24"/>
                <w:szCs w:val="24"/>
                <w:lang w:eastAsia="lv-LV"/>
              </w:rPr>
            </w:pPr>
          </w:p>
          <w:p w:rsidRPr="009D5BBF" w:rsidR="00E5323B" w:rsidP="00CC0D2D" w:rsidRDefault="00CC0D2D" w14:paraId="2551CF4D" w14:textId="77777777">
            <w:pPr>
              <w:spacing w:after="0" w:line="240" w:lineRule="auto"/>
              <w:jc w:val="center"/>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X</w:t>
            </w:r>
          </w:p>
        </w:tc>
        <w:tc>
          <w:tcPr>
            <w:tcW w:w="565" w:type="pct"/>
            <w:tcBorders>
              <w:top w:val="outset" w:color="auto" w:sz="6" w:space="0"/>
              <w:left w:val="outset" w:color="auto" w:sz="6" w:space="0"/>
              <w:bottom w:val="outset" w:color="auto" w:sz="6" w:space="0"/>
              <w:right w:val="outset" w:color="auto" w:sz="6" w:space="0"/>
            </w:tcBorders>
            <w:vAlign w:val="center"/>
            <w:hideMark/>
          </w:tcPr>
          <w:p w:rsidRPr="009D5BBF" w:rsidR="00E5323B" w:rsidP="00CC0D2D" w:rsidRDefault="00B4190F" w14:paraId="4E8A72D8" w14:textId="0FC55B63">
            <w:pPr>
              <w:spacing w:after="0" w:line="240" w:lineRule="auto"/>
              <w:jc w:val="center"/>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0</w:t>
            </w:r>
          </w:p>
        </w:tc>
        <w:tc>
          <w:tcPr>
            <w:tcW w:w="462" w:type="pct"/>
            <w:vMerge w:val="restart"/>
            <w:tcBorders>
              <w:top w:val="outset" w:color="auto" w:sz="6" w:space="0"/>
              <w:left w:val="outset" w:color="auto" w:sz="6" w:space="0"/>
              <w:bottom w:val="outset" w:color="auto" w:sz="6" w:space="0"/>
              <w:right w:val="outset" w:color="auto" w:sz="6" w:space="0"/>
            </w:tcBorders>
            <w:vAlign w:val="center"/>
            <w:hideMark/>
          </w:tcPr>
          <w:p w:rsidRPr="009D5BBF" w:rsidR="00CC0D2D" w:rsidP="00CC0D2D" w:rsidRDefault="00CC0D2D" w14:paraId="3064B950" w14:textId="77777777">
            <w:pPr>
              <w:spacing w:after="0" w:line="240" w:lineRule="auto"/>
              <w:jc w:val="center"/>
              <w:rPr>
                <w:rFonts w:ascii="Times New Roman" w:hAnsi="Times New Roman" w:eastAsia="Times New Roman" w:cs="Times New Roman"/>
                <w:iCs/>
                <w:color w:val="000000" w:themeColor="text1"/>
                <w:sz w:val="24"/>
                <w:szCs w:val="24"/>
                <w:lang w:eastAsia="lv-LV"/>
              </w:rPr>
            </w:pPr>
          </w:p>
          <w:p w:rsidRPr="009D5BBF" w:rsidR="00CC0D2D" w:rsidP="00CC0D2D" w:rsidRDefault="00CC0D2D" w14:paraId="2325FAAC" w14:textId="77777777">
            <w:pPr>
              <w:spacing w:after="0" w:line="240" w:lineRule="auto"/>
              <w:jc w:val="center"/>
              <w:rPr>
                <w:rFonts w:ascii="Times New Roman" w:hAnsi="Times New Roman" w:eastAsia="Times New Roman" w:cs="Times New Roman"/>
                <w:iCs/>
                <w:color w:val="000000" w:themeColor="text1"/>
                <w:sz w:val="24"/>
                <w:szCs w:val="24"/>
                <w:lang w:eastAsia="lv-LV"/>
              </w:rPr>
            </w:pPr>
          </w:p>
          <w:p w:rsidRPr="009D5BBF" w:rsidR="00CC0D2D" w:rsidP="00CC0D2D" w:rsidRDefault="00CC0D2D" w14:paraId="030E4C57" w14:textId="77777777">
            <w:pPr>
              <w:spacing w:after="0" w:line="240" w:lineRule="auto"/>
              <w:jc w:val="center"/>
              <w:rPr>
                <w:rFonts w:ascii="Times New Roman" w:hAnsi="Times New Roman" w:eastAsia="Times New Roman" w:cs="Times New Roman"/>
                <w:iCs/>
                <w:color w:val="000000" w:themeColor="text1"/>
                <w:sz w:val="24"/>
                <w:szCs w:val="24"/>
                <w:lang w:eastAsia="lv-LV"/>
              </w:rPr>
            </w:pPr>
          </w:p>
          <w:p w:rsidRPr="009D5BBF" w:rsidR="00CC0D2D" w:rsidP="00CC0D2D" w:rsidRDefault="00CC0D2D" w14:paraId="56934D64" w14:textId="77777777">
            <w:pPr>
              <w:spacing w:after="0" w:line="240" w:lineRule="auto"/>
              <w:jc w:val="center"/>
              <w:rPr>
                <w:rFonts w:ascii="Times New Roman" w:hAnsi="Times New Roman" w:eastAsia="Times New Roman" w:cs="Times New Roman"/>
                <w:iCs/>
                <w:color w:val="000000" w:themeColor="text1"/>
                <w:sz w:val="24"/>
                <w:szCs w:val="24"/>
                <w:lang w:eastAsia="lv-LV"/>
              </w:rPr>
            </w:pPr>
          </w:p>
          <w:p w:rsidRPr="009D5BBF" w:rsidR="00CC0D2D" w:rsidP="00CC0D2D" w:rsidRDefault="00CC0D2D" w14:paraId="6C0CE07A" w14:textId="77777777">
            <w:pPr>
              <w:spacing w:after="0" w:line="240" w:lineRule="auto"/>
              <w:jc w:val="center"/>
              <w:rPr>
                <w:rFonts w:ascii="Times New Roman" w:hAnsi="Times New Roman" w:eastAsia="Times New Roman" w:cs="Times New Roman"/>
                <w:iCs/>
                <w:color w:val="000000" w:themeColor="text1"/>
                <w:sz w:val="24"/>
                <w:szCs w:val="24"/>
                <w:lang w:eastAsia="lv-LV"/>
              </w:rPr>
            </w:pPr>
          </w:p>
          <w:p w:rsidRPr="009D5BBF" w:rsidR="00E5323B" w:rsidP="00CC0D2D" w:rsidRDefault="00CC0D2D" w14:paraId="450C8F6C" w14:textId="77777777">
            <w:pPr>
              <w:spacing w:after="0" w:line="240" w:lineRule="auto"/>
              <w:jc w:val="center"/>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X</w:t>
            </w:r>
          </w:p>
        </w:tc>
        <w:tc>
          <w:tcPr>
            <w:tcW w:w="658" w:type="pct"/>
            <w:tcBorders>
              <w:top w:val="outset" w:color="auto" w:sz="6" w:space="0"/>
              <w:left w:val="outset" w:color="auto" w:sz="6" w:space="0"/>
              <w:bottom w:val="outset" w:color="auto" w:sz="6" w:space="0"/>
              <w:right w:val="outset" w:color="auto" w:sz="6" w:space="0"/>
            </w:tcBorders>
            <w:vAlign w:val="center"/>
            <w:hideMark/>
          </w:tcPr>
          <w:p w:rsidRPr="009D5BBF" w:rsidR="00E5323B" w:rsidP="00B4190F" w:rsidRDefault="00C81276" w14:paraId="0DE6F9AE" w14:textId="6C719BC8">
            <w:pPr>
              <w:spacing w:after="0" w:line="240" w:lineRule="auto"/>
              <w:jc w:val="center"/>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-294 118</w:t>
            </w:r>
          </w:p>
        </w:tc>
        <w:tc>
          <w:tcPr>
            <w:tcW w:w="370" w:type="pct"/>
            <w:vMerge w:val="restart"/>
            <w:tcBorders>
              <w:top w:val="outset" w:color="auto" w:sz="6" w:space="0"/>
              <w:left w:val="outset" w:color="auto" w:sz="6" w:space="0"/>
              <w:bottom w:val="outset" w:color="auto" w:sz="6" w:space="0"/>
              <w:right w:val="outset" w:color="auto" w:sz="6" w:space="0"/>
            </w:tcBorders>
            <w:vAlign w:val="center"/>
            <w:hideMark/>
          </w:tcPr>
          <w:p w:rsidRPr="009D5BBF" w:rsidR="00CC0D2D" w:rsidP="00CC0D2D" w:rsidRDefault="00CC0D2D" w14:paraId="71053AB6" w14:textId="77777777">
            <w:pPr>
              <w:spacing w:after="0" w:line="240" w:lineRule="auto"/>
              <w:jc w:val="center"/>
              <w:rPr>
                <w:rFonts w:ascii="Times New Roman" w:hAnsi="Times New Roman" w:eastAsia="Times New Roman" w:cs="Times New Roman"/>
                <w:iCs/>
                <w:color w:val="000000" w:themeColor="text1"/>
                <w:sz w:val="24"/>
                <w:szCs w:val="24"/>
                <w:lang w:eastAsia="lv-LV"/>
              </w:rPr>
            </w:pPr>
          </w:p>
          <w:p w:rsidRPr="009D5BBF" w:rsidR="00CC0D2D" w:rsidP="00CC0D2D" w:rsidRDefault="00CC0D2D" w14:paraId="70AA424A" w14:textId="77777777">
            <w:pPr>
              <w:spacing w:after="0" w:line="240" w:lineRule="auto"/>
              <w:jc w:val="center"/>
              <w:rPr>
                <w:rFonts w:ascii="Times New Roman" w:hAnsi="Times New Roman" w:eastAsia="Times New Roman" w:cs="Times New Roman"/>
                <w:iCs/>
                <w:color w:val="000000" w:themeColor="text1"/>
                <w:sz w:val="24"/>
                <w:szCs w:val="24"/>
                <w:lang w:eastAsia="lv-LV"/>
              </w:rPr>
            </w:pPr>
          </w:p>
          <w:p w:rsidRPr="009D5BBF" w:rsidR="00CC0D2D" w:rsidP="00CC0D2D" w:rsidRDefault="00CC0D2D" w14:paraId="4EBDF98F" w14:textId="77777777">
            <w:pPr>
              <w:spacing w:after="0" w:line="240" w:lineRule="auto"/>
              <w:jc w:val="center"/>
              <w:rPr>
                <w:rFonts w:ascii="Times New Roman" w:hAnsi="Times New Roman" w:eastAsia="Times New Roman" w:cs="Times New Roman"/>
                <w:iCs/>
                <w:color w:val="000000" w:themeColor="text1"/>
                <w:sz w:val="24"/>
                <w:szCs w:val="24"/>
                <w:lang w:eastAsia="lv-LV"/>
              </w:rPr>
            </w:pPr>
          </w:p>
          <w:p w:rsidRPr="009D5BBF" w:rsidR="00CC0D2D" w:rsidP="00CC0D2D" w:rsidRDefault="00CC0D2D" w14:paraId="691BB358" w14:textId="77777777">
            <w:pPr>
              <w:spacing w:after="0" w:line="240" w:lineRule="auto"/>
              <w:jc w:val="center"/>
              <w:rPr>
                <w:rFonts w:ascii="Times New Roman" w:hAnsi="Times New Roman" w:eastAsia="Times New Roman" w:cs="Times New Roman"/>
                <w:iCs/>
                <w:color w:val="000000" w:themeColor="text1"/>
                <w:sz w:val="24"/>
                <w:szCs w:val="24"/>
                <w:lang w:eastAsia="lv-LV"/>
              </w:rPr>
            </w:pPr>
          </w:p>
          <w:p w:rsidRPr="009D5BBF" w:rsidR="00CC0D2D" w:rsidP="00CC0D2D" w:rsidRDefault="00CC0D2D" w14:paraId="66BC3359" w14:textId="77777777">
            <w:pPr>
              <w:spacing w:after="0" w:line="240" w:lineRule="auto"/>
              <w:jc w:val="center"/>
              <w:rPr>
                <w:rFonts w:ascii="Times New Roman" w:hAnsi="Times New Roman" w:eastAsia="Times New Roman" w:cs="Times New Roman"/>
                <w:iCs/>
                <w:color w:val="000000" w:themeColor="text1"/>
                <w:sz w:val="24"/>
                <w:szCs w:val="24"/>
                <w:lang w:eastAsia="lv-LV"/>
              </w:rPr>
            </w:pPr>
          </w:p>
          <w:p w:rsidRPr="009D5BBF" w:rsidR="00E5323B" w:rsidP="00CC0D2D" w:rsidRDefault="00CC0D2D" w14:paraId="5D0ACB40" w14:textId="77777777">
            <w:pPr>
              <w:spacing w:after="0" w:line="240" w:lineRule="auto"/>
              <w:jc w:val="center"/>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X</w:t>
            </w:r>
          </w:p>
        </w:tc>
        <w:tc>
          <w:tcPr>
            <w:tcW w:w="648" w:type="pct"/>
            <w:tcBorders>
              <w:top w:val="outset" w:color="auto" w:sz="6" w:space="0"/>
              <w:left w:val="outset" w:color="auto" w:sz="6" w:space="0"/>
              <w:bottom w:val="outset" w:color="auto" w:sz="6" w:space="0"/>
              <w:right w:val="outset" w:color="auto" w:sz="6" w:space="0"/>
            </w:tcBorders>
            <w:vAlign w:val="center"/>
            <w:hideMark/>
          </w:tcPr>
          <w:p w:rsidRPr="009D5BBF" w:rsidR="00E5323B" w:rsidP="00B4190F" w:rsidRDefault="00C81276" w14:paraId="02244200" w14:textId="5B3641B8">
            <w:pPr>
              <w:spacing w:after="0" w:line="240" w:lineRule="auto"/>
              <w:jc w:val="center"/>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-294 118</w:t>
            </w:r>
          </w:p>
        </w:tc>
        <w:tc>
          <w:tcPr>
            <w:tcW w:w="641" w:type="pct"/>
            <w:tcBorders>
              <w:top w:val="outset" w:color="auto" w:sz="6" w:space="0"/>
              <w:left w:val="outset" w:color="auto" w:sz="6" w:space="0"/>
              <w:bottom w:val="outset" w:color="auto" w:sz="6" w:space="0"/>
              <w:right w:val="outset" w:color="auto" w:sz="6" w:space="0"/>
            </w:tcBorders>
            <w:vAlign w:val="center"/>
            <w:hideMark/>
          </w:tcPr>
          <w:p w:rsidRPr="009D5BBF" w:rsidR="00E5323B" w:rsidP="00B4190F" w:rsidRDefault="00C81276" w14:paraId="4404B51E" w14:textId="47D1B3E9">
            <w:pPr>
              <w:spacing w:after="0" w:line="240" w:lineRule="auto"/>
              <w:jc w:val="center"/>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 xml:space="preserve">-294 </w:t>
            </w:r>
            <w:r w:rsidRPr="009D5BBF" w:rsidR="00D43F5F">
              <w:rPr>
                <w:rFonts w:ascii="Times New Roman" w:hAnsi="Times New Roman" w:eastAsia="Times New Roman" w:cs="Times New Roman"/>
                <w:iCs/>
                <w:color w:val="000000" w:themeColor="text1"/>
                <w:sz w:val="24"/>
                <w:szCs w:val="24"/>
                <w:lang w:eastAsia="lv-LV"/>
              </w:rPr>
              <w:t>117</w:t>
            </w:r>
          </w:p>
        </w:tc>
      </w:tr>
      <w:tr w:rsidRPr="009D5BBF" w:rsidR="0077651F" w:rsidTr="003711BA" w14:paraId="3DE75ACB" w14:textId="77777777">
        <w:trPr>
          <w:tblCellSpacing w:w="15" w:type="dxa"/>
        </w:trPr>
        <w:tc>
          <w:tcPr>
            <w:tcW w:w="993" w:type="pct"/>
            <w:tcBorders>
              <w:top w:val="outset" w:color="auto" w:sz="6" w:space="0"/>
              <w:left w:val="outset" w:color="auto" w:sz="6" w:space="0"/>
              <w:bottom w:val="outset" w:color="auto" w:sz="6" w:space="0"/>
              <w:right w:val="outset" w:color="auto" w:sz="6" w:space="0"/>
            </w:tcBorders>
            <w:hideMark/>
          </w:tcPr>
          <w:p w:rsidRPr="009D5BBF" w:rsidR="00E5323B" w:rsidP="00E5323B" w:rsidRDefault="00E5323B" w14:paraId="71A81B83"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5.1. valsts pamatbudžets</w:t>
            </w:r>
          </w:p>
        </w:tc>
        <w:tc>
          <w:tcPr>
            <w:tcW w:w="930" w:type="dxa"/>
            <w:vMerge/>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E5323B" w14:paraId="59345BF6" w14:textId="77777777">
            <w:pPr>
              <w:spacing w:after="0" w:line="240" w:lineRule="auto"/>
              <w:rPr>
                <w:rFonts w:ascii="Times New Roman" w:hAnsi="Times New Roman" w:eastAsia="Times New Roman" w:cs="Times New Roman"/>
                <w:iCs/>
                <w:color w:val="000000" w:themeColor="text1"/>
                <w:sz w:val="24"/>
                <w:szCs w:val="24"/>
                <w:lang w:eastAsia="lv-LV"/>
              </w:rPr>
            </w:pPr>
          </w:p>
        </w:tc>
        <w:tc>
          <w:tcPr>
            <w:tcW w:w="565" w:type="pct"/>
            <w:tcBorders>
              <w:top w:val="outset" w:color="auto" w:sz="6" w:space="0"/>
              <w:left w:val="outset" w:color="auto" w:sz="6" w:space="0"/>
              <w:bottom w:val="outset" w:color="auto" w:sz="6" w:space="0"/>
              <w:right w:val="outset" w:color="auto" w:sz="6" w:space="0"/>
            </w:tcBorders>
            <w:vAlign w:val="center"/>
            <w:hideMark/>
          </w:tcPr>
          <w:p w:rsidRPr="009D5BBF" w:rsidR="00E5323B" w:rsidP="00B4190F" w:rsidRDefault="00B4190F" w14:paraId="48B8D172" w14:textId="03C64DAD">
            <w:pPr>
              <w:spacing w:after="0" w:line="240" w:lineRule="auto"/>
              <w:jc w:val="center"/>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0</w:t>
            </w:r>
          </w:p>
        </w:tc>
        <w:tc>
          <w:tcPr>
            <w:tcW w:w="837" w:type="dxa"/>
            <w:vMerge/>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E5323B" w14:paraId="7547DD86" w14:textId="77777777">
            <w:pPr>
              <w:spacing w:after="0" w:line="240" w:lineRule="auto"/>
              <w:rPr>
                <w:rFonts w:ascii="Times New Roman" w:hAnsi="Times New Roman" w:eastAsia="Times New Roman" w:cs="Times New Roman"/>
                <w:iCs/>
                <w:color w:val="000000" w:themeColor="text1"/>
                <w:sz w:val="24"/>
                <w:szCs w:val="24"/>
                <w:lang w:eastAsia="lv-LV"/>
              </w:rPr>
            </w:pPr>
          </w:p>
        </w:tc>
        <w:tc>
          <w:tcPr>
            <w:tcW w:w="658" w:type="pct"/>
            <w:tcBorders>
              <w:top w:val="outset" w:color="auto" w:sz="6" w:space="0"/>
              <w:left w:val="outset" w:color="auto" w:sz="6" w:space="0"/>
              <w:bottom w:val="outset" w:color="auto" w:sz="6" w:space="0"/>
              <w:right w:val="outset" w:color="auto" w:sz="6" w:space="0"/>
            </w:tcBorders>
            <w:vAlign w:val="center"/>
            <w:hideMark/>
          </w:tcPr>
          <w:p w:rsidRPr="009D5BBF" w:rsidR="00E5323B" w:rsidP="00B4190F" w:rsidRDefault="00C81276" w14:paraId="610A5916" w14:textId="579F5EB7">
            <w:pPr>
              <w:spacing w:after="0" w:line="240" w:lineRule="auto"/>
              <w:jc w:val="center"/>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-294 118</w:t>
            </w:r>
          </w:p>
        </w:tc>
        <w:tc>
          <w:tcPr>
            <w:tcW w:w="370" w:type="pct"/>
            <w:vMerge/>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E5323B" w14:paraId="65088120" w14:textId="77777777">
            <w:pPr>
              <w:spacing w:after="0" w:line="240" w:lineRule="auto"/>
              <w:rPr>
                <w:rFonts w:ascii="Times New Roman" w:hAnsi="Times New Roman" w:eastAsia="Times New Roman" w:cs="Times New Roman"/>
                <w:iCs/>
                <w:color w:val="000000" w:themeColor="text1"/>
                <w:sz w:val="24"/>
                <w:szCs w:val="24"/>
                <w:lang w:eastAsia="lv-LV"/>
              </w:rPr>
            </w:pPr>
          </w:p>
        </w:tc>
        <w:tc>
          <w:tcPr>
            <w:tcW w:w="648" w:type="pct"/>
            <w:tcBorders>
              <w:top w:val="outset" w:color="auto" w:sz="6" w:space="0"/>
              <w:left w:val="outset" w:color="auto" w:sz="6" w:space="0"/>
              <w:bottom w:val="outset" w:color="auto" w:sz="6" w:space="0"/>
              <w:right w:val="outset" w:color="auto" w:sz="6" w:space="0"/>
            </w:tcBorders>
            <w:vAlign w:val="center"/>
            <w:hideMark/>
          </w:tcPr>
          <w:p w:rsidRPr="009D5BBF" w:rsidR="00E5323B" w:rsidP="00B4190F" w:rsidRDefault="00C81276" w14:paraId="124E8431" w14:textId="6108F3CA">
            <w:pPr>
              <w:spacing w:after="0" w:line="240" w:lineRule="auto"/>
              <w:jc w:val="center"/>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-294 118</w:t>
            </w:r>
          </w:p>
        </w:tc>
        <w:tc>
          <w:tcPr>
            <w:tcW w:w="641" w:type="pct"/>
            <w:tcBorders>
              <w:top w:val="outset" w:color="auto" w:sz="6" w:space="0"/>
              <w:left w:val="outset" w:color="auto" w:sz="6" w:space="0"/>
              <w:bottom w:val="outset" w:color="auto" w:sz="6" w:space="0"/>
              <w:right w:val="outset" w:color="auto" w:sz="6" w:space="0"/>
            </w:tcBorders>
            <w:vAlign w:val="center"/>
            <w:hideMark/>
          </w:tcPr>
          <w:p w:rsidRPr="009D5BBF" w:rsidR="00E5323B" w:rsidP="00B4190F" w:rsidRDefault="00C81276" w14:paraId="6931FDED" w14:textId="52EFC3EA">
            <w:pPr>
              <w:spacing w:after="0" w:line="240" w:lineRule="auto"/>
              <w:jc w:val="center"/>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 xml:space="preserve">-294 </w:t>
            </w:r>
            <w:r w:rsidRPr="009D5BBF" w:rsidR="00D43F5F">
              <w:rPr>
                <w:rFonts w:ascii="Times New Roman" w:hAnsi="Times New Roman" w:eastAsia="Times New Roman" w:cs="Times New Roman"/>
                <w:iCs/>
                <w:color w:val="000000" w:themeColor="text1"/>
                <w:sz w:val="24"/>
                <w:szCs w:val="24"/>
                <w:lang w:eastAsia="lv-LV"/>
              </w:rPr>
              <w:t>117</w:t>
            </w:r>
          </w:p>
        </w:tc>
      </w:tr>
      <w:tr w:rsidRPr="009D5BBF" w:rsidR="0077651F" w:rsidTr="003711BA" w14:paraId="35D74EF4" w14:textId="77777777">
        <w:trPr>
          <w:tblCellSpacing w:w="15" w:type="dxa"/>
        </w:trPr>
        <w:tc>
          <w:tcPr>
            <w:tcW w:w="993" w:type="pct"/>
            <w:tcBorders>
              <w:top w:val="outset" w:color="auto" w:sz="6" w:space="0"/>
              <w:left w:val="outset" w:color="auto" w:sz="6" w:space="0"/>
              <w:bottom w:val="outset" w:color="auto" w:sz="6" w:space="0"/>
              <w:right w:val="outset" w:color="auto" w:sz="6" w:space="0"/>
            </w:tcBorders>
            <w:hideMark/>
          </w:tcPr>
          <w:p w:rsidRPr="009D5BBF" w:rsidR="00E5323B" w:rsidP="00E5323B" w:rsidRDefault="00E5323B" w14:paraId="6F92F496"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5.2. speciālais budžets</w:t>
            </w:r>
          </w:p>
        </w:tc>
        <w:tc>
          <w:tcPr>
            <w:tcW w:w="930" w:type="dxa"/>
            <w:vMerge/>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E5323B" w14:paraId="73BE0C56" w14:textId="77777777">
            <w:pPr>
              <w:spacing w:after="0" w:line="240" w:lineRule="auto"/>
              <w:rPr>
                <w:rFonts w:ascii="Times New Roman" w:hAnsi="Times New Roman" w:eastAsia="Times New Roman" w:cs="Times New Roman"/>
                <w:iCs/>
                <w:color w:val="000000" w:themeColor="text1"/>
                <w:sz w:val="24"/>
                <w:szCs w:val="24"/>
                <w:lang w:eastAsia="lv-LV"/>
              </w:rPr>
            </w:pPr>
          </w:p>
        </w:tc>
        <w:tc>
          <w:tcPr>
            <w:tcW w:w="565" w:type="pct"/>
            <w:tcBorders>
              <w:top w:val="outset" w:color="auto" w:sz="6" w:space="0"/>
              <w:left w:val="outset" w:color="auto" w:sz="6" w:space="0"/>
              <w:bottom w:val="outset" w:color="auto" w:sz="6" w:space="0"/>
              <w:right w:val="outset" w:color="auto" w:sz="6" w:space="0"/>
            </w:tcBorders>
            <w:vAlign w:val="center"/>
            <w:hideMark/>
          </w:tcPr>
          <w:p w:rsidRPr="009D5BBF" w:rsidR="00E5323B" w:rsidP="00B4190F" w:rsidRDefault="00B4190F" w14:paraId="5CEC242B" w14:textId="06ABBCF6">
            <w:pPr>
              <w:spacing w:after="0" w:line="240" w:lineRule="auto"/>
              <w:jc w:val="center"/>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0</w:t>
            </w:r>
          </w:p>
        </w:tc>
        <w:tc>
          <w:tcPr>
            <w:tcW w:w="837" w:type="dxa"/>
            <w:vMerge/>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E5323B" w14:paraId="6A34793C" w14:textId="77777777">
            <w:pPr>
              <w:spacing w:after="0" w:line="240" w:lineRule="auto"/>
              <w:rPr>
                <w:rFonts w:ascii="Times New Roman" w:hAnsi="Times New Roman" w:eastAsia="Times New Roman" w:cs="Times New Roman"/>
                <w:iCs/>
                <w:color w:val="000000" w:themeColor="text1"/>
                <w:sz w:val="24"/>
                <w:szCs w:val="24"/>
                <w:lang w:eastAsia="lv-LV"/>
              </w:rPr>
            </w:pPr>
          </w:p>
        </w:tc>
        <w:tc>
          <w:tcPr>
            <w:tcW w:w="658" w:type="pct"/>
            <w:tcBorders>
              <w:top w:val="outset" w:color="auto" w:sz="6" w:space="0"/>
              <w:left w:val="outset" w:color="auto" w:sz="6" w:space="0"/>
              <w:bottom w:val="outset" w:color="auto" w:sz="6" w:space="0"/>
              <w:right w:val="outset" w:color="auto" w:sz="6" w:space="0"/>
            </w:tcBorders>
            <w:vAlign w:val="center"/>
            <w:hideMark/>
          </w:tcPr>
          <w:p w:rsidRPr="009D5BBF" w:rsidR="00E5323B" w:rsidP="00B4190F" w:rsidRDefault="00B4190F" w14:paraId="7A1BD70C" w14:textId="74004394">
            <w:pPr>
              <w:spacing w:after="0" w:line="240" w:lineRule="auto"/>
              <w:jc w:val="center"/>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0</w:t>
            </w:r>
          </w:p>
        </w:tc>
        <w:tc>
          <w:tcPr>
            <w:tcW w:w="370" w:type="pct"/>
            <w:vMerge/>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E5323B" w14:paraId="1915E8EA" w14:textId="77777777">
            <w:pPr>
              <w:spacing w:after="0" w:line="240" w:lineRule="auto"/>
              <w:rPr>
                <w:rFonts w:ascii="Times New Roman" w:hAnsi="Times New Roman" w:eastAsia="Times New Roman" w:cs="Times New Roman"/>
                <w:iCs/>
                <w:color w:val="000000" w:themeColor="text1"/>
                <w:sz w:val="24"/>
                <w:szCs w:val="24"/>
                <w:lang w:eastAsia="lv-LV"/>
              </w:rPr>
            </w:pPr>
          </w:p>
        </w:tc>
        <w:tc>
          <w:tcPr>
            <w:tcW w:w="648" w:type="pct"/>
            <w:tcBorders>
              <w:top w:val="outset" w:color="auto" w:sz="6" w:space="0"/>
              <w:left w:val="outset" w:color="auto" w:sz="6" w:space="0"/>
              <w:bottom w:val="outset" w:color="auto" w:sz="6" w:space="0"/>
              <w:right w:val="outset" w:color="auto" w:sz="6" w:space="0"/>
            </w:tcBorders>
            <w:vAlign w:val="center"/>
            <w:hideMark/>
          </w:tcPr>
          <w:p w:rsidRPr="009D5BBF" w:rsidR="00E5323B" w:rsidP="00B4190F" w:rsidRDefault="00B4190F" w14:paraId="78950EBA" w14:textId="4E162DC9">
            <w:pPr>
              <w:spacing w:after="0" w:line="240" w:lineRule="auto"/>
              <w:jc w:val="center"/>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0</w:t>
            </w:r>
          </w:p>
        </w:tc>
        <w:tc>
          <w:tcPr>
            <w:tcW w:w="641" w:type="pct"/>
            <w:tcBorders>
              <w:top w:val="outset" w:color="auto" w:sz="6" w:space="0"/>
              <w:left w:val="outset" w:color="auto" w:sz="6" w:space="0"/>
              <w:bottom w:val="outset" w:color="auto" w:sz="6" w:space="0"/>
              <w:right w:val="outset" w:color="auto" w:sz="6" w:space="0"/>
            </w:tcBorders>
            <w:vAlign w:val="center"/>
            <w:hideMark/>
          </w:tcPr>
          <w:p w:rsidRPr="009D5BBF" w:rsidR="00E5323B" w:rsidP="00B4190F" w:rsidRDefault="00B4190F" w14:paraId="0962FED8" w14:textId="43E75C93">
            <w:pPr>
              <w:spacing w:after="0" w:line="240" w:lineRule="auto"/>
              <w:jc w:val="center"/>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0</w:t>
            </w:r>
          </w:p>
        </w:tc>
      </w:tr>
      <w:tr w:rsidRPr="009D5BBF" w:rsidR="0077651F" w:rsidTr="003711BA" w14:paraId="245A1CCB" w14:textId="77777777">
        <w:trPr>
          <w:tblCellSpacing w:w="15" w:type="dxa"/>
        </w:trPr>
        <w:tc>
          <w:tcPr>
            <w:tcW w:w="993" w:type="pct"/>
            <w:tcBorders>
              <w:top w:val="outset" w:color="auto" w:sz="6" w:space="0"/>
              <w:left w:val="outset" w:color="auto" w:sz="6" w:space="0"/>
              <w:bottom w:val="outset" w:color="auto" w:sz="6" w:space="0"/>
              <w:right w:val="outset" w:color="auto" w:sz="6" w:space="0"/>
            </w:tcBorders>
            <w:hideMark/>
          </w:tcPr>
          <w:p w:rsidRPr="009D5BBF" w:rsidR="00E5323B" w:rsidP="00E5323B" w:rsidRDefault="00E5323B" w14:paraId="1FFCC01B"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5.3. pašvaldību budžets</w:t>
            </w:r>
          </w:p>
        </w:tc>
        <w:tc>
          <w:tcPr>
            <w:tcW w:w="930" w:type="dxa"/>
            <w:vMerge/>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E5323B" w14:paraId="3E62A101" w14:textId="77777777">
            <w:pPr>
              <w:spacing w:after="0" w:line="240" w:lineRule="auto"/>
              <w:rPr>
                <w:rFonts w:ascii="Times New Roman" w:hAnsi="Times New Roman" w:eastAsia="Times New Roman" w:cs="Times New Roman"/>
                <w:iCs/>
                <w:color w:val="000000" w:themeColor="text1"/>
                <w:sz w:val="24"/>
                <w:szCs w:val="24"/>
                <w:lang w:eastAsia="lv-LV"/>
              </w:rPr>
            </w:pPr>
          </w:p>
        </w:tc>
        <w:tc>
          <w:tcPr>
            <w:tcW w:w="565" w:type="pct"/>
            <w:tcBorders>
              <w:top w:val="outset" w:color="auto" w:sz="6" w:space="0"/>
              <w:left w:val="outset" w:color="auto" w:sz="6" w:space="0"/>
              <w:bottom w:val="outset" w:color="auto" w:sz="6" w:space="0"/>
              <w:right w:val="outset" w:color="auto" w:sz="6" w:space="0"/>
            </w:tcBorders>
            <w:vAlign w:val="center"/>
            <w:hideMark/>
          </w:tcPr>
          <w:p w:rsidRPr="009D5BBF" w:rsidR="00E5323B" w:rsidP="00B4190F" w:rsidRDefault="00B4190F" w14:paraId="68C76AFE" w14:textId="2516BAC7">
            <w:pPr>
              <w:spacing w:after="0" w:line="240" w:lineRule="auto"/>
              <w:jc w:val="center"/>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0</w:t>
            </w:r>
          </w:p>
        </w:tc>
        <w:tc>
          <w:tcPr>
            <w:tcW w:w="837" w:type="dxa"/>
            <w:vMerge/>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E5323B" w14:paraId="456084FD" w14:textId="77777777">
            <w:pPr>
              <w:spacing w:after="0" w:line="240" w:lineRule="auto"/>
              <w:rPr>
                <w:rFonts w:ascii="Times New Roman" w:hAnsi="Times New Roman" w:eastAsia="Times New Roman" w:cs="Times New Roman"/>
                <w:iCs/>
                <w:color w:val="000000" w:themeColor="text1"/>
                <w:sz w:val="24"/>
                <w:szCs w:val="24"/>
                <w:lang w:eastAsia="lv-LV"/>
              </w:rPr>
            </w:pPr>
          </w:p>
        </w:tc>
        <w:tc>
          <w:tcPr>
            <w:tcW w:w="658" w:type="pct"/>
            <w:tcBorders>
              <w:top w:val="outset" w:color="auto" w:sz="6" w:space="0"/>
              <w:left w:val="outset" w:color="auto" w:sz="6" w:space="0"/>
              <w:bottom w:val="outset" w:color="auto" w:sz="6" w:space="0"/>
              <w:right w:val="outset" w:color="auto" w:sz="6" w:space="0"/>
            </w:tcBorders>
            <w:vAlign w:val="center"/>
            <w:hideMark/>
          </w:tcPr>
          <w:p w:rsidRPr="009D5BBF" w:rsidR="00E5323B" w:rsidP="00B4190F" w:rsidRDefault="00B4190F" w14:paraId="22DABB46" w14:textId="492D7F20">
            <w:pPr>
              <w:spacing w:after="0" w:line="240" w:lineRule="auto"/>
              <w:jc w:val="center"/>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0</w:t>
            </w:r>
          </w:p>
        </w:tc>
        <w:tc>
          <w:tcPr>
            <w:tcW w:w="370" w:type="pct"/>
            <w:vMerge/>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E5323B" w14:paraId="3C4F2C58" w14:textId="77777777">
            <w:pPr>
              <w:spacing w:after="0" w:line="240" w:lineRule="auto"/>
              <w:rPr>
                <w:rFonts w:ascii="Times New Roman" w:hAnsi="Times New Roman" w:eastAsia="Times New Roman" w:cs="Times New Roman"/>
                <w:iCs/>
                <w:color w:val="000000" w:themeColor="text1"/>
                <w:sz w:val="24"/>
                <w:szCs w:val="24"/>
                <w:lang w:eastAsia="lv-LV"/>
              </w:rPr>
            </w:pPr>
          </w:p>
        </w:tc>
        <w:tc>
          <w:tcPr>
            <w:tcW w:w="648" w:type="pct"/>
            <w:tcBorders>
              <w:top w:val="outset" w:color="auto" w:sz="6" w:space="0"/>
              <w:left w:val="outset" w:color="auto" w:sz="6" w:space="0"/>
              <w:bottom w:val="outset" w:color="auto" w:sz="6" w:space="0"/>
              <w:right w:val="outset" w:color="auto" w:sz="6" w:space="0"/>
            </w:tcBorders>
            <w:vAlign w:val="center"/>
            <w:hideMark/>
          </w:tcPr>
          <w:p w:rsidRPr="009D5BBF" w:rsidR="00E5323B" w:rsidP="00B4190F" w:rsidRDefault="00B4190F" w14:paraId="4465037C" w14:textId="1DD7441A">
            <w:pPr>
              <w:spacing w:after="0" w:line="240" w:lineRule="auto"/>
              <w:jc w:val="center"/>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0</w:t>
            </w:r>
          </w:p>
        </w:tc>
        <w:tc>
          <w:tcPr>
            <w:tcW w:w="641" w:type="pct"/>
            <w:tcBorders>
              <w:top w:val="outset" w:color="auto" w:sz="6" w:space="0"/>
              <w:left w:val="outset" w:color="auto" w:sz="6" w:space="0"/>
              <w:bottom w:val="outset" w:color="auto" w:sz="6" w:space="0"/>
              <w:right w:val="outset" w:color="auto" w:sz="6" w:space="0"/>
            </w:tcBorders>
            <w:vAlign w:val="center"/>
            <w:hideMark/>
          </w:tcPr>
          <w:p w:rsidRPr="009D5BBF" w:rsidR="00E5323B" w:rsidP="00B4190F" w:rsidRDefault="00B4190F" w14:paraId="72438BE1" w14:textId="665C64F9">
            <w:pPr>
              <w:spacing w:after="0" w:line="240" w:lineRule="auto"/>
              <w:jc w:val="center"/>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0</w:t>
            </w:r>
          </w:p>
        </w:tc>
      </w:tr>
      <w:tr w:rsidRPr="009D5BBF" w:rsidR="0077651F" w:rsidTr="003711BA" w14:paraId="79031352" w14:textId="77777777">
        <w:trPr>
          <w:tblCellSpacing w:w="15" w:type="dxa"/>
        </w:trPr>
        <w:tc>
          <w:tcPr>
            <w:tcW w:w="993" w:type="pct"/>
            <w:tcBorders>
              <w:top w:val="outset" w:color="auto" w:sz="6" w:space="0"/>
              <w:left w:val="outset" w:color="auto" w:sz="6" w:space="0"/>
              <w:bottom w:val="outset" w:color="auto" w:sz="6" w:space="0"/>
              <w:right w:val="outset" w:color="auto" w:sz="6" w:space="0"/>
            </w:tcBorders>
            <w:hideMark/>
          </w:tcPr>
          <w:p w:rsidRPr="009D5BBF" w:rsidR="00E5323B" w:rsidP="00E5323B" w:rsidRDefault="00E5323B" w14:paraId="300F5A82"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6. Detalizēts ieņēmumu un izdevumu aprēķins (ja nepieciešams, detalizētu ieņēmumu un izdevumu aprēķinu var pievienot anotācijas pielikumā)</w:t>
            </w:r>
          </w:p>
        </w:tc>
        <w:tc>
          <w:tcPr>
            <w:tcW w:w="3957" w:type="pct"/>
            <w:gridSpan w:val="7"/>
            <w:vMerge w:val="restart"/>
            <w:tcBorders>
              <w:top w:val="outset" w:color="auto" w:sz="6" w:space="0"/>
              <w:left w:val="outset" w:color="auto" w:sz="6" w:space="0"/>
              <w:bottom w:val="outset" w:color="auto" w:sz="6" w:space="0"/>
              <w:right w:val="outset" w:color="auto" w:sz="6" w:space="0"/>
            </w:tcBorders>
            <w:vAlign w:val="center"/>
            <w:hideMark/>
          </w:tcPr>
          <w:p w:rsidRPr="009D5BBF" w:rsidR="009C4E7E" w:rsidP="00705953" w:rsidRDefault="00394422" w14:paraId="7CD7359C" w14:textId="3606887A">
            <w:pPr>
              <w:autoSpaceDE w:val="0"/>
              <w:autoSpaceDN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Pr="009D5BBF" w:rsidR="00705953">
              <w:rPr>
                <w:rFonts w:ascii="Times New Roman" w:hAnsi="Times New Roman" w:cs="Times New Roman"/>
                <w:color w:val="000000" w:themeColor="text1"/>
                <w:sz w:val="24"/>
                <w:szCs w:val="24"/>
              </w:rPr>
              <w:t xml:space="preserve">rojekta kopējās attiecināmās izmaksas ir 5 882 353 </w:t>
            </w:r>
            <w:proofErr w:type="spellStart"/>
            <w:r w:rsidRPr="009D5BBF" w:rsidR="00705953">
              <w:rPr>
                <w:rFonts w:ascii="Times New Roman" w:hAnsi="Times New Roman" w:cs="Times New Roman"/>
                <w:i/>
                <w:iCs/>
                <w:color w:val="000000" w:themeColor="text1"/>
                <w:sz w:val="24"/>
                <w:szCs w:val="24"/>
              </w:rPr>
              <w:t>euro</w:t>
            </w:r>
            <w:proofErr w:type="spellEnd"/>
            <w:r w:rsidRPr="009D5BBF" w:rsidR="00705953">
              <w:rPr>
                <w:rFonts w:ascii="Times New Roman" w:hAnsi="Times New Roman" w:cs="Times New Roman"/>
                <w:color w:val="000000" w:themeColor="text1"/>
                <w:sz w:val="24"/>
                <w:szCs w:val="24"/>
              </w:rPr>
              <w:t xml:space="preserve">, t.sk.  KF finansējums 5 000 000 </w:t>
            </w:r>
            <w:proofErr w:type="spellStart"/>
            <w:r w:rsidRPr="009D5BBF" w:rsidR="00705953">
              <w:rPr>
                <w:rFonts w:ascii="Times New Roman" w:hAnsi="Times New Roman" w:cs="Times New Roman"/>
                <w:i/>
                <w:iCs/>
                <w:color w:val="000000" w:themeColor="text1"/>
                <w:sz w:val="24"/>
                <w:szCs w:val="24"/>
              </w:rPr>
              <w:t>euro</w:t>
            </w:r>
            <w:proofErr w:type="spellEnd"/>
            <w:r w:rsidRPr="009D5BBF" w:rsidR="00705953">
              <w:rPr>
                <w:rFonts w:ascii="Times New Roman" w:hAnsi="Times New Roman" w:cs="Times New Roman"/>
                <w:color w:val="000000" w:themeColor="text1"/>
                <w:sz w:val="24"/>
                <w:szCs w:val="24"/>
              </w:rPr>
              <w:t xml:space="preserve"> un valsts budžeta finansējums 882 353 </w:t>
            </w:r>
            <w:proofErr w:type="spellStart"/>
            <w:r w:rsidRPr="009D5BBF" w:rsidR="00705953">
              <w:rPr>
                <w:rFonts w:ascii="Times New Roman" w:hAnsi="Times New Roman" w:cs="Times New Roman"/>
                <w:i/>
                <w:iCs/>
                <w:color w:val="000000" w:themeColor="text1"/>
                <w:sz w:val="24"/>
                <w:szCs w:val="24"/>
              </w:rPr>
              <w:t>euro</w:t>
            </w:r>
            <w:proofErr w:type="spellEnd"/>
            <w:r w:rsidRPr="009D5BBF" w:rsidR="00705953">
              <w:rPr>
                <w:rFonts w:ascii="Times New Roman" w:hAnsi="Times New Roman" w:cs="Times New Roman"/>
                <w:color w:val="000000" w:themeColor="text1"/>
                <w:sz w:val="24"/>
                <w:szCs w:val="24"/>
              </w:rPr>
              <w:t xml:space="preserve">. </w:t>
            </w:r>
          </w:p>
          <w:p w:rsidRPr="009D5BBF" w:rsidR="009C4E7E" w:rsidP="009C4E7E" w:rsidRDefault="009C4E7E" w14:paraId="39E17D6F" w14:textId="1A13AC88">
            <w:pPr>
              <w:spacing w:after="0" w:line="240" w:lineRule="auto"/>
              <w:contextualSpacing/>
              <w:jc w:val="both"/>
              <w:rPr>
                <w:rFonts w:ascii="Times New Roman" w:hAnsi="Times New Roman" w:eastAsia="Times New Roman" w:cs="Times New Roman"/>
                <w:i/>
                <w:iCs/>
                <w:sz w:val="24"/>
                <w:szCs w:val="24"/>
                <w:lang w:eastAsia="lv-LV"/>
              </w:rPr>
            </w:pPr>
            <w:r w:rsidRPr="009D5BBF">
              <w:rPr>
                <w:rFonts w:ascii="Times New Roman" w:hAnsi="Times New Roman" w:eastAsia="Times New Roman" w:cs="Times New Roman"/>
                <w:sz w:val="24"/>
                <w:szCs w:val="24"/>
                <w:lang w:eastAsia="lv-LV"/>
              </w:rPr>
              <w:t xml:space="preserve">2021.gadā – 1 960 784 </w:t>
            </w:r>
            <w:proofErr w:type="spellStart"/>
            <w:r w:rsidRPr="009D5BBF">
              <w:rPr>
                <w:rFonts w:ascii="Times New Roman" w:hAnsi="Times New Roman" w:eastAsia="Times New Roman" w:cs="Times New Roman"/>
                <w:i/>
                <w:iCs/>
                <w:sz w:val="24"/>
                <w:szCs w:val="24"/>
                <w:lang w:eastAsia="lv-LV"/>
              </w:rPr>
              <w:t>euro</w:t>
            </w:r>
            <w:proofErr w:type="spellEnd"/>
            <w:r w:rsidRPr="009D5BBF">
              <w:rPr>
                <w:rFonts w:ascii="Times New Roman" w:hAnsi="Times New Roman" w:eastAsia="Times New Roman" w:cs="Times New Roman"/>
                <w:sz w:val="24"/>
                <w:szCs w:val="24"/>
                <w:lang w:eastAsia="lv-LV"/>
              </w:rPr>
              <w:t>, t.sk. ES fondu finansējums 1 666 666</w:t>
            </w:r>
            <w:r w:rsidRPr="009D5BBF">
              <w:rPr>
                <w:rFonts w:ascii="Times New Roman" w:hAnsi="Times New Roman" w:eastAsia="Times New Roman" w:cs="Times New Roman"/>
                <w:i/>
                <w:iCs/>
                <w:sz w:val="24"/>
                <w:szCs w:val="24"/>
                <w:lang w:eastAsia="lv-LV"/>
              </w:rPr>
              <w:t xml:space="preserve"> </w:t>
            </w:r>
            <w:proofErr w:type="spellStart"/>
            <w:r w:rsidRPr="009D5BBF">
              <w:rPr>
                <w:rFonts w:ascii="Times New Roman" w:hAnsi="Times New Roman" w:eastAsia="Times New Roman" w:cs="Times New Roman"/>
                <w:i/>
                <w:iCs/>
                <w:sz w:val="24"/>
                <w:szCs w:val="24"/>
                <w:lang w:eastAsia="lv-LV"/>
              </w:rPr>
              <w:t>euro</w:t>
            </w:r>
            <w:proofErr w:type="spellEnd"/>
            <w:r w:rsidRPr="009D5BBF">
              <w:rPr>
                <w:rFonts w:ascii="Times New Roman" w:hAnsi="Times New Roman" w:eastAsia="Times New Roman" w:cs="Times New Roman"/>
                <w:iCs/>
                <w:sz w:val="24"/>
                <w:szCs w:val="24"/>
                <w:lang w:eastAsia="lv-LV"/>
              </w:rPr>
              <w:t>,</w:t>
            </w:r>
            <w:r w:rsidRPr="009D5BBF">
              <w:rPr>
                <w:rFonts w:ascii="Times New Roman" w:hAnsi="Times New Roman" w:eastAsia="Times New Roman" w:cs="Times New Roman"/>
                <w:sz w:val="24"/>
                <w:szCs w:val="24"/>
                <w:lang w:eastAsia="lv-LV"/>
              </w:rPr>
              <w:t xml:space="preserve"> valsts budžeta finansējums 294 118 </w:t>
            </w:r>
            <w:proofErr w:type="spellStart"/>
            <w:r w:rsidRPr="009D5BBF">
              <w:rPr>
                <w:rFonts w:ascii="Times New Roman" w:hAnsi="Times New Roman" w:eastAsia="Times New Roman" w:cs="Times New Roman"/>
                <w:i/>
                <w:iCs/>
                <w:sz w:val="24"/>
                <w:szCs w:val="24"/>
                <w:lang w:eastAsia="lv-LV"/>
              </w:rPr>
              <w:t>euro</w:t>
            </w:r>
            <w:proofErr w:type="spellEnd"/>
            <w:r w:rsidRPr="009D5BBF">
              <w:rPr>
                <w:rFonts w:ascii="Times New Roman" w:hAnsi="Times New Roman" w:eastAsia="Times New Roman" w:cs="Times New Roman"/>
                <w:sz w:val="24"/>
                <w:szCs w:val="24"/>
                <w:lang w:eastAsia="lv-LV"/>
              </w:rPr>
              <w:t>:</w:t>
            </w:r>
          </w:p>
          <w:p w:rsidRPr="009D5BBF" w:rsidR="009C4E7E" w:rsidP="009C4E7E" w:rsidRDefault="009C4E7E" w14:paraId="7111FE82" w14:textId="1AA4A884">
            <w:pPr>
              <w:spacing w:after="0" w:line="240" w:lineRule="auto"/>
              <w:contextualSpacing/>
              <w:jc w:val="both"/>
              <w:rPr>
                <w:rFonts w:ascii="Times New Roman" w:hAnsi="Times New Roman" w:eastAsia="Times New Roman" w:cs="Times New Roman"/>
                <w:i/>
                <w:iCs/>
                <w:sz w:val="24"/>
                <w:szCs w:val="24"/>
                <w:lang w:eastAsia="lv-LV"/>
              </w:rPr>
            </w:pPr>
            <w:r w:rsidRPr="009D5BBF">
              <w:rPr>
                <w:rFonts w:ascii="Times New Roman" w:hAnsi="Times New Roman" w:eastAsia="Times New Roman" w:cs="Times New Roman"/>
                <w:sz w:val="24"/>
                <w:szCs w:val="24"/>
                <w:lang w:eastAsia="lv-LV"/>
              </w:rPr>
              <w:t xml:space="preserve">2022.gadā – 1 960 784 </w:t>
            </w:r>
            <w:proofErr w:type="spellStart"/>
            <w:r w:rsidRPr="009D5BBF">
              <w:rPr>
                <w:rFonts w:ascii="Times New Roman" w:hAnsi="Times New Roman" w:eastAsia="Times New Roman" w:cs="Times New Roman"/>
                <w:i/>
                <w:iCs/>
                <w:sz w:val="24"/>
                <w:szCs w:val="24"/>
                <w:lang w:eastAsia="lv-LV"/>
              </w:rPr>
              <w:t>euro</w:t>
            </w:r>
            <w:proofErr w:type="spellEnd"/>
            <w:r w:rsidRPr="009D5BBF">
              <w:rPr>
                <w:rFonts w:ascii="Times New Roman" w:hAnsi="Times New Roman" w:eastAsia="Times New Roman" w:cs="Times New Roman"/>
                <w:sz w:val="24"/>
                <w:szCs w:val="24"/>
                <w:lang w:eastAsia="lv-LV"/>
              </w:rPr>
              <w:t>, t.sk. ES fondu finansējums 1 666 666</w:t>
            </w:r>
            <w:r w:rsidRPr="009D5BBF">
              <w:rPr>
                <w:rFonts w:ascii="Times New Roman" w:hAnsi="Times New Roman" w:eastAsia="Times New Roman" w:cs="Times New Roman"/>
                <w:i/>
                <w:iCs/>
                <w:sz w:val="24"/>
                <w:szCs w:val="24"/>
                <w:lang w:eastAsia="lv-LV"/>
              </w:rPr>
              <w:t xml:space="preserve"> </w:t>
            </w:r>
            <w:proofErr w:type="spellStart"/>
            <w:r w:rsidRPr="009D5BBF">
              <w:rPr>
                <w:rFonts w:ascii="Times New Roman" w:hAnsi="Times New Roman" w:eastAsia="Times New Roman" w:cs="Times New Roman"/>
                <w:i/>
                <w:iCs/>
                <w:sz w:val="24"/>
                <w:szCs w:val="24"/>
                <w:lang w:eastAsia="lv-LV"/>
              </w:rPr>
              <w:t>euro</w:t>
            </w:r>
            <w:proofErr w:type="spellEnd"/>
            <w:r w:rsidRPr="009D5BBF">
              <w:rPr>
                <w:rFonts w:ascii="Times New Roman" w:hAnsi="Times New Roman" w:eastAsia="Times New Roman" w:cs="Times New Roman"/>
                <w:iCs/>
                <w:sz w:val="24"/>
                <w:szCs w:val="24"/>
                <w:lang w:eastAsia="lv-LV"/>
              </w:rPr>
              <w:t>,</w:t>
            </w:r>
            <w:r w:rsidRPr="009D5BBF">
              <w:rPr>
                <w:rFonts w:ascii="Times New Roman" w:hAnsi="Times New Roman" w:eastAsia="Times New Roman" w:cs="Times New Roman"/>
                <w:sz w:val="24"/>
                <w:szCs w:val="24"/>
                <w:lang w:eastAsia="lv-LV"/>
              </w:rPr>
              <w:t xml:space="preserve"> valsts budžeta finansējums 294 118 </w:t>
            </w:r>
            <w:proofErr w:type="spellStart"/>
            <w:r w:rsidRPr="009D5BBF">
              <w:rPr>
                <w:rFonts w:ascii="Times New Roman" w:hAnsi="Times New Roman" w:eastAsia="Times New Roman" w:cs="Times New Roman"/>
                <w:i/>
                <w:iCs/>
                <w:sz w:val="24"/>
                <w:szCs w:val="24"/>
                <w:lang w:eastAsia="lv-LV"/>
              </w:rPr>
              <w:t>euro</w:t>
            </w:r>
            <w:proofErr w:type="spellEnd"/>
            <w:r w:rsidRPr="009D5BBF">
              <w:rPr>
                <w:rFonts w:ascii="Times New Roman" w:hAnsi="Times New Roman" w:eastAsia="Times New Roman" w:cs="Times New Roman"/>
                <w:sz w:val="24"/>
                <w:szCs w:val="24"/>
                <w:lang w:eastAsia="lv-LV"/>
              </w:rPr>
              <w:t>;</w:t>
            </w:r>
          </w:p>
          <w:p w:rsidRPr="009D5BBF" w:rsidR="009C4E7E" w:rsidP="009C4E7E" w:rsidRDefault="009C4E7E" w14:paraId="5A5DB883" w14:textId="1A87E183">
            <w:pPr>
              <w:spacing w:after="120" w:line="240" w:lineRule="auto"/>
              <w:jc w:val="both"/>
              <w:rPr>
                <w:rFonts w:ascii="Times New Roman" w:hAnsi="Times New Roman" w:eastAsia="Times New Roman" w:cs="Times New Roman"/>
                <w:sz w:val="24"/>
                <w:szCs w:val="24"/>
              </w:rPr>
            </w:pPr>
            <w:r w:rsidRPr="009D5BBF">
              <w:rPr>
                <w:rFonts w:ascii="Times New Roman" w:hAnsi="Times New Roman" w:eastAsia="Times New Roman" w:cs="Times New Roman"/>
                <w:sz w:val="24"/>
                <w:szCs w:val="24"/>
                <w:lang w:eastAsia="lv-LV"/>
              </w:rPr>
              <w:t xml:space="preserve">2023.gadā – 1 960 785 </w:t>
            </w:r>
            <w:proofErr w:type="spellStart"/>
            <w:r w:rsidRPr="009D5BBF">
              <w:rPr>
                <w:rFonts w:ascii="Times New Roman" w:hAnsi="Times New Roman" w:eastAsia="Times New Roman" w:cs="Times New Roman"/>
                <w:i/>
                <w:iCs/>
                <w:sz w:val="24"/>
                <w:szCs w:val="24"/>
                <w:lang w:eastAsia="lv-LV"/>
              </w:rPr>
              <w:t>euro</w:t>
            </w:r>
            <w:proofErr w:type="spellEnd"/>
            <w:r w:rsidRPr="009D5BBF">
              <w:rPr>
                <w:rFonts w:ascii="Times New Roman" w:hAnsi="Times New Roman" w:eastAsia="Times New Roman" w:cs="Times New Roman"/>
                <w:sz w:val="24"/>
                <w:szCs w:val="24"/>
                <w:lang w:eastAsia="lv-LV"/>
              </w:rPr>
              <w:t>, t.sk. ES fondu finansējums 1 666 66</w:t>
            </w:r>
            <w:r w:rsidRPr="009D5BBF" w:rsidR="00D43F5F">
              <w:rPr>
                <w:rFonts w:ascii="Times New Roman" w:hAnsi="Times New Roman" w:eastAsia="Times New Roman" w:cs="Times New Roman"/>
                <w:sz w:val="24"/>
                <w:szCs w:val="24"/>
                <w:lang w:eastAsia="lv-LV"/>
              </w:rPr>
              <w:t>8</w:t>
            </w:r>
            <w:r w:rsidRPr="009D5BBF">
              <w:rPr>
                <w:rFonts w:ascii="Times New Roman" w:hAnsi="Times New Roman" w:eastAsia="Times New Roman" w:cs="Times New Roman"/>
                <w:sz w:val="24"/>
                <w:szCs w:val="24"/>
                <w:lang w:eastAsia="lv-LV"/>
              </w:rPr>
              <w:t xml:space="preserve"> </w:t>
            </w:r>
            <w:proofErr w:type="spellStart"/>
            <w:r w:rsidRPr="009D5BBF">
              <w:rPr>
                <w:rFonts w:ascii="Times New Roman" w:hAnsi="Times New Roman" w:eastAsia="Times New Roman" w:cs="Times New Roman"/>
                <w:i/>
                <w:iCs/>
                <w:sz w:val="24"/>
                <w:szCs w:val="24"/>
                <w:lang w:eastAsia="lv-LV"/>
              </w:rPr>
              <w:t>euro</w:t>
            </w:r>
            <w:proofErr w:type="spellEnd"/>
            <w:r w:rsidRPr="009D5BBF">
              <w:rPr>
                <w:rFonts w:ascii="Times New Roman" w:hAnsi="Times New Roman" w:eastAsia="Times New Roman" w:cs="Times New Roman"/>
                <w:iCs/>
                <w:sz w:val="24"/>
                <w:szCs w:val="24"/>
                <w:lang w:eastAsia="lv-LV"/>
              </w:rPr>
              <w:t>,</w:t>
            </w:r>
            <w:r w:rsidRPr="009D5BBF">
              <w:rPr>
                <w:rFonts w:ascii="Times New Roman" w:hAnsi="Times New Roman" w:eastAsia="Times New Roman" w:cs="Times New Roman"/>
                <w:sz w:val="24"/>
                <w:szCs w:val="24"/>
                <w:lang w:eastAsia="lv-LV"/>
              </w:rPr>
              <w:t xml:space="preserve"> valsts budžeta finansējums 294 11</w:t>
            </w:r>
            <w:r w:rsidRPr="009D5BBF" w:rsidR="00D43F5F">
              <w:rPr>
                <w:rFonts w:ascii="Times New Roman" w:hAnsi="Times New Roman" w:eastAsia="Times New Roman" w:cs="Times New Roman"/>
                <w:sz w:val="24"/>
                <w:szCs w:val="24"/>
                <w:lang w:eastAsia="lv-LV"/>
              </w:rPr>
              <w:t>7</w:t>
            </w:r>
            <w:r w:rsidRPr="009D5BBF">
              <w:rPr>
                <w:rFonts w:ascii="Times New Roman" w:hAnsi="Times New Roman" w:eastAsia="Times New Roman" w:cs="Times New Roman"/>
                <w:sz w:val="24"/>
                <w:szCs w:val="24"/>
                <w:lang w:eastAsia="lv-LV"/>
              </w:rPr>
              <w:t xml:space="preserve"> </w:t>
            </w:r>
            <w:proofErr w:type="spellStart"/>
            <w:r w:rsidRPr="009D5BBF">
              <w:rPr>
                <w:rFonts w:ascii="Times New Roman" w:hAnsi="Times New Roman" w:eastAsia="Times New Roman" w:cs="Times New Roman"/>
                <w:i/>
                <w:iCs/>
                <w:sz w:val="24"/>
                <w:szCs w:val="24"/>
                <w:lang w:eastAsia="lv-LV"/>
              </w:rPr>
              <w:t>euro</w:t>
            </w:r>
            <w:proofErr w:type="spellEnd"/>
            <w:r w:rsidRPr="009D5BBF">
              <w:rPr>
                <w:rFonts w:ascii="Times New Roman" w:hAnsi="Times New Roman" w:eastAsia="Times New Roman" w:cs="Times New Roman"/>
                <w:i/>
                <w:iCs/>
                <w:sz w:val="24"/>
                <w:szCs w:val="24"/>
                <w:lang w:eastAsia="lv-LV"/>
              </w:rPr>
              <w:t>.</w:t>
            </w:r>
          </w:p>
          <w:p w:rsidRPr="009D5BBF" w:rsidR="009C4E7E" w:rsidP="009C4E7E" w:rsidRDefault="009C4E7E" w14:paraId="1166A3A6" w14:textId="034A9614">
            <w:pPr>
              <w:spacing w:after="120" w:line="240" w:lineRule="auto"/>
              <w:jc w:val="both"/>
              <w:rPr>
                <w:rFonts w:ascii="Times New Roman" w:hAnsi="Times New Roman" w:eastAsia="Times New Roman" w:cs="Times New Roman"/>
                <w:sz w:val="24"/>
                <w:szCs w:val="24"/>
                <w:lang w:eastAsia="lv-LV"/>
              </w:rPr>
            </w:pPr>
            <w:r w:rsidRPr="009D5BBF">
              <w:rPr>
                <w:rFonts w:ascii="Times New Roman" w:hAnsi="Times New Roman" w:eastAsia="Times New Roman" w:cs="Times New Roman"/>
                <w:sz w:val="24"/>
                <w:szCs w:val="24"/>
                <w:lang w:eastAsia="lv-LV"/>
              </w:rPr>
              <w:t>Finansējuma sadalījums pa gadiem norādīts indikatīvi un var tikt precizēts.</w:t>
            </w:r>
          </w:p>
          <w:p w:rsidRPr="009D5BBF" w:rsidR="00A2599A" w:rsidP="00703A57" w:rsidRDefault="00703A57" w14:paraId="6DCC91F2" w14:textId="143E3810">
            <w:pPr>
              <w:spacing w:after="0" w:line="240" w:lineRule="auto"/>
              <w:jc w:val="both"/>
              <w:rPr>
                <w:rFonts w:ascii="Times New Roman" w:hAnsi="Times New Roman" w:eastAsia="Times New Roman" w:cs="Times New Roman"/>
                <w:color w:val="000000" w:themeColor="text1"/>
                <w:sz w:val="24"/>
                <w:szCs w:val="24"/>
              </w:rPr>
            </w:pPr>
            <w:r w:rsidRPr="009D5BBF">
              <w:rPr>
                <w:rFonts w:ascii="Times New Roman" w:hAnsi="Times New Roman" w:eastAsia="Times New Roman" w:cs="Times New Roman"/>
                <w:color w:val="000000" w:themeColor="text1"/>
                <w:sz w:val="24"/>
                <w:szCs w:val="24"/>
              </w:rPr>
              <w:t xml:space="preserve">Ieņēmumi ir </w:t>
            </w:r>
            <w:r w:rsidRPr="009D5BBF" w:rsidR="00F63218">
              <w:rPr>
                <w:rFonts w:ascii="Times New Roman" w:hAnsi="Times New Roman" w:eastAsia="Times New Roman" w:cs="Times New Roman"/>
                <w:color w:val="000000" w:themeColor="text1"/>
                <w:sz w:val="24"/>
                <w:szCs w:val="24"/>
              </w:rPr>
              <w:t>ES</w:t>
            </w:r>
            <w:r w:rsidRPr="009D5BBF">
              <w:rPr>
                <w:rFonts w:ascii="Times New Roman" w:hAnsi="Times New Roman" w:eastAsia="Times New Roman" w:cs="Times New Roman"/>
                <w:color w:val="000000" w:themeColor="text1"/>
                <w:sz w:val="24"/>
                <w:szCs w:val="24"/>
              </w:rPr>
              <w:t xml:space="preserve"> fondu finansējuma daļa un izdevumi ir kopīgie nepieciešamie līdzekļi t.sk. </w:t>
            </w:r>
            <w:r w:rsidRPr="009D5BBF" w:rsidR="002C2319">
              <w:rPr>
                <w:rFonts w:ascii="Times New Roman" w:hAnsi="Times New Roman" w:eastAsia="Times New Roman" w:cs="Times New Roman"/>
                <w:color w:val="000000" w:themeColor="text1"/>
                <w:sz w:val="24"/>
                <w:szCs w:val="24"/>
              </w:rPr>
              <w:t>ES</w:t>
            </w:r>
            <w:r w:rsidRPr="009D5BBF">
              <w:rPr>
                <w:rFonts w:ascii="Times New Roman" w:hAnsi="Times New Roman" w:eastAsia="Times New Roman" w:cs="Times New Roman"/>
                <w:color w:val="000000" w:themeColor="text1"/>
                <w:sz w:val="24"/>
                <w:szCs w:val="24"/>
              </w:rPr>
              <w:t xml:space="preserve"> fondu finansējuma daļa ir 85% , valsts budžeta finansējuma daļa ir 15%.</w:t>
            </w:r>
          </w:p>
          <w:p w:rsidRPr="009D5BBF" w:rsidR="00705953" w:rsidP="00703A57" w:rsidRDefault="00705953" w14:paraId="6BA8D3CE" w14:textId="46D27FAB">
            <w:pPr>
              <w:spacing w:after="0" w:line="240" w:lineRule="auto"/>
              <w:jc w:val="both"/>
              <w:rPr>
                <w:rFonts w:ascii="Times New Roman" w:hAnsi="Times New Roman" w:eastAsia="Times New Roman" w:cs="Times New Roman"/>
                <w:color w:val="000000" w:themeColor="text1"/>
                <w:sz w:val="24"/>
                <w:szCs w:val="24"/>
              </w:rPr>
            </w:pPr>
          </w:p>
          <w:p w:rsidRPr="009D5BBF" w:rsidR="00705953" w:rsidP="00705953" w:rsidRDefault="00862B4B" w14:paraId="1478AA73" w14:textId="0831A067">
            <w:pPr>
              <w:spacing w:after="0" w:line="240" w:lineRule="auto"/>
              <w:jc w:val="both"/>
              <w:rPr>
                <w:rFonts w:ascii="Times New Roman" w:hAnsi="Times New Roman" w:eastAsia="Times New Roman" w:cs="Times New Roman"/>
                <w:color w:val="000000" w:themeColor="text1"/>
                <w:sz w:val="24"/>
                <w:szCs w:val="24"/>
              </w:rPr>
            </w:pPr>
            <w:r w:rsidRPr="009D5BBF">
              <w:rPr>
                <w:rFonts w:ascii="Times New Roman" w:hAnsi="Times New Roman" w:eastAsia="Times New Roman" w:cs="Times New Roman"/>
                <w:color w:val="000000" w:themeColor="text1"/>
                <w:sz w:val="24"/>
                <w:szCs w:val="24"/>
              </w:rPr>
              <w:t>Pr</w:t>
            </w:r>
            <w:r w:rsidRPr="009D5BBF" w:rsidR="00705953">
              <w:rPr>
                <w:rFonts w:ascii="Times New Roman" w:hAnsi="Times New Roman" w:eastAsia="Times New Roman" w:cs="Times New Roman"/>
                <w:color w:val="000000" w:themeColor="text1"/>
                <w:sz w:val="24"/>
                <w:szCs w:val="24"/>
              </w:rPr>
              <w:t xml:space="preserve">ojektu plānots </w:t>
            </w:r>
            <w:r w:rsidRPr="009D5BBF" w:rsidR="00492B08">
              <w:rPr>
                <w:rFonts w:ascii="Times New Roman" w:hAnsi="Times New Roman" w:eastAsia="Times New Roman" w:cs="Times New Roman"/>
                <w:color w:val="000000" w:themeColor="text1"/>
                <w:sz w:val="24"/>
                <w:szCs w:val="24"/>
              </w:rPr>
              <w:t>ieviest</w:t>
            </w:r>
            <w:r w:rsidRPr="009D5BBF" w:rsidR="00492B08">
              <w:rPr>
                <w:rFonts w:ascii="Times New Roman" w:hAnsi="Times New Roman" w:eastAsia="Times New Roman" w:cs="Times New Roman"/>
                <w:sz w:val="24"/>
                <w:szCs w:val="24"/>
              </w:rPr>
              <w:t xml:space="preserve"> saskaņā</w:t>
            </w:r>
            <w:r w:rsidRPr="009D5BBF" w:rsidR="00705953">
              <w:rPr>
                <w:rFonts w:ascii="Times New Roman" w:hAnsi="Times New Roman" w:eastAsia="Times New Roman" w:cs="Times New Roman"/>
                <w:color w:val="FF0000"/>
                <w:sz w:val="24"/>
                <w:szCs w:val="24"/>
              </w:rPr>
              <w:t xml:space="preserve"> </w:t>
            </w:r>
            <w:r w:rsidRPr="009D5BBF" w:rsidR="00705953">
              <w:rPr>
                <w:rFonts w:ascii="Times New Roman" w:hAnsi="Times New Roman" w:eastAsia="Times New Roman" w:cs="Times New Roman"/>
                <w:color w:val="000000" w:themeColor="text1"/>
                <w:sz w:val="24"/>
                <w:szCs w:val="24"/>
              </w:rPr>
              <w:t>ar noslēgto vienošanās un ne ilgāk kā līdz 2023.gada 31.decembrim.</w:t>
            </w:r>
          </w:p>
          <w:p w:rsidRPr="009D5BBF" w:rsidR="00705953" w:rsidP="00703A57" w:rsidRDefault="00705953" w14:paraId="77F334CF" w14:textId="483DD775">
            <w:pPr>
              <w:spacing w:after="0" w:line="240" w:lineRule="auto"/>
              <w:jc w:val="both"/>
              <w:rPr>
                <w:rFonts w:ascii="Times New Roman" w:hAnsi="Times New Roman" w:eastAsia="Times New Roman" w:cs="Times New Roman"/>
                <w:color w:val="000000" w:themeColor="text1"/>
                <w:sz w:val="24"/>
                <w:szCs w:val="24"/>
              </w:rPr>
            </w:pPr>
          </w:p>
          <w:p w:rsidRPr="009D5BBF" w:rsidR="00A2599A" w:rsidP="00703A57" w:rsidRDefault="00394422" w14:paraId="581000FF" w14:textId="62A17D4C">
            <w:pPr>
              <w:spacing w:after="0" w:line="240" w:lineRule="auto"/>
              <w:jc w:val="both"/>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N</w:t>
            </w:r>
            <w:r w:rsidRPr="009D5BBF" w:rsidR="00705953">
              <w:rPr>
                <w:rFonts w:ascii="Times New Roman" w:hAnsi="Times New Roman" w:eastAsia="Times New Roman" w:cs="Times New Roman"/>
                <w:color w:val="000000" w:themeColor="text1"/>
                <w:sz w:val="24"/>
                <w:szCs w:val="24"/>
              </w:rPr>
              <w:t>oteikumu projektam nepieciešamie valsts budžeta līdzekļi normatīvajos aktos noteiktajā kārtībā tiks pieprasīti no 74.resora “Gadskārtējā valsts budžeta izpildes procesā pārdalāmais finansējums” 80.00.00 programmas “Nesadalītais finansējums Eiropas Savienības politiku instrumentu un pārējās ārvalstu finanšu palīdzības līdzfinansēto projektu un pasākumu īstenošanai”.</w:t>
            </w:r>
          </w:p>
        </w:tc>
      </w:tr>
      <w:tr w:rsidRPr="009D5BBF" w:rsidR="0077651F" w:rsidTr="003711BA" w14:paraId="61FDC5B0" w14:textId="77777777">
        <w:trPr>
          <w:tblCellSpacing w:w="15" w:type="dxa"/>
        </w:trPr>
        <w:tc>
          <w:tcPr>
            <w:tcW w:w="993" w:type="pct"/>
            <w:tcBorders>
              <w:top w:val="outset" w:color="auto" w:sz="6" w:space="0"/>
              <w:left w:val="outset" w:color="auto" w:sz="6" w:space="0"/>
              <w:bottom w:val="outset" w:color="auto" w:sz="6" w:space="0"/>
              <w:right w:val="outset" w:color="auto" w:sz="6" w:space="0"/>
            </w:tcBorders>
            <w:hideMark/>
          </w:tcPr>
          <w:p w:rsidRPr="009D5BBF" w:rsidR="00E5323B" w:rsidP="00E5323B" w:rsidRDefault="00E5323B" w14:paraId="06092515"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6.1. detalizēts ieņēmumu aprēķins</w:t>
            </w:r>
          </w:p>
        </w:tc>
        <w:tc>
          <w:tcPr>
            <w:tcW w:w="3957" w:type="pct"/>
            <w:gridSpan w:val="7"/>
            <w:vMerge/>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E5323B" w14:paraId="27E04683" w14:textId="77777777">
            <w:pPr>
              <w:spacing w:after="0" w:line="240" w:lineRule="auto"/>
              <w:rPr>
                <w:rFonts w:ascii="Times New Roman" w:hAnsi="Times New Roman" w:eastAsia="Times New Roman" w:cs="Times New Roman"/>
                <w:iCs/>
                <w:color w:val="000000" w:themeColor="text1"/>
                <w:sz w:val="24"/>
                <w:szCs w:val="24"/>
                <w:lang w:eastAsia="lv-LV"/>
              </w:rPr>
            </w:pPr>
          </w:p>
        </w:tc>
      </w:tr>
      <w:tr w:rsidRPr="009D5BBF" w:rsidR="0077651F" w:rsidTr="003711BA" w14:paraId="06F94A08" w14:textId="77777777">
        <w:trPr>
          <w:tblCellSpacing w:w="15" w:type="dxa"/>
        </w:trPr>
        <w:tc>
          <w:tcPr>
            <w:tcW w:w="993" w:type="pct"/>
            <w:tcBorders>
              <w:top w:val="outset" w:color="auto" w:sz="6" w:space="0"/>
              <w:left w:val="outset" w:color="auto" w:sz="6" w:space="0"/>
              <w:bottom w:val="outset" w:color="auto" w:sz="6" w:space="0"/>
              <w:right w:val="outset" w:color="auto" w:sz="6" w:space="0"/>
            </w:tcBorders>
            <w:hideMark/>
          </w:tcPr>
          <w:p w:rsidRPr="009D5BBF" w:rsidR="00E5323B" w:rsidP="00E5323B" w:rsidRDefault="00E5323B" w14:paraId="5F95D052"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6.2. detalizēts izdevumu aprēķins</w:t>
            </w:r>
          </w:p>
        </w:tc>
        <w:tc>
          <w:tcPr>
            <w:tcW w:w="3957" w:type="pct"/>
            <w:gridSpan w:val="7"/>
            <w:vMerge/>
            <w:tcBorders>
              <w:top w:val="outset" w:color="auto" w:sz="6" w:space="0"/>
              <w:left w:val="outset" w:color="auto" w:sz="6" w:space="0"/>
              <w:bottom w:val="outset" w:color="auto" w:sz="6" w:space="0"/>
              <w:right w:val="outset" w:color="auto" w:sz="6" w:space="0"/>
            </w:tcBorders>
            <w:vAlign w:val="center"/>
            <w:hideMark/>
          </w:tcPr>
          <w:p w:rsidRPr="009D5BBF" w:rsidR="00E5323B" w:rsidP="00E5323B" w:rsidRDefault="00E5323B" w14:paraId="1165BC66" w14:textId="77777777">
            <w:pPr>
              <w:spacing w:after="0" w:line="240" w:lineRule="auto"/>
              <w:rPr>
                <w:rFonts w:ascii="Times New Roman" w:hAnsi="Times New Roman" w:eastAsia="Times New Roman" w:cs="Times New Roman"/>
                <w:iCs/>
                <w:color w:val="000000" w:themeColor="text1"/>
                <w:sz w:val="24"/>
                <w:szCs w:val="24"/>
                <w:lang w:eastAsia="lv-LV"/>
              </w:rPr>
            </w:pPr>
          </w:p>
        </w:tc>
      </w:tr>
      <w:tr w:rsidRPr="009D5BBF" w:rsidR="0077651F" w:rsidTr="003711BA" w14:paraId="23C42A50" w14:textId="77777777">
        <w:trPr>
          <w:tblCellSpacing w:w="15" w:type="dxa"/>
        </w:trPr>
        <w:tc>
          <w:tcPr>
            <w:tcW w:w="993" w:type="pct"/>
            <w:tcBorders>
              <w:top w:val="outset" w:color="auto" w:sz="6" w:space="0"/>
              <w:left w:val="outset" w:color="auto" w:sz="6" w:space="0"/>
              <w:bottom w:val="outset" w:color="auto" w:sz="6" w:space="0"/>
              <w:right w:val="outset" w:color="auto" w:sz="6" w:space="0"/>
            </w:tcBorders>
            <w:hideMark/>
          </w:tcPr>
          <w:p w:rsidRPr="009D5BBF" w:rsidR="00E5323B" w:rsidP="00E5323B" w:rsidRDefault="00E5323B" w14:paraId="2499D87E"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 xml:space="preserve">7. </w:t>
            </w:r>
            <w:bookmarkStart w:name="_Hlk50543608" w:id="0"/>
            <w:r w:rsidRPr="009D5BBF">
              <w:rPr>
                <w:rFonts w:ascii="Times New Roman" w:hAnsi="Times New Roman" w:eastAsia="Times New Roman" w:cs="Times New Roman"/>
                <w:iCs/>
                <w:color w:val="000000" w:themeColor="text1"/>
                <w:sz w:val="24"/>
                <w:szCs w:val="24"/>
                <w:lang w:eastAsia="lv-LV"/>
              </w:rPr>
              <w:t>Amata vietu skaita izmaiņas</w:t>
            </w:r>
            <w:bookmarkEnd w:id="0"/>
          </w:p>
        </w:tc>
        <w:tc>
          <w:tcPr>
            <w:tcW w:w="3957" w:type="pct"/>
            <w:gridSpan w:val="7"/>
            <w:tcBorders>
              <w:top w:val="outset" w:color="auto" w:sz="6" w:space="0"/>
              <w:left w:val="outset" w:color="auto" w:sz="6" w:space="0"/>
              <w:bottom w:val="outset" w:color="auto" w:sz="6" w:space="0"/>
              <w:right w:val="outset" w:color="auto" w:sz="6" w:space="0"/>
            </w:tcBorders>
            <w:hideMark/>
          </w:tcPr>
          <w:p w:rsidRPr="009D5BBF" w:rsidR="00E5323B" w:rsidP="00E5323B" w:rsidRDefault="00705953" w14:paraId="3D132D78" w14:textId="259A7669">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Projekts neietekmē amata vietu skaita izmaiņas.</w:t>
            </w:r>
          </w:p>
        </w:tc>
      </w:tr>
      <w:tr w:rsidRPr="009D5BBF" w:rsidR="0077651F" w:rsidTr="003711BA" w14:paraId="1160A09E" w14:textId="77777777">
        <w:trPr>
          <w:tblCellSpacing w:w="15" w:type="dxa"/>
        </w:trPr>
        <w:tc>
          <w:tcPr>
            <w:tcW w:w="993" w:type="pct"/>
            <w:tcBorders>
              <w:top w:val="outset" w:color="auto" w:sz="6" w:space="0"/>
              <w:left w:val="outset" w:color="auto" w:sz="6" w:space="0"/>
              <w:bottom w:val="outset" w:color="auto" w:sz="6" w:space="0"/>
              <w:right w:val="outset" w:color="auto" w:sz="6" w:space="0"/>
            </w:tcBorders>
            <w:hideMark/>
          </w:tcPr>
          <w:p w:rsidRPr="009D5BBF" w:rsidR="00E5323B" w:rsidP="00E5323B" w:rsidRDefault="00E5323B" w14:paraId="3798111C"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8. Cita informācija</w:t>
            </w:r>
          </w:p>
        </w:tc>
        <w:tc>
          <w:tcPr>
            <w:tcW w:w="3957" w:type="pct"/>
            <w:gridSpan w:val="7"/>
            <w:tcBorders>
              <w:top w:val="outset" w:color="auto" w:sz="6" w:space="0"/>
              <w:left w:val="outset" w:color="auto" w:sz="6" w:space="0"/>
              <w:bottom w:val="outset" w:color="auto" w:sz="6" w:space="0"/>
              <w:right w:val="outset" w:color="auto" w:sz="6" w:space="0"/>
            </w:tcBorders>
            <w:hideMark/>
          </w:tcPr>
          <w:p w:rsidRPr="00E60522" w:rsidR="00E60522" w:rsidP="00E60522" w:rsidRDefault="00E60522" w14:paraId="0427C35C" w14:textId="77777777">
            <w:pPr>
              <w:spacing w:after="0" w:line="240" w:lineRule="auto"/>
              <w:jc w:val="both"/>
              <w:rPr>
                <w:rFonts w:ascii="Times New Roman" w:hAnsi="Times New Roman" w:cs="Times New Roman"/>
                <w:sz w:val="24"/>
                <w:szCs w:val="24"/>
              </w:rPr>
            </w:pPr>
            <w:r w:rsidRPr="00E60522">
              <w:rPr>
                <w:rFonts w:ascii="Times New Roman" w:hAnsi="Times New Roman" w:cs="Times New Roman"/>
                <w:sz w:val="24"/>
                <w:szCs w:val="24"/>
              </w:rPr>
              <w:t xml:space="preserve">Paredzams, ka projekta aktivitāšu īstenošana varētu tikt pabeigta 2023. gada beigās un pēc projekta faktiskās pabeigšanas un projekta gala maksājuma veikšanas, sākot ar 2024. gadu LVC būs nepieciešams valsts budžeta finansējums NPP uzturēšanai. Ņemot vērā, ka NPP uzturēšanas izmaksas ir  atkarīgas no izvēlēta tehniskā risinājuma, kas šobrīd vēl nav pieejams, un kuru ir paredzēts nodrošināt, izstrādājot tehnisko specifikāciju NPP izveidei, kas ir viena no projektā paredzētajam aktivitātēm, nepieciešamais budžeta finansējums NPP uzturēšanai ir noteikts indikatīvi 10% apmērā no NPP izveides kapitālieguldījumiem jeb </w:t>
            </w:r>
            <w:r w:rsidRPr="00E60522">
              <w:rPr>
                <w:rFonts w:ascii="Times New Roman" w:hAnsi="Times New Roman" w:cs="Times New Roman"/>
                <w:sz w:val="24"/>
                <w:szCs w:val="24"/>
              </w:rPr>
              <w:lastRenderedPageBreak/>
              <w:t xml:space="preserve">588 235 </w:t>
            </w:r>
            <w:proofErr w:type="spellStart"/>
            <w:r w:rsidRPr="00E60522">
              <w:rPr>
                <w:rFonts w:ascii="Times New Roman" w:hAnsi="Times New Roman" w:cs="Times New Roman"/>
                <w:i/>
                <w:iCs/>
                <w:sz w:val="24"/>
                <w:szCs w:val="24"/>
              </w:rPr>
              <w:t>euro</w:t>
            </w:r>
            <w:proofErr w:type="spellEnd"/>
            <w:r w:rsidRPr="00E60522">
              <w:rPr>
                <w:rFonts w:ascii="Times New Roman" w:hAnsi="Times New Roman" w:cs="Times New Roman"/>
                <w:sz w:val="24"/>
                <w:szCs w:val="24"/>
              </w:rPr>
              <w:t xml:space="preserve"> gadā. Atkarībā no izvēlētā tehniskā risinājuma ir iespējami 2 scenāriji:</w:t>
            </w:r>
          </w:p>
          <w:p w:rsidRPr="00E60522" w:rsidR="00E60522" w:rsidP="00E60522" w:rsidRDefault="00E60522" w14:paraId="047E437E" w14:textId="57D01B16">
            <w:pPr>
              <w:spacing w:after="0" w:line="240" w:lineRule="auto"/>
              <w:jc w:val="both"/>
              <w:rPr>
                <w:rFonts w:ascii="Times New Roman" w:hAnsi="Times New Roman" w:cs="Times New Roman"/>
                <w:sz w:val="24"/>
                <w:szCs w:val="24"/>
              </w:rPr>
            </w:pPr>
            <w:r w:rsidRPr="00E60522">
              <w:rPr>
                <w:rFonts w:ascii="Times New Roman" w:hAnsi="Times New Roman" w:cs="Times New Roman"/>
                <w:sz w:val="24"/>
                <w:szCs w:val="24"/>
              </w:rPr>
              <w:t xml:space="preserve">1. scenārijs - IKT risinājums maksimāli balstīts uz iegādāto  un pieejamo infrastruktūru. Šāda IKT risinājuma uzturēšanas izmaksas sākot ar 2024. gadu plānotas indikatīvi 588 </w:t>
            </w:r>
            <w:r>
              <w:rPr>
                <w:rFonts w:ascii="Times New Roman" w:hAnsi="Times New Roman" w:cs="Times New Roman"/>
                <w:sz w:val="24"/>
                <w:szCs w:val="24"/>
              </w:rPr>
              <w:t>235</w:t>
            </w:r>
            <w:r w:rsidRPr="00E60522">
              <w:rPr>
                <w:rFonts w:ascii="Times New Roman" w:hAnsi="Times New Roman" w:cs="Times New Roman"/>
                <w:sz w:val="24"/>
                <w:szCs w:val="24"/>
              </w:rPr>
              <w:t xml:space="preserve"> </w:t>
            </w:r>
            <w:proofErr w:type="spellStart"/>
            <w:r w:rsidRPr="00E60522">
              <w:rPr>
                <w:rFonts w:ascii="Times New Roman" w:hAnsi="Times New Roman" w:cs="Times New Roman"/>
                <w:i/>
                <w:iCs/>
                <w:sz w:val="24"/>
                <w:szCs w:val="24"/>
              </w:rPr>
              <w:t>euro</w:t>
            </w:r>
            <w:proofErr w:type="spellEnd"/>
            <w:r w:rsidRPr="00E60522">
              <w:rPr>
                <w:rFonts w:ascii="Times New Roman" w:hAnsi="Times New Roman" w:cs="Times New Roman"/>
                <w:sz w:val="24"/>
                <w:szCs w:val="24"/>
              </w:rPr>
              <w:t xml:space="preserve"> gadā:</w:t>
            </w:r>
          </w:p>
          <w:p w:rsidRPr="00E60522" w:rsidR="00E60522" w:rsidP="00E60522" w:rsidRDefault="00E60522" w14:paraId="7AEFEC8C" w14:textId="77777777">
            <w:pPr>
              <w:spacing w:after="0" w:line="240" w:lineRule="auto"/>
              <w:jc w:val="both"/>
              <w:rPr>
                <w:rFonts w:ascii="Times New Roman" w:hAnsi="Times New Roman" w:cs="Times New Roman"/>
                <w:sz w:val="24"/>
                <w:szCs w:val="24"/>
              </w:rPr>
            </w:pPr>
            <w:r w:rsidRPr="00E60522">
              <w:rPr>
                <w:rFonts w:ascii="Times New Roman" w:hAnsi="Times New Roman" w:cs="Times New Roman"/>
                <w:sz w:val="24"/>
                <w:szCs w:val="24"/>
              </w:rPr>
              <w:t>-</w:t>
            </w:r>
            <w:r w:rsidRPr="00E60522">
              <w:rPr>
                <w:rFonts w:ascii="Times New Roman" w:hAnsi="Times New Roman" w:cs="Times New Roman"/>
                <w:sz w:val="24"/>
                <w:szCs w:val="24"/>
              </w:rPr>
              <w:tab/>
              <w:t xml:space="preserve">Datu centra statņu noma – 30 000 </w:t>
            </w:r>
            <w:proofErr w:type="spellStart"/>
            <w:r w:rsidRPr="00E60522">
              <w:rPr>
                <w:rFonts w:ascii="Times New Roman" w:hAnsi="Times New Roman" w:cs="Times New Roman"/>
                <w:i/>
                <w:iCs/>
                <w:sz w:val="24"/>
                <w:szCs w:val="24"/>
              </w:rPr>
              <w:t>euro</w:t>
            </w:r>
            <w:proofErr w:type="spellEnd"/>
            <w:r w:rsidRPr="00E60522">
              <w:rPr>
                <w:rFonts w:ascii="Times New Roman" w:hAnsi="Times New Roman" w:cs="Times New Roman"/>
                <w:sz w:val="24"/>
                <w:szCs w:val="24"/>
              </w:rPr>
              <w:t xml:space="preserve"> (5%);</w:t>
            </w:r>
          </w:p>
          <w:p w:rsidRPr="00E60522" w:rsidR="00E60522" w:rsidP="00E60522" w:rsidRDefault="00E60522" w14:paraId="6152A467" w14:textId="1A5DD6AD">
            <w:pPr>
              <w:spacing w:after="0" w:line="240" w:lineRule="auto"/>
              <w:jc w:val="both"/>
              <w:rPr>
                <w:rFonts w:ascii="Times New Roman" w:hAnsi="Times New Roman" w:cs="Times New Roman"/>
                <w:sz w:val="24"/>
                <w:szCs w:val="24"/>
              </w:rPr>
            </w:pPr>
            <w:r w:rsidRPr="00E60522">
              <w:rPr>
                <w:rFonts w:ascii="Times New Roman" w:hAnsi="Times New Roman" w:cs="Times New Roman"/>
                <w:sz w:val="24"/>
                <w:szCs w:val="24"/>
              </w:rPr>
              <w:t>-</w:t>
            </w:r>
            <w:r w:rsidRPr="00E60522">
              <w:rPr>
                <w:rFonts w:ascii="Times New Roman" w:hAnsi="Times New Roman" w:cs="Times New Roman"/>
                <w:sz w:val="24"/>
                <w:szCs w:val="24"/>
              </w:rPr>
              <w:tab/>
              <w:t xml:space="preserve">Programmatūras atbalsts – 294 </w:t>
            </w:r>
            <w:r>
              <w:rPr>
                <w:rFonts w:ascii="Times New Roman" w:hAnsi="Times New Roman" w:cs="Times New Roman"/>
                <w:sz w:val="24"/>
                <w:szCs w:val="24"/>
              </w:rPr>
              <w:t>235</w:t>
            </w:r>
            <w:r w:rsidRPr="00E60522">
              <w:rPr>
                <w:rFonts w:ascii="Times New Roman" w:hAnsi="Times New Roman" w:cs="Times New Roman"/>
                <w:sz w:val="24"/>
                <w:szCs w:val="24"/>
              </w:rPr>
              <w:t xml:space="preserve"> </w:t>
            </w:r>
            <w:proofErr w:type="spellStart"/>
            <w:r w:rsidRPr="00E60522">
              <w:rPr>
                <w:rFonts w:ascii="Times New Roman" w:hAnsi="Times New Roman" w:cs="Times New Roman"/>
                <w:i/>
                <w:iCs/>
                <w:sz w:val="24"/>
                <w:szCs w:val="24"/>
              </w:rPr>
              <w:t>euro</w:t>
            </w:r>
            <w:proofErr w:type="spellEnd"/>
            <w:r w:rsidRPr="00E60522">
              <w:rPr>
                <w:rFonts w:ascii="Times New Roman" w:hAnsi="Times New Roman" w:cs="Times New Roman"/>
                <w:sz w:val="24"/>
                <w:szCs w:val="24"/>
              </w:rPr>
              <w:t xml:space="preserve"> (50%);</w:t>
            </w:r>
          </w:p>
          <w:p w:rsidRPr="00E60522" w:rsidR="00E60522" w:rsidP="00E60522" w:rsidRDefault="00E60522" w14:paraId="3A79F2D6" w14:textId="77777777">
            <w:pPr>
              <w:spacing w:after="0" w:line="240" w:lineRule="auto"/>
              <w:jc w:val="both"/>
              <w:rPr>
                <w:rFonts w:ascii="Times New Roman" w:hAnsi="Times New Roman" w:cs="Times New Roman"/>
                <w:sz w:val="24"/>
                <w:szCs w:val="24"/>
              </w:rPr>
            </w:pPr>
            <w:r w:rsidRPr="00E60522">
              <w:rPr>
                <w:rFonts w:ascii="Times New Roman" w:hAnsi="Times New Roman" w:cs="Times New Roman"/>
                <w:sz w:val="24"/>
                <w:szCs w:val="24"/>
              </w:rPr>
              <w:t>-</w:t>
            </w:r>
            <w:r w:rsidRPr="00E60522">
              <w:rPr>
                <w:rFonts w:ascii="Times New Roman" w:hAnsi="Times New Roman" w:cs="Times New Roman"/>
                <w:sz w:val="24"/>
                <w:szCs w:val="24"/>
              </w:rPr>
              <w:tab/>
              <w:t xml:space="preserve">Datu glabātuves atbalsts – 18 000 </w:t>
            </w:r>
            <w:proofErr w:type="spellStart"/>
            <w:r w:rsidRPr="00E60522">
              <w:rPr>
                <w:rFonts w:ascii="Times New Roman" w:hAnsi="Times New Roman" w:cs="Times New Roman"/>
                <w:i/>
                <w:iCs/>
                <w:sz w:val="24"/>
                <w:szCs w:val="24"/>
              </w:rPr>
              <w:t>euro</w:t>
            </w:r>
            <w:proofErr w:type="spellEnd"/>
            <w:r w:rsidRPr="00E60522">
              <w:rPr>
                <w:rFonts w:ascii="Times New Roman" w:hAnsi="Times New Roman" w:cs="Times New Roman"/>
                <w:sz w:val="24"/>
                <w:szCs w:val="24"/>
              </w:rPr>
              <w:t xml:space="preserve"> (3%);</w:t>
            </w:r>
          </w:p>
          <w:p w:rsidRPr="00E60522" w:rsidR="00E60522" w:rsidP="00E60522" w:rsidRDefault="00E60522" w14:paraId="7365D966" w14:textId="77777777">
            <w:pPr>
              <w:spacing w:after="0" w:line="240" w:lineRule="auto"/>
              <w:jc w:val="both"/>
              <w:rPr>
                <w:rFonts w:ascii="Times New Roman" w:hAnsi="Times New Roman" w:cs="Times New Roman"/>
                <w:sz w:val="24"/>
                <w:szCs w:val="24"/>
              </w:rPr>
            </w:pPr>
            <w:r w:rsidRPr="00E60522">
              <w:rPr>
                <w:rFonts w:ascii="Times New Roman" w:hAnsi="Times New Roman" w:cs="Times New Roman"/>
                <w:sz w:val="24"/>
                <w:szCs w:val="24"/>
              </w:rPr>
              <w:t>-</w:t>
            </w:r>
            <w:r w:rsidRPr="00E60522">
              <w:rPr>
                <w:rFonts w:ascii="Times New Roman" w:hAnsi="Times New Roman" w:cs="Times New Roman"/>
                <w:sz w:val="24"/>
                <w:szCs w:val="24"/>
              </w:rPr>
              <w:tab/>
              <w:t xml:space="preserve">Darbaspēka izmaksas – 206 000 </w:t>
            </w:r>
            <w:proofErr w:type="spellStart"/>
            <w:r w:rsidRPr="00E60522">
              <w:rPr>
                <w:rFonts w:ascii="Times New Roman" w:hAnsi="Times New Roman" w:cs="Times New Roman"/>
                <w:i/>
                <w:iCs/>
                <w:sz w:val="24"/>
                <w:szCs w:val="24"/>
              </w:rPr>
              <w:t>euro</w:t>
            </w:r>
            <w:proofErr w:type="spellEnd"/>
            <w:r w:rsidRPr="00E60522">
              <w:rPr>
                <w:rFonts w:ascii="Times New Roman" w:hAnsi="Times New Roman" w:cs="Times New Roman"/>
                <w:sz w:val="24"/>
                <w:szCs w:val="24"/>
              </w:rPr>
              <w:t xml:space="preserve"> (35%);</w:t>
            </w:r>
          </w:p>
          <w:p w:rsidRPr="00E60522" w:rsidR="00E60522" w:rsidP="00E60522" w:rsidRDefault="00E60522" w14:paraId="25522035" w14:textId="77777777">
            <w:pPr>
              <w:spacing w:after="0" w:line="240" w:lineRule="auto"/>
              <w:jc w:val="both"/>
              <w:rPr>
                <w:rFonts w:ascii="Times New Roman" w:hAnsi="Times New Roman" w:cs="Times New Roman"/>
                <w:sz w:val="24"/>
                <w:szCs w:val="24"/>
              </w:rPr>
            </w:pPr>
            <w:r w:rsidRPr="00E60522">
              <w:rPr>
                <w:rFonts w:ascii="Times New Roman" w:hAnsi="Times New Roman" w:cs="Times New Roman"/>
                <w:sz w:val="24"/>
                <w:szCs w:val="24"/>
              </w:rPr>
              <w:t>-</w:t>
            </w:r>
            <w:r w:rsidRPr="00E60522">
              <w:rPr>
                <w:rFonts w:ascii="Times New Roman" w:hAnsi="Times New Roman" w:cs="Times New Roman"/>
                <w:sz w:val="24"/>
                <w:szCs w:val="24"/>
              </w:rPr>
              <w:tab/>
              <w:t xml:space="preserve">Vispārīgās izmaksas – 40 000 </w:t>
            </w:r>
            <w:proofErr w:type="spellStart"/>
            <w:r w:rsidRPr="00E60522">
              <w:rPr>
                <w:rFonts w:ascii="Times New Roman" w:hAnsi="Times New Roman" w:cs="Times New Roman"/>
                <w:i/>
                <w:iCs/>
                <w:sz w:val="24"/>
                <w:szCs w:val="24"/>
              </w:rPr>
              <w:t>euro</w:t>
            </w:r>
            <w:proofErr w:type="spellEnd"/>
            <w:r w:rsidRPr="00E60522">
              <w:rPr>
                <w:rFonts w:ascii="Times New Roman" w:hAnsi="Times New Roman" w:cs="Times New Roman"/>
                <w:sz w:val="24"/>
                <w:szCs w:val="24"/>
              </w:rPr>
              <w:t xml:space="preserve"> (7%).</w:t>
            </w:r>
          </w:p>
          <w:p w:rsidRPr="00E60522" w:rsidR="00E60522" w:rsidP="00E60522" w:rsidRDefault="00E60522" w14:paraId="5AAA585C" w14:textId="071D71F0">
            <w:pPr>
              <w:spacing w:after="0" w:line="240" w:lineRule="auto"/>
              <w:jc w:val="both"/>
              <w:rPr>
                <w:rFonts w:ascii="Times New Roman" w:hAnsi="Times New Roman" w:cs="Times New Roman"/>
                <w:sz w:val="24"/>
                <w:szCs w:val="24"/>
              </w:rPr>
            </w:pPr>
            <w:r w:rsidRPr="00E60522">
              <w:rPr>
                <w:rFonts w:ascii="Times New Roman" w:hAnsi="Times New Roman" w:cs="Times New Roman"/>
                <w:sz w:val="24"/>
                <w:szCs w:val="24"/>
              </w:rPr>
              <w:t xml:space="preserve">2. scenārijs - IKT risinājums maksimāli balstīts uz </w:t>
            </w:r>
            <w:proofErr w:type="spellStart"/>
            <w:r w:rsidRPr="00E60522">
              <w:rPr>
                <w:rFonts w:ascii="Times New Roman" w:hAnsi="Times New Roman" w:cs="Times New Roman"/>
                <w:sz w:val="24"/>
                <w:szCs w:val="24"/>
              </w:rPr>
              <w:t>mākoņskaitļošanas</w:t>
            </w:r>
            <w:proofErr w:type="spellEnd"/>
            <w:r w:rsidRPr="00E60522">
              <w:rPr>
                <w:rFonts w:ascii="Times New Roman" w:hAnsi="Times New Roman" w:cs="Times New Roman"/>
                <w:sz w:val="24"/>
                <w:szCs w:val="24"/>
              </w:rPr>
              <w:t xml:space="preserve"> pakalpojuma izmantošanu. Uzturēšanas izmaksas sākot ar 2024. gadu plānotas indikatīvi 588 </w:t>
            </w:r>
            <w:r w:rsidR="001D7EFA">
              <w:rPr>
                <w:rFonts w:ascii="Times New Roman" w:hAnsi="Times New Roman" w:cs="Times New Roman"/>
                <w:sz w:val="24"/>
                <w:szCs w:val="24"/>
              </w:rPr>
              <w:t>235</w:t>
            </w:r>
            <w:r w:rsidRPr="00E60522">
              <w:rPr>
                <w:rFonts w:ascii="Times New Roman" w:hAnsi="Times New Roman" w:cs="Times New Roman"/>
                <w:sz w:val="24"/>
                <w:szCs w:val="24"/>
              </w:rPr>
              <w:t xml:space="preserve"> </w:t>
            </w:r>
            <w:proofErr w:type="spellStart"/>
            <w:r w:rsidRPr="00E60522">
              <w:rPr>
                <w:rFonts w:ascii="Times New Roman" w:hAnsi="Times New Roman" w:cs="Times New Roman"/>
                <w:i/>
                <w:iCs/>
                <w:sz w:val="24"/>
                <w:szCs w:val="24"/>
              </w:rPr>
              <w:t>euro</w:t>
            </w:r>
            <w:proofErr w:type="spellEnd"/>
            <w:r w:rsidRPr="00E60522">
              <w:rPr>
                <w:rFonts w:ascii="Times New Roman" w:hAnsi="Times New Roman" w:cs="Times New Roman"/>
                <w:i/>
                <w:iCs/>
                <w:sz w:val="24"/>
                <w:szCs w:val="24"/>
              </w:rPr>
              <w:t xml:space="preserve"> </w:t>
            </w:r>
            <w:r w:rsidRPr="00E60522">
              <w:rPr>
                <w:rFonts w:ascii="Times New Roman" w:hAnsi="Times New Roman" w:cs="Times New Roman"/>
                <w:sz w:val="24"/>
                <w:szCs w:val="24"/>
              </w:rPr>
              <w:t>gadā:</w:t>
            </w:r>
          </w:p>
          <w:p w:rsidRPr="00E60522" w:rsidR="00E60522" w:rsidP="00E60522" w:rsidRDefault="00E60522" w14:paraId="540CA9B9" w14:textId="77777777">
            <w:pPr>
              <w:numPr>
                <w:ilvl w:val="0"/>
                <w:numId w:val="17"/>
              </w:numPr>
              <w:spacing w:after="0" w:line="240" w:lineRule="auto"/>
              <w:jc w:val="both"/>
              <w:rPr>
                <w:rFonts w:ascii="Times New Roman" w:hAnsi="Times New Roman" w:eastAsia="Times New Roman" w:cs="Times New Roman"/>
                <w:sz w:val="24"/>
                <w:szCs w:val="24"/>
              </w:rPr>
            </w:pPr>
            <w:r w:rsidRPr="00E60522">
              <w:rPr>
                <w:rFonts w:ascii="Times New Roman" w:hAnsi="Times New Roman" w:eastAsia="Times New Roman" w:cs="Times New Roman"/>
                <w:sz w:val="24"/>
                <w:szCs w:val="24"/>
              </w:rPr>
              <w:t>Izdalītās IT infrastruktūras noma (</w:t>
            </w:r>
            <w:proofErr w:type="spellStart"/>
            <w:r w:rsidRPr="00E60522">
              <w:rPr>
                <w:rFonts w:ascii="Times New Roman" w:hAnsi="Times New Roman" w:eastAsia="Times New Roman" w:cs="Times New Roman"/>
                <w:sz w:val="24"/>
                <w:szCs w:val="24"/>
              </w:rPr>
              <w:t>corporate</w:t>
            </w:r>
            <w:proofErr w:type="spellEnd"/>
            <w:r w:rsidRPr="00E60522">
              <w:rPr>
                <w:rFonts w:ascii="Times New Roman" w:hAnsi="Times New Roman" w:eastAsia="Times New Roman" w:cs="Times New Roman"/>
                <w:sz w:val="24"/>
                <w:szCs w:val="24"/>
              </w:rPr>
              <w:t xml:space="preserve"> </w:t>
            </w:r>
            <w:proofErr w:type="spellStart"/>
            <w:r w:rsidRPr="00E60522">
              <w:rPr>
                <w:rFonts w:ascii="Times New Roman" w:hAnsi="Times New Roman" w:eastAsia="Times New Roman" w:cs="Times New Roman"/>
                <w:sz w:val="24"/>
                <w:szCs w:val="24"/>
              </w:rPr>
              <w:t>cloud</w:t>
            </w:r>
            <w:proofErr w:type="spellEnd"/>
            <w:r w:rsidRPr="00E60522">
              <w:rPr>
                <w:rFonts w:ascii="Times New Roman" w:hAnsi="Times New Roman" w:eastAsia="Times New Roman" w:cs="Times New Roman"/>
                <w:sz w:val="24"/>
                <w:szCs w:val="24"/>
              </w:rPr>
              <w:t xml:space="preserve">) – 59 000 </w:t>
            </w:r>
            <w:proofErr w:type="spellStart"/>
            <w:r w:rsidRPr="00E60522">
              <w:rPr>
                <w:rFonts w:ascii="Times New Roman" w:hAnsi="Times New Roman" w:eastAsia="Times New Roman" w:cs="Times New Roman"/>
                <w:i/>
                <w:iCs/>
                <w:sz w:val="24"/>
                <w:szCs w:val="24"/>
              </w:rPr>
              <w:t>euro</w:t>
            </w:r>
            <w:proofErr w:type="spellEnd"/>
            <w:r w:rsidRPr="00E60522">
              <w:rPr>
                <w:rFonts w:ascii="Times New Roman" w:hAnsi="Times New Roman" w:eastAsia="Times New Roman" w:cs="Times New Roman"/>
                <w:sz w:val="24"/>
                <w:szCs w:val="24"/>
              </w:rPr>
              <w:t xml:space="preserve"> (10%);</w:t>
            </w:r>
          </w:p>
          <w:p w:rsidRPr="00E60522" w:rsidR="00E60522" w:rsidP="00E60522" w:rsidRDefault="00E60522" w14:paraId="04D7F20E" w14:textId="77777777">
            <w:pPr>
              <w:numPr>
                <w:ilvl w:val="0"/>
                <w:numId w:val="17"/>
              </w:numPr>
              <w:spacing w:after="0" w:line="240" w:lineRule="auto"/>
              <w:jc w:val="both"/>
              <w:rPr>
                <w:rFonts w:ascii="Times New Roman" w:hAnsi="Times New Roman" w:eastAsia="Times New Roman" w:cs="Times New Roman"/>
                <w:sz w:val="24"/>
                <w:szCs w:val="24"/>
              </w:rPr>
            </w:pPr>
            <w:r w:rsidRPr="00E60522">
              <w:rPr>
                <w:rFonts w:ascii="Times New Roman" w:hAnsi="Times New Roman" w:eastAsia="Times New Roman" w:cs="Times New Roman"/>
                <w:sz w:val="24"/>
                <w:szCs w:val="24"/>
              </w:rPr>
              <w:t>IT platformas (operetājsistēma, datubāze, izstrādes vides, starpprogrammatūru (</w:t>
            </w:r>
            <w:proofErr w:type="spellStart"/>
            <w:r w:rsidRPr="00E60522">
              <w:rPr>
                <w:rFonts w:ascii="Times New Roman" w:hAnsi="Times New Roman" w:eastAsia="Times New Roman" w:cs="Times New Roman"/>
                <w:sz w:val="24"/>
                <w:szCs w:val="24"/>
              </w:rPr>
              <w:t>middleware</w:t>
            </w:r>
            <w:proofErr w:type="spellEnd"/>
            <w:r w:rsidRPr="00E60522">
              <w:rPr>
                <w:rFonts w:ascii="Times New Roman" w:hAnsi="Times New Roman" w:eastAsia="Times New Roman" w:cs="Times New Roman"/>
                <w:sz w:val="24"/>
                <w:szCs w:val="24"/>
              </w:rPr>
              <w:t xml:space="preserve">)) noma – 35 000 </w:t>
            </w:r>
            <w:proofErr w:type="spellStart"/>
            <w:r w:rsidRPr="00E60522">
              <w:rPr>
                <w:rFonts w:ascii="Times New Roman" w:hAnsi="Times New Roman" w:eastAsia="Times New Roman" w:cs="Times New Roman"/>
                <w:i/>
                <w:iCs/>
                <w:sz w:val="24"/>
                <w:szCs w:val="24"/>
              </w:rPr>
              <w:t>euro</w:t>
            </w:r>
            <w:proofErr w:type="spellEnd"/>
            <w:r w:rsidRPr="00E60522">
              <w:rPr>
                <w:rFonts w:ascii="Times New Roman" w:hAnsi="Times New Roman" w:eastAsia="Times New Roman" w:cs="Times New Roman"/>
                <w:sz w:val="24"/>
                <w:szCs w:val="24"/>
              </w:rPr>
              <w:t xml:space="preserve"> (6%);</w:t>
            </w:r>
          </w:p>
          <w:p w:rsidRPr="00E60522" w:rsidR="00E60522" w:rsidP="00E60522" w:rsidRDefault="00E60522" w14:paraId="6B6DC060" w14:textId="4ABABDE0">
            <w:pPr>
              <w:numPr>
                <w:ilvl w:val="0"/>
                <w:numId w:val="17"/>
              </w:numPr>
              <w:spacing w:after="0" w:line="240" w:lineRule="auto"/>
              <w:jc w:val="both"/>
              <w:rPr>
                <w:rFonts w:ascii="Times New Roman" w:hAnsi="Times New Roman" w:eastAsia="Times New Roman" w:cs="Times New Roman"/>
                <w:sz w:val="24"/>
                <w:szCs w:val="24"/>
              </w:rPr>
            </w:pPr>
            <w:r w:rsidRPr="00E60522">
              <w:rPr>
                <w:rFonts w:ascii="Times New Roman" w:hAnsi="Times New Roman" w:eastAsia="Times New Roman" w:cs="Times New Roman"/>
                <w:sz w:val="24"/>
                <w:szCs w:val="24"/>
              </w:rPr>
              <w:t>Programmatūras atbalsts – 294 </w:t>
            </w:r>
            <w:r>
              <w:rPr>
                <w:rFonts w:ascii="Times New Roman" w:hAnsi="Times New Roman" w:eastAsia="Times New Roman" w:cs="Times New Roman"/>
                <w:sz w:val="24"/>
                <w:szCs w:val="24"/>
              </w:rPr>
              <w:t>235</w:t>
            </w:r>
            <w:r w:rsidRPr="00E60522">
              <w:rPr>
                <w:rFonts w:ascii="Times New Roman" w:hAnsi="Times New Roman" w:eastAsia="Times New Roman" w:cs="Times New Roman"/>
                <w:sz w:val="24"/>
                <w:szCs w:val="24"/>
              </w:rPr>
              <w:t xml:space="preserve"> </w:t>
            </w:r>
            <w:proofErr w:type="spellStart"/>
            <w:r w:rsidRPr="00E60522">
              <w:rPr>
                <w:rFonts w:ascii="Times New Roman" w:hAnsi="Times New Roman" w:eastAsia="Times New Roman" w:cs="Times New Roman"/>
                <w:i/>
                <w:iCs/>
                <w:sz w:val="24"/>
                <w:szCs w:val="24"/>
              </w:rPr>
              <w:t>euro</w:t>
            </w:r>
            <w:proofErr w:type="spellEnd"/>
            <w:r w:rsidRPr="00E60522">
              <w:rPr>
                <w:rFonts w:ascii="Times New Roman" w:hAnsi="Times New Roman" w:eastAsia="Times New Roman" w:cs="Times New Roman"/>
                <w:sz w:val="24"/>
                <w:szCs w:val="24"/>
              </w:rPr>
              <w:t xml:space="preserve"> (50%);</w:t>
            </w:r>
          </w:p>
          <w:p w:rsidRPr="00E60522" w:rsidR="00E60522" w:rsidP="00E60522" w:rsidRDefault="00E60522" w14:paraId="6C7A130A" w14:textId="77777777">
            <w:pPr>
              <w:numPr>
                <w:ilvl w:val="0"/>
                <w:numId w:val="17"/>
              </w:numPr>
              <w:spacing w:after="0" w:line="240" w:lineRule="auto"/>
              <w:jc w:val="both"/>
              <w:rPr>
                <w:rFonts w:ascii="Times New Roman" w:hAnsi="Times New Roman" w:eastAsia="Times New Roman" w:cs="Times New Roman"/>
                <w:sz w:val="24"/>
                <w:szCs w:val="24"/>
              </w:rPr>
            </w:pPr>
            <w:r w:rsidRPr="00E60522">
              <w:rPr>
                <w:rFonts w:ascii="Times New Roman" w:hAnsi="Times New Roman" w:eastAsia="Times New Roman" w:cs="Times New Roman"/>
                <w:sz w:val="24"/>
                <w:szCs w:val="24"/>
              </w:rPr>
              <w:t xml:space="preserve">Darbaspēka izmaksas – 170 000 </w:t>
            </w:r>
            <w:proofErr w:type="spellStart"/>
            <w:r w:rsidRPr="00E60522">
              <w:rPr>
                <w:rFonts w:ascii="Times New Roman" w:hAnsi="Times New Roman" w:eastAsia="Times New Roman" w:cs="Times New Roman"/>
                <w:i/>
                <w:iCs/>
                <w:sz w:val="24"/>
                <w:szCs w:val="24"/>
              </w:rPr>
              <w:t>euro</w:t>
            </w:r>
            <w:proofErr w:type="spellEnd"/>
            <w:r w:rsidRPr="00E60522">
              <w:rPr>
                <w:rFonts w:ascii="Times New Roman" w:hAnsi="Times New Roman" w:eastAsia="Times New Roman" w:cs="Times New Roman"/>
                <w:i/>
                <w:iCs/>
                <w:sz w:val="24"/>
                <w:szCs w:val="24"/>
              </w:rPr>
              <w:t xml:space="preserve"> </w:t>
            </w:r>
            <w:r w:rsidRPr="00E60522">
              <w:rPr>
                <w:rFonts w:ascii="Times New Roman" w:hAnsi="Times New Roman" w:eastAsia="Times New Roman" w:cs="Times New Roman"/>
                <w:sz w:val="24"/>
                <w:szCs w:val="24"/>
              </w:rPr>
              <w:t>(29%);</w:t>
            </w:r>
          </w:p>
          <w:p w:rsidRPr="00E60522" w:rsidR="00E60522" w:rsidP="00E60522" w:rsidRDefault="00E60522" w14:paraId="223963B1" w14:textId="77777777">
            <w:pPr>
              <w:numPr>
                <w:ilvl w:val="0"/>
                <w:numId w:val="17"/>
              </w:numPr>
              <w:spacing w:after="0" w:line="240" w:lineRule="auto"/>
              <w:jc w:val="both"/>
              <w:rPr>
                <w:rFonts w:ascii="Times New Roman" w:hAnsi="Times New Roman" w:eastAsia="Times New Roman" w:cs="Times New Roman"/>
                <w:sz w:val="24"/>
                <w:szCs w:val="24"/>
              </w:rPr>
            </w:pPr>
            <w:r w:rsidRPr="00E60522">
              <w:rPr>
                <w:rFonts w:ascii="Times New Roman" w:hAnsi="Times New Roman" w:eastAsia="Times New Roman" w:cs="Times New Roman"/>
                <w:sz w:val="24"/>
                <w:szCs w:val="24"/>
              </w:rPr>
              <w:t xml:space="preserve">Vispārīgās izmaksas – 30 000 </w:t>
            </w:r>
            <w:proofErr w:type="spellStart"/>
            <w:r w:rsidRPr="00E60522">
              <w:rPr>
                <w:rFonts w:ascii="Times New Roman" w:hAnsi="Times New Roman" w:eastAsia="Times New Roman" w:cs="Times New Roman"/>
                <w:i/>
                <w:iCs/>
                <w:sz w:val="24"/>
                <w:szCs w:val="24"/>
              </w:rPr>
              <w:t>euro</w:t>
            </w:r>
            <w:proofErr w:type="spellEnd"/>
            <w:r w:rsidRPr="00E60522">
              <w:rPr>
                <w:rFonts w:ascii="Times New Roman" w:hAnsi="Times New Roman" w:eastAsia="Times New Roman" w:cs="Times New Roman"/>
                <w:sz w:val="24"/>
                <w:szCs w:val="24"/>
              </w:rPr>
              <w:t xml:space="preserve"> (5%).</w:t>
            </w:r>
          </w:p>
          <w:p w:rsidRPr="00E60522" w:rsidR="00E60522" w:rsidP="00E60522" w:rsidRDefault="00E60522" w14:paraId="0EB236ED" w14:textId="77777777">
            <w:pPr>
              <w:spacing w:after="0" w:line="240" w:lineRule="auto"/>
              <w:jc w:val="both"/>
              <w:rPr>
                <w:rFonts w:ascii="Times New Roman" w:hAnsi="Times New Roman" w:cs="Times New Roman"/>
                <w:sz w:val="24"/>
                <w:szCs w:val="24"/>
              </w:rPr>
            </w:pPr>
          </w:p>
          <w:p w:rsidRPr="00E60522" w:rsidR="00E60522" w:rsidP="00E60522" w:rsidRDefault="00E60522" w14:paraId="65F1C95C" w14:textId="77777777">
            <w:pPr>
              <w:spacing w:after="0" w:line="240" w:lineRule="auto"/>
              <w:jc w:val="both"/>
              <w:rPr>
                <w:rFonts w:ascii="Times New Roman" w:hAnsi="Times New Roman" w:cs="Times New Roman"/>
                <w:sz w:val="24"/>
                <w:szCs w:val="24"/>
              </w:rPr>
            </w:pPr>
            <w:r w:rsidRPr="00E60522">
              <w:rPr>
                <w:rFonts w:ascii="Times New Roman" w:hAnsi="Times New Roman" w:cs="Times New Roman"/>
                <w:sz w:val="24"/>
                <w:szCs w:val="24"/>
              </w:rPr>
              <w:t xml:space="preserve">Detalizēti aprēķini uzturēšanas izmaksām tiks veikti pēc NPP tehniskā risinājuma izvēles, pieprasot normatīvajos aktos noteiktā kārtībā  NPP uzturēšanai nepieciešamo finansējumu. </w:t>
            </w:r>
          </w:p>
          <w:p w:rsidRPr="009D5BBF" w:rsidR="00E5323B" w:rsidP="001A6386" w:rsidRDefault="00E5323B" w14:paraId="5FD5350A" w14:textId="3F56E8A4">
            <w:pPr>
              <w:spacing w:after="0" w:line="240" w:lineRule="auto"/>
              <w:jc w:val="both"/>
              <w:rPr>
                <w:rFonts w:ascii="Times New Roman" w:hAnsi="Times New Roman" w:eastAsia="Times New Roman" w:cs="Times New Roman"/>
                <w:iCs/>
                <w:color w:val="000000" w:themeColor="text1"/>
                <w:sz w:val="24"/>
                <w:szCs w:val="24"/>
                <w:lang w:eastAsia="lv-LV"/>
              </w:rPr>
            </w:pPr>
          </w:p>
        </w:tc>
      </w:tr>
    </w:tbl>
    <w:p w:rsidRPr="009D5BBF" w:rsidR="00E5323B" w:rsidP="00E5323B" w:rsidRDefault="00E5323B" w14:paraId="42FE9B06"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lastRenderedPageBreak/>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2955"/>
        <w:gridCol w:w="5519"/>
      </w:tblGrid>
      <w:tr w:rsidRPr="009D5BBF" w:rsidR="0077651F" w:rsidTr="00E5323B" w14:paraId="31EB7897"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9D5BBF" w:rsidR="00655F2C" w:rsidP="00300321" w:rsidRDefault="00E5323B" w14:paraId="3C8E15EA"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9D5BBF">
              <w:rPr>
                <w:rFonts w:ascii="Times New Roman" w:hAnsi="Times New Roman" w:eastAsia="Times New Roman" w:cs="Times New Roman"/>
                <w:b/>
                <w:bCs/>
                <w:iCs/>
                <w:color w:val="000000" w:themeColor="text1"/>
                <w:sz w:val="24"/>
                <w:szCs w:val="24"/>
                <w:lang w:eastAsia="lv-LV"/>
              </w:rPr>
              <w:t>IV. Tiesību akta projekta ietekme uz spēkā esošo tiesību normu sistēmu</w:t>
            </w:r>
          </w:p>
        </w:tc>
      </w:tr>
      <w:tr w:rsidRPr="009D5BBF" w:rsidR="0077651F" w:rsidTr="00D0018A" w14:paraId="3F0D940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9D5BBF" w:rsidR="00655F2C" w:rsidP="004B5810" w:rsidRDefault="00E5323B" w14:paraId="317E16BE" w14:textId="77777777">
            <w:pPr>
              <w:spacing w:after="0" w:line="240" w:lineRule="auto"/>
              <w:jc w:val="center"/>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1.</w:t>
            </w:r>
          </w:p>
        </w:tc>
        <w:tc>
          <w:tcPr>
            <w:tcW w:w="1615" w:type="pct"/>
            <w:tcBorders>
              <w:top w:val="outset" w:color="auto" w:sz="6" w:space="0"/>
              <w:left w:val="outset" w:color="auto" w:sz="6" w:space="0"/>
              <w:bottom w:val="outset" w:color="auto" w:sz="6" w:space="0"/>
              <w:right w:val="outset" w:color="auto" w:sz="6" w:space="0"/>
            </w:tcBorders>
            <w:hideMark/>
          </w:tcPr>
          <w:p w:rsidRPr="009D5BBF" w:rsidR="00E5323B" w:rsidP="00E5323B" w:rsidRDefault="00E5323B" w14:paraId="4D3B415A"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Saistītie tiesību aktu projekti</w:t>
            </w:r>
          </w:p>
        </w:tc>
        <w:tc>
          <w:tcPr>
            <w:tcW w:w="3023" w:type="pct"/>
            <w:tcBorders>
              <w:top w:val="outset" w:color="auto" w:sz="6" w:space="0"/>
              <w:left w:val="outset" w:color="auto" w:sz="6" w:space="0"/>
              <w:bottom w:val="outset" w:color="auto" w:sz="6" w:space="0"/>
              <w:right w:val="outset" w:color="auto" w:sz="6" w:space="0"/>
            </w:tcBorders>
            <w:hideMark/>
          </w:tcPr>
          <w:p w:rsidRPr="009D5BBF" w:rsidR="006D3B8A" w:rsidP="0077651F" w:rsidRDefault="006D3B8A" w14:paraId="3AC56D0C" w14:textId="33AE9314">
            <w:pPr>
              <w:spacing w:after="0" w:line="240" w:lineRule="auto"/>
              <w:jc w:val="both"/>
              <w:rPr>
                <w:rFonts w:ascii="Times New Roman" w:hAnsi="Times New Roman" w:cs="Times New Roman"/>
                <w:color w:val="000000" w:themeColor="text1"/>
                <w:sz w:val="24"/>
                <w:szCs w:val="24"/>
              </w:rPr>
            </w:pPr>
            <w:r w:rsidRPr="009D5BBF">
              <w:rPr>
                <w:rFonts w:ascii="Times New Roman" w:hAnsi="Times New Roman" w:cs="Times New Roman"/>
                <w:color w:val="000000" w:themeColor="text1"/>
                <w:sz w:val="24"/>
                <w:szCs w:val="24"/>
              </w:rPr>
              <w:t>Ar 2012. gada 23.februāra grozījumiem Ceļu satiksmes likuma 1.panta 10.</w:t>
            </w:r>
            <w:r w:rsidRPr="009D5BBF">
              <w:rPr>
                <w:rFonts w:ascii="Times New Roman" w:hAnsi="Times New Roman" w:cs="Times New Roman"/>
                <w:color w:val="000000" w:themeColor="text1"/>
                <w:sz w:val="24"/>
                <w:szCs w:val="24"/>
                <w:vertAlign w:val="superscript"/>
              </w:rPr>
              <w:t xml:space="preserve">1 </w:t>
            </w:r>
            <w:r w:rsidRPr="009D5BBF">
              <w:rPr>
                <w:rFonts w:ascii="Times New Roman" w:hAnsi="Times New Roman" w:cs="Times New Roman"/>
                <w:color w:val="000000" w:themeColor="text1"/>
                <w:sz w:val="24"/>
                <w:szCs w:val="24"/>
              </w:rPr>
              <w:t xml:space="preserve">punktā tika definēts, kas ir inteliģentas transporta sistēmas, tika ieviesta jauna </w:t>
            </w:r>
            <w:r w:rsidRPr="009D5BBF" w:rsidR="002C2319">
              <w:rPr>
                <w:rFonts w:ascii="Times New Roman" w:hAnsi="Times New Roman" w:cs="Times New Roman"/>
                <w:color w:val="000000" w:themeColor="text1"/>
                <w:sz w:val="24"/>
                <w:szCs w:val="24"/>
              </w:rPr>
              <w:t>VI</w:t>
            </w:r>
            <w:r w:rsidRPr="009D5BBF" w:rsidR="002C2319">
              <w:rPr>
                <w:rFonts w:ascii="Times New Roman" w:hAnsi="Times New Roman" w:cs="Times New Roman"/>
                <w:color w:val="000000" w:themeColor="text1"/>
                <w:sz w:val="24"/>
                <w:szCs w:val="24"/>
                <w:vertAlign w:val="superscript"/>
              </w:rPr>
              <w:t xml:space="preserve">1 </w:t>
            </w:r>
            <w:r w:rsidRPr="009D5BBF">
              <w:rPr>
                <w:rFonts w:ascii="Times New Roman" w:hAnsi="Times New Roman" w:cs="Times New Roman"/>
                <w:color w:val="000000" w:themeColor="text1"/>
                <w:sz w:val="24"/>
                <w:szCs w:val="24"/>
              </w:rPr>
              <w:t>nodaļa “Inteliģent</w:t>
            </w:r>
            <w:r w:rsidRPr="009D5BBF" w:rsidR="002C2319">
              <w:rPr>
                <w:rFonts w:ascii="Times New Roman" w:hAnsi="Times New Roman" w:cs="Times New Roman"/>
                <w:color w:val="000000" w:themeColor="text1"/>
                <w:sz w:val="24"/>
                <w:szCs w:val="24"/>
              </w:rPr>
              <w:t>ā</w:t>
            </w:r>
            <w:r w:rsidRPr="009D5BBF">
              <w:rPr>
                <w:rFonts w:ascii="Times New Roman" w:hAnsi="Times New Roman" w:cs="Times New Roman"/>
                <w:color w:val="000000" w:themeColor="text1"/>
                <w:sz w:val="24"/>
                <w:szCs w:val="24"/>
              </w:rPr>
              <w:t xml:space="preserve">s transporta sistēmas”, kā arī jauns </w:t>
            </w:r>
            <w:r w:rsidRPr="009D5BBF" w:rsidR="002C2319">
              <w:rPr>
                <w:rFonts w:ascii="Times New Roman" w:hAnsi="Times New Roman" w:cs="Times New Roman"/>
                <w:color w:val="000000" w:themeColor="text1"/>
                <w:sz w:val="24"/>
                <w:szCs w:val="24"/>
              </w:rPr>
              <w:t>42.</w:t>
            </w:r>
            <w:r w:rsidRPr="009D5BBF" w:rsidR="002C2319">
              <w:rPr>
                <w:rFonts w:ascii="Times New Roman" w:hAnsi="Times New Roman" w:cs="Times New Roman"/>
                <w:color w:val="000000" w:themeColor="text1"/>
                <w:sz w:val="24"/>
                <w:szCs w:val="24"/>
                <w:vertAlign w:val="superscript"/>
              </w:rPr>
              <w:t>1</w:t>
            </w:r>
            <w:r w:rsidRPr="009D5BBF" w:rsidR="002C2319">
              <w:rPr>
                <w:rFonts w:ascii="Times New Roman" w:hAnsi="Times New Roman" w:cs="Times New Roman"/>
                <w:color w:val="000000" w:themeColor="text1"/>
                <w:sz w:val="24"/>
                <w:szCs w:val="24"/>
              </w:rPr>
              <w:t xml:space="preserve"> pants </w:t>
            </w:r>
            <w:r w:rsidRPr="009D5BBF">
              <w:rPr>
                <w:rFonts w:ascii="Times New Roman" w:hAnsi="Times New Roman" w:cs="Times New Roman"/>
                <w:color w:val="000000" w:themeColor="text1"/>
                <w:sz w:val="24"/>
                <w:szCs w:val="24"/>
              </w:rPr>
              <w:t xml:space="preserve">“Inteliģento transporta sistēmu mērķis un darbība”. </w:t>
            </w:r>
          </w:p>
          <w:p w:rsidRPr="009D5BBF" w:rsidR="00E5323B" w:rsidP="0077651F" w:rsidRDefault="006D3B8A" w14:paraId="7546FAB9" w14:textId="5FE0653C">
            <w:pPr>
              <w:spacing w:after="0" w:line="240" w:lineRule="auto"/>
              <w:jc w:val="both"/>
              <w:rPr>
                <w:rFonts w:ascii="Times New Roman" w:hAnsi="Times New Roman" w:eastAsia="Times New Roman" w:cs="Times New Roman"/>
                <w:iCs/>
                <w:color w:val="000000" w:themeColor="text1"/>
                <w:sz w:val="24"/>
                <w:szCs w:val="24"/>
                <w:lang w:eastAsia="lv-LV"/>
              </w:rPr>
            </w:pPr>
            <w:r w:rsidRPr="009D5BBF">
              <w:rPr>
                <w:rFonts w:ascii="Times New Roman" w:hAnsi="Times New Roman" w:cs="Times New Roman"/>
                <w:color w:val="000000" w:themeColor="text1"/>
                <w:sz w:val="24"/>
                <w:szCs w:val="24"/>
              </w:rPr>
              <w:t xml:space="preserve">Lai noteiktu pienākumus datu sniegšanai transporta nozares nacionālajā piekļuves punktā, nepieciešams veikt grozījumus Ceļu satiksmes likumā, deleģējot </w:t>
            </w:r>
            <w:r w:rsidRPr="009D5BBF" w:rsidR="001F79A2">
              <w:rPr>
                <w:rFonts w:ascii="Times New Roman" w:hAnsi="Times New Roman" w:cs="Times New Roman"/>
                <w:color w:val="000000" w:themeColor="text1"/>
                <w:sz w:val="24"/>
                <w:szCs w:val="24"/>
              </w:rPr>
              <w:t>MK</w:t>
            </w:r>
            <w:r w:rsidRPr="009D5BBF">
              <w:rPr>
                <w:rFonts w:ascii="Times New Roman" w:hAnsi="Times New Roman" w:cs="Times New Roman"/>
                <w:color w:val="000000" w:themeColor="text1"/>
                <w:sz w:val="24"/>
                <w:szCs w:val="24"/>
              </w:rPr>
              <w:t xml:space="preserve"> noteikt kārtību, kādā dati sniedzami NPP</w:t>
            </w:r>
            <w:r w:rsidRPr="009D5BBF" w:rsidR="003C521C">
              <w:rPr>
                <w:rFonts w:ascii="Times New Roman" w:hAnsi="Times New Roman" w:cs="Times New Roman"/>
                <w:color w:val="000000" w:themeColor="text1"/>
                <w:sz w:val="24"/>
                <w:szCs w:val="24"/>
              </w:rPr>
              <w:t>.</w:t>
            </w:r>
          </w:p>
        </w:tc>
      </w:tr>
      <w:tr w:rsidRPr="009D5BBF" w:rsidR="0077651F" w:rsidTr="00D0018A" w14:paraId="07F3BE5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9D5BBF" w:rsidR="00655F2C" w:rsidP="004B5810" w:rsidRDefault="00E5323B" w14:paraId="06F49E19" w14:textId="77777777">
            <w:pPr>
              <w:spacing w:after="0" w:line="240" w:lineRule="auto"/>
              <w:jc w:val="center"/>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2.</w:t>
            </w:r>
          </w:p>
        </w:tc>
        <w:tc>
          <w:tcPr>
            <w:tcW w:w="1615" w:type="pct"/>
            <w:tcBorders>
              <w:top w:val="outset" w:color="auto" w:sz="6" w:space="0"/>
              <w:left w:val="outset" w:color="auto" w:sz="6" w:space="0"/>
              <w:bottom w:val="outset" w:color="auto" w:sz="6" w:space="0"/>
              <w:right w:val="outset" w:color="auto" w:sz="6" w:space="0"/>
            </w:tcBorders>
            <w:hideMark/>
          </w:tcPr>
          <w:p w:rsidRPr="009D5BBF" w:rsidR="00E5323B" w:rsidP="00E5323B" w:rsidRDefault="00E5323B" w14:paraId="7161D87B"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Atbildīgā institūcija</w:t>
            </w:r>
          </w:p>
        </w:tc>
        <w:tc>
          <w:tcPr>
            <w:tcW w:w="3023" w:type="pct"/>
            <w:tcBorders>
              <w:top w:val="outset" w:color="auto" w:sz="6" w:space="0"/>
              <w:left w:val="outset" w:color="auto" w:sz="6" w:space="0"/>
              <w:bottom w:val="outset" w:color="auto" w:sz="6" w:space="0"/>
              <w:right w:val="outset" w:color="auto" w:sz="6" w:space="0"/>
            </w:tcBorders>
            <w:hideMark/>
          </w:tcPr>
          <w:p w:rsidRPr="009D5BBF" w:rsidR="00E5323B" w:rsidP="00E5323B" w:rsidRDefault="006D3B8A" w14:paraId="51BAD7C0" w14:textId="7D7FB064">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Satiksmes ministrija</w:t>
            </w:r>
            <w:r w:rsidRPr="009D5BBF" w:rsidR="001F79A2">
              <w:rPr>
                <w:rFonts w:ascii="Times New Roman" w:hAnsi="Times New Roman" w:eastAsia="Times New Roman" w:cs="Times New Roman"/>
                <w:iCs/>
                <w:color w:val="000000" w:themeColor="text1"/>
                <w:sz w:val="24"/>
                <w:szCs w:val="24"/>
                <w:lang w:eastAsia="lv-LV"/>
              </w:rPr>
              <w:t>.</w:t>
            </w:r>
          </w:p>
        </w:tc>
      </w:tr>
      <w:tr w:rsidRPr="009D5BBF" w:rsidR="0077651F" w:rsidTr="00D0018A" w14:paraId="402C756D"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9D5BBF" w:rsidR="00655F2C" w:rsidP="004B5810" w:rsidRDefault="00E5323B" w14:paraId="2CD9BE10" w14:textId="77777777">
            <w:pPr>
              <w:spacing w:after="0" w:line="240" w:lineRule="auto"/>
              <w:jc w:val="center"/>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3.</w:t>
            </w:r>
          </w:p>
        </w:tc>
        <w:tc>
          <w:tcPr>
            <w:tcW w:w="1615" w:type="pct"/>
            <w:tcBorders>
              <w:top w:val="outset" w:color="auto" w:sz="6" w:space="0"/>
              <w:left w:val="outset" w:color="auto" w:sz="6" w:space="0"/>
              <w:bottom w:val="outset" w:color="auto" w:sz="6" w:space="0"/>
              <w:right w:val="outset" w:color="auto" w:sz="6" w:space="0"/>
            </w:tcBorders>
            <w:hideMark/>
          </w:tcPr>
          <w:p w:rsidRPr="009D5BBF" w:rsidR="00E5323B" w:rsidP="00E5323B" w:rsidRDefault="00E5323B" w14:paraId="385D36F7"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Cita informācija</w:t>
            </w:r>
          </w:p>
        </w:tc>
        <w:tc>
          <w:tcPr>
            <w:tcW w:w="3023" w:type="pct"/>
            <w:tcBorders>
              <w:top w:val="outset" w:color="auto" w:sz="6" w:space="0"/>
              <w:left w:val="outset" w:color="auto" w:sz="6" w:space="0"/>
              <w:bottom w:val="outset" w:color="auto" w:sz="6" w:space="0"/>
              <w:right w:val="outset" w:color="auto" w:sz="6" w:space="0"/>
            </w:tcBorders>
            <w:hideMark/>
          </w:tcPr>
          <w:p w:rsidRPr="009D5BBF" w:rsidR="00E5323B" w:rsidP="00E5323B" w:rsidRDefault="006D3B8A" w14:paraId="6B1282AF" w14:textId="4878CC38">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Nav.</w:t>
            </w:r>
          </w:p>
        </w:tc>
      </w:tr>
    </w:tbl>
    <w:p w:rsidRPr="009D5BBF" w:rsidR="00E5323B" w:rsidP="00E5323B" w:rsidRDefault="00E5323B" w14:paraId="04A1A833"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2955"/>
        <w:gridCol w:w="5519"/>
      </w:tblGrid>
      <w:tr w:rsidRPr="009D5BBF" w:rsidR="0077651F" w:rsidTr="00E5323B" w14:paraId="495944D7"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9D5BBF" w:rsidR="00655F2C" w:rsidP="00300321" w:rsidRDefault="00E5323B" w14:paraId="48BE5896"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9D5BBF">
              <w:rPr>
                <w:rFonts w:ascii="Times New Roman" w:hAnsi="Times New Roman" w:eastAsia="Times New Roman" w:cs="Times New Roman"/>
                <w:b/>
                <w:bCs/>
                <w:iCs/>
                <w:color w:val="000000" w:themeColor="text1"/>
                <w:sz w:val="24"/>
                <w:szCs w:val="24"/>
                <w:lang w:eastAsia="lv-LV"/>
              </w:rPr>
              <w:t>V. Tiesību akta projekta atbilstība Latvijas Republikas starptautiskajām saistībām</w:t>
            </w:r>
          </w:p>
        </w:tc>
      </w:tr>
      <w:tr w:rsidRPr="009D5BBF" w:rsidR="0077651F" w:rsidTr="00D0018A" w14:paraId="063DBDA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9D5BBF" w:rsidR="00655F2C" w:rsidP="004B5810" w:rsidRDefault="00E5323B" w14:paraId="00B2B77D" w14:textId="77777777">
            <w:pPr>
              <w:spacing w:after="0" w:line="240" w:lineRule="auto"/>
              <w:jc w:val="center"/>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1.</w:t>
            </w:r>
          </w:p>
        </w:tc>
        <w:tc>
          <w:tcPr>
            <w:tcW w:w="1615" w:type="pct"/>
            <w:tcBorders>
              <w:top w:val="outset" w:color="auto" w:sz="6" w:space="0"/>
              <w:left w:val="outset" w:color="auto" w:sz="6" w:space="0"/>
              <w:bottom w:val="outset" w:color="auto" w:sz="6" w:space="0"/>
              <w:right w:val="outset" w:color="auto" w:sz="6" w:space="0"/>
            </w:tcBorders>
            <w:hideMark/>
          </w:tcPr>
          <w:p w:rsidRPr="009D5BBF" w:rsidR="00E5323B" w:rsidP="00E5323B" w:rsidRDefault="00E5323B" w14:paraId="6335DF8B"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Saistības pret Eiropas Savienību</w:t>
            </w:r>
          </w:p>
        </w:tc>
        <w:tc>
          <w:tcPr>
            <w:tcW w:w="3023" w:type="pct"/>
            <w:tcBorders>
              <w:top w:val="outset" w:color="auto" w:sz="6" w:space="0"/>
              <w:left w:val="outset" w:color="auto" w:sz="6" w:space="0"/>
              <w:bottom w:val="outset" w:color="auto" w:sz="6" w:space="0"/>
              <w:right w:val="outset" w:color="auto" w:sz="6" w:space="0"/>
            </w:tcBorders>
            <w:hideMark/>
          </w:tcPr>
          <w:p w:rsidRPr="00394422" w:rsidR="00AA7AF6" w:rsidP="00A51FE4" w:rsidRDefault="00AA7AF6" w14:paraId="27C03EBE" w14:textId="259A1438">
            <w:pPr>
              <w:shd w:val="clear" w:color="auto" w:fill="FFFFFF"/>
              <w:spacing w:after="0" w:line="240" w:lineRule="auto"/>
              <w:ind w:right="113"/>
              <w:jc w:val="both"/>
              <w:rPr>
                <w:rFonts w:ascii="Times New Roman" w:hAnsi="Times New Roman" w:cs="Times New Roman"/>
                <w:sz w:val="24"/>
                <w:szCs w:val="24"/>
              </w:rPr>
            </w:pPr>
            <w:r w:rsidRPr="00394422">
              <w:rPr>
                <w:rFonts w:ascii="Times New Roman" w:hAnsi="Times New Roman" w:eastAsia="Calibri" w:cs="Times New Roman"/>
                <w:sz w:val="24"/>
                <w:szCs w:val="24"/>
                <w:lang w:eastAsia="lv-LV"/>
              </w:rPr>
              <w:t xml:space="preserve">Eiropas Parlamenta un Padomes 2013.gada 17.decembra regula (ES) Nr.1303/2013, </w:t>
            </w:r>
            <w:r w:rsidRPr="00394422">
              <w:rPr>
                <w:rFonts w:ascii="Times New Roman" w:hAnsi="Times New Roman" w:eastAsia="Calibri" w:cs="Times New Roman"/>
                <w:i/>
                <w:sz w:val="24"/>
                <w:szCs w:val="24"/>
                <w:lang w:eastAsia="lv-LV"/>
              </w:rPr>
              <w:t xml:space="preserve">ar ko paredz kopīgus noteikumus par Eiropas Reģionālās attīstības fondu, Eiropas Sociālo fondu, Kohēzijas fondu, Eiropas Lauksaimniecības fondu lauku attīstībai un Eiropas Jūrlietu un zivsaimniecības fondu un vispārīgus noteikumus par Eiropas Reģionālās </w:t>
            </w:r>
            <w:r w:rsidRPr="00394422">
              <w:rPr>
                <w:rFonts w:ascii="Times New Roman" w:hAnsi="Times New Roman" w:eastAsia="Calibri" w:cs="Times New Roman"/>
                <w:i/>
                <w:sz w:val="24"/>
                <w:szCs w:val="24"/>
                <w:lang w:eastAsia="lv-LV"/>
              </w:rPr>
              <w:lastRenderedPageBreak/>
              <w:t>attīstības fondu, Eiropas Sociālo fondu, Kohēzijas fondu un Eiropas Jūrlietu un zivsaimniecības fondu un atceļ Padomes Regulu (EK) Nr.1083/2006</w:t>
            </w:r>
            <w:r w:rsidRPr="00394422">
              <w:rPr>
                <w:rFonts w:ascii="Times New Roman" w:hAnsi="Times New Roman" w:eastAsia="Calibri" w:cs="Times New Roman"/>
                <w:sz w:val="24"/>
                <w:szCs w:val="24"/>
                <w:lang w:eastAsia="lv-LV"/>
              </w:rPr>
              <w:t xml:space="preserve"> </w:t>
            </w:r>
            <w:r w:rsidRPr="00394422" w:rsidR="00633408">
              <w:rPr>
                <w:rFonts w:ascii="Times New Roman" w:hAnsi="Times New Roman" w:eastAsia="Calibri" w:cs="Times New Roman"/>
                <w:sz w:val="24"/>
                <w:szCs w:val="24"/>
                <w:lang w:eastAsia="lv-LV"/>
              </w:rPr>
              <w:t xml:space="preserve"> </w:t>
            </w:r>
            <w:r w:rsidRPr="00394422" w:rsidR="00633408">
              <w:rPr>
                <w:rFonts w:ascii="Times New Roman" w:hAnsi="Times New Roman" w:cs="Times New Roman"/>
                <w:sz w:val="24"/>
                <w:szCs w:val="24"/>
              </w:rPr>
              <w:t>[publicēta “Eiropas Savienības Oficiālajā Vēstnesī L 347/320, 20.12.2013]</w:t>
            </w:r>
            <w:r w:rsidRPr="00394422" w:rsidR="00321D17">
              <w:rPr>
                <w:rFonts w:ascii="Times New Roman" w:hAnsi="Times New Roman" w:cs="Times New Roman"/>
                <w:sz w:val="24"/>
                <w:szCs w:val="24"/>
              </w:rPr>
              <w:t>;</w:t>
            </w:r>
          </w:p>
          <w:p w:rsidRPr="00394422" w:rsidR="00321D17" w:rsidP="00AA7AF6" w:rsidRDefault="00321D17" w14:paraId="23066D0E" w14:textId="77777777">
            <w:pPr>
              <w:shd w:val="clear" w:color="auto" w:fill="FFFFFF"/>
              <w:spacing w:after="0" w:line="240" w:lineRule="auto"/>
              <w:ind w:left="80" w:right="113"/>
              <w:jc w:val="both"/>
              <w:rPr>
                <w:rFonts w:ascii="Times New Roman" w:hAnsi="Times New Roman" w:eastAsia="Calibri" w:cs="Times New Roman"/>
                <w:sz w:val="24"/>
                <w:szCs w:val="24"/>
                <w:lang w:eastAsia="lv-LV"/>
              </w:rPr>
            </w:pPr>
          </w:p>
          <w:p w:rsidRPr="00394422" w:rsidR="00235844" w:rsidP="00235844" w:rsidRDefault="00235844" w14:paraId="6F588649" w14:textId="3A98EAB3">
            <w:pPr>
              <w:spacing w:after="120"/>
              <w:jc w:val="both"/>
              <w:rPr>
                <w:rFonts w:ascii="Times New Roman" w:hAnsi="Times New Roman" w:cs="Times New Roman"/>
                <w:sz w:val="24"/>
                <w:szCs w:val="24"/>
              </w:rPr>
            </w:pPr>
            <w:r w:rsidRPr="00394422">
              <w:rPr>
                <w:rFonts w:ascii="Times New Roman" w:hAnsi="Times New Roman" w:cs="Times New Roman"/>
                <w:sz w:val="24"/>
                <w:szCs w:val="24"/>
              </w:rPr>
              <w:t xml:space="preserve">Komisijas 2013.gada 15.maija Deleģētā regula Nr.885/2013, </w:t>
            </w:r>
            <w:r w:rsidRPr="00394422">
              <w:rPr>
                <w:rFonts w:ascii="Times New Roman" w:hAnsi="Times New Roman" w:cs="Times New Roman"/>
                <w:i/>
                <w:iCs/>
                <w:sz w:val="24"/>
                <w:szCs w:val="24"/>
              </w:rPr>
              <w:t>ar ko papildina Eiropas Parlamenta un Padomes ITS direktīvu 2010/40/ES attiecībā uz informācijas pakalpojumu sniegšanu saistībā ar drošām stāvvietām kravas automobiļiem un komerciālajiem transportlīdzekļiem</w:t>
            </w:r>
            <w:r w:rsidRPr="00394422">
              <w:rPr>
                <w:rFonts w:ascii="Times New Roman" w:hAnsi="Times New Roman" w:cs="Times New Roman"/>
                <w:sz w:val="24"/>
                <w:szCs w:val="24"/>
              </w:rPr>
              <w:t xml:space="preserve"> [publicēta “Eiropas Savienības Oficiālajā Vēstnesī </w:t>
            </w:r>
            <w:r w:rsidRPr="00394422" w:rsidR="00321D17">
              <w:rPr>
                <w:rFonts w:ascii="Times New Roman" w:hAnsi="Times New Roman" w:cs="Times New Roman"/>
                <w:sz w:val="24"/>
                <w:szCs w:val="24"/>
              </w:rPr>
              <w:t>L 247/1, 18.9.2013</w:t>
            </w:r>
            <w:r w:rsidRPr="00394422">
              <w:rPr>
                <w:rFonts w:ascii="Times New Roman" w:hAnsi="Times New Roman" w:cs="Times New Roman"/>
                <w:sz w:val="24"/>
                <w:szCs w:val="24"/>
              </w:rPr>
              <w:t>];</w:t>
            </w:r>
          </w:p>
          <w:p w:rsidRPr="00394422" w:rsidR="00235844" w:rsidP="00321D17" w:rsidRDefault="00235844" w14:paraId="322499B4" w14:textId="149C3514">
            <w:pPr>
              <w:shd w:val="clear" w:color="auto" w:fill="FFFFFF"/>
              <w:spacing w:after="0" w:line="240" w:lineRule="auto"/>
              <w:ind w:right="113"/>
              <w:jc w:val="both"/>
              <w:rPr>
                <w:rFonts w:ascii="Times New Roman" w:hAnsi="Times New Roman" w:cs="Times New Roman"/>
                <w:sz w:val="24"/>
                <w:szCs w:val="24"/>
              </w:rPr>
            </w:pPr>
            <w:r w:rsidRPr="00394422">
              <w:rPr>
                <w:rFonts w:ascii="Times New Roman" w:hAnsi="Times New Roman" w:cs="Times New Roman"/>
                <w:sz w:val="24"/>
                <w:szCs w:val="24"/>
              </w:rPr>
              <w:t xml:space="preserve">Komisijas 2013.gada 15.maija Deleģētā regula Nr.886/2013, </w:t>
            </w:r>
            <w:r w:rsidRPr="00394422">
              <w:rPr>
                <w:rFonts w:ascii="Times New Roman" w:hAnsi="Times New Roman" w:cs="Times New Roman"/>
                <w:i/>
                <w:iCs/>
                <w:sz w:val="24"/>
                <w:szCs w:val="24"/>
              </w:rPr>
              <w:t>ar ko papildina Eiropas Parlamenta un Padomes Direktīvu 2010/40/ES attiecībā uz datiem un procedūrām, lai lietotājiem, ja iespējams, nodrošinātu vispārējas ar ceļu satiksmes drošību saistītas bezmaksas informācijas minimumu</w:t>
            </w:r>
            <w:r w:rsidRPr="00394422">
              <w:rPr>
                <w:rFonts w:ascii="Times New Roman" w:hAnsi="Times New Roman" w:cs="Times New Roman"/>
                <w:sz w:val="24"/>
                <w:szCs w:val="24"/>
              </w:rPr>
              <w:t xml:space="preserve"> </w:t>
            </w:r>
            <w:r w:rsidRPr="00394422" w:rsidR="00321D17">
              <w:rPr>
                <w:rFonts w:ascii="Times New Roman" w:hAnsi="Times New Roman" w:cs="Times New Roman"/>
                <w:sz w:val="24"/>
                <w:szCs w:val="24"/>
              </w:rPr>
              <w:t>[publicēta “Eiropas Savienības Oficiālajā Vēstnesī L 247/6, 18.9.2013];</w:t>
            </w:r>
          </w:p>
          <w:p w:rsidRPr="00394422" w:rsidR="00321D17" w:rsidP="00321D17" w:rsidRDefault="00321D17" w14:paraId="47ACEF18" w14:textId="77777777">
            <w:pPr>
              <w:shd w:val="clear" w:color="auto" w:fill="FFFFFF"/>
              <w:spacing w:after="0" w:line="240" w:lineRule="auto"/>
              <w:ind w:right="113"/>
              <w:jc w:val="both"/>
              <w:rPr>
                <w:rFonts w:ascii="Times New Roman" w:hAnsi="Times New Roman" w:cs="Times New Roman"/>
                <w:sz w:val="24"/>
                <w:szCs w:val="24"/>
              </w:rPr>
            </w:pPr>
          </w:p>
          <w:p w:rsidRPr="00394422" w:rsidR="00235844" w:rsidP="00235844" w:rsidRDefault="00235844" w14:paraId="4129598B" w14:textId="781208A7">
            <w:pPr>
              <w:spacing w:before="60" w:after="120"/>
              <w:jc w:val="both"/>
              <w:rPr>
                <w:rFonts w:ascii="Times New Roman" w:hAnsi="Times New Roman" w:cs="Times New Roman"/>
                <w:sz w:val="24"/>
                <w:szCs w:val="24"/>
              </w:rPr>
            </w:pPr>
            <w:r w:rsidRPr="00394422">
              <w:rPr>
                <w:rFonts w:ascii="Times New Roman" w:hAnsi="Times New Roman" w:cs="Times New Roman"/>
                <w:sz w:val="24"/>
                <w:szCs w:val="24"/>
              </w:rPr>
              <w:t xml:space="preserve">Komisijas 2014.gada 18.decembra Deleģētā regula Nr.2015/962, </w:t>
            </w:r>
            <w:r w:rsidRPr="00394422">
              <w:rPr>
                <w:rFonts w:ascii="Times New Roman" w:hAnsi="Times New Roman" w:cs="Times New Roman"/>
                <w:i/>
                <w:iCs/>
                <w:sz w:val="24"/>
                <w:szCs w:val="24"/>
              </w:rPr>
              <w:t xml:space="preserve">ar ko papildina Eiropas Parlamenta un Padomes Direktīvu 2010/40/ES attiecībā uz reāllaika satiksmes informācijas pakalpojumu nodrošināšanu visā ES </w:t>
            </w:r>
            <w:r w:rsidRPr="00394422" w:rsidR="00321D17">
              <w:rPr>
                <w:rFonts w:ascii="Times New Roman" w:hAnsi="Times New Roman" w:cs="Times New Roman"/>
                <w:sz w:val="24"/>
                <w:szCs w:val="24"/>
              </w:rPr>
              <w:t xml:space="preserve">[publicēta “Eiropas Savienības Oficiālajā Vēstnesī </w:t>
            </w:r>
            <w:r w:rsidRPr="00394422" w:rsidR="00A51FE4">
              <w:rPr>
                <w:rFonts w:ascii="Times New Roman" w:hAnsi="Times New Roman" w:cs="Times New Roman"/>
                <w:sz w:val="24"/>
                <w:szCs w:val="24"/>
              </w:rPr>
              <w:t xml:space="preserve">             </w:t>
            </w:r>
            <w:r w:rsidRPr="00394422" w:rsidR="00321D17">
              <w:rPr>
                <w:rFonts w:ascii="Times New Roman" w:hAnsi="Times New Roman" w:cs="Times New Roman"/>
                <w:sz w:val="24"/>
                <w:szCs w:val="24"/>
              </w:rPr>
              <w:t>L 157/21, 23.6.2015.]</w:t>
            </w:r>
            <w:r w:rsidRPr="00394422">
              <w:rPr>
                <w:rFonts w:ascii="Times New Roman" w:hAnsi="Times New Roman" w:cs="Times New Roman"/>
                <w:i/>
                <w:iCs/>
                <w:sz w:val="24"/>
                <w:szCs w:val="24"/>
              </w:rPr>
              <w:t>;</w:t>
            </w:r>
          </w:p>
          <w:p w:rsidRPr="00394422" w:rsidR="00235844" w:rsidP="00321D17" w:rsidRDefault="00235844" w14:paraId="1F3FD845" w14:textId="52D30E81">
            <w:pPr>
              <w:spacing w:before="60" w:after="120"/>
              <w:jc w:val="both"/>
              <w:rPr>
                <w:rFonts w:ascii="Times New Roman" w:hAnsi="Times New Roman" w:eastAsia="Calibri" w:cs="Times New Roman"/>
                <w:sz w:val="24"/>
                <w:szCs w:val="24"/>
                <w:lang w:eastAsia="lv-LV"/>
              </w:rPr>
            </w:pPr>
            <w:r w:rsidRPr="00394422">
              <w:rPr>
                <w:rFonts w:ascii="Times New Roman" w:hAnsi="Times New Roman" w:cs="Times New Roman"/>
                <w:sz w:val="24"/>
                <w:szCs w:val="24"/>
              </w:rPr>
              <w:t xml:space="preserve">Komisijas 2017.gada 31.maija Deleģētā regula Nr.2017/1926, </w:t>
            </w:r>
            <w:r w:rsidRPr="00394422">
              <w:rPr>
                <w:rFonts w:ascii="Times New Roman" w:hAnsi="Times New Roman" w:cs="Times New Roman"/>
                <w:i/>
                <w:iCs/>
                <w:sz w:val="24"/>
                <w:szCs w:val="24"/>
              </w:rPr>
              <w:t xml:space="preserve">ar ko papildina Eiropas Parlamenta un Padomes Direktīvu 2010/40/ES attiecībā uz ES mēroga multimodālu maršruta informācijas pakalpojumu sniegšanu </w:t>
            </w:r>
            <w:r w:rsidRPr="00394422" w:rsidR="00321D17">
              <w:rPr>
                <w:rFonts w:ascii="Times New Roman" w:hAnsi="Times New Roman" w:cs="Times New Roman"/>
                <w:sz w:val="24"/>
                <w:szCs w:val="24"/>
              </w:rPr>
              <w:t xml:space="preserve">[publicēta “Eiropas Savienības Oficiālajā Vēstnesī </w:t>
            </w:r>
            <w:r w:rsidRPr="00394422" w:rsidR="00A51FE4">
              <w:rPr>
                <w:rFonts w:ascii="Times New Roman" w:hAnsi="Times New Roman" w:cs="Times New Roman"/>
                <w:sz w:val="24"/>
                <w:szCs w:val="24"/>
              </w:rPr>
              <w:t xml:space="preserve">             </w:t>
            </w:r>
            <w:r w:rsidRPr="00394422" w:rsidR="00321D17">
              <w:rPr>
                <w:rFonts w:ascii="Times New Roman" w:hAnsi="Times New Roman" w:cs="Times New Roman"/>
                <w:sz w:val="24"/>
                <w:szCs w:val="24"/>
              </w:rPr>
              <w:t>L 272/1, 21.10.2017.]</w:t>
            </w:r>
            <w:r w:rsidRPr="00394422" w:rsidR="00321D17">
              <w:rPr>
                <w:rFonts w:ascii="Times New Roman" w:hAnsi="Times New Roman" w:cs="Times New Roman"/>
                <w:i/>
                <w:iCs/>
                <w:sz w:val="24"/>
                <w:szCs w:val="24"/>
              </w:rPr>
              <w:t>;</w:t>
            </w:r>
          </w:p>
          <w:p w:rsidRPr="00394422" w:rsidR="00E5323B" w:rsidP="00235844" w:rsidRDefault="00E5323B" w14:paraId="24CDCCFD" w14:textId="0395E008">
            <w:pPr>
              <w:shd w:val="clear" w:color="auto" w:fill="FFFFFF"/>
              <w:spacing w:after="0" w:line="240" w:lineRule="auto"/>
              <w:ind w:left="80" w:right="113"/>
              <w:jc w:val="both"/>
              <w:rPr>
                <w:rFonts w:ascii="Times New Roman" w:hAnsi="Times New Roman" w:eastAsia="Times New Roman" w:cs="Times New Roman"/>
                <w:iCs/>
                <w:sz w:val="24"/>
                <w:szCs w:val="24"/>
                <w:lang w:eastAsia="lv-LV"/>
              </w:rPr>
            </w:pPr>
          </w:p>
        </w:tc>
      </w:tr>
      <w:tr w:rsidRPr="009D5BBF" w:rsidR="0077651F" w:rsidTr="00D0018A" w14:paraId="2DFF718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9D5BBF" w:rsidR="00655F2C" w:rsidP="004B5810" w:rsidRDefault="00E5323B" w14:paraId="09A1B545" w14:textId="77777777">
            <w:pPr>
              <w:spacing w:after="0" w:line="240" w:lineRule="auto"/>
              <w:jc w:val="center"/>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lastRenderedPageBreak/>
              <w:t>2.</w:t>
            </w:r>
          </w:p>
        </w:tc>
        <w:tc>
          <w:tcPr>
            <w:tcW w:w="1615" w:type="pct"/>
            <w:tcBorders>
              <w:top w:val="outset" w:color="auto" w:sz="6" w:space="0"/>
              <w:left w:val="outset" w:color="auto" w:sz="6" w:space="0"/>
              <w:bottom w:val="outset" w:color="auto" w:sz="6" w:space="0"/>
              <w:right w:val="outset" w:color="auto" w:sz="6" w:space="0"/>
            </w:tcBorders>
            <w:hideMark/>
          </w:tcPr>
          <w:p w:rsidRPr="009D5BBF" w:rsidR="00E5323B" w:rsidP="00E5323B" w:rsidRDefault="00E5323B" w14:paraId="1BB3C660"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Citas starptautiskās saistības</w:t>
            </w:r>
          </w:p>
        </w:tc>
        <w:tc>
          <w:tcPr>
            <w:tcW w:w="3023" w:type="pct"/>
            <w:tcBorders>
              <w:top w:val="outset" w:color="auto" w:sz="6" w:space="0"/>
              <w:left w:val="outset" w:color="auto" w:sz="6" w:space="0"/>
              <w:bottom w:val="outset" w:color="auto" w:sz="6" w:space="0"/>
              <w:right w:val="outset" w:color="auto" w:sz="6" w:space="0"/>
            </w:tcBorders>
            <w:hideMark/>
          </w:tcPr>
          <w:p w:rsidRPr="009D5BBF" w:rsidR="00E5323B" w:rsidP="00E5323B" w:rsidRDefault="001F79A2" w14:paraId="5ACE0E17" w14:textId="3E98930D">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P</w:t>
            </w:r>
            <w:r w:rsidRPr="009D5BBF" w:rsidR="008B1A14">
              <w:rPr>
                <w:rFonts w:ascii="Times New Roman" w:hAnsi="Times New Roman" w:eastAsia="Times New Roman" w:cs="Times New Roman"/>
                <w:iCs/>
                <w:color w:val="000000" w:themeColor="text1"/>
                <w:sz w:val="24"/>
                <w:szCs w:val="24"/>
                <w:lang w:eastAsia="lv-LV"/>
              </w:rPr>
              <w:t>rojekts šo jomu neskar.</w:t>
            </w:r>
          </w:p>
        </w:tc>
      </w:tr>
      <w:tr w:rsidRPr="009D5BBF" w:rsidR="0077651F" w:rsidTr="00D0018A" w14:paraId="4C620E2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9D5BBF" w:rsidR="00655F2C" w:rsidP="004B5810" w:rsidRDefault="00E5323B" w14:paraId="3BB42F53" w14:textId="77777777">
            <w:pPr>
              <w:spacing w:after="0" w:line="240" w:lineRule="auto"/>
              <w:jc w:val="center"/>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3.</w:t>
            </w:r>
          </w:p>
        </w:tc>
        <w:tc>
          <w:tcPr>
            <w:tcW w:w="1615" w:type="pct"/>
            <w:tcBorders>
              <w:top w:val="outset" w:color="auto" w:sz="6" w:space="0"/>
              <w:left w:val="outset" w:color="auto" w:sz="6" w:space="0"/>
              <w:bottom w:val="outset" w:color="auto" w:sz="6" w:space="0"/>
              <w:right w:val="outset" w:color="auto" w:sz="6" w:space="0"/>
            </w:tcBorders>
            <w:hideMark/>
          </w:tcPr>
          <w:p w:rsidRPr="009D5BBF" w:rsidR="00E5323B" w:rsidP="00E5323B" w:rsidRDefault="00E5323B" w14:paraId="0A885BB9"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Cita informācija</w:t>
            </w:r>
          </w:p>
        </w:tc>
        <w:tc>
          <w:tcPr>
            <w:tcW w:w="3023" w:type="pct"/>
            <w:tcBorders>
              <w:top w:val="outset" w:color="auto" w:sz="6" w:space="0"/>
              <w:left w:val="outset" w:color="auto" w:sz="6" w:space="0"/>
              <w:bottom w:val="outset" w:color="auto" w:sz="6" w:space="0"/>
              <w:right w:val="outset" w:color="auto" w:sz="6" w:space="0"/>
            </w:tcBorders>
            <w:hideMark/>
          </w:tcPr>
          <w:p w:rsidRPr="009D5BBF" w:rsidR="00E5323B" w:rsidP="00E5323B" w:rsidRDefault="008B1A14" w14:paraId="2C337025" w14:textId="6E8EDC95">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Nav</w:t>
            </w:r>
            <w:r w:rsidRPr="009D5BBF" w:rsidR="001F79A2">
              <w:rPr>
                <w:rFonts w:ascii="Times New Roman" w:hAnsi="Times New Roman" w:eastAsia="Times New Roman" w:cs="Times New Roman"/>
                <w:iCs/>
                <w:color w:val="000000" w:themeColor="text1"/>
                <w:sz w:val="24"/>
                <w:szCs w:val="24"/>
                <w:lang w:eastAsia="lv-LV"/>
              </w:rPr>
              <w:t>.</w:t>
            </w:r>
          </w:p>
        </w:tc>
      </w:tr>
    </w:tbl>
    <w:p w:rsidRPr="009D5BBF" w:rsidR="00E5323B" w:rsidP="00E5323B" w:rsidRDefault="00E5323B" w14:paraId="68C6291D"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2070"/>
        <w:gridCol w:w="2055"/>
        <w:gridCol w:w="1179"/>
        <w:gridCol w:w="1166"/>
        <w:gridCol w:w="2585"/>
      </w:tblGrid>
      <w:tr w:rsidRPr="009D5BBF" w:rsidR="0077651F" w:rsidTr="00E5323B" w14:paraId="25BE22BF" w14:textId="77777777">
        <w:trPr>
          <w:tblCellSpacing w:w="15" w:type="dxa"/>
        </w:trPr>
        <w:tc>
          <w:tcPr>
            <w:tcW w:w="0" w:type="auto"/>
            <w:gridSpan w:val="5"/>
            <w:tcBorders>
              <w:top w:val="outset" w:color="auto" w:sz="6" w:space="0"/>
              <w:left w:val="outset" w:color="auto" w:sz="6" w:space="0"/>
              <w:bottom w:val="outset" w:color="auto" w:sz="6" w:space="0"/>
              <w:right w:val="outset" w:color="auto" w:sz="6" w:space="0"/>
            </w:tcBorders>
            <w:vAlign w:val="center"/>
            <w:hideMark/>
          </w:tcPr>
          <w:p w:rsidRPr="009D5BBF" w:rsidR="00655F2C" w:rsidP="00300321" w:rsidRDefault="00E5323B" w14:paraId="15241ECC"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9D5BBF">
              <w:rPr>
                <w:rFonts w:ascii="Times New Roman" w:hAnsi="Times New Roman" w:eastAsia="Times New Roman" w:cs="Times New Roman"/>
                <w:b/>
                <w:bCs/>
                <w:iCs/>
                <w:color w:val="000000" w:themeColor="text1"/>
                <w:sz w:val="24"/>
                <w:szCs w:val="24"/>
                <w:lang w:eastAsia="lv-LV"/>
              </w:rPr>
              <w:t>1. tabula</w:t>
            </w:r>
            <w:r w:rsidRPr="009D5BBF">
              <w:rPr>
                <w:rFonts w:ascii="Times New Roman" w:hAnsi="Times New Roman" w:eastAsia="Times New Roman" w:cs="Times New Roman"/>
                <w:b/>
                <w:bCs/>
                <w:iCs/>
                <w:color w:val="000000" w:themeColor="text1"/>
                <w:sz w:val="24"/>
                <w:szCs w:val="24"/>
                <w:lang w:eastAsia="lv-LV"/>
              </w:rPr>
              <w:br/>
              <w:t>Tiesību akta projekta atbilstība ES tiesību aktiem</w:t>
            </w:r>
          </w:p>
        </w:tc>
      </w:tr>
      <w:tr w:rsidRPr="009D5BBF" w:rsidR="0077651F" w:rsidTr="0077651F" w14:paraId="14664D9B" w14:textId="77777777">
        <w:trPr>
          <w:tblCellSpacing w:w="15" w:type="dxa"/>
        </w:trPr>
        <w:tc>
          <w:tcPr>
            <w:tcW w:w="1129" w:type="pct"/>
            <w:tcBorders>
              <w:top w:val="outset" w:color="auto" w:sz="6" w:space="0"/>
              <w:left w:val="outset" w:color="auto" w:sz="6" w:space="0"/>
              <w:bottom w:val="outset" w:color="auto" w:sz="6" w:space="0"/>
              <w:right w:val="outset" w:color="auto" w:sz="6" w:space="0"/>
            </w:tcBorders>
            <w:hideMark/>
          </w:tcPr>
          <w:p w:rsidRPr="009D5BBF" w:rsidR="00E5323B" w:rsidP="00E5323B" w:rsidRDefault="00E5323B" w14:paraId="0A47BA6E"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Attiecīgā ES tiesību akta datums, numurs un nosaukums</w:t>
            </w:r>
          </w:p>
        </w:tc>
        <w:tc>
          <w:tcPr>
            <w:tcW w:w="3821" w:type="pct"/>
            <w:gridSpan w:val="4"/>
            <w:tcBorders>
              <w:top w:val="outset" w:color="auto" w:sz="6" w:space="0"/>
              <w:left w:val="outset" w:color="auto" w:sz="6" w:space="0"/>
              <w:bottom w:val="outset" w:color="auto" w:sz="6" w:space="0"/>
              <w:right w:val="outset" w:color="auto" w:sz="6" w:space="0"/>
            </w:tcBorders>
            <w:hideMark/>
          </w:tcPr>
          <w:p w:rsidRPr="009D5BBF" w:rsidR="00AF1F03" w:rsidP="00237083" w:rsidRDefault="00AF1F03" w14:paraId="255A2935" w14:textId="7E716FEF">
            <w:pPr>
              <w:shd w:val="clear" w:color="auto" w:fill="FFFFFF"/>
              <w:spacing w:after="0" w:line="240" w:lineRule="auto"/>
              <w:ind w:left="80" w:right="113"/>
              <w:jc w:val="both"/>
              <w:rPr>
                <w:rFonts w:ascii="Times New Roman" w:hAnsi="Times New Roman" w:cs="Times New Roman"/>
                <w:sz w:val="24"/>
                <w:szCs w:val="24"/>
              </w:rPr>
            </w:pPr>
            <w:r w:rsidRPr="009D5BBF">
              <w:rPr>
                <w:rFonts w:ascii="Times New Roman" w:hAnsi="Times New Roman" w:eastAsia="Calibri" w:cs="Times New Roman"/>
                <w:color w:val="000000" w:themeColor="text1"/>
                <w:sz w:val="24"/>
                <w:szCs w:val="24"/>
                <w:lang w:eastAsia="lv-LV"/>
              </w:rPr>
              <w:t xml:space="preserve">Eiropas Parlamenta un Padomes 2013.gada 17.decembra regula (ES) Nr.1303/2013, </w:t>
            </w:r>
            <w:r w:rsidRPr="009D5BBF">
              <w:rPr>
                <w:rFonts w:ascii="Times New Roman" w:hAnsi="Times New Roman" w:eastAsia="Calibri" w:cs="Times New Roman"/>
                <w:i/>
                <w:color w:val="000000" w:themeColor="text1"/>
                <w:sz w:val="24"/>
                <w:szCs w:val="24"/>
                <w:lang w:eastAsia="lv-LV"/>
              </w:rPr>
              <w:t xml:space="preserve">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w:t>
            </w:r>
            <w:r w:rsidRPr="009D5BBF">
              <w:rPr>
                <w:rFonts w:ascii="Times New Roman" w:hAnsi="Times New Roman" w:eastAsia="Calibri" w:cs="Times New Roman"/>
                <w:i/>
                <w:color w:val="000000" w:themeColor="text1"/>
                <w:sz w:val="24"/>
                <w:szCs w:val="24"/>
                <w:lang w:eastAsia="lv-LV"/>
              </w:rPr>
              <w:lastRenderedPageBreak/>
              <w:t>Regulu (</w:t>
            </w:r>
            <w:r w:rsidRPr="00394422">
              <w:rPr>
                <w:rFonts w:ascii="Times New Roman" w:hAnsi="Times New Roman" w:eastAsia="Calibri" w:cs="Times New Roman"/>
                <w:i/>
                <w:sz w:val="24"/>
                <w:szCs w:val="24"/>
                <w:lang w:eastAsia="lv-LV"/>
              </w:rPr>
              <w:t>EK) Nr.1083/2006</w:t>
            </w:r>
            <w:r w:rsidRPr="00394422">
              <w:rPr>
                <w:rFonts w:ascii="Times New Roman" w:hAnsi="Times New Roman" w:eastAsia="Calibri" w:cs="Times New Roman"/>
                <w:sz w:val="24"/>
                <w:szCs w:val="24"/>
                <w:lang w:eastAsia="lv-LV"/>
              </w:rPr>
              <w:t xml:space="preserve">  </w:t>
            </w:r>
            <w:r w:rsidRPr="00394422">
              <w:rPr>
                <w:rFonts w:ascii="Times New Roman" w:hAnsi="Times New Roman" w:cs="Times New Roman"/>
                <w:sz w:val="24"/>
                <w:szCs w:val="24"/>
              </w:rPr>
              <w:t>[publicēta “Eiropas Savienības Oficiālajā Vēstnesī L 347/320, 20.12.2013]</w:t>
            </w:r>
          </w:p>
          <w:p w:rsidRPr="009D5BBF" w:rsidR="00237083" w:rsidP="00237083" w:rsidRDefault="00237083" w14:paraId="5CE1D094" w14:textId="77777777">
            <w:pPr>
              <w:shd w:val="clear" w:color="auto" w:fill="FFFFFF"/>
              <w:spacing w:after="0" w:line="240" w:lineRule="auto"/>
              <w:ind w:left="80" w:right="113"/>
              <w:jc w:val="both"/>
              <w:rPr>
                <w:rFonts w:ascii="Times New Roman" w:hAnsi="Times New Roman" w:eastAsia="Calibri" w:cs="Times New Roman"/>
                <w:color w:val="000000" w:themeColor="text1"/>
                <w:sz w:val="24"/>
                <w:szCs w:val="24"/>
                <w:lang w:eastAsia="lv-LV"/>
              </w:rPr>
            </w:pPr>
          </w:p>
          <w:p w:rsidRPr="00394422" w:rsidR="00237083" w:rsidP="00237083" w:rsidRDefault="00237083" w14:paraId="5E0BADA2" w14:textId="77777777">
            <w:pPr>
              <w:spacing w:after="120"/>
              <w:jc w:val="both"/>
              <w:rPr>
                <w:rFonts w:ascii="Times New Roman" w:hAnsi="Times New Roman" w:cs="Times New Roman"/>
                <w:sz w:val="24"/>
                <w:szCs w:val="24"/>
              </w:rPr>
            </w:pPr>
            <w:r w:rsidRPr="009D5BBF">
              <w:rPr>
                <w:rFonts w:ascii="Times New Roman" w:hAnsi="Times New Roman" w:cs="Times New Roman"/>
                <w:color w:val="000000" w:themeColor="text1"/>
                <w:sz w:val="24"/>
                <w:szCs w:val="24"/>
              </w:rPr>
              <w:t xml:space="preserve">Komisijas </w:t>
            </w:r>
            <w:r w:rsidRPr="00394422">
              <w:rPr>
                <w:rFonts w:ascii="Times New Roman" w:hAnsi="Times New Roman" w:cs="Times New Roman"/>
                <w:sz w:val="24"/>
                <w:szCs w:val="24"/>
              </w:rPr>
              <w:t xml:space="preserve">2013.gada 15.maija Deleģētā regula Nr.885/2013, </w:t>
            </w:r>
            <w:r w:rsidRPr="00394422">
              <w:rPr>
                <w:rFonts w:ascii="Times New Roman" w:hAnsi="Times New Roman" w:cs="Times New Roman"/>
                <w:i/>
                <w:iCs/>
                <w:sz w:val="24"/>
                <w:szCs w:val="24"/>
              </w:rPr>
              <w:t>ar ko papildina Eiropas Parlamenta un Padomes ITS direktīvu 2010/40/ES attiecībā uz informācijas pakalpojumu sniegšanu saistībā ar drošām stāvvietām kravas automobiļiem un komerciālajiem transportlīdzekļiem</w:t>
            </w:r>
            <w:r w:rsidRPr="00394422">
              <w:rPr>
                <w:rFonts w:ascii="Times New Roman" w:hAnsi="Times New Roman" w:cs="Times New Roman"/>
                <w:sz w:val="24"/>
                <w:szCs w:val="24"/>
              </w:rPr>
              <w:t xml:space="preserve"> [publicēta “Eiropas Savienības Oficiālajā Vēstnesī L 247/1, 18.9.2013];</w:t>
            </w:r>
          </w:p>
          <w:p w:rsidRPr="00394422" w:rsidR="00237083" w:rsidP="00237083" w:rsidRDefault="00237083" w14:paraId="011100F6" w14:textId="77777777">
            <w:pPr>
              <w:shd w:val="clear" w:color="auto" w:fill="FFFFFF"/>
              <w:spacing w:after="0" w:line="240" w:lineRule="auto"/>
              <w:ind w:right="113"/>
              <w:jc w:val="both"/>
              <w:rPr>
                <w:rFonts w:ascii="Times New Roman" w:hAnsi="Times New Roman" w:cs="Times New Roman"/>
                <w:sz w:val="24"/>
                <w:szCs w:val="24"/>
              </w:rPr>
            </w:pPr>
            <w:r w:rsidRPr="00394422">
              <w:rPr>
                <w:rFonts w:ascii="Times New Roman" w:hAnsi="Times New Roman" w:cs="Times New Roman"/>
                <w:sz w:val="24"/>
                <w:szCs w:val="24"/>
              </w:rPr>
              <w:t xml:space="preserve">Komisijas 2013.gada 15.maija Deleģētā regula Nr.886/2013, </w:t>
            </w:r>
            <w:r w:rsidRPr="00394422">
              <w:rPr>
                <w:rFonts w:ascii="Times New Roman" w:hAnsi="Times New Roman" w:cs="Times New Roman"/>
                <w:i/>
                <w:iCs/>
                <w:sz w:val="24"/>
                <w:szCs w:val="24"/>
              </w:rPr>
              <w:t>ar ko papildina Eiropas Parlamenta un Padomes Direktīvu 2010/40/ES attiecībā uz datiem un procedūrām, lai lietotājiem, ja iespējams, nodrošinātu vispārējas ar ceļu satiksmes drošību saistītas bezmaksas informācijas minimumu</w:t>
            </w:r>
            <w:r w:rsidRPr="00394422">
              <w:rPr>
                <w:rFonts w:ascii="Times New Roman" w:hAnsi="Times New Roman" w:cs="Times New Roman"/>
                <w:sz w:val="24"/>
                <w:szCs w:val="24"/>
              </w:rPr>
              <w:t xml:space="preserve"> [publicēta “Eiropas Savienības Oficiālajā Vēstnesī L 247/6, 18.9.2013];</w:t>
            </w:r>
          </w:p>
          <w:p w:rsidRPr="00394422" w:rsidR="00237083" w:rsidP="00237083" w:rsidRDefault="00237083" w14:paraId="045EA06F" w14:textId="77777777">
            <w:pPr>
              <w:shd w:val="clear" w:color="auto" w:fill="FFFFFF"/>
              <w:spacing w:after="0" w:line="240" w:lineRule="auto"/>
              <w:ind w:right="113"/>
              <w:jc w:val="both"/>
              <w:rPr>
                <w:rFonts w:ascii="Times New Roman" w:hAnsi="Times New Roman" w:cs="Times New Roman"/>
                <w:sz w:val="24"/>
                <w:szCs w:val="24"/>
              </w:rPr>
            </w:pPr>
          </w:p>
          <w:p w:rsidRPr="00394422" w:rsidR="00237083" w:rsidP="00237083" w:rsidRDefault="00237083" w14:paraId="3D3D653E" w14:textId="2F539F22">
            <w:pPr>
              <w:spacing w:before="60" w:after="120"/>
              <w:jc w:val="both"/>
              <w:rPr>
                <w:rFonts w:ascii="Times New Roman" w:hAnsi="Times New Roman" w:cs="Times New Roman"/>
                <w:sz w:val="24"/>
                <w:szCs w:val="24"/>
              </w:rPr>
            </w:pPr>
            <w:r w:rsidRPr="00394422">
              <w:rPr>
                <w:rFonts w:ascii="Times New Roman" w:hAnsi="Times New Roman" w:cs="Times New Roman"/>
                <w:sz w:val="24"/>
                <w:szCs w:val="24"/>
              </w:rPr>
              <w:t xml:space="preserve">Komisijas 2014.gada 18.decembra Deleģētā regula Nr.2015/962, </w:t>
            </w:r>
            <w:r w:rsidRPr="00394422">
              <w:rPr>
                <w:rFonts w:ascii="Times New Roman" w:hAnsi="Times New Roman" w:cs="Times New Roman"/>
                <w:i/>
                <w:iCs/>
                <w:sz w:val="24"/>
                <w:szCs w:val="24"/>
              </w:rPr>
              <w:t xml:space="preserve">ar ko papildina Eiropas Parlamenta un Padomes Direktīvu 2010/40/ES attiecībā uz reāllaika satiksmes informācijas pakalpojumu nodrošināšanu visā ES </w:t>
            </w:r>
            <w:r w:rsidRPr="00394422">
              <w:rPr>
                <w:rFonts w:ascii="Times New Roman" w:hAnsi="Times New Roman" w:cs="Times New Roman"/>
                <w:sz w:val="24"/>
                <w:szCs w:val="24"/>
              </w:rPr>
              <w:t>[publicēta “Eiropas Savienības Oficiālajā Vēstnesī L 157/21, 23.6.2015.]</w:t>
            </w:r>
            <w:r w:rsidRPr="00394422">
              <w:rPr>
                <w:rFonts w:ascii="Times New Roman" w:hAnsi="Times New Roman" w:cs="Times New Roman"/>
                <w:i/>
                <w:iCs/>
                <w:sz w:val="24"/>
                <w:szCs w:val="24"/>
              </w:rPr>
              <w:t>;</w:t>
            </w:r>
          </w:p>
          <w:p w:rsidRPr="00394422" w:rsidR="00237083" w:rsidP="00237083" w:rsidRDefault="00237083" w14:paraId="22920C74" w14:textId="1C7D6A7F">
            <w:pPr>
              <w:shd w:val="clear" w:color="auto" w:fill="FFFFFF"/>
              <w:spacing w:after="0" w:line="240" w:lineRule="auto"/>
              <w:ind w:left="80" w:right="113"/>
              <w:jc w:val="both"/>
              <w:rPr>
                <w:rFonts w:ascii="Times New Roman" w:hAnsi="Times New Roman" w:eastAsia="Calibri" w:cs="Times New Roman"/>
                <w:sz w:val="24"/>
                <w:szCs w:val="24"/>
                <w:lang w:eastAsia="lv-LV"/>
              </w:rPr>
            </w:pPr>
            <w:r w:rsidRPr="00394422">
              <w:rPr>
                <w:rFonts w:ascii="Times New Roman" w:hAnsi="Times New Roman" w:cs="Times New Roman"/>
                <w:sz w:val="24"/>
                <w:szCs w:val="24"/>
              </w:rPr>
              <w:t xml:space="preserve">Komisijas 2017.gada 31.maija Deleģētā regula Nr.2017/1926, </w:t>
            </w:r>
            <w:r w:rsidRPr="00394422">
              <w:rPr>
                <w:rFonts w:ascii="Times New Roman" w:hAnsi="Times New Roman" w:cs="Times New Roman"/>
                <w:i/>
                <w:iCs/>
                <w:sz w:val="24"/>
                <w:szCs w:val="24"/>
              </w:rPr>
              <w:t xml:space="preserve">ar ko papildina Eiropas Parlamenta un Padomes Direktīvu 2010/40/ES attiecībā uz ES mēroga multimodālu maršruta informācijas pakalpojumu sniegšanu </w:t>
            </w:r>
            <w:r w:rsidRPr="00394422">
              <w:rPr>
                <w:rFonts w:ascii="Times New Roman" w:hAnsi="Times New Roman" w:cs="Times New Roman"/>
                <w:sz w:val="24"/>
                <w:szCs w:val="24"/>
              </w:rPr>
              <w:t>[publicēta “Eiropas Savienības Oficiālajā Vēstnesī L 272/1, 21.10.2017.]</w:t>
            </w:r>
            <w:r w:rsidR="00394422">
              <w:rPr>
                <w:rFonts w:ascii="Times New Roman" w:hAnsi="Times New Roman" w:cs="Times New Roman"/>
                <w:sz w:val="24"/>
                <w:szCs w:val="24"/>
              </w:rPr>
              <w:t>.</w:t>
            </w:r>
          </w:p>
          <w:p w:rsidRPr="009D5BBF" w:rsidR="00E5323B" w:rsidP="00E5323B" w:rsidRDefault="00E5323B" w14:paraId="7CC7B48C" w14:textId="1447D4AA">
            <w:pPr>
              <w:spacing w:after="0" w:line="240" w:lineRule="auto"/>
              <w:rPr>
                <w:rFonts w:ascii="Times New Roman" w:hAnsi="Times New Roman" w:eastAsia="Times New Roman" w:cs="Times New Roman"/>
                <w:iCs/>
                <w:color w:val="000000" w:themeColor="text1"/>
                <w:sz w:val="24"/>
                <w:szCs w:val="24"/>
                <w:lang w:eastAsia="lv-LV"/>
              </w:rPr>
            </w:pPr>
          </w:p>
        </w:tc>
      </w:tr>
      <w:tr w:rsidRPr="009D5BBF" w:rsidR="0077651F" w:rsidTr="0077651F" w14:paraId="4300805B" w14:textId="77777777">
        <w:trPr>
          <w:tblCellSpacing w:w="15" w:type="dxa"/>
        </w:trPr>
        <w:tc>
          <w:tcPr>
            <w:tcW w:w="1129" w:type="pct"/>
            <w:tcBorders>
              <w:top w:val="outset" w:color="auto" w:sz="6" w:space="0"/>
              <w:left w:val="outset" w:color="auto" w:sz="6" w:space="0"/>
              <w:bottom w:val="outset" w:color="auto" w:sz="6" w:space="0"/>
              <w:right w:val="outset" w:color="auto" w:sz="6" w:space="0"/>
            </w:tcBorders>
            <w:vAlign w:val="center"/>
            <w:hideMark/>
          </w:tcPr>
          <w:p w:rsidRPr="009D5BBF" w:rsidR="00655F2C" w:rsidP="00E5323B" w:rsidRDefault="00E5323B" w14:paraId="33BBF8C5"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lastRenderedPageBreak/>
              <w:t>A</w:t>
            </w:r>
          </w:p>
        </w:tc>
        <w:tc>
          <w:tcPr>
            <w:tcW w:w="1129" w:type="pct"/>
            <w:tcBorders>
              <w:top w:val="outset" w:color="auto" w:sz="6" w:space="0"/>
              <w:left w:val="outset" w:color="auto" w:sz="6" w:space="0"/>
              <w:bottom w:val="outset" w:color="auto" w:sz="6" w:space="0"/>
              <w:right w:val="outset" w:color="auto" w:sz="6" w:space="0"/>
            </w:tcBorders>
            <w:vAlign w:val="center"/>
            <w:hideMark/>
          </w:tcPr>
          <w:p w:rsidRPr="009D5BBF" w:rsidR="00655F2C" w:rsidP="00E5323B" w:rsidRDefault="00E5323B" w14:paraId="4D435FA7"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B</w:t>
            </w:r>
          </w:p>
        </w:tc>
        <w:tc>
          <w:tcPr>
            <w:tcW w:w="1275" w:type="pct"/>
            <w:gridSpan w:val="2"/>
            <w:tcBorders>
              <w:top w:val="outset" w:color="auto" w:sz="6" w:space="0"/>
              <w:left w:val="outset" w:color="auto" w:sz="6" w:space="0"/>
              <w:bottom w:val="outset" w:color="auto" w:sz="6" w:space="0"/>
              <w:right w:val="outset" w:color="auto" w:sz="6" w:space="0"/>
            </w:tcBorders>
            <w:vAlign w:val="center"/>
            <w:hideMark/>
          </w:tcPr>
          <w:p w:rsidRPr="009D5BBF" w:rsidR="00655F2C" w:rsidP="00E5323B" w:rsidRDefault="00E5323B" w14:paraId="2CB96B73"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C</w:t>
            </w:r>
          </w:p>
        </w:tc>
        <w:tc>
          <w:tcPr>
            <w:tcW w:w="1384" w:type="pct"/>
            <w:tcBorders>
              <w:top w:val="outset" w:color="auto" w:sz="6" w:space="0"/>
              <w:left w:val="outset" w:color="auto" w:sz="6" w:space="0"/>
              <w:bottom w:val="outset" w:color="auto" w:sz="6" w:space="0"/>
              <w:right w:val="outset" w:color="auto" w:sz="6" w:space="0"/>
            </w:tcBorders>
            <w:vAlign w:val="center"/>
            <w:hideMark/>
          </w:tcPr>
          <w:p w:rsidRPr="009D5BBF" w:rsidR="00655F2C" w:rsidP="00E5323B" w:rsidRDefault="00E5323B" w14:paraId="605BF630"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D</w:t>
            </w:r>
          </w:p>
        </w:tc>
      </w:tr>
      <w:tr w:rsidRPr="009D5BBF" w:rsidR="0077651F" w:rsidTr="0077651F" w14:paraId="62580EEB" w14:textId="77777777">
        <w:trPr>
          <w:tblCellSpacing w:w="15" w:type="dxa"/>
        </w:trPr>
        <w:tc>
          <w:tcPr>
            <w:tcW w:w="1129" w:type="pct"/>
            <w:tcBorders>
              <w:top w:val="outset" w:color="auto" w:sz="6" w:space="0"/>
              <w:left w:val="outset" w:color="auto" w:sz="6" w:space="0"/>
              <w:bottom w:val="outset" w:color="auto" w:sz="6" w:space="0"/>
              <w:right w:val="outset" w:color="auto" w:sz="6" w:space="0"/>
            </w:tcBorders>
            <w:hideMark/>
          </w:tcPr>
          <w:p w:rsidRPr="009D5BBF" w:rsidR="00E5323B" w:rsidP="00E5323B" w:rsidRDefault="00E5323B" w14:paraId="0548F2A3"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Attiecīgā ES tiesību akta panta numurs (uzskaitot katru tiesību akta vienību – pantu, daļu, punktu, apakšpunktu)</w:t>
            </w:r>
          </w:p>
        </w:tc>
        <w:tc>
          <w:tcPr>
            <w:tcW w:w="1129" w:type="pct"/>
            <w:tcBorders>
              <w:top w:val="outset" w:color="auto" w:sz="6" w:space="0"/>
              <w:left w:val="outset" w:color="auto" w:sz="6" w:space="0"/>
              <w:bottom w:val="outset" w:color="auto" w:sz="6" w:space="0"/>
              <w:right w:val="outset" w:color="auto" w:sz="6" w:space="0"/>
            </w:tcBorders>
            <w:hideMark/>
          </w:tcPr>
          <w:p w:rsidRPr="009D5BBF" w:rsidR="00E5323B" w:rsidP="00E5323B" w:rsidRDefault="00E5323B" w14:paraId="5A9106F1"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Projekta vienība, kas pārņem vai ievieš katru šīs tabulas A ailē minēto ES tiesību akta vienību, vai tiesību akts, kur attiecīgā ES tiesību akta vienība pārņemta vai ieviesta</w:t>
            </w:r>
          </w:p>
        </w:tc>
        <w:tc>
          <w:tcPr>
            <w:tcW w:w="1275" w:type="pct"/>
            <w:gridSpan w:val="2"/>
            <w:tcBorders>
              <w:top w:val="outset" w:color="auto" w:sz="6" w:space="0"/>
              <w:left w:val="outset" w:color="auto" w:sz="6" w:space="0"/>
              <w:bottom w:val="outset" w:color="auto" w:sz="6" w:space="0"/>
              <w:right w:val="outset" w:color="auto" w:sz="6" w:space="0"/>
            </w:tcBorders>
            <w:hideMark/>
          </w:tcPr>
          <w:p w:rsidRPr="009D5BBF" w:rsidR="00E5323B" w:rsidP="00E5323B" w:rsidRDefault="00E5323B" w14:paraId="08C44071"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Informācija par to, vai šīs tabulas A ailē minētās ES tiesību akta vienības tiek pārņemtas vai ieviestas pilnībā vai daļēji.</w:t>
            </w:r>
            <w:r w:rsidRPr="009D5BBF">
              <w:rPr>
                <w:rFonts w:ascii="Times New Roman" w:hAnsi="Times New Roman" w:eastAsia="Times New Roman" w:cs="Times New Roman"/>
                <w:iCs/>
                <w:color w:val="000000" w:themeColor="text1"/>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9D5BBF">
              <w:rPr>
                <w:rFonts w:ascii="Times New Roman" w:hAnsi="Times New Roman" w:eastAsia="Times New Roman" w:cs="Times New Roman"/>
                <w:iCs/>
                <w:color w:val="000000" w:themeColor="text1"/>
                <w:sz w:val="24"/>
                <w:szCs w:val="24"/>
                <w:lang w:eastAsia="lv-LV"/>
              </w:rPr>
              <w:br/>
              <w:t>Norāda institūciju, kas ir atbildīga par šo saistību izpildi pilnībā</w:t>
            </w:r>
          </w:p>
        </w:tc>
        <w:tc>
          <w:tcPr>
            <w:tcW w:w="1384" w:type="pct"/>
            <w:tcBorders>
              <w:top w:val="outset" w:color="auto" w:sz="6" w:space="0"/>
              <w:left w:val="outset" w:color="auto" w:sz="6" w:space="0"/>
              <w:bottom w:val="outset" w:color="auto" w:sz="6" w:space="0"/>
              <w:right w:val="outset" w:color="auto" w:sz="6" w:space="0"/>
            </w:tcBorders>
            <w:hideMark/>
          </w:tcPr>
          <w:p w:rsidRPr="009D5BBF" w:rsidR="00E5323B" w:rsidP="00E5323B" w:rsidRDefault="00E5323B" w14:paraId="6BE8F050"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Informācija par to, vai šīs tabulas B ailē minētās projekta vienības paredz stingrākas prasības nekā šīs tabulas A ailē minētās ES tiesību akta vienības.</w:t>
            </w:r>
            <w:r w:rsidRPr="009D5BBF">
              <w:rPr>
                <w:rFonts w:ascii="Times New Roman" w:hAnsi="Times New Roman" w:eastAsia="Times New Roman" w:cs="Times New Roman"/>
                <w:iCs/>
                <w:color w:val="000000" w:themeColor="text1"/>
                <w:sz w:val="24"/>
                <w:szCs w:val="24"/>
                <w:lang w:eastAsia="lv-LV"/>
              </w:rPr>
              <w:br/>
              <w:t>Ja projekts satur stingrākas prasības nekā attiecīgais ES tiesību akts, norāda pamatojumu un samērīgumu.</w:t>
            </w:r>
            <w:r w:rsidRPr="009D5BBF">
              <w:rPr>
                <w:rFonts w:ascii="Times New Roman" w:hAnsi="Times New Roman" w:eastAsia="Times New Roman" w:cs="Times New Roman"/>
                <w:iCs/>
                <w:color w:val="000000" w:themeColor="text1"/>
                <w:sz w:val="24"/>
                <w:szCs w:val="24"/>
                <w:lang w:eastAsia="lv-LV"/>
              </w:rPr>
              <w:br/>
              <w:t xml:space="preserve">Norāda iespējamās alternatīvas (t. sk. alternatīvas, kas neparedz tiesiskā regulējuma izstrādi) – kādos gadījumos būtu iespējams izvairīties no stingrāku prasību noteikšanas, nekā </w:t>
            </w:r>
            <w:r w:rsidRPr="009D5BBF">
              <w:rPr>
                <w:rFonts w:ascii="Times New Roman" w:hAnsi="Times New Roman" w:eastAsia="Times New Roman" w:cs="Times New Roman"/>
                <w:iCs/>
                <w:color w:val="000000" w:themeColor="text1"/>
                <w:sz w:val="24"/>
                <w:szCs w:val="24"/>
                <w:lang w:eastAsia="lv-LV"/>
              </w:rPr>
              <w:lastRenderedPageBreak/>
              <w:t>paredzēts attiecīgajos ES tiesību aktos</w:t>
            </w:r>
          </w:p>
        </w:tc>
      </w:tr>
      <w:tr w:rsidRPr="009D5BBF" w:rsidR="0077651F" w:rsidTr="0077651F" w14:paraId="35EDA297" w14:textId="77777777">
        <w:trPr>
          <w:tblCellSpacing w:w="15" w:type="dxa"/>
        </w:trPr>
        <w:tc>
          <w:tcPr>
            <w:tcW w:w="1129" w:type="pct"/>
            <w:tcBorders>
              <w:top w:val="outset" w:color="auto" w:sz="6" w:space="0"/>
              <w:left w:val="outset" w:color="auto" w:sz="6" w:space="0"/>
              <w:bottom w:val="outset" w:color="auto" w:sz="6" w:space="0"/>
              <w:right w:val="outset" w:color="auto" w:sz="6" w:space="0"/>
            </w:tcBorders>
            <w:hideMark/>
          </w:tcPr>
          <w:p w:rsidRPr="009D5BBF" w:rsidR="00E5323B" w:rsidP="00E5323B" w:rsidRDefault="000D0856" w14:paraId="67412FE6" w14:textId="2C82264E">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lastRenderedPageBreak/>
              <w:t>R</w:t>
            </w:r>
            <w:r w:rsidRPr="009D5BBF" w:rsidR="00AA7AF6">
              <w:rPr>
                <w:rFonts w:ascii="Times New Roman" w:hAnsi="Times New Roman" w:eastAsia="Times New Roman" w:cs="Times New Roman"/>
                <w:iCs/>
                <w:color w:val="000000" w:themeColor="text1"/>
                <w:sz w:val="24"/>
                <w:szCs w:val="24"/>
                <w:lang w:eastAsia="lv-LV"/>
              </w:rPr>
              <w:t>egulas Nr.</w:t>
            </w:r>
            <w:r w:rsidRPr="009D5BBF" w:rsidR="00A43BBA">
              <w:rPr>
                <w:rFonts w:ascii="Times New Roman" w:hAnsi="Times New Roman" w:eastAsia="Times New Roman" w:cs="Times New Roman"/>
                <w:iCs/>
                <w:color w:val="000000" w:themeColor="text1"/>
                <w:sz w:val="24"/>
                <w:szCs w:val="24"/>
                <w:lang w:eastAsia="lv-LV"/>
              </w:rPr>
              <w:t>1303</w:t>
            </w:r>
            <w:r w:rsidRPr="009D5BBF" w:rsidR="00AA7AF6">
              <w:rPr>
                <w:rFonts w:ascii="Times New Roman" w:hAnsi="Times New Roman" w:eastAsia="Times New Roman" w:cs="Times New Roman"/>
                <w:iCs/>
                <w:color w:val="000000" w:themeColor="text1"/>
                <w:sz w:val="24"/>
                <w:szCs w:val="24"/>
                <w:lang w:eastAsia="lv-LV"/>
              </w:rPr>
              <w:t>/2013 4.panta d) apakšpunkta i) punktā   noteiktais par investīcijām ilgtspējīga transporta veicināšanā  un sastrēgumu novēršanā galvenajās tīkla infrastruktūrās atbalstot multimodālu Eiropas vienoto transporta telpu, investējot TEN-T.</w:t>
            </w:r>
          </w:p>
        </w:tc>
        <w:tc>
          <w:tcPr>
            <w:tcW w:w="1129" w:type="pct"/>
            <w:tcBorders>
              <w:top w:val="outset" w:color="auto" w:sz="6" w:space="0"/>
              <w:left w:val="outset" w:color="auto" w:sz="6" w:space="0"/>
              <w:bottom w:val="outset" w:color="auto" w:sz="6" w:space="0"/>
              <w:right w:val="outset" w:color="auto" w:sz="6" w:space="0"/>
            </w:tcBorders>
            <w:hideMark/>
          </w:tcPr>
          <w:p w:rsidRPr="009D5BBF" w:rsidR="00E5323B" w:rsidP="00394422" w:rsidRDefault="00394422" w14:paraId="4AD78549" w14:textId="525B47C1">
            <w:pPr>
              <w:spacing w:after="0" w:line="240" w:lineRule="auto"/>
              <w:jc w:val="center"/>
              <w:rPr>
                <w:rFonts w:ascii="Times New Roman" w:hAnsi="Times New Roman" w:eastAsia="Times New Roman" w:cs="Times New Roman"/>
                <w:iCs/>
                <w:color w:val="000000" w:themeColor="text1"/>
                <w:sz w:val="24"/>
                <w:szCs w:val="24"/>
                <w:lang w:eastAsia="lv-LV"/>
              </w:rPr>
            </w:pPr>
            <w:r>
              <w:rPr>
                <w:rFonts w:ascii="Times New Roman" w:hAnsi="Times New Roman" w:eastAsia="Calibri" w:cs="Times New Roman"/>
                <w:iCs/>
                <w:color w:val="000000" w:themeColor="text1"/>
                <w:sz w:val="24"/>
                <w:szCs w:val="24"/>
                <w:lang w:eastAsia="lv-LV"/>
              </w:rPr>
              <w:t>N</w:t>
            </w:r>
            <w:r w:rsidRPr="009D5BBF" w:rsidR="00AA7AF6">
              <w:rPr>
                <w:rFonts w:ascii="Times New Roman" w:hAnsi="Times New Roman" w:eastAsia="Calibri" w:cs="Times New Roman"/>
                <w:iCs/>
                <w:color w:val="000000" w:themeColor="text1"/>
                <w:sz w:val="24"/>
                <w:szCs w:val="24"/>
                <w:lang w:eastAsia="lv-LV"/>
              </w:rPr>
              <w:t>oteikumu projekta 2.punkts.</w:t>
            </w:r>
          </w:p>
        </w:tc>
        <w:tc>
          <w:tcPr>
            <w:tcW w:w="1275" w:type="pct"/>
            <w:gridSpan w:val="2"/>
            <w:tcBorders>
              <w:top w:val="outset" w:color="auto" w:sz="6" w:space="0"/>
              <w:left w:val="outset" w:color="auto" w:sz="6" w:space="0"/>
              <w:bottom w:val="outset" w:color="auto" w:sz="6" w:space="0"/>
              <w:right w:val="outset" w:color="auto" w:sz="6" w:space="0"/>
            </w:tcBorders>
            <w:hideMark/>
          </w:tcPr>
          <w:p w:rsidRPr="009D5BBF" w:rsidR="00E5323B" w:rsidP="00AA7AF6" w:rsidRDefault="00AA7AF6" w14:paraId="49212F97" w14:textId="3B51131A">
            <w:pPr>
              <w:spacing w:after="0" w:line="240" w:lineRule="auto"/>
              <w:jc w:val="center"/>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Calibri" w:cs="Times New Roman"/>
                <w:iCs/>
                <w:color w:val="000000" w:themeColor="text1"/>
                <w:sz w:val="24"/>
                <w:szCs w:val="24"/>
                <w:lang w:eastAsia="lv-LV"/>
              </w:rPr>
              <w:t>Vienība tiek ieviesta pilnībā.</w:t>
            </w:r>
          </w:p>
        </w:tc>
        <w:tc>
          <w:tcPr>
            <w:tcW w:w="1384" w:type="pct"/>
            <w:tcBorders>
              <w:top w:val="outset" w:color="auto" w:sz="6" w:space="0"/>
              <w:left w:val="outset" w:color="auto" w:sz="6" w:space="0"/>
              <w:bottom w:val="outset" w:color="auto" w:sz="6" w:space="0"/>
              <w:right w:val="outset" w:color="auto" w:sz="6" w:space="0"/>
            </w:tcBorders>
            <w:hideMark/>
          </w:tcPr>
          <w:p w:rsidRPr="009D5BBF" w:rsidR="00E5323B" w:rsidP="00AA7AF6" w:rsidRDefault="00AA7AF6" w14:paraId="192B872E" w14:textId="32F61C28">
            <w:pPr>
              <w:spacing w:after="0" w:line="240" w:lineRule="auto"/>
              <w:jc w:val="center"/>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Calibri" w:cs="Times New Roman"/>
                <w:iCs/>
                <w:color w:val="000000" w:themeColor="text1"/>
                <w:sz w:val="24"/>
                <w:szCs w:val="24"/>
                <w:lang w:eastAsia="lv-LV"/>
              </w:rPr>
              <w:t>Netiek paredzētas stingrākas prasības.</w:t>
            </w:r>
          </w:p>
        </w:tc>
      </w:tr>
      <w:tr w:rsidRPr="009D5BBF" w:rsidR="005B4F0D" w:rsidTr="0077651F" w14:paraId="2E4F2298" w14:textId="77777777">
        <w:trPr>
          <w:tblCellSpacing w:w="15" w:type="dxa"/>
        </w:trPr>
        <w:tc>
          <w:tcPr>
            <w:tcW w:w="1129" w:type="pct"/>
            <w:tcBorders>
              <w:top w:val="outset" w:color="auto" w:sz="6" w:space="0"/>
              <w:left w:val="outset" w:color="auto" w:sz="6" w:space="0"/>
              <w:bottom w:val="outset" w:color="auto" w:sz="6" w:space="0"/>
              <w:right w:val="outset" w:color="auto" w:sz="6" w:space="0"/>
            </w:tcBorders>
          </w:tcPr>
          <w:p w:rsidRPr="009D5BBF" w:rsidR="005B4F0D" w:rsidP="00E5323B" w:rsidRDefault="005B4F0D" w14:paraId="7E49B80F" w14:textId="716DB684">
            <w:pPr>
              <w:spacing w:after="0" w:line="240" w:lineRule="auto"/>
              <w:rPr>
                <w:rFonts w:ascii="Times New Roman" w:hAnsi="Times New Roman" w:cs="Times New Roman"/>
                <w:color w:val="000000" w:themeColor="text1"/>
                <w:sz w:val="24"/>
                <w:szCs w:val="24"/>
              </w:rPr>
            </w:pPr>
            <w:r w:rsidRPr="009D5BBF">
              <w:rPr>
                <w:rFonts w:ascii="Times New Roman" w:hAnsi="Times New Roman" w:eastAsia="Times New Roman" w:cs="Times New Roman"/>
                <w:iCs/>
                <w:color w:val="000000" w:themeColor="text1"/>
                <w:sz w:val="24"/>
                <w:szCs w:val="24"/>
                <w:lang w:eastAsia="lv-LV"/>
              </w:rPr>
              <w:t>Regulas Nr.1303/2013 XII pielikuma 2.2.sadaļa</w:t>
            </w:r>
          </w:p>
        </w:tc>
        <w:tc>
          <w:tcPr>
            <w:tcW w:w="1129" w:type="pct"/>
            <w:tcBorders>
              <w:top w:val="outset" w:color="auto" w:sz="6" w:space="0"/>
              <w:left w:val="outset" w:color="auto" w:sz="6" w:space="0"/>
              <w:bottom w:val="outset" w:color="auto" w:sz="6" w:space="0"/>
              <w:right w:val="outset" w:color="auto" w:sz="6" w:space="0"/>
            </w:tcBorders>
          </w:tcPr>
          <w:p w:rsidRPr="009D5BBF" w:rsidR="005B4F0D" w:rsidP="00AA7AF6" w:rsidRDefault="00394422" w14:paraId="6D27115B" w14:textId="075F8CD5">
            <w:pPr>
              <w:spacing w:after="0" w:line="240" w:lineRule="auto"/>
              <w:jc w:val="center"/>
              <w:rPr>
                <w:rFonts w:ascii="Times New Roman" w:hAnsi="Times New Roman" w:eastAsia="Calibri" w:cs="Times New Roman"/>
                <w:iCs/>
                <w:color w:val="000000" w:themeColor="text1"/>
                <w:sz w:val="24"/>
                <w:szCs w:val="24"/>
                <w:lang w:eastAsia="lv-LV"/>
              </w:rPr>
            </w:pPr>
            <w:r>
              <w:rPr>
                <w:rFonts w:ascii="Times New Roman" w:hAnsi="Times New Roman" w:eastAsia="Calibri" w:cs="Times New Roman"/>
                <w:iCs/>
                <w:color w:val="000000" w:themeColor="text1"/>
                <w:sz w:val="24"/>
                <w:szCs w:val="24"/>
                <w:lang w:eastAsia="lv-LV"/>
              </w:rPr>
              <w:t>N</w:t>
            </w:r>
            <w:r w:rsidRPr="009D5BBF" w:rsidR="005B4F0D">
              <w:rPr>
                <w:rFonts w:ascii="Times New Roman" w:hAnsi="Times New Roman" w:eastAsia="Calibri" w:cs="Times New Roman"/>
                <w:iCs/>
                <w:color w:val="000000" w:themeColor="text1"/>
                <w:sz w:val="24"/>
                <w:szCs w:val="24"/>
                <w:lang w:eastAsia="lv-LV"/>
              </w:rPr>
              <w:t>oteikumu projekta 1</w:t>
            </w:r>
            <w:r w:rsidR="00F45659">
              <w:rPr>
                <w:rFonts w:ascii="Times New Roman" w:hAnsi="Times New Roman" w:eastAsia="Calibri" w:cs="Times New Roman"/>
                <w:iCs/>
                <w:color w:val="000000" w:themeColor="text1"/>
                <w:sz w:val="24"/>
                <w:szCs w:val="24"/>
                <w:lang w:eastAsia="lv-LV"/>
              </w:rPr>
              <w:t>7</w:t>
            </w:r>
            <w:r w:rsidRPr="009D5BBF" w:rsidR="005B4F0D">
              <w:rPr>
                <w:rFonts w:ascii="Times New Roman" w:hAnsi="Times New Roman" w:eastAsia="Calibri" w:cs="Times New Roman"/>
                <w:iCs/>
                <w:color w:val="000000" w:themeColor="text1"/>
                <w:sz w:val="24"/>
                <w:szCs w:val="24"/>
                <w:lang w:eastAsia="lv-LV"/>
              </w:rPr>
              <w:t>.5.</w:t>
            </w:r>
            <w:r>
              <w:rPr>
                <w:rFonts w:ascii="Times New Roman" w:hAnsi="Times New Roman" w:eastAsia="Calibri" w:cs="Times New Roman"/>
                <w:iCs/>
                <w:color w:val="000000" w:themeColor="text1"/>
                <w:sz w:val="24"/>
                <w:szCs w:val="24"/>
                <w:lang w:eastAsia="lv-LV"/>
              </w:rPr>
              <w:t>apakš</w:t>
            </w:r>
            <w:r w:rsidR="00F45659">
              <w:rPr>
                <w:rFonts w:ascii="Times New Roman" w:hAnsi="Times New Roman" w:eastAsia="Calibri" w:cs="Times New Roman"/>
                <w:iCs/>
                <w:color w:val="000000" w:themeColor="text1"/>
                <w:sz w:val="24"/>
                <w:szCs w:val="24"/>
                <w:lang w:eastAsia="lv-LV"/>
              </w:rPr>
              <w:t>punkts</w:t>
            </w:r>
            <w:r>
              <w:rPr>
                <w:rFonts w:ascii="Times New Roman" w:hAnsi="Times New Roman" w:eastAsia="Calibri" w:cs="Times New Roman"/>
                <w:iCs/>
                <w:color w:val="000000" w:themeColor="text1"/>
                <w:sz w:val="24"/>
                <w:szCs w:val="24"/>
                <w:lang w:eastAsia="lv-LV"/>
              </w:rPr>
              <w:t>.</w:t>
            </w:r>
          </w:p>
        </w:tc>
        <w:tc>
          <w:tcPr>
            <w:tcW w:w="1275" w:type="pct"/>
            <w:gridSpan w:val="2"/>
            <w:tcBorders>
              <w:top w:val="outset" w:color="auto" w:sz="6" w:space="0"/>
              <w:left w:val="outset" w:color="auto" w:sz="6" w:space="0"/>
              <w:bottom w:val="outset" w:color="auto" w:sz="6" w:space="0"/>
              <w:right w:val="outset" w:color="auto" w:sz="6" w:space="0"/>
            </w:tcBorders>
          </w:tcPr>
          <w:p w:rsidRPr="009D5BBF" w:rsidR="005B4F0D" w:rsidP="00AA7AF6" w:rsidRDefault="005B4F0D" w14:paraId="0ED1BE48" w14:textId="3AC5B647">
            <w:pPr>
              <w:spacing w:after="0" w:line="240" w:lineRule="auto"/>
              <w:jc w:val="center"/>
              <w:rPr>
                <w:rFonts w:ascii="Times New Roman" w:hAnsi="Times New Roman" w:eastAsia="Calibri" w:cs="Times New Roman"/>
                <w:iCs/>
                <w:color w:val="000000" w:themeColor="text1"/>
                <w:sz w:val="24"/>
                <w:szCs w:val="24"/>
                <w:lang w:eastAsia="lv-LV"/>
              </w:rPr>
            </w:pPr>
            <w:r w:rsidRPr="009D5BBF">
              <w:rPr>
                <w:rFonts w:ascii="Times New Roman" w:hAnsi="Times New Roman" w:eastAsia="Calibri" w:cs="Times New Roman"/>
                <w:iCs/>
                <w:color w:val="000000" w:themeColor="text1"/>
                <w:sz w:val="24"/>
                <w:szCs w:val="24"/>
                <w:lang w:eastAsia="lv-LV"/>
              </w:rPr>
              <w:t>Vienība tiek ieviesta pilnībā.</w:t>
            </w:r>
          </w:p>
        </w:tc>
        <w:tc>
          <w:tcPr>
            <w:tcW w:w="1384" w:type="pct"/>
            <w:tcBorders>
              <w:top w:val="outset" w:color="auto" w:sz="6" w:space="0"/>
              <w:left w:val="outset" w:color="auto" w:sz="6" w:space="0"/>
              <w:bottom w:val="outset" w:color="auto" w:sz="6" w:space="0"/>
              <w:right w:val="outset" w:color="auto" w:sz="6" w:space="0"/>
            </w:tcBorders>
          </w:tcPr>
          <w:p w:rsidRPr="009D5BBF" w:rsidR="005B4F0D" w:rsidP="00AA7AF6" w:rsidRDefault="005B4F0D" w14:paraId="1F7D8B21" w14:textId="2DA1E2A2">
            <w:pPr>
              <w:spacing w:after="0" w:line="240" w:lineRule="auto"/>
              <w:jc w:val="center"/>
              <w:rPr>
                <w:rFonts w:ascii="Times New Roman" w:hAnsi="Times New Roman" w:eastAsia="Calibri" w:cs="Times New Roman"/>
                <w:iCs/>
                <w:color w:val="000000" w:themeColor="text1"/>
                <w:sz w:val="24"/>
                <w:szCs w:val="24"/>
                <w:lang w:eastAsia="lv-LV"/>
              </w:rPr>
            </w:pPr>
            <w:r w:rsidRPr="009D5BBF">
              <w:rPr>
                <w:rFonts w:ascii="Times New Roman" w:hAnsi="Times New Roman" w:eastAsia="Calibri" w:cs="Times New Roman"/>
                <w:iCs/>
                <w:color w:val="000000" w:themeColor="text1"/>
                <w:sz w:val="24"/>
                <w:szCs w:val="24"/>
                <w:lang w:eastAsia="lv-LV"/>
              </w:rPr>
              <w:t>Netiek paredzētas stingrākas prasības.</w:t>
            </w:r>
          </w:p>
        </w:tc>
      </w:tr>
      <w:tr w:rsidRPr="009D5BBF" w:rsidR="0077651F" w:rsidTr="0077651F" w14:paraId="114C765B" w14:textId="77777777">
        <w:trPr>
          <w:tblCellSpacing w:w="15" w:type="dxa"/>
        </w:trPr>
        <w:tc>
          <w:tcPr>
            <w:tcW w:w="1129" w:type="pct"/>
            <w:tcBorders>
              <w:top w:val="outset" w:color="auto" w:sz="6" w:space="0"/>
              <w:left w:val="outset" w:color="auto" w:sz="6" w:space="0"/>
              <w:bottom w:val="outset" w:color="auto" w:sz="6" w:space="0"/>
              <w:right w:val="outset" w:color="auto" w:sz="6" w:space="0"/>
            </w:tcBorders>
          </w:tcPr>
          <w:p w:rsidRPr="009D5BBF" w:rsidR="00321D17" w:rsidP="00E5323B" w:rsidRDefault="00BB5A12" w14:paraId="61C1355A" w14:textId="77777777">
            <w:pPr>
              <w:spacing w:after="0" w:line="240" w:lineRule="auto"/>
              <w:rPr>
                <w:rFonts w:ascii="Times New Roman" w:hAnsi="Times New Roman" w:cs="Times New Roman"/>
                <w:color w:val="000000" w:themeColor="text1"/>
                <w:sz w:val="24"/>
                <w:szCs w:val="24"/>
              </w:rPr>
            </w:pPr>
            <w:r w:rsidRPr="009D5BBF">
              <w:rPr>
                <w:rFonts w:ascii="Times New Roman" w:hAnsi="Times New Roman" w:cs="Times New Roman"/>
                <w:color w:val="000000" w:themeColor="text1"/>
                <w:sz w:val="24"/>
                <w:szCs w:val="24"/>
              </w:rPr>
              <w:t>Komisijas Deleģētā</w:t>
            </w:r>
            <w:r w:rsidRPr="009D5BBF" w:rsidR="00752930">
              <w:rPr>
                <w:rFonts w:ascii="Times New Roman" w:hAnsi="Times New Roman" w:cs="Times New Roman"/>
                <w:color w:val="000000" w:themeColor="text1"/>
                <w:sz w:val="24"/>
                <w:szCs w:val="24"/>
              </w:rPr>
              <w:t>s</w:t>
            </w:r>
            <w:r w:rsidRPr="009D5BBF">
              <w:rPr>
                <w:rFonts w:ascii="Times New Roman" w:hAnsi="Times New Roman" w:cs="Times New Roman"/>
                <w:color w:val="000000" w:themeColor="text1"/>
                <w:sz w:val="24"/>
                <w:szCs w:val="24"/>
              </w:rPr>
              <w:t xml:space="preserve"> regula</w:t>
            </w:r>
            <w:r w:rsidRPr="009D5BBF" w:rsidR="00752930">
              <w:rPr>
                <w:rFonts w:ascii="Times New Roman" w:hAnsi="Times New Roman" w:cs="Times New Roman"/>
                <w:color w:val="000000" w:themeColor="text1"/>
                <w:sz w:val="24"/>
                <w:szCs w:val="24"/>
              </w:rPr>
              <w:t>s</w:t>
            </w:r>
            <w:r w:rsidRPr="009D5BBF">
              <w:rPr>
                <w:rFonts w:ascii="Times New Roman" w:hAnsi="Times New Roman" w:cs="Times New Roman"/>
                <w:color w:val="000000" w:themeColor="text1"/>
                <w:sz w:val="24"/>
                <w:szCs w:val="24"/>
              </w:rPr>
              <w:t xml:space="preserve"> Nr.885/2013</w:t>
            </w:r>
            <w:r w:rsidRPr="009D5BBF" w:rsidR="00321D17">
              <w:rPr>
                <w:rFonts w:ascii="Times New Roman" w:hAnsi="Times New Roman" w:cs="Times New Roman"/>
                <w:color w:val="000000" w:themeColor="text1"/>
                <w:sz w:val="24"/>
                <w:szCs w:val="24"/>
              </w:rPr>
              <w:t xml:space="preserve"> </w:t>
            </w:r>
          </w:p>
          <w:p w:rsidRPr="009D5BBF" w:rsidR="00BB5A12" w:rsidP="00E5323B" w:rsidRDefault="00BF7A05" w14:paraId="012C3AF1" w14:textId="1CE03E42">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cs="Times New Roman"/>
                <w:color w:val="000000" w:themeColor="text1"/>
                <w:sz w:val="24"/>
                <w:szCs w:val="24"/>
              </w:rPr>
              <w:t>5. pants</w:t>
            </w:r>
          </w:p>
        </w:tc>
        <w:tc>
          <w:tcPr>
            <w:tcW w:w="1129" w:type="pct"/>
            <w:tcBorders>
              <w:top w:val="outset" w:color="auto" w:sz="6" w:space="0"/>
              <w:left w:val="outset" w:color="auto" w:sz="6" w:space="0"/>
              <w:bottom w:val="outset" w:color="auto" w:sz="6" w:space="0"/>
              <w:right w:val="outset" w:color="auto" w:sz="6" w:space="0"/>
            </w:tcBorders>
          </w:tcPr>
          <w:p w:rsidRPr="009D5BBF" w:rsidR="00BB5A12" w:rsidP="00AA7AF6" w:rsidRDefault="00394422" w14:paraId="18DDD9F7" w14:textId="74074D9E">
            <w:pPr>
              <w:spacing w:after="0" w:line="240" w:lineRule="auto"/>
              <w:jc w:val="center"/>
              <w:rPr>
                <w:rFonts w:ascii="Times New Roman" w:hAnsi="Times New Roman" w:eastAsia="Calibri" w:cs="Times New Roman"/>
                <w:iCs/>
                <w:color w:val="000000" w:themeColor="text1"/>
                <w:sz w:val="24"/>
                <w:szCs w:val="24"/>
                <w:lang w:eastAsia="lv-LV"/>
              </w:rPr>
            </w:pPr>
            <w:r w:rsidRPr="00394422">
              <w:rPr>
                <w:rFonts w:ascii="Times New Roman" w:hAnsi="Times New Roman" w:eastAsia="Calibri" w:cs="Times New Roman"/>
                <w:iCs/>
                <w:sz w:val="24"/>
                <w:szCs w:val="24"/>
                <w:lang w:eastAsia="lv-LV"/>
              </w:rPr>
              <w:t>N</w:t>
            </w:r>
            <w:r w:rsidRPr="00394422" w:rsidR="00BF7A05">
              <w:rPr>
                <w:rFonts w:ascii="Times New Roman" w:hAnsi="Times New Roman" w:eastAsia="Calibri" w:cs="Times New Roman"/>
                <w:iCs/>
                <w:sz w:val="24"/>
                <w:szCs w:val="24"/>
                <w:lang w:eastAsia="lv-LV"/>
              </w:rPr>
              <w:t>oteikumu projekta 1.-</w:t>
            </w:r>
            <w:r w:rsidRPr="00394422" w:rsidR="00F45659">
              <w:rPr>
                <w:rFonts w:ascii="Times New Roman" w:hAnsi="Times New Roman" w:eastAsia="Calibri" w:cs="Times New Roman"/>
                <w:iCs/>
                <w:sz w:val="24"/>
                <w:szCs w:val="24"/>
                <w:lang w:eastAsia="lv-LV"/>
              </w:rPr>
              <w:t>20</w:t>
            </w:r>
            <w:r w:rsidRPr="00394422" w:rsidR="00BF7A05">
              <w:rPr>
                <w:rFonts w:ascii="Times New Roman" w:hAnsi="Times New Roman" w:eastAsia="Calibri" w:cs="Times New Roman"/>
                <w:iCs/>
                <w:sz w:val="24"/>
                <w:szCs w:val="24"/>
                <w:lang w:eastAsia="lv-LV"/>
              </w:rPr>
              <w:t>. punkts</w:t>
            </w:r>
            <w:r>
              <w:rPr>
                <w:rFonts w:ascii="Times New Roman" w:hAnsi="Times New Roman" w:eastAsia="Calibri" w:cs="Times New Roman"/>
                <w:iCs/>
                <w:sz w:val="24"/>
                <w:szCs w:val="24"/>
                <w:lang w:eastAsia="lv-LV"/>
              </w:rPr>
              <w:t>.</w:t>
            </w:r>
          </w:p>
        </w:tc>
        <w:tc>
          <w:tcPr>
            <w:tcW w:w="1275" w:type="pct"/>
            <w:gridSpan w:val="2"/>
            <w:tcBorders>
              <w:top w:val="outset" w:color="auto" w:sz="6" w:space="0"/>
              <w:left w:val="outset" w:color="auto" w:sz="6" w:space="0"/>
              <w:bottom w:val="outset" w:color="auto" w:sz="6" w:space="0"/>
              <w:right w:val="outset" w:color="auto" w:sz="6" w:space="0"/>
            </w:tcBorders>
          </w:tcPr>
          <w:p w:rsidRPr="009D5BBF" w:rsidR="00BB5A12" w:rsidP="00AA7AF6" w:rsidRDefault="00BF7A05" w14:paraId="11FF84DE" w14:textId="77777777">
            <w:pPr>
              <w:spacing w:after="0" w:line="240" w:lineRule="auto"/>
              <w:jc w:val="center"/>
              <w:rPr>
                <w:rFonts w:ascii="Times New Roman" w:hAnsi="Times New Roman" w:eastAsia="Calibri" w:cs="Times New Roman"/>
                <w:iCs/>
                <w:color w:val="000000" w:themeColor="text1"/>
                <w:sz w:val="24"/>
                <w:szCs w:val="24"/>
                <w:highlight w:val="yellow"/>
                <w:lang w:eastAsia="lv-LV"/>
              </w:rPr>
            </w:pPr>
            <w:r w:rsidRPr="009D5BBF">
              <w:rPr>
                <w:rFonts w:ascii="Times New Roman" w:hAnsi="Times New Roman" w:eastAsia="Calibri" w:cs="Times New Roman"/>
                <w:iCs/>
                <w:color w:val="000000" w:themeColor="text1"/>
                <w:sz w:val="24"/>
                <w:szCs w:val="24"/>
                <w:lang w:eastAsia="lv-LV"/>
              </w:rPr>
              <w:t>Vienība tiek ieviesta pilnībā.</w:t>
            </w:r>
          </w:p>
        </w:tc>
        <w:tc>
          <w:tcPr>
            <w:tcW w:w="1384" w:type="pct"/>
            <w:tcBorders>
              <w:top w:val="outset" w:color="auto" w:sz="6" w:space="0"/>
              <w:left w:val="outset" w:color="auto" w:sz="6" w:space="0"/>
              <w:bottom w:val="outset" w:color="auto" w:sz="6" w:space="0"/>
              <w:right w:val="outset" w:color="auto" w:sz="6" w:space="0"/>
            </w:tcBorders>
          </w:tcPr>
          <w:p w:rsidRPr="009D5BBF" w:rsidR="00BB5A12" w:rsidP="00AA7AF6" w:rsidRDefault="00BF7A05" w14:paraId="1298F71B" w14:textId="77777777">
            <w:pPr>
              <w:spacing w:after="0" w:line="240" w:lineRule="auto"/>
              <w:jc w:val="center"/>
              <w:rPr>
                <w:rFonts w:ascii="Times New Roman" w:hAnsi="Times New Roman" w:eastAsia="Calibri" w:cs="Times New Roman"/>
                <w:iCs/>
                <w:color w:val="000000" w:themeColor="text1"/>
                <w:sz w:val="24"/>
                <w:szCs w:val="24"/>
                <w:highlight w:val="yellow"/>
                <w:lang w:eastAsia="lv-LV"/>
              </w:rPr>
            </w:pPr>
            <w:r w:rsidRPr="009D5BBF">
              <w:rPr>
                <w:rFonts w:ascii="Times New Roman" w:hAnsi="Times New Roman" w:eastAsia="Calibri" w:cs="Times New Roman"/>
                <w:iCs/>
                <w:color w:val="000000" w:themeColor="text1"/>
                <w:sz w:val="24"/>
                <w:szCs w:val="24"/>
                <w:lang w:eastAsia="lv-LV"/>
              </w:rPr>
              <w:t>Netiek paredzētas stingrākas prasības.</w:t>
            </w:r>
          </w:p>
        </w:tc>
      </w:tr>
      <w:tr w:rsidRPr="009D5BBF" w:rsidR="0077651F" w:rsidTr="0077651F" w14:paraId="062FDDC7" w14:textId="77777777">
        <w:trPr>
          <w:tblCellSpacing w:w="15" w:type="dxa"/>
        </w:trPr>
        <w:tc>
          <w:tcPr>
            <w:tcW w:w="1129" w:type="pct"/>
            <w:tcBorders>
              <w:top w:val="outset" w:color="auto" w:sz="6" w:space="0"/>
              <w:left w:val="outset" w:color="auto" w:sz="6" w:space="0"/>
              <w:bottom w:val="outset" w:color="auto" w:sz="6" w:space="0"/>
              <w:right w:val="outset" w:color="auto" w:sz="6" w:space="0"/>
            </w:tcBorders>
            <w:shd w:val="clear" w:color="auto" w:fill="auto"/>
          </w:tcPr>
          <w:p w:rsidRPr="009D5BBF" w:rsidR="00321D17" w:rsidP="00E5323B" w:rsidRDefault="00BB5A12" w14:paraId="507D4413" w14:textId="77777777">
            <w:pPr>
              <w:spacing w:after="0" w:line="240" w:lineRule="auto"/>
              <w:rPr>
                <w:rFonts w:ascii="Times New Roman" w:hAnsi="Times New Roman" w:cs="Times New Roman"/>
                <w:color w:val="000000" w:themeColor="text1"/>
                <w:sz w:val="24"/>
                <w:szCs w:val="24"/>
              </w:rPr>
            </w:pPr>
            <w:r w:rsidRPr="009D5BBF">
              <w:rPr>
                <w:rFonts w:ascii="Times New Roman" w:hAnsi="Times New Roman" w:cs="Times New Roman"/>
                <w:color w:val="000000" w:themeColor="text1"/>
                <w:sz w:val="24"/>
                <w:szCs w:val="24"/>
              </w:rPr>
              <w:t>Komisijas Deleģētā</w:t>
            </w:r>
            <w:r w:rsidRPr="009D5BBF" w:rsidR="00752930">
              <w:rPr>
                <w:rFonts w:ascii="Times New Roman" w:hAnsi="Times New Roman" w:cs="Times New Roman"/>
                <w:color w:val="000000" w:themeColor="text1"/>
                <w:sz w:val="24"/>
                <w:szCs w:val="24"/>
              </w:rPr>
              <w:t>s</w:t>
            </w:r>
            <w:r w:rsidRPr="009D5BBF">
              <w:rPr>
                <w:rFonts w:ascii="Times New Roman" w:hAnsi="Times New Roman" w:cs="Times New Roman"/>
                <w:color w:val="000000" w:themeColor="text1"/>
                <w:sz w:val="24"/>
                <w:szCs w:val="24"/>
              </w:rPr>
              <w:t xml:space="preserve"> regula</w:t>
            </w:r>
            <w:r w:rsidRPr="009D5BBF" w:rsidR="00752930">
              <w:rPr>
                <w:rFonts w:ascii="Times New Roman" w:hAnsi="Times New Roman" w:cs="Times New Roman"/>
                <w:color w:val="000000" w:themeColor="text1"/>
                <w:sz w:val="24"/>
                <w:szCs w:val="24"/>
              </w:rPr>
              <w:t>s</w:t>
            </w:r>
            <w:r w:rsidRPr="009D5BBF">
              <w:rPr>
                <w:rFonts w:ascii="Times New Roman" w:hAnsi="Times New Roman" w:cs="Times New Roman"/>
                <w:color w:val="000000" w:themeColor="text1"/>
                <w:sz w:val="24"/>
                <w:szCs w:val="24"/>
              </w:rPr>
              <w:t xml:space="preserve"> Nr.886/2013</w:t>
            </w:r>
            <w:r w:rsidRPr="009D5BBF" w:rsidR="00321D17">
              <w:rPr>
                <w:rFonts w:ascii="Times New Roman" w:hAnsi="Times New Roman" w:cs="Times New Roman"/>
                <w:color w:val="000000" w:themeColor="text1"/>
                <w:sz w:val="24"/>
                <w:szCs w:val="24"/>
              </w:rPr>
              <w:t xml:space="preserve"> </w:t>
            </w:r>
          </w:p>
          <w:p w:rsidRPr="009D5BBF" w:rsidR="00BB5A12" w:rsidP="00E5323B" w:rsidRDefault="00BF7A05" w14:paraId="778D6DB4" w14:textId="4C28B38F">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cs="Times New Roman"/>
                <w:color w:val="000000" w:themeColor="text1"/>
                <w:sz w:val="24"/>
                <w:szCs w:val="24"/>
              </w:rPr>
              <w:t>7. pants</w:t>
            </w:r>
          </w:p>
        </w:tc>
        <w:tc>
          <w:tcPr>
            <w:tcW w:w="1129" w:type="pct"/>
            <w:tcBorders>
              <w:top w:val="outset" w:color="auto" w:sz="6" w:space="0"/>
              <w:left w:val="outset" w:color="auto" w:sz="6" w:space="0"/>
              <w:bottom w:val="outset" w:color="auto" w:sz="6" w:space="0"/>
              <w:right w:val="outset" w:color="auto" w:sz="6" w:space="0"/>
            </w:tcBorders>
            <w:shd w:val="clear" w:color="auto" w:fill="auto"/>
          </w:tcPr>
          <w:p w:rsidRPr="009D5BBF" w:rsidR="00BB5A12" w:rsidP="00AA7AF6" w:rsidRDefault="00394422" w14:paraId="07B6931F" w14:textId="04B1D2C8">
            <w:pPr>
              <w:spacing w:after="0" w:line="240" w:lineRule="auto"/>
              <w:jc w:val="center"/>
              <w:rPr>
                <w:rFonts w:ascii="Times New Roman" w:hAnsi="Times New Roman" w:eastAsia="Calibri" w:cs="Times New Roman"/>
                <w:iCs/>
                <w:color w:val="000000" w:themeColor="text1"/>
                <w:sz w:val="24"/>
                <w:szCs w:val="24"/>
                <w:lang w:eastAsia="lv-LV"/>
              </w:rPr>
            </w:pPr>
            <w:r>
              <w:rPr>
                <w:rFonts w:ascii="Times New Roman" w:hAnsi="Times New Roman" w:eastAsia="Calibri" w:cs="Times New Roman"/>
                <w:iCs/>
                <w:color w:val="000000" w:themeColor="text1"/>
                <w:sz w:val="24"/>
                <w:szCs w:val="24"/>
                <w:lang w:eastAsia="lv-LV"/>
              </w:rPr>
              <w:t>N</w:t>
            </w:r>
            <w:r w:rsidRPr="009D5BBF" w:rsidR="00BF7A05">
              <w:rPr>
                <w:rFonts w:ascii="Times New Roman" w:hAnsi="Times New Roman" w:eastAsia="Calibri" w:cs="Times New Roman"/>
                <w:iCs/>
                <w:color w:val="000000" w:themeColor="text1"/>
                <w:sz w:val="24"/>
                <w:szCs w:val="24"/>
                <w:lang w:eastAsia="lv-LV"/>
              </w:rPr>
              <w:t>oteikumu projekta 1.-</w:t>
            </w:r>
            <w:r w:rsidR="00F45659">
              <w:rPr>
                <w:rFonts w:ascii="Times New Roman" w:hAnsi="Times New Roman" w:eastAsia="Calibri" w:cs="Times New Roman"/>
                <w:iCs/>
                <w:color w:val="000000" w:themeColor="text1"/>
                <w:sz w:val="24"/>
                <w:szCs w:val="24"/>
                <w:lang w:eastAsia="lv-LV"/>
              </w:rPr>
              <w:t>20</w:t>
            </w:r>
            <w:r w:rsidRPr="009D5BBF" w:rsidR="00BF7A05">
              <w:rPr>
                <w:rFonts w:ascii="Times New Roman" w:hAnsi="Times New Roman" w:eastAsia="Calibri" w:cs="Times New Roman"/>
                <w:iCs/>
                <w:color w:val="000000" w:themeColor="text1"/>
                <w:sz w:val="24"/>
                <w:szCs w:val="24"/>
                <w:lang w:eastAsia="lv-LV"/>
              </w:rPr>
              <w:t>. punkts</w:t>
            </w:r>
            <w:r>
              <w:rPr>
                <w:rFonts w:ascii="Times New Roman" w:hAnsi="Times New Roman" w:eastAsia="Calibri" w:cs="Times New Roman"/>
                <w:iCs/>
                <w:color w:val="000000" w:themeColor="text1"/>
                <w:sz w:val="24"/>
                <w:szCs w:val="24"/>
                <w:lang w:eastAsia="lv-LV"/>
              </w:rPr>
              <w:t>.</w:t>
            </w:r>
          </w:p>
        </w:tc>
        <w:tc>
          <w:tcPr>
            <w:tcW w:w="1275" w:type="pct"/>
            <w:gridSpan w:val="2"/>
            <w:tcBorders>
              <w:top w:val="outset" w:color="auto" w:sz="6" w:space="0"/>
              <w:left w:val="outset" w:color="auto" w:sz="6" w:space="0"/>
              <w:bottom w:val="outset" w:color="auto" w:sz="6" w:space="0"/>
              <w:right w:val="outset" w:color="auto" w:sz="6" w:space="0"/>
            </w:tcBorders>
          </w:tcPr>
          <w:p w:rsidRPr="009D5BBF" w:rsidR="00BB5A12" w:rsidP="00AA7AF6" w:rsidRDefault="00BF7A05" w14:paraId="0236C224" w14:textId="77777777">
            <w:pPr>
              <w:spacing w:after="0" w:line="240" w:lineRule="auto"/>
              <w:jc w:val="center"/>
              <w:rPr>
                <w:rFonts w:ascii="Times New Roman" w:hAnsi="Times New Roman" w:eastAsia="Calibri" w:cs="Times New Roman"/>
                <w:iCs/>
                <w:color w:val="000000" w:themeColor="text1"/>
                <w:sz w:val="24"/>
                <w:szCs w:val="24"/>
                <w:highlight w:val="yellow"/>
                <w:lang w:eastAsia="lv-LV"/>
              </w:rPr>
            </w:pPr>
            <w:r w:rsidRPr="009D5BBF">
              <w:rPr>
                <w:rFonts w:ascii="Times New Roman" w:hAnsi="Times New Roman" w:eastAsia="Calibri" w:cs="Times New Roman"/>
                <w:iCs/>
                <w:color w:val="000000" w:themeColor="text1"/>
                <w:sz w:val="24"/>
                <w:szCs w:val="24"/>
                <w:lang w:eastAsia="lv-LV"/>
              </w:rPr>
              <w:t>Vienība tiek ieviesta pilnībā.</w:t>
            </w:r>
          </w:p>
        </w:tc>
        <w:tc>
          <w:tcPr>
            <w:tcW w:w="1384" w:type="pct"/>
            <w:tcBorders>
              <w:top w:val="outset" w:color="auto" w:sz="6" w:space="0"/>
              <w:left w:val="outset" w:color="auto" w:sz="6" w:space="0"/>
              <w:bottom w:val="outset" w:color="auto" w:sz="6" w:space="0"/>
              <w:right w:val="outset" w:color="auto" w:sz="6" w:space="0"/>
            </w:tcBorders>
          </w:tcPr>
          <w:p w:rsidRPr="009D5BBF" w:rsidR="00BB5A12" w:rsidP="00AA7AF6" w:rsidRDefault="00BF7A05" w14:paraId="09C28332" w14:textId="77777777">
            <w:pPr>
              <w:spacing w:after="0" w:line="240" w:lineRule="auto"/>
              <w:jc w:val="center"/>
              <w:rPr>
                <w:rFonts w:ascii="Times New Roman" w:hAnsi="Times New Roman" w:eastAsia="Calibri" w:cs="Times New Roman"/>
                <w:iCs/>
                <w:color w:val="000000" w:themeColor="text1"/>
                <w:sz w:val="24"/>
                <w:szCs w:val="24"/>
                <w:highlight w:val="yellow"/>
                <w:lang w:eastAsia="lv-LV"/>
              </w:rPr>
            </w:pPr>
            <w:r w:rsidRPr="009D5BBF">
              <w:rPr>
                <w:rFonts w:ascii="Times New Roman" w:hAnsi="Times New Roman" w:eastAsia="Calibri" w:cs="Times New Roman"/>
                <w:iCs/>
                <w:color w:val="000000" w:themeColor="text1"/>
                <w:sz w:val="24"/>
                <w:szCs w:val="24"/>
                <w:lang w:eastAsia="lv-LV"/>
              </w:rPr>
              <w:t>Netiek paredzētas stingrākas prasības.</w:t>
            </w:r>
          </w:p>
        </w:tc>
      </w:tr>
      <w:tr w:rsidRPr="009D5BBF" w:rsidR="0077651F" w:rsidTr="0077651F" w14:paraId="620F840B" w14:textId="77777777">
        <w:trPr>
          <w:tblCellSpacing w:w="15" w:type="dxa"/>
        </w:trPr>
        <w:tc>
          <w:tcPr>
            <w:tcW w:w="1129" w:type="pct"/>
            <w:tcBorders>
              <w:top w:val="outset" w:color="auto" w:sz="6" w:space="0"/>
              <w:left w:val="outset" w:color="auto" w:sz="6" w:space="0"/>
              <w:bottom w:val="outset" w:color="auto" w:sz="6" w:space="0"/>
              <w:right w:val="outset" w:color="auto" w:sz="6" w:space="0"/>
            </w:tcBorders>
          </w:tcPr>
          <w:p w:rsidRPr="009D5BBF" w:rsidR="00321D17" w:rsidP="00E5323B" w:rsidRDefault="00BB5A12" w14:paraId="2CC3651D" w14:textId="77777777">
            <w:pPr>
              <w:spacing w:after="0" w:line="240" w:lineRule="auto"/>
              <w:rPr>
                <w:rFonts w:ascii="Times New Roman" w:hAnsi="Times New Roman" w:cs="Times New Roman"/>
                <w:color w:val="000000" w:themeColor="text1"/>
                <w:sz w:val="24"/>
                <w:szCs w:val="24"/>
              </w:rPr>
            </w:pPr>
            <w:r w:rsidRPr="009D5BBF">
              <w:rPr>
                <w:rFonts w:ascii="Times New Roman" w:hAnsi="Times New Roman" w:cs="Times New Roman"/>
                <w:color w:val="000000" w:themeColor="text1"/>
                <w:sz w:val="24"/>
                <w:szCs w:val="24"/>
              </w:rPr>
              <w:t>Komisijas Deleģētā</w:t>
            </w:r>
            <w:r w:rsidRPr="009D5BBF" w:rsidR="00752930">
              <w:rPr>
                <w:rFonts w:ascii="Times New Roman" w:hAnsi="Times New Roman" w:cs="Times New Roman"/>
                <w:color w:val="000000" w:themeColor="text1"/>
                <w:sz w:val="24"/>
                <w:szCs w:val="24"/>
              </w:rPr>
              <w:t>s</w:t>
            </w:r>
            <w:r w:rsidRPr="009D5BBF">
              <w:rPr>
                <w:rFonts w:ascii="Times New Roman" w:hAnsi="Times New Roman" w:cs="Times New Roman"/>
                <w:color w:val="000000" w:themeColor="text1"/>
                <w:sz w:val="24"/>
                <w:szCs w:val="24"/>
              </w:rPr>
              <w:t xml:space="preserve"> </w:t>
            </w:r>
            <w:r w:rsidRPr="009D5BBF" w:rsidR="00752930">
              <w:rPr>
                <w:rFonts w:ascii="Times New Roman" w:hAnsi="Times New Roman" w:cs="Times New Roman"/>
                <w:color w:val="000000" w:themeColor="text1"/>
                <w:sz w:val="24"/>
                <w:szCs w:val="24"/>
              </w:rPr>
              <w:t xml:space="preserve"> </w:t>
            </w:r>
            <w:r w:rsidRPr="009D5BBF">
              <w:rPr>
                <w:rFonts w:ascii="Times New Roman" w:hAnsi="Times New Roman" w:cs="Times New Roman"/>
                <w:color w:val="000000" w:themeColor="text1"/>
                <w:sz w:val="24"/>
                <w:szCs w:val="24"/>
              </w:rPr>
              <w:t xml:space="preserve"> regula</w:t>
            </w:r>
            <w:r w:rsidRPr="009D5BBF" w:rsidR="00752930">
              <w:rPr>
                <w:rFonts w:ascii="Times New Roman" w:hAnsi="Times New Roman" w:cs="Times New Roman"/>
                <w:color w:val="000000" w:themeColor="text1"/>
                <w:sz w:val="24"/>
                <w:szCs w:val="24"/>
              </w:rPr>
              <w:t>s</w:t>
            </w:r>
            <w:r w:rsidRPr="009D5BBF">
              <w:rPr>
                <w:rFonts w:ascii="Times New Roman" w:hAnsi="Times New Roman" w:cs="Times New Roman"/>
                <w:color w:val="000000" w:themeColor="text1"/>
                <w:sz w:val="24"/>
                <w:szCs w:val="24"/>
              </w:rPr>
              <w:t xml:space="preserve"> Nr.2015/962</w:t>
            </w:r>
            <w:r w:rsidRPr="009D5BBF" w:rsidR="00BF7A05">
              <w:rPr>
                <w:rFonts w:ascii="Times New Roman" w:hAnsi="Times New Roman" w:cs="Times New Roman"/>
                <w:color w:val="000000" w:themeColor="text1"/>
                <w:sz w:val="24"/>
                <w:szCs w:val="24"/>
              </w:rPr>
              <w:t xml:space="preserve"> </w:t>
            </w:r>
          </w:p>
          <w:p w:rsidRPr="009D5BBF" w:rsidR="00BB5A12" w:rsidP="00E5323B" w:rsidRDefault="00BF7A05" w14:paraId="094D052F" w14:textId="70A95F8C">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cs="Times New Roman"/>
                <w:color w:val="000000" w:themeColor="text1"/>
                <w:sz w:val="24"/>
                <w:szCs w:val="24"/>
              </w:rPr>
              <w:t>3. pants</w:t>
            </w:r>
          </w:p>
        </w:tc>
        <w:tc>
          <w:tcPr>
            <w:tcW w:w="1129" w:type="pct"/>
            <w:tcBorders>
              <w:top w:val="outset" w:color="auto" w:sz="6" w:space="0"/>
              <w:left w:val="outset" w:color="auto" w:sz="6" w:space="0"/>
              <w:bottom w:val="outset" w:color="auto" w:sz="6" w:space="0"/>
              <w:right w:val="outset" w:color="auto" w:sz="6" w:space="0"/>
            </w:tcBorders>
          </w:tcPr>
          <w:p w:rsidRPr="009D5BBF" w:rsidR="00BB5A12" w:rsidP="00AA7AF6" w:rsidRDefault="00394422" w14:paraId="6ACCA248" w14:textId="35342884">
            <w:pPr>
              <w:spacing w:after="0" w:line="240" w:lineRule="auto"/>
              <w:jc w:val="center"/>
              <w:rPr>
                <w:rFonts w:ascii="Times New Roman" w:hAnsi="Times New Roman" w:eastAsia="Calibri" w:cs="Times New Roman"/>
                <w:iCs/>
                <w:color w:val="000000" w:themeColor="text1"/>
                <w:sz w:val="24"/>
                <w:szCs w:val="24"/>
                <w:lang w:eastAsia="lv-LV"/>
              </w:rPr>
            </w:pPr>
            <w:r>
              <w:rPr>
                <w:rFonts w:ascii="Times New Roman" w:hAnsi="Times New Roman" w:eastAsia="Calibri" w:cs="Times New Roman"/>
                <w:iCs/>
                <w:color w:val="000000" w:themeColor="text1"/>
                <w:sz w:val="24"/>
                <w:szCs w:val="24"/>
                <w:lang w:eastAsia="lv-LV"/>
              </w:rPr>
              <w:t>N</w:t>
            </w:r>
            <w:r w:rsidRPr="009D5BBF" w:rsidR="00E43CEA">
              <w:rPr>
                <w:rFonts w:ascii="Times New Roman" w:hAnsi="Times New Roman" w:eastAsia="Calibri" w:cs="Times New Roman"/>
                <w:iCs/>
                <w:color w:val="000000" w:themeColor="text1"/>
                <w:sz w:val="24"/>
                <w:szCs w:val="24"/>
                <w:lang w:eastAsia="lv-LV"/>
              </w:rPr>
              <w:t>oteikumu projekta 1.-</w:t>
            </w:r>
            <w:r w:rsidR="00F45659">
              <w:rPr>
                <w:rFonts w:ascii="Times New Roman" w:hAnsi="Times New Roman" w:eastAsia="Calibri" w:cs="Times New Roman"/>
                <w:iCs/>
                <w:color w:val="000000" w:themeColor="text1"/>
                <w:sz w:val="24"/>
                <w:szCs w:val="24"/>
                <w:lang w:eastAsia="lv-LV"/>
              </w:rPr>
              <w:t>20</w:t>
            </w:r>
            <w:r w:rsidRPr="009D5BBF" w:rsidR="00E43CEA">
              <w:rPr>
                <w:rFonts w:ascii="Times New Roman" w:hAnsi="Times New Roman" w:eastAsia="Calibri" w:cs="Times New Roman"/>
                <w:iCs/>
                <w:color w:val="000000" w:themeColor="text1"/>
                <w:sz w:val="24"/>
                <w:szCs w:val="24"/>
                <w:lang w:eastAsia="lv-LV"/>
              </w:rPr>
              <w:t>. punkts</w:t>
            </w:r>
            <w:r>
              <w:rPr>
                <w:rFonts w:ascii="Times New Roman" w:hAnsi="Times New Roman" w:eastAsia="Calibri" w:cs="Times New Roman"/>
                <w:iCs/>
                <w:color w:val="000000" w:themeColor="text1"/>
                <w:sz w:val="24"/>
                <w:szCs w:val="24"/>
                <w:lang w:eastAsia="lv-LV"/>
              </w:rPr>
              <w:t>.</w:t>
            </w:r>
          </w:p>
        </w:tc>
        <w:tc>
          <w:tcPr>
            <w:tcW w:w="1275" w:type="pct"/>
            <w:gridSpan w:val="2"/>
            <w:tcBorders>
              <w:top w:val="outset" w:color="auto" w:sz="6" w:space="0"/>
              <w:left w:val="outset" w:color="auto" w:sz="6" w:space="0"/>
              <w:bottom w:val="outset" w:color="auto" w:sz="6" w:space="0"/>
              <w:right w:val="outset" w:color="auto" w:sz="6" w:space="0"/>
            </w:tcBorders>
          </w:tcPr>
          <w:p w:rsidRPr="009D5BBF" w:rsidR="00BB5A12" w:rsidP="00AA7AF6" w:rsidRDefault="00BF7A05" w14:paraId="477A8590" w14:textId="77777777">
            <w:pPr>
              <w:spacing w:after="0" w:line="240" w:lineRule="auto"/>
              <w:jc w:val="center"/>
              <w:rPr>
                <w:rFonts w:ascii="Times New Roman" w:hAnsi="Times New Roman" w:eastAsia="Calibri" w:cs="Times New Roman"/>
                <w:iCs/>
                <w:color w:val="000000" w:themeColor="text1"/>
                <w:sz w:val="24"/>
                <w:szCs w:val="24"/>
                <w:highlight w:val="yellow"/>
                <w:lang w:eastAsia="lv-LV"/>
              </w:rPr>
            </w:pPr>
            <w:r w:rsidRPr="009D5BBF">
              <w:rPr>
                <w:rFonts w:ascii="Times New Roman" w:hAnsi="Times New Roman" w:eastAsia="Calibri" w:cs="Times New Roman"/>
                <w:iCs/>
                <w:color w:val="000000" w:themeColor="text1"/>
                <w:sz w:val="24"/>
                <w:szCs w:val="24"/>
                <w:lang w:eastAsia="lv-LV"/>
              </w:rPr>
              <w:t>Vienība tiek ieviesta pilnībā.</w:t>
            </w:r>
          </w:p>
        </w:tc>
        <w:tc>
          <w:tcPr>
            <w:tcW w:w="1384" w:type="pct"/>
            <w:tcBorders>
              <w:top w:val="outset" w:color="auto" w:sz="6" w:space="0"/>
              <w:left w:val="outset" w:color="auto" w:sz="6" w:space="0"/>
              <w:bottom w:val="outset" w:color="auto" w:sz="6" w:space="0"/>
              <w:right w:val="outset" w:color="auto" w:sz="6" w:space="0"/>
            </w:tcBorders>
          </w:tcPr>
          <w:p w:rsidRPr="009D5BBF" w:rsidR="00BB5A12" w:rsidP="00AA7AF6" w:rsidRDefault="00BF7A05" w14:paraId="4262C43F" w14:textId="77777777">
            <w:pPr>
              <w:spacing w:after="0" w:line="240" w:lineRule="auto"/>
              <w:jc w:val="center"/>
              <w:rPr>
                <w:rFonts w:ascii="Times New Roman" w:hAnsi="Times New Roman" w:eastAsia="Calibri" w:cs="Times New Roman"/>
                <w:iCs/>
                <w:color w:val="000000" w:themeColor="text1"/>
                <w:sz w:val="24"/>
                <w:szCs w:val="24"/>
                <w:highlight w:val="yellow"/>
                <w:lang w:eastAsia="lv-LV"/>
              </w:rPr>
            </w:pPr>
            <w:r w:rsidRPr="009D5BBF">
              <w:rPr>
                <w:rFonts w:ascii="Times New Roman" w:hAnsi="Times New Roman" w:eastAsia="Calibri" w:cs="Times New Roman"/>
                <w:iCs/>
                <w:color w:val="000000" w:themeColor="text1"/>
                <w:sz w:val="24"/>
                <w:szCs w:val="24"/>
                <w:lang w:eastAsia="lv-LV"/>
              </w:rPr>
              <w:t>Netiek paredzētas stingrākas prasības.</w:t>
            </w:r>
          </w:p>
        </w:tc>
      </w:tr>
      <w:tr w:rsidRPr="009D5BBF" w:rsidR="0077651F" w:rsidTr="0077651F" w14:paraId="25C65E87" w14:textId="77777777">
        <w:trPr>
          <w:tblCellSpacing w:w="15" w:type="dxa"/>
        </w:trPr>
        <w:tc>
          <w:tcPr>
            <w:tcW w:w="1129" w:type="pct"/>
            <w:tcBorders>
              <w:top w:val="outset" w:color="auto" w:sz="6" w:space="0"/>
              <w:left w:val="outset" w:color="auto" w:sz="6" w:space="0"/>
              <w:bottom w:val="outset" w:color="auto" w:sz="6" w:space="0"/>
              <w:right w:val="outset" w:color="auto" w:sz="6" w:space="0"/>
            </w:tcBorders>
          </w:tcPr>
          <w:p w:rsidRPr="009D5BBF" w:rsidR="00321D17" w:rsidP="00F62A5A" w:rsidRDefault="00BB5A12" w14:paraId="3BC25996" w14:textId="77777777">
            <w:pPr>
              <w:spacing w:after="0" w:line="240" w:lineRule="auto"/>
              <w:jc w:val="both"/>
              <w:rPr>
                <w:rFonts w:ascii="Times New Roman" w:hAnsi="Times New Roman" w:cs="Times New Roman"/>
                <w:color w:val="000000" w:themeColor="text1"/>
                <w:sz w:val="24"/>
                <w:szCs w:val="24"/>
              </w:rPr>
            </w:pPr>
            <w:r w:rsidRPr="009D5BBF">
              <w:rPr>
                <w:rFonts w:ascii="Times New Roman" w:hAnsi="Times New Roman" w:cs="Times New Roman"/>
                <w:color w:val="000000" w:themeColor="text1"/>
                <w:sz w:val="24"/>
                <w:szCs w:val="24"/>
              </w:rPr>
              <w:t>Komisijas Deleģētā</w:t>
            </w:r>
            <w:r w:rsidRPr="009D5BBF" w:rsidR="00752930">
              <w:rPr>
                <w:rFonts w:ascii="Times New Roman" w:hAnsi="Times New Roman" w:cs="Times New Roman"/>
                <w:color w:val="000000" w:themeColor="text1"/>
                <w:sz w:val="24"/>
                <w:szCs w:val="24"/>
              </w:rPr>
              <w:t>s</w:t>
            </w:r>
            <w:r w:rsidRPr="009D5BBF">
              <w:rPr>
                <w:rFonts w:ascii="Times New Roman" w:hAnsi="Times New Roman" w:cs="Times New Roman"/>
                <w:color w:val="000000" w:themeColor="text1"/>
                <w:sz w:val="24"/>
                <w:szCs w:val="24"/>
              </w:rPr>
              <w:t xml:space="preserve"> regula</w:t>
            </w:r>
            <w:r w:rsidRPr="009D5BBF" w:rsidR="00752930">
              <w:rPr>
                <w:rFonts w:ascii="Times New Roman" w:hAnsi="Times New Roman" w:cs="Times New Roman"/>
                <w:color w:val="000000" w:themeColor="text1"/>
                <w:sz w:val="24"/>
                <w:szCs w:val="24"/>
              </w:rPr>
              <w:t>s</w:t>
            </w:r>
            <w:r w:rsidRPr="009D5BBF">
              <w:rPr>
                <w:rFonts w:ascii="Times New Roman" w:hAnsi="Times New Roman" w:cs="Times New Roman"/>
                <w:color w:val="000000" w:themeColor="text1"/>
                <w:sz w:val="24"/>
                <w:szCs w:val="24"/>
              </w:rPr>
              <w:t xml:space="preserve"> Nr.2017/1926 </w:t>
            </w:r>
          </w:p>
          <w:p w:rsidRPr="009D5BBF" w:rsidR="00BB5A12" w:rsidP="00F62A5A" w:rsidRDefault="00E43CEA" w14:paraId="313ED93C" w14:textId="5F0AC8B3">
            <w:pPr>
              <w:spacing w:after="0" w:line="240" w:lineRule="auto"/>
              <w:jc w:val="both"/>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3. pants.</w:t>
            </w:r>
          </w:p>
        </w:tc>
        <w:tc>
          <w:tcPr>
            <w:tcW w:w="1129" w:type="pct"/>
            <w:tcBorders>
              <w:top w:val="outset" w:color="auto" w:sz="6" w:space="0"/>
              <w:left w:val="outset" w:color="auto" w:sz="6" w:space="0"/>
              <w:bottom w:val="outset" w:color="auto" w:sz="6" w:space="0"/>
              <w:right w:val="outset" w:color="auto" w:sz="6" w:space="0"/>
            </w:tcBorders>
          </w:tcPr>
          <w:p w:rsidRPr="009D5BBF" w:rsidR="00BB5A12" w:rsidP="00AA7AF6" w:rsidRDefault="00394422" w14:paraId="5320AB10" w14:textId="36C060DD">
            <w:pPr>
              <w:spacing w:after="0" w:line="240" w:lineRule="auto"/>
              <w:jc w:val="center"/>
              <w:rPr>
                <w:rFonts w:ascii="Times New Roman" w:hAnsi="Times New Roman" w:eastAsia="Calibri" w:cs="Times New Roman"/>
                <w:iCs/>
                <w:color w:val="000000" w:themeColor="text1"/>
                <w:sz w:val="24"/>
                <w:szCs w:val="24"/>
                <w:lang w:eastAsia="lv-LV"/>
              </w:rPr>
            </w:pPr>
            <w:r>
              <w:rPr>
                <w:rFonts w:ascii="Times New Roman" w:hAnsi="Times New Roman" w:eastAsia="Calibri" w:cs="Times New Roman"/>
                <w:iCs/>
                <w:color w:val="000000" w:themeColor="text1"/>
                <w:sz w:val="24"/>
                <w:szCs w:val="24"/>
                <w:lang w:eastAsia="lv-LV"/>
              </w:rPr>
              <w:t>N</w:t>
            </w:r>
            <w:r w:rsidRPr="009D5BBF" w:rsidR="00E43CEA">
              <w:rPr>
                <w:rFonts w:ascii="Times New Roman" w:hAnsi="Times New Roman" w:eastAsia="Calibri" w:cs="Times New Roman"/>
                <w:iCs/>
                <w:color w:val="000000" w:themeColor="text1"/>
                <w:sz w:val="24"/>
                <w:szCs w:val="24"/>
                <w:lang w:eastAsia="lv-LV"/>
              </w:rPr>
              <w:t>oteikumu projekta 1.-</w:t>
            </w:r>
            <w:r w:rsidR="00F45659">
              <w:rPr>
                <w:rFonts w:ascii="Times New Roman" w:hAnsi="Times New Roman" w:eastAsia="Calibri" w:cs="Times New Roman"/>
                <w:iCs/>
                <w:color w:val="000000" w:themeColor="text1"/>
                <w:sz w:val="24"/>
                <w:szCs w:val="24"/>
                <w:lang w:eastAsia="lv-LV"/>
              </w:rPr>
              <w:t>20</w:t>
            </w:r>
            <w:r w:rsidRPr="009D5BBF" w:rsidR="00E43CEA">
              <w:rPr>
                <w:rFonts w:ascii="Times New Roman" w:hAnsi="Times New Roman" w:eastAsia="Calibri" w:cs="Times New Roman"/>
                <w:iCs/>
                <w:color w:val="000000" w:themeColor="text1"/>
                <w:sz w:val="24"/>
                <w:szCs w:val="24"/>
                <w:lang w:eastAsia="lv-LV"/>
              </w:rPr>
              <w:t>. punkts</w:t>
            </w:r>
            <w:r>
              <w:rPr>
                <w:rFonts w:ascii="Times New Roman" w:hAnsi="Times New Roman" w:eastAsia="Calibri" w:cs="Times New Roman"/>
                <w:iCs/>
                <w:color w:val="000000" w:themeColor="text1"/>
                <w:sz w:val="24"/>
                <w:szCs w:val="24"/>
                <w:lang w:eastAsia="lv-LV"/>
              </w:rPr>
              <w:t>.</w:t>
            </w:r>
          </w:p>
        </w:tc>
        <w:tc>
          <w:tcPr>
            <w:tcW w:w="1275" w:type="pct"/>
            <w:gridSpan w:val="2"/>
            <w:tcBorders>
              <w:top w:val="outset" w:color="auto" w:sz="6" w:space="0"/>
              <w:left w:val="outset" w:color="auto" w:sz="6" w:space="0"/>
              <w:bottom w:val="outset" w:color="auto" w:sz="6" w:space="0"/>
              <w:right w:val="outset" w:color="auto" w:sz="6" w:space="0"/>
            </w:tcBorders>
          </w:tcPr>
          <w:p w:rsidRPr="009D5BBF" w:rsidR="00BB5A12" w:rsidP="00AA7AF6" w:rsidRDefault="00BF7A05" w14:paraId="274F5D9B" w14:textId="77777777">
            <w:pPr>
              <w:spacing w:after="0" w:line="240" w:lineRule="auto"/>
              <w:jc w:val="center"/>
              <w:rPr>
                <w:rFonts w:ascii="Times New Roman" w:hAnsi="Times New Roman" w:eastAsia="Calibri" w:cs="Times New Roman"/>
                <w:iCs/>
                <w:color w:val="000000" w:themeColor="text1"/>
                <w:sz w:val="24"/>
                <w:szCs w:val="24"/>
                <w:highlight w:val="yellow"/>
                <w:lang w:eastAsia="lv-LV"/>
              </w:rPr>
            </w:pPr>
            <w:r w:rsidRPr="009D5BBF">
              <w:rPr>
                <w:rFonts w:ascii="Times New Roman" w:hAnsi="Times New Roman" w:eastAsia="Calibri" w:cs="Times New Roman"/>
                <w:iCs/>
                <w:color w:val="000000" w:themeColor="text1"/>
                <w:sz w:val="24"/>
                <w:szCs w:val="24"/>
                <w:lang w:eastAsia="lv-LV"/>
              </w:rPr>
              <w:t>Vienība tiek ieviesta pilnībā.</w:t>
            </w:r>
          </w:p>
        </w:tc>
        <w:tc>
          <w:tcPr>
            <w:tcW w:w="1384" w:type="pct"/>
            <w:tcBorders>
              <w:top w:val="outset" w:color="auto" w:sz="6" w:space="0"/>
              <w:left w:val="outset" w:color="auto" w:sz="6" w:space="0"/>
              <w:bottom w:val="outset" w:color="auto" w:sz="6" w:space="0"/>
              <w:right w:val="outset" w:color="auto" w:sz="6" w:space="0"/>
            </w:tcBorders>
          </w:tcPr>
          <w:p w:rsidRPr="009D5BBF" w:rsidR="00BB5A12" w:rsidP="00AA7AF6" w:rsidRDefault="00BF7A05" w14:paraId="2AC6C027" w14:textId="77777777">
            <w:pPr>
              <w:spacing w:after="0" w:line="240" w:lineRule="auto"/>
              <w:jc w:val="center"/>
              <w:rPr>
                <w:rFonts w:ascii="Times New Roman" w:hAnsi="Times New Roman" w:eastAsia="Calibri" w:cs="Times New Roman"/>
                <w:iCs/>
                <w:color w:val="000000" w:themeColor="text1"/>
                <w:sz w:val="24"/>
                <w:szCs w:val="24"/>
                <w:highlight w:val="yellow"/>
                <w:lang w:eastAsia="lv-LV"/>
              </w:rPr>
            </w:pPr>
            <w:r w:rsidRPr="009D5BBF">
              <w:rPr>
                <w:rFonts w:ascii="Times New Roman" w:hAnsi="Times New Roman" w:eastAsia="Calibri" w:cs="Times New Roman"/>
                <w:iCs/>
                <w:color w:val="000000" w:themeColor="text1"/>
                <w:sz w:val="24"/>
                <w:szCs w:val="24"/>
                <w:lang w:eastAsia="lv-LV"/>
              </w:rPr>
              <w:t>Netiek paredzētas stingrākas prasības.</w:t>
            </w:r>
          </w:p>
        </w:tc>
      </w:tr>
      <w:tr w:rsidRPr="009D5BBF" w:rsidR="0077651F" w:rsidTr="0077651F" w14:paraId="317C69FE" w14:textId="77777777">
        <w:trPr>
          <w:tblCellSpacing w:w="15" w:type="dxa"/>
        </w:trPr>
        <w:tc>
          <w:tcPr>
            <w:tcW w:w="1129" w:type="pct"/>
            <w:tcBorders>
              <w:top w:val="outset" w:color="auto" w:sz="6" w:space="0"/>
              <w:left w:val="outset" w:color="auto" w:sz="6" w:space="0"/>
              <w:bottom w:val="outset" w:color="auto" w:sz="6" w:space="0"/>
              <w:right w:val="outset" w:color="auto" w:sz="6" w:space="0"/>
            </w:tcBorders>
            <w:hideMark/>
          </w:tcPr>
          <w:p w:rsidRPr="009D5BBF" w:rsidR="00E5323B" w:rsidP="00E5323B" w:rsidRDefault="00E5323B" w14:paraId="78833B24"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Kā ir izmantota ES tiesību aktā paredzētā rīcības brīvība dalībvalstij pārņemt vai ieviest noteiktas ES tiesību akta normas? Kādēļ?</w:t>
            </w:r>
          </w:p>
        </w:tc>
        <w:tc>
          <w:tcPr>
            <w:tcW w:w="3821" w:type="pct"/>
            <w:gridSpan w:val="4"/>
            <w:tcBorders>
              <w:top w:val="outset" w:color="auto" w:sz="6" w:space="0"/>
              <w:left w:val="outset" w:color="auto" w:sz="6" w:space="0"/>
              <w:bottom w:val="outset" w:color="auto" w:sz="6" w:space="0"/>
              <w:right w:val="outset" w:color="auto" w:sz="6" w:space="0"/>
            </w:tcBorders>
            <w:hideMark/>
          </w:tcPr>
          <w:p w:rsidRPr="009D5BBF" w:rsidR="00E5323B" w:rsidP="00E5323B" w:rsidRDefault="0077651F" w14:paraId="5D80CE6F" w14:textId="252AB722">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sz w:val="24"/>
                <w:szCs w:val="24"/>
                <w:lang w:eastAsia="lv-LV"/>
              </w:rPr>
              <w:t>Nav</w:t>
            </w:r>
            <w:r w:rsidRPr="009D5BBF" w:rsidR="001F79A2">
              <w:rPr>
                <w:rFonts w:ascii="Times New Roman" w:hAnsi="Times New Roman" w:eastAsia="Times New Roman" w:cs="Times New Roman"/>
                <w:sz w:val="24"/>
                <w:szCs w:val="24"/>
                <w:lang w:eastAsia="lv-LV"/>
              </w:rPr>
              <w:t>.</w:t>
            </w:r>
          </w:p>
        </w:tc>
      </w:tr>
      <w:tr w:rsidRPr="009D5BBF" w:rsidR="0077651F" w:rsidTr="0077651F" w14:paraId="373546E7" w14:textId="77777777">
        <w:trPr>
          <w:tblCellSpacing w:w="15" w:type="dxa"/>
        </w:trPr>
        <w:tc>
          <w:tcPr>
            <w:tcW w:w="1129" w:type="pct"/>
            <w:tcBorders>
              <w:top w:val="outset" w:color="auto" w:sz="6" w:space="0"/>
              <w:left w:val="outset" w:color="auto" w:sz="6" w:space="0"/>
              <w:bottom w:val="outset" w:color="auto" w:sz="6" w:space="0"/>
              <w:right w:val="outset" w:color="auto" w:sz="6" w:space="0"/>
            </w:tcBorders>
            <w:hideMark/>
          </w:tcPr>
          <w:p w:rsidRPr="009D5BBF" w:rsidR="00E5323B" w:rsidP="00E5323B" w:rsidRDefault="00E5323B" w14:paraId="0CFAFDCF"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21" w:type="pct"/>
            <w:gridSpan w:val="4"/>
            <w:tcBorders>
              <w:top w:val="outset" w:color="auto" w:sz="6" w:space="0"/>
              <w:left w:val="outset" w:color="auto" w:sz="6" w:space="0"/>
              <w:bottom w:val="outset" w:color="auto" w:sz="6" w:space="0"/>
              <w:right w:val="outset" w:color="auto" w:sz="6" w:space="0"/>
            </w:tcBorders>
            <w:hideMark/>
          </w:tcPr>
          <w:p w:rsidRPr="009D5BBF" w:rsidR="00E5323B" w:rsidP="00E5323B" w:rsidRDefault="0077651F" w14:paraId="13E79B16" w14:textId="21ED3C30">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sz w:val="24"/>
                <w:szCs w:val="24"/>
                <w:lang w:eastAsia="lv-LV"/>
              </w:rPr>
              <w:t>Nav</w:t>
            </w:r>
            <w:r w:rsidRPr="009D5BBF" w:rsidR="001F79A2">
              <w:rPr>
                <w:rFonts w:ascii="Times New Roman" w:hAnsi="Times New Roman" w:eastAsia="Times New Roman" w:cs="Times New Roman"/>
                <w:sz w:val="24"/>
                <w:szCs w:val="24"/>
                <w:lang w:eastAsia="lv-LV"/>
              </w:rPr>
              <w:t>.</w:t>
            </w:r>
          </w:p>
        </w:tc>
      </w:tr>
      <w:tr w:rsidRPr="009D5BBF" w:rsidR="0077651F" w:rsidTr="0077651F" w14:paraId="0F51DF78" w14:textId="77777777">
        <w:trPr>
          <w:tblCellSpacing w:w="15" w:type="dxa"/>
        </w:trPr>
        <w:tc>
          <w:tcPr>
            <w:tcW w:w="1129" w:type="pct"/>
            <w:tcBorders>
              <w:top w:val="outset" w:color="auto" w:sz="6" w:space="0"/>
              <w:left w:val="outset" w:color="auto" w:sz="6" w:space="0"/>
              <w:bottom w:val="outset" w:color="auto" w:sz="6" w:space="0"/>
              <w:right w:val="outset" w:color="auto" w:sz="6" w:space="0"/>
            </w:tcBorders>
            <w:hideMark/>
          </w:tcPr>
          <w:p w:rsidRPr="009D5BBF" w:rsidR="00E5323B" w:rsidP="00E5323B" w:rsidRDefault="00E5323B" w14:paraId="11EDD055"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Cita informācija</w:t>
            </w:r>
          </w:p>
        </w:tc>
        <w:tc>
          <w:tcPr>
            <w:tcW w:w="3821" w:type="pct"/>
            <w:gridSpan w:val="4"/>
            <w:tcBorders>
              <w:top w:val="outset" w:color="auto" w:sz="6" w:space="0"/>
              <w:left w:val="outset" w:color="auto" w:sz="6" w:space="0"/>
              <w:bottom w:val="outset" w:color="auto" w:sz="6" w:space="0"/>
              <w:right w:val="outset" w:color="auto" w:sz="6" w:space="0"/>
            </w:tcBorders>
            <w:hideMark/>
          </w:tcPr>
          <w:p w:rsidRPr="009D5BBF" w:rsidR="00E5323B" w:rsidP="00E5323B" w:rsidRDefault="0077651F" w14:paraId="6B5DFA22" w14:textId="2070C974">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sz w:val="24"/>
                <w:szCs w:val="24"/>
                <w:lang w:eastAsia="lv-LV"/>
              </w:rPr>
              <w:t>Nav</w:t>
            </w:r>
            <w:r w:rsidRPr="009D5BBF" w:rsidR="001F79A2">
              <w:rPr>
                <w:rFonts w:ascii="Times New Roman" w:hAnsi="Times New Roman" w:eastAsia="Times New Roman" w:cs="Times New Roman"/>
                <w:sz w:val="24"/>
                <w:szCs w:val="24"/>
                <w:lang w:eastAsia="lv-LV"/>
              </w:rPr>
              <w:t>.</w:t>
            </w:r>
          </w:p>
        </w:tc>
      </w:tr>
      <w:tr w:rsidRPr="009D5BBF" w:rsidR="0077651F" w:rsidTr="00E5323B" w14:paraId="5C90346B" w14:textId="77777777">
        <w:trPr>
          <w:tblCellSpacing w:w="15" w:type="dxa"/>
        </w:trPr>
        <w:tc>
          <w:tcPr>
            <w:tcW w:w="0" w:type="auto"/>
            <w:gridSpan w:val="5"/>
            <w:tcBorders>
              <w:top w:val="outset" w:color="auto" w:sz="6" w:space="0"/>
              <w:left w:val="outset" w:color="auto" w:sz="6" w:space="0"/>
              <w:bottom w:val="outset" w:color="auto" w:sz="6" w:space="0"/>
              <w:right w:val="outset" w:color="auto" w:sz="6" w:space="0"/>
            </w:tcBorders>
            <w:vAlign w:val="center"/>
            <w:hideMark/>
          </w:tcPr>
          <w:p w:rsidRPr="009D5BBF" w:rsidR="00655F2C" w:rsidP="00300321" w:rsidRDefault="00E5323B" w14:paraId="52F6AE79"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9D5BBF">
              <w:rPr>
                <w:rFonts w:ascii="Times New Roman" w:hAnsi="Times New Roman" w:eastAsia="Times New Roman" w:cs="Times New Roman"/>
                <w:b/>
                <w:bCs/>
                <w:iCs/>
                <w:color w:val="000000" w:themeColor="text1"/>
                <w:sz w:val="24"/>
                <w:szCs w:val="24"/>
                <w:lang w:eastAsia="lv-LV"/>
              </w:rPr>
              <w:t>2. tabula</w:t>
            </w:r>
            <w:r w:rsidRPr="009D5BBF">
              <w:rPr>
                <w:rFonts w:ascii="Times New Roman" w:hAnsi="Times New Roman" w:eastAsia="Times New Roman" w:cs="Times New Roman"/>
                <w:b/>
                <w:bCs/>
                <w:iCs/>
                <w:color w:val="000000" w:themeColor="text1"/>
                <w:sz w:val="24"/>
                <w:szCs w:val="24"/>
                <w:lang w:eastAsia="lv-LV"/>
              </w:rPr>
              <w:br/>
              <w:t>Ar tiesību akta projektu izpildītās vai uzņemtās saistības, kas izriet no starptautiskajiem tiesību aktiem vai starptautiskas institūcijas vai organizācijas dokumentiem.</w:t>
            </w:r>
            <w:r w:rsidRPr="009D5BBF">
              <w:rPr>
                <w:rFonts w:ascii="Times New Roman" w:hAnsi="Times New Roman" w:eastAsia="Times New Roman" w:cs="Times New Roman"/>
                <w:b/>
                <w:bCs/>
                <w:iCs/>
                <w:color w:val="000000" w:themeColor="text1"/>
                <w:sz w:val="24"/>
                <w:szCs w:val="24"/>
                <w:lang w:eastAsia="lv-LV"/>
              </w:rPr>
              <w:br/>
              <w:t>Pasākumi šo saistību izpildei</w:t>
            </w:r>
          </w:p>
        </w:tc>
      </w:tr>
      <w:tr w:rsidRPr="009D5BBF" w:rsidR="0077651F" w:rsidTr="0077651F" w14:paraId="5A788BAE" w14:textId="77777777">
        <w:trPr>
          <w:tblCellSpacing w:w="15" w:type="dxa"/>
        </w:trPr>
        <w:tc>
          <w:tcPr>
            <w:tcW w:w="1129" w:type="pct"/>
            <w:tcBorders>
              <w:top w:val="outset" w:color="auto" w:sz="6" w:space="0"/>
              <w:left w:val="outset" w:color="auto" w:sz="6" w:space="0"/>
              <w:bottom w:val="outset" w:color="auto" w:sz="6" w:space="0"/>
              <w:right w:val="outset" w:color="auto" w:sz="6" w:space="0"/>
            </w:tcBorders>
            <w:hideMark/>
          </w:tcPr>
          <w:p w:rsidRPr="009D5BBF" w:rsidR="00E5323B" w:rsidP="00E5323B" w:rsidRDefault="00E5323B" w14:paraId="2337CC42"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Attiecīgā starptautiskā tiesību akta vai starptautiskas institūcijas vai organizācijas dokumenta (turpmāk – starptautiskais dokuments) datums, numurs un nosaukums</w:t>
            </w:r>
          </w:p>
        </w:tc>
        <w:tc>
          <w:tcPr>
            <w:tcW w:w="3821" w:type="pct"/>
            <w:gridSpan w:val="4"/>
            <w:tcBorders>
              <w:top w:val="outset" w:color="auto" w:sz="6" w:space="0"/>
              <w:left w:val="outset" w:color="auto" w:sz="6" w:space="0"/>
              <w:bottom w:val="outset" w:color="auto" w:sz="6" w:space="0"/>
              <w:right w:val="outset" w:color="auto" w:sz="6" w:space="0"/>
            </w:tcBorders>
            <w:hideMark/>
          </w:tcPr>
          <w:p w:rsidRPr="009D5BBF" w:rsidR="00E5323B" w:rsidP="00E5323B" w:rsidRDefault="001F79A2" w14:paraId="2EA3BC38" w14:textId="7E4E34E8">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P</w:t>
            </w:r>
            <w:r w:rsidRPr="009D5BBF" w:rsidR="00A56489">
              <w:rPr>
                <w:rFonts w:ascii="Times New Roman" w:hAnsi="Times New Roman" w:eastAsia="Times New Roman" w:cs="Times New Roman"/>
                <w:iCs/>
                <w:color w:val="000000" w:themeColor="text1"/>
                <w:sz w:val="24"/>
                <w:szCs w:val="24"/>
                <w:lang w:eastAsia="lv-LV"/>
              </w:rPr>
              <w:t>rojekts šo jomu neskar.</w:t>
            </w:r>
          </w:p>
        </w:tc>
      </w:tr>
      <w:tr w:rsidRPr="009D5BBF" w:rsidR="0077651F" w:rsidTr="0077651F" w14:paraId="4646DB73" w14:textId="77777777">
        <w:trPr>
          <w:tblCellSpacing w:w="15" w:type="dxa"/>
        </w:trPr>
        <w:tc>
          <w:tcPr>
            <w:tcW w:w="1129" w:type="pct"/>
            <w:tcBorders>
              <w:top w:val="outset" w:color="auto" w:sz="6" w:space="0"/>
              <w:left w:val="outset" w:color="auto" w:sz="6" w:space="0"/>
              <w:bottom w:val="outset" w:color="auto" w:sz="6" w:space="0"/>
              <w:right w:val="outset" w:color="auto" w:sz="6" w:space="0"/>
            </w:tcBorders>
            <w:vAlign w:val="center"/>
            <w:hideMark/>
          </w:tcPr>
          <w:p w:rsidRPr="009D5BBF" w:rsidR="00655F2C" w:rsidP="00E5323B" w:rsidRDefault="00E5323B" w14:paraId="5D937C28"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A</w:t>
            </w:r>
          </w:p>
        </w:tc>
        <w:tc>
          <w:tcPr>
            <w:tcW w:w="1770" w:type="pct"/>
            <w:gridSpan w:val="2"/>
            <w:tcBorders>
              <w:top w:val="outset" w:color="auto" w:sz="6" w:space="0"/>
              <w:left w:val="outset" w:color="auto" w:sz="6" w:space="0"/>
              <w:bottom w:val="outset" w:color="auto" w:sz="6" w:space="0"/>
              <w:right w:val="outset" w:color="auto" w:sz="6" w:space="0"/>
            </w:tcBorders>
            <w:vAlign w:val="center"/>
            <w:hideMark/>
          </w:tcPr>
          <w:p w:rsidRPr="009D5BBF" w:rsidR="00655F2C" w:rsidP="00E5323B" w:rsidRDefault="00E5323B" w14:paraId="7E0F0496"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B</w:t>
            </w:r>
          </w:p>
        </w:tc>
        <w:tc>
          <w:tcPr>
            <w:tcW w:w="2034" w:type="pct"/>
            <w:gridSpan w:val="2"/>
            <w:tcBorders>
              <w:top w:val="outset" w:color="auto" w:sz="6" w:space="0"/>
              <w:left w:val="outset" w:color="auto" w:sz="6" w:space="0"/>
              <w:bottom w:val="outset" w:color="auto" w:sz="6" w:space="0"/>
              <w:right w:val="outset" w:color="auto" w:sz="6" w:space="0"/>
            </w:tcBorders>
            <w:vAlign w:val="center"/>
            <w:hideMark/>
          </w:tcPr>
          <w:p w:rsidRPr="009D5BBF" w:rsidR="00655F2C" w:rsidP="00E5323B" w:rsidRDefault="00E5323B" w14:paraId="212FEA93"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C</w:t>
            </w:r>
          </w:p>
        </w:tc>
      </w:tr>
      <w:tr w:rsidRPr="009D5BBF" w:rsidR="0077651F" w:rsidTr="0077651F" w14:paraId="2B0A47F1" w14:textId="77777777">
        <w:trPr>
          <w:tblCellSpacing w:w="15" w:type="dxa"/>
        </w:trPr>
        <w:tc>
          <w:tcPr>
            <w:tcW w:w="1129" w:type="pct"/>
            <w:tcBorders>
              <w:top w:val="outset" w:color="auto" w:sz="6" w:space="0"/>
              <w:left w:val="outset" w:color="auto" w:sz="6" w:space="0"/>
              <w:bottom w:val="outset" w:color="auto" w:sz="6" w:space="0"/>
              <w:right w:val="outset" w:color="auto" w:sz="6" w:space="0"/>
            </w:tcBorders>
            <w:hideMark/>
          </w:tcPr>
          <w:p w:rsidRPr="009D5BBF" w:rsidR="00E5323B" w:rsidP="00E5323B" w:rsidRDefault="00E5323B" w14:paraId="275DA0A6"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Starptautiskās saistības (pēc būtības), kas izriet no norādītā starptautiskā dokumenta.</w:t>
            </w:r>
            <w:r w:rsidRPr="009D5BBF">
              <w:rPr>
                <w:rFonts w:ascii="Times New Roman" w:hAnsi="Times New Roman" w:eastAsia="Times New Roman" w:cs="Times New Roman"/>
                <w:iCs/>
                <w:color w:val="000000" w:themeColor="text1"/>
                <w:sz w:val="24"/>
                <w:szCs w:val="24"/>
                <w:lang w:eastAsia="lv-LV"/>
              </w:rPr>
              <w:br/>
              <w:t>Konkrēti veicamie pasākumi vai uzdevumi, kas nepieciešami šo starptautisko saistību izpildei</w:t>
            </w:r>
          </w:p>
        </w:tc>
        <w:tc>
          <w:tcPr>
            <w:tcW w:w="1770" w:type="pct"/>
            <w:gridSpan w:val="2"/>
            <w:tcBorders>
              <w:top w:val="outset" w:color="auto" w:sz="6" w:space="0"/>
              <w:left w:val="outset" w:color="auto" w:sz="6" w:space="0"/>
              <w:bottom w:val="outset" w:color="auto" w:sz="6" w:space="0"/>
              <w:right w:val="outset" w:color="auto" w:sz="6" w:space="0"/>
            </w:tcBorders>
            <w:hideMark/>
          </w:tcPr>
          <w:p w:rsidRPr="009D5BBF" w:rsidR="00E5323B" w:rsidP="00E5323B" w:rsidRDefault="00E5323B" w14:paraId="4DE8B9ED"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34" w:type="pct"/>
            <w:gridSpan w:val="2"/>
            <w:tcBorders>
              <w:top w:val="outset" w:color="auto" w:sz="6" w:space="0"/>
              <w:left w:val="outset" w:color="auto" w:sz="6" w:space="0"/>
              <w:bottom w:val="outset" w:color="auto" w:sz="6" w:space="0"/>
              <w:right w:val="outset" w:color="auto" w:sz="6" w:space="0"/>
            </w:tcBorders>
            <w:hideMark/>
          </w:tcPr>
          <w:p w:rsidRPr="009D5BBF" w:rsidR="00E5323B" w:rsidP="00E5323B" w:rsidRDefault="00E5323B" w14:paraId="743186B8"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Informācija par to, vai starptautiskās saistības, kas minētas šīs tabulas A ailē, tiek izpildītas pilnībā vai daļēji.</w:t>
            </w:r>
            <w:r w:rsidRPr="009D5BBF">
              <w:rPr>
                <w:rFonts w:ascii="Times New Roman" w:hAnsi="Times New Roman" w:eastAsia="Times New Roman" w:cs="Times New Roman"/>
                <w:iCs/>
                <w:color w:val="000000" w:themeColor="text1"/>
                <w:sz w:val="24"/>
                <w:szCs w:val="24"/>
                <w:lang w:eastAsia="lv-LV"/>
              </w:rPr>
              <w:br/>
              <w:t>Ja attiecīgās starptautiskās saistības tiek izpildītas daļēji, sniedz skaidrojumu, kā arī precīzi norāda, kad un kādā veidā starptautiskās saistības tiks izpildītas pilnībā.</w:t>
            </w:r>
            <w:r w:rsidRPr="009D5BBF">
              <w:rPr>
                <w:rFonts w:ascii="Times New Roman" w:hAnsi="Times New Roman" w:eastAsia="Times New Roman" w:cs="Times New Roman"/>
                <w:iCs/>
                <w:color w:val="000000" w:themeColor="text1"/>
                <w:sz w:val="24"/>
                <w:szCs w:val="24"/>
                <w:lang w:eastAsia="lv-LV"/>
              </w:rPr>
              <w:br/>
              <w:t>Norāda institūciju, kas ir atbildīga par šo saistību izpildi pilnībā</w:t>
            </w:r>
          </w:p>
        </w:tc>
      </w:tr>
      <w:tr w:rsidRPr="009D5BBF" w:rsidR="0077651F" w:rsidTr="0077651F" w14:paraId="1078F3A6" w14:textId="77777777">
        <w:trPr>
          <w:tblCellSpacing w:w="15" w:type="dxa"/>
        </w:trPr>
        <w:tc>
          <w:tcPr>
            <w:tcW w:w="1129" w:type="pct"/>
            <w:tcBorders>
              <w:top w:val="outset" w:color="auto" w:sz="6" w:space="0"/>
              <w:left w:val="outset" w:color="auto" w:sz="6" w:space="0"/>
              <w:bottom w:val="outset" w:color="auto" w:sz="6" w:space="0"/>
              <w:right w:val="outset" w:color="auto" w:sz="6" w:space="0"/>
            </w:tcBorders>
            <w:hideMark/>
          </w:tcPr>
          <w:p w:rsidRPr="009D5BBF" w:rsidR="00E5323B" w:rsidP="00E5323B" w:rsidRDefault="00A56489" w14:paraId="4476AF35" w14:textId="76B1DFAB">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lastRenderedPageBreak/>
              <w:t>Noteikumu projekts šo jomu neskar.</w:t>
            </w:r>
          </w:p>
        </w:tc>
        <w:tc>
          <w:tcPr>
            <w:tcW w:w="1770" w:type="pct"/>
            <w:gridSpan w:val="2"/>
            <w:tcBorders>
              <w:top w:val="outset" w:color="auto" w:sz="6" w:space="0"/>
              <w:left w:val="outset" w:color="auto" w:sz="6" w:space="0"/>
              <w:bottom w:val="outset" w:color="auto" w:sz="6" w:space="0"/>
              <w:right w:val="outset" w:color="auto" w:sz="6" w:space="0"/>
            </w:tcBorders>
            <w:hideMark/>
          </w:tcPr>
          <w:p w:rsidRPr="009D5BBF" w:rsidR="00E5323B" w:rsidP="00E5323B" w:rsidRDefault="001F79A2" w14:paraId="182C691C" w14:textId="1950AAA9">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P</w:t>
            </w:r>
            <w:r w:rsidRPr="009D5BBF" w:rsidR="00A56489">
              <w:rPr>
                <w:rFonts w:ascii="Times New Roman" w:hAnsi="Times New Roman" w:eastAsia="Times New Roman" w:cs="Times New Roman"/>
                <w:iCs/>
                <w:color w:val="000000" w:themeColor="text1"/>
                <w:sz w:val="24"/>
                <w:szCs w:val="24"/>
                <w:lang w:eastAsia="lv-LV"/>
              </w:rPr>
              <w:t>rojekts šo jomu neskar.</w:t>
            </w:r>
          </w:p>
        </w:tc>
        <w:tc>
          <w:tcPr>
            <w:tcW w:w="2034" w:type="pct"/>
            <w:gridSpan w:val="2"/>
            <w:tcBorders>
              <w:top w:val="outset" w:color="auto" w:sz="6" w:space="0"/>
              <w:left w:val="outset" w:color="auto" w:sz="6" w:space="0"/>
              <w:bottom w:val="outset" w:color="auto" w:sz="6" w:space="0"/>
              <w:right w:val="outset" w:color="auto" w:sz="6" w:space="0"/>
            </w:tcBorders>
            <w:hideMark/>
          </w:tcPr>
          <w:p w:rsidRPr="009D5BBF" w:rsidR="00E5323B" w:rsidP="00E5323B" w:rsidRDefault="001F79A2" w14:paraId="7AC91D60" w14:textId="46AFCAF8">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P</w:t>
            </w:r>
            <w:r w:rsidRPr="009D5BBF" w:rsidR="00A56489">
              <w:rPr>
                <w:rFonts w:ascii="Times New Roman" w:hAnsi="Times New Roman" w:eastAsia="Times New Roman" w:cs="Times New Roman"/>
                <w:iCs/>
                <w:color w:val="000000" w:themeColor="text1"/>
                <w:sz w:val="24"/>
                <w:szCs w:val="24"/>
                <w:lang w:eastAsia="lv-LV"/>
              </w:rPr>
              <w:t>rojekts šo jomu neskar.</w:t>
            </w:r>
          </w:p>
        </w:tc>
      </w:tr>
      <w:tr w:rsidRPr="009D5BBF" w:rsidR="0077651F" w:rsidTr="0077651F" w14:paraId="72911C78" w14:textId="77777777">
        <w:trPr>
          <w:tblCellSpacing w:w="15" w:type="dxa"/>
        </w:trPr>
        <w:tc>
          <w:tcPr>
            <w:tcW w:w="1129" w:type="pct"/>
            <w:tcBorders>
              <w:top w:val="outset" w:color="auto" w:sz="6" w:space="0"/>
              <w:left w:val="outset" w:color="auto" w:sz="6" w:space="0"/>
              <w:bottom w:val="outset" w:color="auto" w:sz="6" w:space="0"/>
              <w:right w:val="outset" w:color="auto" w:sz="6" w:space="0"/>
            </w:tcBorders>
            <w:hideMark/>
          </w:tcPr>
          <w:p w:rsidRPr="009D5BBF" w:rsidR="00E5323B" w:rsidP="00E5323B" w:rsidRDefault="00E5323B" w14:paraId="0B27DFE1"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Vai starptautiskajā dokumentā paredzētās saistības nav pretrunā ar jau esošajām Latvijas Republikas starptautiskajām saistībām</w:t>
            </w:r>
          </w:p>
        </w:tc>
        <w:tc>
          <w:tcPr>
            <w:tcW w:w="3821" w:type="pct"/>
            <w:gridSpan w:val="4"/>
            <w:tcBorders>
              <w:top w:val="outset" w:color="auto" w:sz="6" w:space="0"/>
              <w:left w:val="outset" w:color="auto" w:sz="6" w:space="0"/>
              <w:bottom w:val="outset" w:color="auto" w:sz="6" w:space="0"/>
              <w:right w:val="outset" w:color="auto" w:sz="6" w:space="0"/>
            </w:tcBorders>
            <w:hideMark/>
          </w:tcPr>
          <w:p w:rsidRPr="009D5BBF" w:rsidR="00E5323B" w:rsidP="00E5323B" w:rsidRDefault="001F79A2" w14:paraId="13C47389" w14:textId="610A6110">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P</w:t>
            </w:r>
            <w:r w:rsidRPr="009D5BBF" w:rsidR="00A56489">
              <w:rPr>
                <w:rFonts w:ascii="Times New Roman" w:hAnsi="Times New Roman" w:eastAsia="Times New Roman" w:cs="Times New Roman"/>
                <w:iCs/>
                <w:color w:val="000000" w:themeColor="text1"/>
                <w:sz w:val="24"/>
                <w:szCs w:val="24"/>
                <w:lang w:eastAsia="lv-LV"/>
              </w:rPr>
              <w:t>rojekts šo jomu neskar.</w:t>
            </w:r>
          </w:p>
        </w:tc>
      </w:tr>
      <w:tr w:rsidRPr="009D5BBF" w:rsidR="0077651F" w:rsidTr="0077651F" w14:paraId="2D0625CD" w14:textId="77777777">
        <w:trPr>
          <w:tblCellSpacing w:w="15" w:type="dxa"/>
        </w:trPr>
        <w:tc>
          <w:tcPr>
            <w:tcW w:w="1129" w:type="pct"/>
            <w:tcBorders>
              <w:top w:val="outset" w:color="auto" w:sz="6" w:space="0"/>
              <w:left w:val="outset" w:color="auto" w:sz="6" w:space="0"/>
              <w:bottom w:val="outset" w:color="auto" w:sz="6" w:space="0"/>
              <w:right w:val="outset" w:color="auto" w:sz="6" w:space="0"/>
            </w:tcBorders>
            <w:hideMark/>
          </w:tcPr>
          <w:p w:rsidRPr="009D5BBF" w:rsidR="00E5323B" w:rsidP="00E5323B" w:rsidRDefault="00E5323B" w14:paraId="43FE0F4B"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Cita informācija</w:t>
            </w:r>
          </w:p>
        </w:tc>
        <w:tc>
          <w:tcPr>
            <w:tcW w:w="3821" w:type="pct"/>
            <w:gridSpan w:val="4"/>
            <w:tcBorders>
              <w:top w:val="outset" w:color="auto" w:sz="6" w:space="0"/>
              <w:left w:val="outset" w:color="auto" w:sz="6" w:space="0"/>
              <w:bottom w:val="outset" w:color="auto" w:sz="6" w:space="0"/>
              <w:right w:val="outset" w:color="auto" w:sz="6" w:space="0"/>
            </w:tcBorders>
            <w:hideMark/>
          </w:tcPr>
          <w:p w:rsidRPr="009D5BBF" w:rsidR="00E5323B" w:rsidP="00E5323B" w:rsidRDefault="00A56489" w14:paraId="049D9913" w14:textId="4DC2B75D">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Nav</w:t>
            </w:r>
            <w:r w:rsidRPr="009D5BBF" w:rsidR="001F79A2">
              <w:rPr>
                <w:rFonts w:ascii="Times New Roman" w:hAnsi="Times New Roman" w:eastAsia="Times New Roman" w:cs="Times New Roman"/>
                <w:iCs/>
                <w:color w:val="000000" w:themeColor="text1"/>
                <w:sz w:val="24"/>
                <w:szCs w:val="24"/>
                <w:lang w:eastAsia="lv-LV"/>
              </w:rPr>
              <w:t>.</w:t>
            </w:r>
          </w:p>
        </w:tc>
      </w:tr>
    </w:tbl>
    <w:p w:rsidRPr="009D5BBF" w:rsidR="00E5323B" w:rsidP="00E5323B" w:rsidRDefault="00E5323B" w14:paraId="5FE4F047"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9D5BBF" w:rsidR="0077651F" w:rsidTr="00E5323B" w14:paraId="52E92675"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9D5BBF" w:rsidR="00655F2C" w:rsidP="00300321" w:rsidRDefault="00E5323B" w14:paraId="6CE2C695"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9D5BBF">
              <w:rPr>
                <w:rFonts w:ascii="Times New Roman" w:hAnsi="Times New Roman" w:eastAsia="Times New Roman" w:cs="Times New Roman"/>
                <w:b/>
                <w:bCs/>
                <w:iCs/>
                <w:color w:val="000000" w:themeColor="text1"/>
                <w:sz w:val="24"/>
                <w:szCs w:val="24"/>
                <w:lang w:eastAsia="lv-LV"/>
              </w:rPr>
              <w:t>VI. Sabiedrības līdzdalība un komunikācijas aktivitātes</w:t>
            </w:r>
          </w:p>
        </w:tc>
      </w:tr>
      <w:tr w:rsidRPr="009D5BBF" w:rsidR="0077651F" w:rsidTr="00E5323B" w14:paraId="79270407"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9D5BBF" w:rsidR="00655F2C" w:rsidP="00B467E7" w:rsidRDefault="00E5323B" w14:paraId="557538BC" w14:textId="77777777">
            <w:pPr>
              <w:spacing w:after="0" w:line="240" w:lineRule="auto"/>
              <w:jc w:val="center"/>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9D5BBF" w:rsidR="00E5323B" w:rsidP="00E5323B" w:rsidRDefault="00E5323B" w14:paraId="0D0E6329"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Plānotās sabiedrības līdzdalības un komunikācijas aktivitātes saistībā ar projektu</w:t>
            </w:r>
          </w:p>
        </w:tc>
        <w:tc>
          <w:tcPr>
            <w:tcW w:w="3000" w:type="pct"/>
            <w:tcBorders>
              <w:top w:val="outset" w:color="auto" w:sz="6" w:space="0"/>
              <w:left w:val="outset" w:color="auto" w:sz="6" w:space="0"/>
              <w:bottom w:val="outset" w:color="auto" w:sz="6" w:space="0"/>
              <w:right w:val="outset" w:color="auto" w:sz="6" w:space="0"/>
            </w:tcBorders>
            <w:hideMark/>
          </w:tcPr>
          <w:p w:rsidRPr="009D5BBF" w:rsidR="00E5323B" w:rsidP="003314BB" w:rsidRDefault="00394422" w14:paraId="7BFECDB8" w14:textId="02995817">
            <w:pPr>
              <w:spacing w:after="0" w:line="240" w:lineRule="auto"/>
              <w:jc w:val="both"/>
              <w:rPr>
                <w:rFonts w:ascii="Times New Roman" w:hAnsi="Times New Roman" w:eastAsia="Times New Roman" w:cs="Times New Roman"/>
                <w:iCs/>
                <w:color w:val="000000" w:themeColor="text1"/>
                <w:sz w:val="24"/>
                <w:szCs w:val="24"/>
                <w:lang w:eastAsia="lv-LV"/>
              </w:rPr>
            </w:pPr>
            <w:r w:rsidRPr="009D5BBF">
              <w:rPr>
                <w:rFonts w:ascii="Times New Roman" w:hAnsi="Times New Roman" w:cs="Times New Roman"/>
                <w:color w:val="000000" w:themeColor="text1"/>
                <w:sz w:val="24"/>
                <w:szCs w:val="24"/>
              </w:rPr>
              <w:t>Atbilstoši Ministru kabineta 2009.gada 25.augusta noteikumu Nr.970 „Sabiedrības līdzdalības kārtība attīstības plānošanas procesā” 7.4.</w:t>
            </w:r>
            <w:r w:rsidRPr="009D5BBF">
              <w:rPr>
                <w:rFonts w:ascii="Times New Roman" w:hAnsi="Times New Roman" w:cs="Times New Roman"/>
                <w:color w:val="000000" w:themeColor="text1"/>
                <w:sz w:val="24"/>
                <w:szCs w:val="24"/>
                <w:vertAlign w:val="superscript"/>
              </w:rPr>
              <w:t>1</w:t>
            </w:r>
            <w:r w:rsidRPr="009D5BBF">
              <w:rPr>
                <w:rFonts w:ascii="Times New Roman" w:hAnsi="Times New Roman" w:cs="Times New Roman"/>
                <w:color w:val="000000" w:themeColor="text1"/>
                <w:sz w:val="24"/>
                <w:szCs w:val="24"/>
              </w:rPr>
              <w:t xml:space="preserve"> apakšpunktam sabiedrībai ir dota iespēja rakstiski sniegt viedokli par noteikumu projektu tā izstrādes stadijā.</w:t>
            </w:r>
          </w:p>
        </w:tc>
      </w:tr>
      <w:tr w:rsidRPr="009D5BBF" w:rsidR="0077651F" w:rsidTr="00E5323B" w14:paraId="0F9A5E0E"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9D5BBF" w:rsidR="00655F2C" w:rsidP="00B467E7" w:rsidRDefault="00E5323B" w14:paraId="68D267DE" w14:textId="77777777">
            <w:pPr>
              <w:spacing w:after="0" w:line="240" w:lineRule="auto"/>
              <w:jc w:val="center"/>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9D5BBF" w:rsidR="00E5323B" w:rsidP="00E5323B" w:rsidRDefault="00E5323B" w14:paraId="6AE79C11"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Sabiedrības līdzdalība projekta izstrādē</w:t>
            </w:r>
          </w:p>
        </w:tc>
        <w:tc>
          <w:tcPr>
            <w:tcW w:w="3000" w:type="pct"/>
            <w:tcBorders>
              <w:top w:val="outset" w:color="auto" w:sz="6" w:space="0"/>
              <w:left w:val="outset" w:color="auto" w:sz="6" w:space="0"/>
              <w:bottom w:val="outset" w:color="auto" w:sz="6" w:space="0"/>
              <w:right w:val="outset" w:color="auto" w:sz="6" w:space="0"/>
            </w:tcBorders>
            <w:hideMark/>
          </w:tcPr>
          <w:p w:rsidRPr="009D5BBF" w:rsidR="00E52BD2" w:rsidP="00394422" w:rsidRDefault="00394422" w14:paraId="525B3202" w14:textId="6F5D92C2">
            <w:pPr>
              <w:spacing w:after="0" w:line="240" w:lineRule="auto"/>
              <w:jc w:val="both"/>
              <w:rPr>
                <w:rFonts w:ascii="Times New Roman" w:hAnsi="Times New Roman" w:eastAsia="Times New Roman" w:cs="Times New Roman"/>
                <w:iCs/>
                <w:color w:val="000000" w:themeColor="text1"/>
                <w:sz w:val="24"/>
                <w:szCs w:val="24"/>
                <w:lang w:eastAsia="lv-LV"/>
              </w:rPr>
            </w:pPr>
            <w:r w:rsidRPr="009D5BBF">
              <w:rPr>
                <w:rFonts w:ascii="Times New Roman" w:hAnsi="Times New Roman" w:cs="Times New Roman"/>
                <w:color w:val="000000" w:themeColor="text1"/>
                <w:sz w:val="24"/>
                <w:szCs w:val="24"/>
              </w:rPr>
              <w:t xml:space="preserve">Paziņojums par sabiedrības līdzdalības iespējām noteikumu projekta izstrādes posmā </w:t>
            </w:r>
            <w:r>
              <w:rPr>
                <w:rFonts w:ascii="Times New Roman" w:hAnsi="Times New Roman" w:cs="Times New Roman"/>
                <w:color w:val="000000" w:themeColor="text1"/>
                <w:sz w:val="24"/>
                <w:szCs w:val="24"/>
              </w:rPr>
              <w:t xml:space="preserve">2020.gada 8.jūlijā </w:t>
            </w:r>
            <w:r w:rsidRPr="009D5BBF">
              <w:rPr>
                <w:rFonts w:ascii="Times New Roman" w:hAnsi="Times New Roman" w:cs="Times New Roman"/>
                <w:color w:val="000000" w:themeColor="text1"/>
                <w:sz w:val="24"/>
                <w:szCs w:val="24"/>
              </w:rPr>
              <w:t xml:space="preserve">tika ievietots Satiksmes ministrijas tīmekļa vietnē </w:t>
            </w:r>
            <w:hyperlink w:history="1" r:id="rId8">
              <w:r w:rsidRPr="00264CCE">
                <w:rPr>
                  <w:rStyle w:val="Hyperlink"/>
                  <w:rFonts w:ascii="Times New Roman" w:hAnsi="Times New Roman" w:cs="Times New Roman"/>
                  <w:sz w:val="24"/>
                  <w:szCs w:val="24"/>
                </w:rPr>
                <w:t>https://www.sam.gov.lv/lv/izstrade-esosie-attistibas-planosanas-dokumenti-un-tiesibu-akti</w:t>
              </w:r>
            </w:hyperlink>
            <w:r w:rsidRPr="00394422">
              <w:rPr>
                <w:rFonts w:ascii="Times New Roman" w:hAnsi="Times New Roman" w:cs="Times New Roman"/>
                <w:color w:val="000000" w:themeColor="text1"/>
                <w:sz w:val="24"/>
                <w:szCs w:val="24"/>
              </w:rPr>
              <w:t xml:space="preserve"> </w:t>
            </w:r>
            <w:r w:rsidRPr="009D5BBF">
              <w:rPr>
                <w:rFonts w:ascii="Times New Roman" w:hAnsi="Times New Roman" w:cs="Times New Roman"/>
                <w:color w:val="000000" w:themeColor="text1"/>
                <w:sz w:val="24"/>
                <w:szCs w:val="24"/>
              </w:rPr>
              <w:t>un MK tīmekļa vietnē www.mk.gov.lv.</w:t>
            </w:r>
          </w:p>
        </w:tc>
      </w:tr>
      <w:tr w:rsidRPr="009D5BBF" w:rsidR="0077651F" w:rsidTr="00E5323B" w14:paraId="0F71DA80"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9D5BBF" w:rsidR="00655F2C" w:rsidP="00B467E7" w:rsidRDefault="00E5323B" w14:paraId="30170512" w14:textId="77777777">
            <w:pPr>
              <w:spacing w:after="0" w:line="240" w:lineRule="auto"/>
              <w:jc w:val="center"/>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9D5BBF" w:rsidR="00E5323B" w:rsidP="00E5323B" w:rsidRDefault="00E5323B" w14:paraId="7E2A500A"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Sabiedrības līdzdalības rezultāti</w:t>
            </w:r>
          </w:p>
        </w:tc>
        <w:tc>
          <w:tcPr>
            <w:tcW w:w="3000" w:type="pct"/>
            <w:tcBorders>
              <w:top w:val="outset" w:color="auto" w:sz="6" w:space="0"/>
              <w:left w:val="outset" w:color="auto" w:sz="6" w:space="0"/>
              <w:bottom w:val="outset" w:color="auto" w:sz="6" w:space="0"/>
              <w:right w:val="outset" w:color="auto" w:sz="6" w:space="0"/>
            </w:tcBorders>
            <w:hideMark/>
          </w:tcPr>
          <w:p w:rsidRPr="009D5BBF" w:rsidR="00E5323B" w:rsidP="00E5323B" w:rsidRDefault="00E52BD2" w14:paraId="384D7AEE" w14:textId="1C1FD07B">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Iebildumi vai priekšlikumi netika saņemti.</w:t>
            </w:r>
          </w:p>
        </w:tc>
      </w:tr>
      <w:tr w:rsidRPr="009D5BBF" w:rsidR="0077651F" w:rsidTr="00E5323B" w14:paraId="24CC5B3A"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9D5BBF" w:rsidR="00655F2C" w:rsidP="00B467E7" w:rsidRDefault="00E5323B" w14:paraId="1DD81268" w14:textId="77777777">
            <w:pPr>
              <w:spacing w:after="0" w:line="240" w:lineRule="auto"/>
              <w:jc w:val="center"/>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9D5BBF" w:rsidR="00E5323B" w:rsidP="00E5323B" w:rsidRDefault="00E5323B" w14:paraId="0546D236"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9D5BBF" w:rsidR="00E5323B" w:rsidP="00E5323B" w:rsidRDefault="003314BB" w14:paraId="08FB1E76" w14:textId="037767B0">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Nav</w:t>
            </w:r>
            <w:r w:rsidRPr="009D5BBF" w:rsidR="001F79A2">
              <w:rPr>
                <w:rFonts w:ascii="Times New Roman" w:hAnsi="Times New Roman" w:eastAsia="Times New Roman" w:cs="Times New Roman"/>
                <w:iCs/>
                <w:color w:val="000000" w:themeColor="text1"/>
                <w:sz w:val="24"/>
                <w:szCs w:val="24"/>
                <w:lang w:eastAsia="lv-LV"/>
              </w:rPr>
              <w:t>.</w:t>
            </w:r>
          </w:p>
        </w:tc>
      </w:tr>
    </w:tbl>
    <w:p w:rsidRPr="009D5BBF" w:rsidR="00E5323B" w:rsidP="00E5323B" w:rsidRDefault="00E5323B" w14:paraId="4ED4890D"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9D5BBF" w:rsidR="0077651F" w:rsidTr="00E5323B" w14:paraId="2656586B"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9D5BBF" w:rsidR="00655F2C" w:rsidP="00300321" w:rsidRDefault="00E5323B" w14:paraId="4A9A8E6A"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9D5BBF">
              <w:rPr>
                <w:rFonts w:ascii="Times New Roman" w:hAnsi="Times New Roman" w:eastAsia="Times New Roman" w:cs="Times New Roman"/>
                <w:b/>
                <w:bCs/>
                <w:iCs/>
                <w:color w:val="000000" w:themeColor="text1"/>
                <w:sz w:val="24"/>
                <w:szCs w:val="24"/>
                <w:lang w:eastAsia="lv-LV"/>
              </w:rPr>
              <w:t>VII. Tiesību akta projekta izpildes nodrošināšana un tās ietekme uz institūcijām</w:t>
            </w:r>
          </w:p>
        </w:tc>
      </w:tr>
      <w:tr w:rsidRPr="009D5BBF" w:rsidR="0077651F" w:rsidTr="00E5323B" w14:paraId="10737D40"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9D5BBF" w:rsidR="00655F2C" w:rsidP="00B467E7" w:rsidRDefault="00E5323B" w14:paraId="598AC787" w14:textId="77777777">
            <w:pPr>
              <w:spacing w:after="0" w:line="240" w:lineRule="auto"/>
              <w:jc w:val="center"/>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9D5BBF" w:rsidR="00E5323B" w:rsidP="00E5323B" w:rsidRDefault="00E5323B" w14:paraId="3C156AE6"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Projekta izpildē iesaistītās institūcijas</w:t>
            </w:r>
          </w:p>
        </w:tc>
        <w:tc>
          <w:tcPr>
            <w:tcW w:w="3000" w:type="pct"/>
            <w:tcBorders>
              <w:top w:val="outset" w:color="auto" w:sz="6" w:space="0"/>
              <w:left w:val="outset" w:color="auto" w:sz="6" w:space="0"/>
              <w:bottom w:val="outset" w:color="auto" w:sz="6" w:space="0"/>
              <w:right w:val="outset" w:color="auto" w:sz="6" w:space="0"/>
            </w:tcBorders>
            <w:hideMark/>
          </w:tcPr>
          <w:p w:rsidRPr="009D5BBF" w:rsidR="00E5323B" w:rsidP="00A56489" w:rsidRDefault="00A56489" w14:paraId="1CB2BFC4" w14:textId="06BEDEFA">
            <w:pPr>
              <w:spacing w:after="0" w:line="240" w:lineRule="auto"/>
              <w:jc w:val="both"/>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S</w:t>
            </w:r>
            <w:r w:rsidRPr="009D5BBF" w:rsidR="001F79A2">
              <w:rPr>
                <w:rFonts w:ascii="Times New Roman" w:hAnsi="Times New Roman" w:eastAsia="Times New Roman" w:cs="Times New Roman"/>
                <w:iCs/>
                <w:color w:val="000000" w:themeColor="text1"/>
                <w:sz w:val="24"/>
                <w:szCs w:val="24"/>
                <w:lang w:eastAsia="lv-LV"/>
              </w:rPr>
              <w:t>atiksmes ministrija</w:t>
            </w:r>
            <w:r w:rsidRPr="009D5BBF">
              <w:rPr>
                <w:rFonts w:ascii="Times New Roman" w:hAnsi="Times New Roman" w:eastAsia="Times New Roman" w:cs="Times New Roman"/>
                <w:iCs/>
                <w:color w:val="000000" w:themeColor="text1"/>
                <w:sz w:val="24"/>
                <w:szCs w:val="24"/>
                <w:lang w:eastAsia="lv-LV"/>
              </w:rPr>
              <w:t xml:space="preserve"> kā atbildīgā iestāde, CFLA kā sadarbības iestāde un LVC kā finansējuma saņēmējs un projekta īstenotājs</w:t>
            </w:r>
            <w:r w:rsidR="007979DB">
              <w:rPr>
                <w:rFonts w:ascii="Times New Roman" w:hAnsi="Times New Roman" w:eastAsia="Times New Roman" w:cs="Times New Roman"/>
                <w:iCs/>
                <w:color w:val="000000" w:themeColor="text1"/>
                <w:sz w:val="24"/>
                <w:szCs w:val="24"/>
                <w:lang w:eastAsia="lv-LV"/>
              </w:rPr>
              <w:t>.</w:t>
            </w:r>
          </w:p>
        </w:tc>
      </w:tr>
      <w:tr w:rsidRPr="009D5BBF" w:rsidR="0077651F" w:rsidTr="00E5323B" w14:paraId="7D255C05"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9D5BBF" w:rsidR="00655F2C" w:rsidP="00B467E7" w:rsidRDefault="00E5323B" w14:paraId="3998B8D2" w14:textId="77777777">
            <w:pPr>
              <w:spacing w:after="0" w:line="240" w:lineRule="auto"/>
              <w:jc w:val="center"/>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9D5BBF" w:rsidR="00E5323B" w:rsidP="00E5323B" w:rsidRDefault="00E5323B" w14:paraId="32F72F73"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Projekta izpildes ietekme uz pārvaldes funkcijām un institucionālo struktūru.</w:t>
            </w:r>
            <w:r w:rsidRPr="009D5BBF">
              <w:rPr>
                <w:rFonts w:ascii="Times New Roman" w:hAnsi="Times New Roman" w:eastAsia="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color="auto" w:sz="6" w:space="0"/>
              <w:left w:val="outset" w:color="auto" w:sz="6" w:space="0"/>
              <w:bottom w:val="outset" w:color="auto" w:sz="6" w:space="0"/>
              <w:right w:val="outset" w:color="auto" w:sz="6" w:space="0"/>
            </w:tcBorders>
            <w:hideMark/>
          </w:tcPr>
          <w:p w:rsidRPr="009D5BBF" w:rsidR="00E5323B" w:rsidP="00E5323B" w:rsidRDefault="00A56489" w14:paraId="4FE41C7A" w14:textId="5D2DE0AE">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cs="Times New Roman"/>
                <w:color w:val="000000" w:themeColor="text1"/>
                <w:sz w:val="24"/>
                <w:szCs w:val="24"/>
              </w:rPr>
              <w:t>Nav plānota jaunu institūciju izveide, esošu institūciju likvidācija vai reorganizācija.</w:t>
            </w:r>
          </w:p>
        </w:tc>
      </w:tr>
      <w:tr w:rsidRPr="009D5BBF" w:rsidR="00E5323B" w:rsidTr="00E5323B" w14:paraId="385DAA7A"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9D5BBF" w:rsidR="00655F2C" w:rsidP="00B467E7" w:rsidRDefault="00E5323B" w14:paraId="1D4814A5" w14:textId="77777777">
            <w:pPr>
              <w:spacing w:after="0" w:line="240" w:lineRule="auto"/>
              <w:jc w:val="center"/>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9D5BBF" w:rsidR="00E5323B" w:rsidP="00E5323B" w:rsidRDefault="00E5323B" w14:paraId="714CB5E9"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9D5BBF" w:rsidR="00E5323B" w:rsidP="00E5323B" w:rsidRDefault="003314BB" w14:paraId="26EB9FC9" w14:textId="7F214BD5">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Nav.</w:t>
            </w:r>
          </w:p>
        </w:tc>
      </w:tr>
    </w:tbl>
    <w:p w:rsidRPr="009D5BBF" w:rsidR="00E5323B" w:rsidP="00894C55" w:rsidRDefault="00E5323B" w14:paraId="507281F9" w14:textId="77777777">
      <w:pPr>
        <w:spacing w:after="0" w:line="240" w:lineRule="auto"/>
        <w:rPr>
          <w:rFonts w:ascii="Times New Roman" w:hAnsi="Times New Roman" w:cs="Times New Roman"/>
          <w:color w:val="000000" w:themeColor="text1"/>
          <w:sz w:val="24"/>
          <w:szCs w:val="24"/>
        </w:rPr>
      </w:pPr>
    </w:p>
    <w:p w:rsidRPr="009D5BBF" w:rsidR="00894C55" w:rsidP="00E31729" w:rsidRDefault="00E31729" w14:paraId="53F117EE" w14:textId="3C09FBEC">
      <w:pPr>
        <w:tabs>
          <w:tab w:val="left" w:pos="6237"/>
        </w:tabs>
        <w:spacing w:after="0" w:line="240" w:lineRule="auto"/>
        <w:rPr>
          <w:rFonts w:ascii="Times New Roman" w:hAnsi="Times New Roman" w:cs="Times New Roman"/>
          <w:color w:val="000000" w:themeColor="text1"/>
          <w:sz w:val="24"/>
          <w:szCs w:val="24"/>
        </w:rPr>
      </w:pPr>
      <w:r w:rsidRPr="009D5BBF">
        <w:rPr>
          <w:rFonts w:ascii="Times New Roman" w:hAnsi="Times New Roman" w:cs="Times New Roman"/>
          <w:color w:val="000000" w:themeColor="text1"/>
          <w:sz w:val="24"/>
          <w:szCs w:val="24"/>
        </w:rPr>
        <w:t xml:space="preserve">Satiksmes </w:t>
      </w:r>
      <w:r w:rsidRPr="009D5BBF" w:rsidR="00894C55">
        <w:rPr>
          <w:rFonts w:ascii="Times New Roman" w:hAnsi="Times New Roman" w:cs="Times New Roman"/>
          <w:color w:val="000000" w:themeColor="text1"/>
          <w:sz w:val="24"/>
          <w:szCs w:val="24"/>
        </w:rPr>
        <w:t>ministrs</w:t>
      </w:r>
      <w:r w:rsidRPr="009D5BBF" w:rsidR="00894C55">
        <w:rPr>
          <w:rFonts w:ascii="Times New Roman" w:hAnsi="Times New Roman" w:cs="Times New Roman"/>
          <w:color w:val="000000" w:themeColor="text1"/>
          <w:sz w:val="24"/>
          <w:szCs w:val="24"/>
        </w:rPr>
        <w:tab/>
      </w:r>
      <w:r w:rsidRPr="009D5BBF">
        <w:rPr>
          <w:rFonts w:ascii="Times New Roman" w:hAnsi="Times New Roman" w:cs="Times New Roman"/>
          <w:color w:val="000000" w:themeColor="text1"/>
          <w:sz w:val="24"/>
          <w:szCs w:val="24"/>
        </w:rPr>
        <w:t xml:space="preserve">T. </w:t>
      </w:r>
      <w:proofErr w:type="spellStart"/>
      <w:r w:rsidRPr="009D5BBF">
        <w:rPr>
          <w:rFonts w:ascii="Times New Roman" w:hAnsi="Times New Roman" w:cs="Times New Roman"/>
          <w:color w:val="000000" w:themeColor="text1"/>
          <w:sz w:val="24"/>
          <w:szCs w:val="24"/>
        </w:rPr>
        <w:t>Linkaits</w:t>
      </w:r>
      <w:proofErr w:type="spellEnd"/>
    </w:p>
    <w:p w:rsidRPr="009D5BBF" w:rsidR="00E31729" w:rsidP="00E31729" w:rsidRDefault="00E31729" w14:paraId="07B73EC0" w14:textId="1BEEFCE8">
      <w:pPr>
        <w:tabs>
          <w:tab w:val="left" w:pos="6237"/>
        </w:tabs>
        <w:spacing w:after="0" w:line="240" w:lineRule="auto"/>
        <w:rPr>
          <w:rFonts w:ascii="Times New Roman" w:hAnsi="Times New Roman" w:cs="Times New Roman"/>
          <w:color w:val="000000" w:themeColor="text1"/>
          <w:sz w:val="24"/>
          <w:szCs w:val="24"/>
        </w:rPr>
      </w:pPr>
    </w:p>
    <w:p w:rsidRPr="009D5BBF" w:rsidR="00894C55" w:rsidP="007979DB" w:rsidRDefault="00E31729" w14:paraId="11059BAA" w14:textId="13187F2C">
      <w:pPr>
        <w:tabs>
          <w:tab w:val="left" w:pos="6237"/>
        </w:tabs>
        <w:spacing w:after="0" w:line="240" w:lineRule="auto"/>
        <w:rPr>
          <w:rFonts w:ascii="Times New Roman" w:hAnsi="Times New Roman" w:cs="Times New Roman"/>
          <w:color w:val="000000" w:themeColor="text1"/>
          <w:sz w:val="24"/>
          <w:szCs w:val="24"/>
        </w:rPr>
      </w:pPr>
      <w:r w:rsidRPr="009D5BBF">
        <w:rPr>
          <w:rFonts w:ascii="Times New Roman" w:hAnsi="Times New Roman" w:cs="Times New Roman"/>
          <w:color w:val="000000" w:themeColor="text1"/>
          <w:sz w:val="24"/>
          <w:szCs w:val="24"/>
        </w:rPr>
        <w:t>Vīza:</w:t>
      </w:r>
      <w:r w:rsidR="009777A5">
        <w:rPr>
          <w:rFonts w:ascii="Times New Roman" w:hAnsi="Times New Roman" w:cs="Times New Roman"/>
          <w:color w:val="000000" w:themeColor="text1"/>
          <w:sz w:val="24"/>
          <w:szCs w:val="24"/>
        </w:rPr>
        <w:t xml:space="preserve"> </w:t>
      </w:r>
      <w:r w:rsidRPr="009D5BBF" w:rsidR="00752930">
        <w:rPr>
          <w:rFonts w:ascii="Times New Roman" w:hAnsi="Times New Roman" w:cs="Times New Roman"/>
          <w:color w:val="000000" w:themeColor="text1"/>
          <w:sz w:val="24"/>
          <w:szCs w:val="24"/>
        </w:rPr>
        <w:t>v</w:t>
      </w:r>
      <w:r w:rsidRPr="009D5BBF">
        <w:rPr>
          <w:rFonts w:ascii="Times New Roman" w:hAnsi="Times New Roman" w:cs="Times New Roman"/>
          <w:color w:val="000000" w:themeColor="text1"/>
          <w:sz w:val="24"/>
          <w:szCs w:val="24"/>
        </w:rPr>
        <w:t>alsts sekretāre</w:t>
      </w:r>
      <w:r w:rsidRPr="009D5BBF">
        <w:rPr>
          <w:rFonts w:ascii="Times New Roman" w:hAnsi="Times New Roman" w:cs="Times New Roman"/>
          <w:color w:val="000000" w:themeColor="text1"/>
          <w:sz w:val="24"/>
          <w:szCs w:val="24"/>
        </w:rPr>
        <w:tab/>
        <w:t>I. Stepanova</w:t>
      </w:r>
    </w:p>
    <w:p w:rsidR="007979DB" w:rsidP="00492B08" w:rsidRDefault="007979DB" w14:paraId="135FC3C1" w14:textId="395F43E3">
      <w:pPr>
        <w:tabs>
          <w:tab w:val="left" w:pos="6237"/>
        </w:tabs>
        <w:spacing w:after="0" w:line="240" w:lineRule="auto"/>
        <w:rPr>
          <w:rFonts w:ascii="Times New Roman" w:hAnsi="Times New Roman" w:cs="Times New Roman"/>
          <w:color w:val="000000" w:themeColor="text1"/>
          <w:sz w:val="20"/>
          <w:szCs w:val="20"/>
        </w:rPr>
      </w:pPr>
    </w:p>
    <w:p w:rsidRPr="00947A9B" w:rsidR="00894C55" w:rsidP="00492B08" w:rsidRDefault="00492B08" w14:paraId="1F318B99" w14:textId="16D20D95">
      <w:pPr>
        <w:tabs>
          <w:tab w:val="left" w:pos="6237"/>
        </w:tabs>
        <w:spacing w:after="0" w:line="240" w:lineRule="auto"/>
        <w:rPr>
          <w:rFonts w:ascii="Times New Roman" w:hAnsi="Times New Roman" w:cs="Times New Roman"/>
          <w:color w:val="000000" w:themeColor="text1"/>
          <w:sz w:val="20"/>
          <w:szCs w:val="20"/>
        </w:rPr>
      </w:pPr>
      <w:r w:rsidRPr="00947A9B">
        <w:rPr>
          <w:rFonts w:ascii="Times New Roman" w:hAnsi="Times New Roman" w:cs="Times New Roman"/>
          <w:color w:val="000000" w:themeColor="text1"/>
          <w:sz w:val="20"/>
          <w:szCs w:val="20"/>
        </w:rPr>
        <w:t>Korotkoručko, 67028243</w:t>
      </w:r>
    </w:p>
    <w:sectPr w:rsidRPr="00947A9B" w:rsidR="00894C55" w:rsidSect="00C75305">
      <w:headerReference w:type="default" r:id="rId9"/>
      <w:footerReference w:type="default" r:id="rId10"/>
      <w:footerReference w:type="first" r:id="rId11"/>
      <w:pgSz w:w="11906" w:h="16838"/>
      <w:pgMar w:top="1418" w:right="1134" w:bottom="28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B9C0F" w14:textId="77777777" w:rsidR="00F97F89" w:rsidRDefault="00F97F89" w:rsidP="00894C55">
      <w:pPr>
        <w:spacing w:after="0" w:line="240" w:lineRule="auto"/>
      </w:pPr>
      <w:r>
        <w:separator/>
      </w:r>
    </w:p>
  </w:endnote>
  <w:endnote w:type="continuationSeparator" w:id="0">
    <w:p w14:paraId="09B29BC2" w14:textId="77777777" w:rsidR="00F97F89" w:rsidRDefault="00F97F89" w:rsidP="00894C55">
      <w:pPr>
        <w:spacing w:after="0" w:line="240" w:lineRule="auto"/>
      </w:pPr>
      <w:r>
        <w:continuationSeparator/>
      </w:r>
    </w:p>
  </w:endnote>
  <w:endnote w:type="continuationNotice" w:id="1">
    <w:p w14:paraId="4A359299" w14:textId="77777777" w:rsidR="00F97F89" w:rsidRDefault="00F97F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68C53" w14:textId="77777777" w:rsidR="00F97F89" w:rsidRDefault="00F97F89" w:rsidP="00087463">
    <w:pPr>
      <w:pStyle w:val="Footer"/>
      <w:rPr>
        <w:rFonts w:ascii="Times New Roman" w:hAnsi="Times New Roman" w:cs="Times New Roman"/>
        <w:sz w:val="20"/>
        <w:szCs w:val="20"/>
      </w:rPr>
    </w:pPr>
  </w:p>
  <w:p w14:paraId="1D13C42E" w14:textId="5D9E4852" w:rsidR="00F97F89" w:rsidRPr="00087463" w:rsidRDefault="00F97F89" w:rsidP="00087463">
    <w:pPr>
      <w:pStyle w:val="Footer"/>
    </w:pPr>
    <w:r>
      <w:rPr>
        <w:rFonts w:ascii="Times New Roman" w:hAnsi="Times New Roman" w:cs="Times New Roman"/>
        <w:sz w:val="20"/>
        <w:szCs w:val="20"/>
      </w:rPr>
      <w:t>SMAnot_616_SAM_26102020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ABDB1" w14:textId="76B46ACD" w:rsidR="00F97F89" w:rsidRPr="009A2654" w:rsidRDefault="00F97F89">
    <w:pPr>
      <w:pStyle w:val="Footer"/>
      <w:rPr>
        <w:rFonts w:ascii="Times New Roman" w:hAnsi="Times New Roman" w:cs="Times New Roman"/>
        <w:sz w:val="20"/>
        <w:szCs w:val="20"/>
      </w:rPr>
    </w:pPr>
    <w:r>
      <w:rPr>
        <w:rFonts w:ascii="Times New Roman" w:hAnsi="Times New Roman" w:cs="Times New Roman"/>
        <w:sz w:val="20"/>
        <w:szCs w:val="20"/>
      </w:rPr>
      <w:t>SMAnot_616_SAM_26102020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96D17" w14:textId="77777777" w:rsidR="00F97F89" w:rsidRDefault="00F97F89" w:rsidP="00894C55">
      <w:pPr>
        <w:spacing w:after="0" w:line="240" w:lineRule="auto"/>
      </w:pPr>
      <w:r>
        <w:separator/>
      </w:r>
    </w:p>
  </w:footnote>
  <w:footnote w:type="continuationSeparator" w:id="0">
    <w:p w14:paraId="528EF1C7" w14:textId="77777777" w:rsidR="00F97F89" w:rsidRDefault="00F97F89" w:rsidP="00894C55">
      <w:pPr>
        <w:spacing w:after="0" w:line="240" w:lineRule="auto"/>
      </w:pPr>
      <w:r>
        <w:continuationSeparator/>
      </w:r>
    </w:p>
  </w:footnote>
  <w:footnote w:type="continuationNotice" w:id="1">
    <w:p w14:paraId="789BD204" w14:textId="77777777" w:rsidR="00F97F89" w:rsidRDefault="00F97F89">
      <w:pPr>
        <w:spacing w:after="0" w:line="240" w:lineRule="auto"/>
      </w:pPr>
    </w:p>
  </w:footnote>
  <w:footnote w:id="2">
    <w:p w14:paraId="5F195DD5" w14:textId="77777777" w:rsidR="00F97F89" w:rsidRDefault="00F97F89" w:rsidP="0078248A">
      <w:pPr>
        <w:pStyle w:val="footnotes"/>
      </w:pPr>
      <w:r>
        <w:rPr>
          <w:rStyle w:val="FootnoteReference"/>
        </w:rPr>
        <w:footnoteRef/>
      </w:r>
      <w:r>
        <w:t xml:space="preserve"> </w:t>
      </w:r>
      <w:r w:rsidRPr="00B5795D">
        <w:rPr>
          <w:rFonts w:ascii="Times New Roman" w:hAnsi="Times New Roman"/>
        </w:rPr>
        <w:t>“Baltā grāmata. Ceļvedis uz Eiropas vienoto transporta telpu — virzība uz konkurētspējīgu un Resursefektīvu transporta sistēmu” http://eurlex.europa.eu/LexUriServ/LexUriServ.do?uri=COM:2011:0144:FIN:LV:PDF</w:t>
      </w:r>
    </w:p>
  </w:footnote>
  <w:footnote w:id="3">
    <w:p w14:paraId="6B319842" w14:textId="77777777" w:rsidR="00F97F89" w:rsidRPr="00B5795D" w:rsidRDefault="00F97F89" w:rsidP="0078248A">
      <w:pPr>
        <w:pStyle w:val="FootnoteText"/>
        <w:rPr>
          <w:rFonts w:ascii="Times New Roman" w:hAnsi="Times New Roman"/>
          <w:sz w:val="16"/>
          <w:szCs w:val="16"/>
        </w:rPr>
      </w:pPr>
      <w:r>
        <w:rPr>
          <w:rStyle w:val="FootnoteReference"/>
        </w:rPr>
        <w:footnoteRef/>
      </w:r>
      <w:r>
        <w:t xml:space="preserve"> </w:t>
      </w:r>
      <w:r w:rsidRPr="00B5795D">
        <w:rPr>
          <w:rFonts w:ascii="Times New Roman" w:hAnsi="Times New Roman"/>
          <w:sz w:val="16"/>
          <w:szCs w:val="16"/>
        </w:rPr>
        <w:t>Komisijas paziņojums – Rīcības plāns inteliģento transporta sistēmu ieviešanai Eiropā COM(2008)886.</w:t>
      </w:r>
    </w:p>
  </w:footnote>
  <w:footnote w:id="4">
    <w:p w14:paraId="68AAFAAF" w14:textId="77777777" w:rsidR="00F97F89" w:rsidRPr="00B5795D" w:rsidRDefault="00F97F89" w:rsidP="0078248A">
      <w:pPr>
        <w:pStyle w:val="FootnoteText"/>
        <w:jc w:val="both"/>
        <w:rPr>
          <w:rFonts w:ascii="Times New Roman" w:hAnsi="Times New Roman"/>
          <w:sz w:val="16"/>
          <w:szCs w:val="16"/>
        </w:rPr>
      </w:pPr>
      <w:r>
        <w:rPr>
          <w:rStyle w:val="FootnoteReference"/>
        </w:rPr>
        <w:footnoteRef/>
      </w:r>
      <w:r>
        <w:t xml:space="preserve"> </w:t>
      </w:r>
      <w:r w:rsidRPr="00B5795D">
        <w:rPr>
          <w:rFonts w:ascii="Times New Roman" w:hAnsi="Times New Roman"/>
          <w:sz w:val="16"/>
          <w:szCs w:val="16"/>
        </w:rPr>
        <w:t>Eiropas Parlamenta un Padomes Direktīva 2010/40/ES par pamatu inteliģento transporta sistēmu ieviešanai autotransporta jomā un saskarnēm ar citiem transporta veidiem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F97F89" w:rsidRDefault="00F97F89" w14:paraId="3D3BDA10" w14:textId="616963A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2520"/>
    <w:multiLevelType w:val="hybridMultilevel"/>
    <w:tmpl w:val="2CF0416E"/>
    <w:lvl w:ilvl="0" w:tplc="76AAF0B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4052F7B"/>
    <w:multiLevelType w:val="hybridMultilevel"/>
    <w:tmpl w:val="812870E6"/>
    <w:lvl w:ilvl="0" w:tplc="FD1A8472">
      <w:numFmt w:val="bullet"/>
      <w:lvlText w:val="–"/>
      <w:lvlJc w:val="left"/>
      <w:pPr>
        <w:ind w:left="720" w:hanging="360"/>
      </w:pPr>
      <w:rPr>
        <w:rFonts w:ascii="Calibri" w:eastAsiaTheme="minorHAnsi" w:hAnsi="Calibri" w:cs="Calibri"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7A72027"/>
    <w:multiLevelType w:val="hybridMultilevel"/>
    <w:tmpl w:val="4AD4402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F1A3315"/>
    <w:multiLevelType w:val="hybridMultilevel"/>
    <w:tmpl w:val="83A603F6"/>
    <w:lvl w:ilvl="0" w:tplc="EC5E606C">
      <w:numFmt w:val="bullet"/>
      <w:lvlText w:val="-"/>
      <w:lvlJc w:val="left"/>
      <w:pPr>
        <w:ind w:left="720" w:hanging="360"/>
      </w:pPr>
      <w:rPr>
        <w:rFonts w:ascii="Calibri" w:eastAsia="Times New Roman" w:hAnsi="Calibri" w:cs="Calibri"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0A91145"/>
    <w:multiLevelType w:val="multilevel"/>
    <w:tmpl w:val="97CCF196"/>
    <w:lvl w:ilvl="0">
      <w:start w:val="1"/>
      <w:numFmt w:val="decimal"/>
      <w:lvlText w:val="%1."/>
      <w:lvlJc w:val="left"/>
      <w:pPr>
        <w:ind w:left="786" w:hanging="360"/>
      </w:pPr>
    </w:lvl>
    <w:lvl w:ilvl="1">
      <w:start w:val="1"/>
      <w:numFmt w:val="decimal"/>
      <w:lvlText w:val="%1.%2."/>
      <w:lvlJc w:val="left"/>
      <w:pPr>
        <w:ind w:left="114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F16138"/>
    <w:multiLevelType w:val="hybridMultilevel"/>
    <w:tmpl w:val="01D0DA2A"/>
    <w:lvl w:ilvl="0" w:tplc="9FC0241E">
      <w:start w:val="1"/>
      <w:numFmt w:val="decimal"/>
      <w:lvlText w:val="%1)"/>
      <w:lvlJc w:val="left"/>
      <w:pPr>
        <w:ind w:left="720" w:hanging="360"/>
      </w:pPr>
      <w:rPr>
        <w:rFonts w:eastAsia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A10255B"/>
    <w:multiLevelType w:val="hybridMultilevel"/>
    <w:tmpl w:val="736C63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C4F693A"/>
    <w:multiLevelType w:val="hybridMultilevel"/>
    <w:tmpl w:val="166A1DC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41EE1647"/>
    <w:multiLevelType w:val="hybridMultilevel"/>
    <w:tmpl w:val="88E8C8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74975DB"/>
    <w:multiLevelType w:val="hybridMultilevel"/>
    <w:tmpl w:val="657EF94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489C39B6"/>
    <w:multiLevelType w:val="hybridMultilevel"/>
    <w:tmpl w:val="5B0C37D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55492A28"/>
    <w:multiLevelType w:val="hybridMultilevel"/>
    <w:tmpl w:val="2F6E1946"/>
    <w:lvl w:ilvl="0" w:tplc="F6D627B2">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7E54237"/>
    <w:multiLevelType w:val="hybridMultilevel"/>
    <w:tmpl w:val="B40A7DE2"/>
    <w:lvl w:ilvl="0" w:tplc="3F78398A">
      <w:numFmt w:val="bullet"/>
      <w:lvlText w:val="-"/>
      <w:lvlJc w:val="left"/>
      <w:pPr>
        <w:ind w:left="720" w:hanging="360"/>
      </w:pPr>
      <w:rPr>
        <w:rFonts w:ascii="Times New Roman" w:eastAsia="Times New Roman" w:hAnsi="Times New Roman" w:cs="Times New Roman" w:hint="default"/>
      </w:rPr>
    </w:lvl>
    <w:lvl w:ilvl="1" w:tplc="F2C409C4">
      <w:start w:val="1"/>
      <w:numFmt w:val="bullet"/>
      <w:lvlText w:val="o"/>
      <w:lvlJc w:val="left"/>
      <w:pPr>
        <w:ind w:left="1440" w:hanging="360"/>
      </w:pPr>
      <w:rPr>
        <w:rFonts w:ascii="Courier New" w:hAnsi="Courier New" w:cs="Courier New" w:hint="default"/>
      </w:rPr>
    </w:lvl>
    <w:lvl w:ilvl="2" w:tplc="EAEE3CA2">
      <w:start w:val="1"/>
      <w:numFmt w:val="bullet"/>
      <w:lvlText w:val=""/>
      <w:lvlJc w:val="left"/>
      <w:pPr>
        <w:ind w:left="2160" w:hanging="360"/>
      </w:pPr>
      <w:rPr>
        <w:rFonts w:ascii="Wingdings" w:hAnsi="Wingdings" w:hint="default"/>
      </w:rPr>
    </w:lvl>
    <w:lvl w:ilvl="3" w:tplc="8F6C9D92">
      <w:start w:val="1"/>
      <w:numFmt w:val="bullet"/>
      <w:lvlText w:val=""/>
      <w:lvlJc w:val="left"/>
      <w:pPr>
        <w:ind w:left="2880" w:hanging="360"/>
      </w:pPr>
      <w:rPr>
        <w:rFonts w:ascii="Symbol" w:hAnsi="Symbol" w:hint="default"/>
      </w:rPr>
    </w:lvl>
    <w:lvl w:ilvl="4" w:tplc="992A4F80">
      <w:start w:val="1"/>
      <w:numFmt w:val="bullet"/>
      <w:lvlText w:val="o"/>
      <w:lvlJc w:val="left"/>
      <w:pPr>
        <w:ind w:left="3600" w:hanging="360"/>
      </w:pPr>
      <w:rPr>
        <w:rFonts w:ascii="Courier New" w:hAnsi="Courier New" w:cs="Courier New" w:hint="default"/>
      </w:rPr>
    </w:lvl>
    <w:lvl w:ilvl="5" w:tplc="4C12C7FA">
      <w:start w:val="1"/>
      <w:numFmt w:val="bullet"/>
      <w:lvlText w:val=""/>
      <w:lvlJc w:val="left"/>
      <w:pPr>
        <w:ind w:left="4320" w:hanging="360"/>
      </w:pPr>
      <w:rPr>
        <w:rFonts w:ascii="Wingdings" w:hAnsi="Wingdings" w:hint="default"/>
      </w:rPr>
    </w:lvl>
    <w:lvl w:ilvl="6" w:tplc="3654B5D2">
      <w:start w:val="1"/>
      <w:numFmt w:val="bullet"/>
      <w:lvlText w:val=""/>
      <w:lvlJc w:val="left"/>
      <w:pPr>
        <w:ind w:left="5040" w:hanging="360"/>
      </w:pPr>
      <w:rPr>
        <w:rFonts w:ascii="Symbol" w:hAnsi="Symbol" w:hint="default"/>
      </w:rPr>
    </w:lvl>
    <w:lvl w:ilvl="7" w:tplc="B600C4C0">
      <w:start w:val="1"/>
      <w:numFmt w:val="bullet"/>
      <w:lvlText w:val="o"/>
      <w:lvlJc w:val="left"/>
      <w:pPr>
        <w:ind w:left="5760" w:hanging="360"/>
      </w:pPr>
      <w:rPr>
        <w:rFonts w:ascii="Courier New" w:hAnsi="Courier New" w:cs="Courier New" w:hint="default"/>
      </w:rPr>
    </w:lvl>
    <w:lvl w:ilvl="8" w:tplc="A574F9B0">
      <w:start w:val="1"/>
      <w:numFmt w:val="bullet"/>
      <w:lvlText w:val=""/>
      <w:lvlJc w:val="left"/>
      <w:pPr>
        <w:ind w:left="6480" w:hanging="360"/>
      </w:pPr>
      <w:rPr>
        <w:rFonts w:ascii="Wingdings" w:hAnsi="Wingdings" w:hint="default"/>
      </w:rPr>
    </w:lvl>
  </w:abstractNum>
  <w:abstractNum w:abstractNumId="13" w15:restartNumberingAfterBreak="0">
    <w:nsid w:val="59AE20EA"/>
    <w:multiLevelType w:val="hybridMultilevel"/>
    <w:tmpl w:val="9AC85E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185A60"/>
    <w:multiLevelType w:val="hybridMultilevel"/>
    <w:tmpl w:val="DA8E39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D2B2788"/>
    <w:multiLevelType w:val="hybridMultilevel"/>
    <w:tmpl w:val="A79C7C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D3F1D07"/>
    <w:multiLevelType w:val="hybridMultilevel"/>
    <w:tmpl w:val="9DBE1A38"/>
    <w:lvl w:ilvl="0" w:tplc="5C3AB6A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9"/>
  </w:num>
  <w:num w:numId="2">
    <w:abstractNumId w:val="4"/>
  </w:num>
  <w:num w:numId="3">
    <w:abstractNumId w:val="2"/>
  </w:num>
  <w:num w:numId="4">
    <w:abstractNumId w:val="5"/>
  </w:num>
  <w:num w:numId="5">
    <w:abstractNumId w:val="7"/>
  </w:num>
  <w:num w:numId="6">
    <w:abstractNumId w:val="16"/>
  </w:num>
  <w:num w:numId="7">
    <w:abstractNumId w:val="3"/>
  </w:num>
  <w:num w:numId="8">
    <w:abstractNumId w:val="0"/>
  </w:num>
  <w:num w:numId="9">
    <w:abstractNumId w:val="6"/>
  </w:num>
  <w:num w:numId="10">
    <w:abstractNumId w:val="11"/>
  </w:num>
  <w:num w:numId="11">
    <w:abstractNumId w:val="8"/>
  </w:num>
  <w:num w:numId="12">
    <w:abstractNumId w:val="13"/>
  </w:num>
  <w:num w:numId="13">
    <w:abstractNumId w:val="14"/>
  </w:num>
  <w:num w:numId="14">
    <w:abstractNumId w:val="1"/>
  </w:num>
  <w:num w:numId="15">
    <w:abstractNumId w:val="1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D0D"/>
    <w:rsid w:val="00004664"/>
    <w:rsid w:val="0000587D"/>
    <w:rsid w:val="00006AB6"/>
    <w:rsid w:val="000103C9"/>
    <w:rsid w:val="00026445"/>
    <w:rsid w:val="00041FC4"/>
    <w:rsid w:val="000427FF"/>
    <w:rsid w:val="000456BC"/>
    <w:rsid w:val="00067F23"/>
    <w:rsid w:val="00073474"/>
    <w:rsid w:val="00074D86"/>
    <w:rsid w:val="00087463"/>
    <w:rsid w:val="000B5192"/>
    <w:rsid w:val="000C1B30"/>
    <w:rsid w:val="000C4A0F"/>
    <w:rsid w:val="000D0856"/>
    <w:rsid w:val="000D3E06"/>
    <w:rsid w:val="000E2272"/>
    <w:rsid w:val="000E46D5"/>
    <w:rsid w:val="000E7F7E"/>
    <w:rsid w:val="00107B30"/>
    <w:rsid w:val="00113B3B"/>
    <w:rsid w:val="00114232"/>
    <w:rsid w:val="00120860"/>
    <w:rsid w:val="00125045"/>
    <w:rsid w:val="00151788"/>
    <w:rsid w:val="0015403C"/>
    <w:rsid w:val="00173A27"/>
    <w:rsid w:val="001824F2"/>
    <w:rsid w:val="00186FE2"/>
    <w:rsid w:val="00187E3E"/>
    <w:rsid w:val="001A6386"/>
    <w:rsid w:val="001A79BC"/>
    <w:rsid w:val="001C6BAB"/>
    <w:rsid w:val="001C75C1"/>
    <w:rsid w:val="001D20F5"/>
    <w:rsid w:val="001D4F98"/>
    <w:rsid w:val="001D7EFA"/>
    <w:rsid w:val="001E7E75"/>
    <w:rsid w:val="001F79A2"/>
    <w:rsid w:val="00201695"/>
    <w:rsid w:val="0022389D"/>
    <w:rsid w:val="00226928"/>
    <w:rsid w:val="00231B9F"/>
    <w:rsid w:val="00235844"/>
    <w:rsid w:val="00237083"/>
    <w:rsid w:val="00243426"/>
    <w:rsid w:val="00243805"/>
    <w:rsid w:val="0025498B"/>
    <w:rsid w:val="002649FC"/>
    <w:rsid w:val="00266C73"/>
    <w:rsid w:val="0028706A"/>
    <w:rsid w:val="00292397"/>
    <w:rsid w:val="00293E1A"/>
    <w:rsid w:val="0029557C"/>
    <w:rsid w:val="002A3DBD"/>
    <w:rsid w:val="002C2319"/>
    <w:rsid w:val="002C324C"/>
    <w:rsid w:val="002C3B40"/>
    <w:rsid w:val="002E1C05"/>
    <w:rsid w:val="002E595A"/>
    <w:rsid w:val="002F2B38"/>
    <w:rsid w:val="002F7EBB"/>
    <w:rsid w:val="00300321"/>
    <w:rsid w:val="00321D17"/>
    <w:rsid w:val="0032738D"/>
    <w:rsid w:val="003314BB"/>
    <w:rsid w:val="00354147"/>
    <w:rsid w:val="00366D78"/>
    <w:rsid w:val="00366FDC"/>
    <w:rsid w:val="003711BA"/>
    <w:rsid w:val="00380FA5"/>
    <w:rsid w:val="00394422"/>
    <w:rsid w:val="003A0317"/>
    <w:rsid w:val="003B0BF9"/>
    <w:rsid w:val="003C0376"/>
    <w:rsid w:val="003C0532"/>
    <w:rsid w:val="003C388F"/>
    <w:rsid w:val="003C521C"/>
    <w:rsid w:val="003C6419"/>
    <w:rsid w:val="003D2DCA"/>
    <w:rsid w:val="003E0791"/>
    <w:rsid w:val="003F28AC"/>
    <w:rsid w:val="003F6EA3"/>
    <w:rsid w:val="00402C21"/>
    <w:rsid w:val="0042431B"/>
    <w:rsid w:val="00426DC9"/>
    <w:rsid w:val="0042715C"/>
    <w:rsid w:val="00434418"/>
    <w:rsid w:val="00435F99"/>
    <w:rsid w:val="00440B69"/>
    <w:rsid w:val="004454FE"/>
    <w:rsid w:val="00456E40"/>
    <w:rsid w:val="00471F27"/>
    <w:rsid w:val="00473315"/>
    <w:rsid w:val="00475CC6"/>
    <w:rsid w:val="00492B08"/>
    <w:rsid w:val="004A5595"/>
    <w:rsid w:val="004B006E"/>
    <w:rsid w:val="004B5810"/>
    <w:rsid w:val="004B662B"/>
    <w:rsid w:val="004C0814"/>
    <w:rsid w:val="004C332A"/>
    <w:rsid w:val="0050178F"/>
    <w:rsid w:val="005025D8"/>
    <w:rsid w:val="0050519C"/>
    <w:rsid w:val="00515A8F"/>
    <w:rsid w:val="00521D40"/>
    <w:rsid w:val="00530ECA"/>
    <w:rsid w:val="005377F2"/>
    <w:rsid w:val="005515C2"/>
    <w:rsid w:val="0056218E"/>
    <w:rsid w:val="005656F0"/>
    <w:rsid w:val="00570E83"/>
    <w:rsid w:val="005717FF"/>
    <w:rsid w:val="00576993"/>
    <w:rsid w:val="00577933"/>
    <w:rsid w:val="00581482"/>
    <w:rsid w:val="00590AFF"/>
    <w:rsid w:val="005B4F0D"/>
    <w:rsid w:val="005F2E99"/>
    <w:rsid w:val="00616875"/>
    <w:rsid w:val="00620F44"/>
    <w:rsid w:val="00633408"/>
    <w:rsid w:val="00641699"/>
    <w:rsid w:val="006514FF"/>
    <w:rsid w:val="0065487F"/>
    <w:rsid w:val="00655F2C"/>
    <w:rsid w:val="006617F5"/>
    <w:rsid w:val="00691DFF"/>
    <w:rsid w:val="006927DD"/>
    <w:rsid w:val="006A52D1"/>
    <w:rsid w:val="006B04BA"/>
    <w:rsid w:val="006B247E"/>
    <w:rsid w:val="006B391D"/>
    <w:rsid w:val="006B4C8B"/>
    <w:rsid w:val="006D3B8A"/>
    <w:rsid w:val="006E1081"/>
    <w:rsid w:val="006E7918"/>
    <w:rsid w:val="006F3948"/>
    <w:rsid w:val="00703A57"/>
    <w:rsid w:val="00705953"/>
    <w:rsid w:val="00707CE1"/>
    <w:rsid w:val="00720585"/>
    <w:rsid w:val="00722021"/>
    <w:rsid w:val="00725710"/>
    <w:rsid w:val="00746AE2"/>
    <w:rsid w:val="007479A9"/>
    <w:rsid w:val="00752930"/>
    <w:rsid w:val="00753298"/>
    <w:rsid w:val="00755615"/>
    <w:rsid w:val="00773AF6"/>
    <w:rsid w:val="007740FA"/>
    <w:rsid w:val="00774A6C"/>
    <w:rsid w:val="0077651F"/>
    <w:rsid w:val="0078248A"/>
    <w:rsid w:val="00783E0B"/>
    <w:rsid w:val="00795F71"/>
    <w:rsid w:val="007978C8"/>
    <w:rsid w:val="007979DB"/>
    <w:rsid w:val="007A0453"/>
    <w:rsid w:val="007A6664"/>
    <w:rsid w:val="007A72DC"/>
    <w:rsid w:val="007B11DC"/>
    <w:rsid w:val="007C78D8"/>
    <w:rsid w:val="007E24F3"/>
    <w:rsid w:val="007E5F7A"/>
    <w:rsid w:val="007E73AB"/>
    <w:rsid w:val="00803D35"/>
    <w:rsid w:val="00803F79"/>
    <w:rsid w:val="00810E98"/>
    <w:rsid w:val="00816C11"/>
    <w:rsid w:val="00823011"/>
    <w:rsid w:val="0084546B"/>
    <w:rsid w:val="00845A5D"/>
    <w:rsid w:val="008475F5"/>
    <w:rsid w:val="008546F1"/>
    <w:rsid w:val="00862B4B"/>
    <w:rsid w:val="00863273"/>
    <w:rsid w:val="00887881"/>
    <w:rsid w:val="00894C55"/>
    <w:rsid w:val="008A1A15"/>
    <w:rsid w:val="008B1A14"/>
    <w:rsid w:val="008B79AA"/>
    <w:rsid w:val="008E65AA"/>
    <w:rsid w:val="008F1B09"/>
    <w:rsid w:val="008F5769"/>
    <w:rsid w:val="008F719D"/>
    <w:rsid w:val="0090047F"/>
    <w:rsid w:val="00902865"/>
    <w:rsid w:val="0091057E"/>
    <w:rsid w:val="00914DB1"/>
    <w:rsid w:val="0091511B"/>
    <w:rsid w:val="0092307E"/>
    <w:rsid w:val="00925AB4"/>
    <w:rsid w:val="009372CB"/>
    <w:rsid w:val="00941B59"/>
    <w:rsid w:val="00946D62"/>
    <w:rsid w:val="00947A9B"/>
    <w:rsid w:val="009644DF"/>
    <w:rsid w:val="00964920"/>
    <w:rsid w:val="00973C66"/>
    <w:rsid w:val="00975C9E"/>
    <w:rsid w:val="009777A5"/>
    <w:rsid w:val="00984BA1"/>
    <w:rsid w:val="00987C26"/>
    <w:rsid w:val="009A2654"/>
    <w:rsid w:val="009B5233"/>
    <w:rsid w:val="009B56DE"/>
    <w:rsid w:val="009C03C0"/>
    <w:rsid w:val="009C4E7E"/>
    <w:rsid w:val="009D0F8A"/>
    <w:rsid w:val="009D5BBF"/>
    <w:rsid w:val="009E4178"/>
    <w:rsid w:val="009F5605"/>
    <w:rsid w:val="00A067BF"/>
    <w:rsid w:val="00A10FC3"/>
    <w:rsid w:val="00A2599A"/>
    <w:rsid w:val="00A313DE"/>
    <w:rsid w:val="00A43677"/>
    <w:rsid w:val="00A43BBA"/>
    <w:rsid w:val="00A45116"/>
    <w:rsid w:val="00A51FE4"/>
    <w:rsid w:val="00A54348"/>
    <w:rsid w:val="00A56489"/>
    <w:rsid w:val="00A6073E"/>
    <w:rsid w:val="00A62ED2"/>
    <w:rsid w:val="00A72DB3"/>
    <w:rsid w:val="00A760F7"/>
    <w:rsid w:val="00A86216"/>
    <w:rsid w:val="00AA7AF6"/>
    <w:rsid w:val="00AC6CB1"/>
    <w:rsid w:val="00AE5567"/>
    <w:rsid w:val="00AF1239"/>
    <w:rsid w:val="00AF1F03"/>
    <w:rsid w:val="00B020C5"/>
    <w:rsid w:val="00B10F6D"/>
    <w:rsid w:val="00B16480"/>
    <w:rsid w:val="00B2165C"/>
    <w:rsid w:val="00B402E1"/>
    <w:rsid w:val="00B4190F"/>
    <w:rsid w:val="00B460FA"/>
    <w:rsid w:val="00B467E7"/>
    <w:rsid w:val="00B7264E"/>
    <w:rsid w:val="00B912CE"/>
    <w:rsid w:val="00BA20AA"/>
    <w:rsid w:val="00BA6AC9"/>
    <w:rsid w:val="00BB5A12"/>
    <w:rsid w:val="00BB77D4"/>
    <w:rsid w:val="00BC0180"/>
    <w:rsid w:val="00BD1A19"/>
    <w:rsid w:val="00BD4425"/>
    <w:rsid w:val="00BF56D8"/>
    <w:rsid w:val="00BF7A05"/>
    <w:rsid w:val="00C06F8C"/>
    <w:rsid w:val="00C108B5"/>
    <w:rsid w:val="00C12C12"/>
    <w:rsid w:val="00C25B49"/>
    <w:rsid w:val="00C4061F"/>
    <w:rsid w:val="00C61892"/>
    <w:rsid w:val="00C62EFD"/>
    <w:rsid w:val="00C65C0C"/>
    <w:rsid w:val="00C67FFC"/>
    <w:rsid w:val="00C74895"/>
    <w:rsid w:val="00C75305"/>
    <w:rsid w:val="00C81276"/>
    <w:rsid w:val="00C81D5A"/>
    <w:rsid w:val="00C87374"/>
    <w:rsid w:val="00C90D73"/>
    <w:rsid w:val="00C92FE3"/>
    <w:rsid w:val="00CB342A"/>
    <w:rsid w:val="00CC0D2D"/>
    <w:rsid w:val="00CE5657"/>
    <w:rsid w:val="00D0018A"/>
    <w:rsid w:val="00D04B8E"/>
    <w:rsid w:val="00D05A37"/>
    <w:rsid w:val="00D10A37"/>
    <w:rsid w:val="00D133F8"/>
    <w:rsid w:val="00D14A3E"/>
    <w:rsid w:val="00D4107D"/>
    <w:rsid w:val="00D42FF1"/>
    <w:rsid w:val="00D43F5F"/>
    <w:rsid w:val="00D575E2"/>
    <w:rsid w:val="00D7242C"/>
    <w:rsid w:val="00D76623"/>
    <w:rsid w:val="00D80924"/>
    <w:rsid w:val="00DC5586"/>
    <w:rsid w:val="00DD3A25"/>
    <w:rsid w:val="00DD686F"/>
    <w:rsid w:val="00DE19AE"/>
    <w:rsid w:val="00DF47DB"/>
    <w:rsid w:val="00DF6A8A"/>
    <w:rsid w:val="00E14CE2"/>
    <w:rsid w:val="00E1606F"/>
    <w:rsid w:val="00E22E4F"/>
    <w:rsid w:val="00E31729"/>
    <w:rsid w:val="00E3716B"/>
    <w:rsid w:val="00E43CEA"/>
    <w:rsid w:val="00E46C72"/>
    <w:rsid w:val="00E52BD2"/>
    <w:rsid w:val="00E5323B"/>
    <w:rsid w:val="00E60522"/>
    <w:rsid w:val="00E70A1E"/>
    <w:rsid w:val="00E71562"/>
    <w:rsid w:val="00E768DA"/>
    <w:rsid w:val="00E827B4"/>
    <w:rsid w:val="00E83B31"/>
    <w:rsid w:val="00E8749E"/>
    <w:rsid w:val="00E90C01"/>
    <w:rsid w:val="00E95A5F"/>
    <w:rsid w:val="00EA1244"/>
    <w:rsid w:val="00EA13A4"/>
    <w:rsid w:val="00EA486E"/>
    <w:rsid w:val="00EA7F05"/>
    <w:rsid w:val="00EC3208"/>
    <w:rsid w:val="00EC5B57"/>
    <w:rsid w:val="00ED39E6"/>
    <w:rsid w:val="00ED5D6C"/>
    <w:rsid w:val="00EE5AA4"/>
    <w:rsid w:val="00EE6B1A"/>
    <w:rsid w:val="00EF4AC1"/>
    <w:rsid w:val="00F0283B"/>
    <w:rsid w:val="00F107F5"/>
    <w:rsid w:val="00F1088A"/>
    <w:rsid w:val="00F116C6"/>
    <w:rsid w:val="00F1509F"/>
    <w:rsid w:val="00F35318"/>
    <w:rsid w:val="00F424D2"/>
    <w:rsid w:val="00F45659"/>
    <w:rsid w:val="00F50D93"/>
    <w:rsid w:val="00F515F2"/>
    <w:rsid w:val="00F57B0C"/>
    <w:rsid w:val="00F62A5A"/>
    <w:rsid w:val="00F63218"/>
    <w:rsid w:val="00F70018"/>
    <w:rsid w:val="00F72BA5"/>
    <w:rsid w:val="00F72E2B"/>
    <w:rsid w:val="00F907A7"/>
    <w:rsid w:val="00F97F89"/>
    <w:rsid w:val="00FC268C"/>
    <w:rsid w:val="00FF0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E895B6"/>
  <w15:docId w15:val="{7769A815-09FC-462A-98B0-C789E507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B24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n,FT,ft,SD Footnote Text,Footnote Text AG,Fußnote"/>
    <w:basedOn w:val="Normal"/>
    <w:link w:val="FootnoteTextChar"/>
    <w:uiPriority w:val="99"/>
    <w:unhideWhenUsed/>
    <w:rsid w:val="00B460FA"/>
    <w:pPr>
      <w:spacing w:after="0" w:line="240" w:lineRule="auto"/>
    </w:pPr>
    <w:rPr>
      <w:rFonts w:ascii="Calibri" w:eastAsia="Calibri" w:hAnsi="Calibri" w:cs="Times New Roman"/>
      <w:sz w:val="20"/>
      <w:szCs w:val="20"/>
    </w:rPr>
  </w:style>
  <w:style w:type="character" w:customStyle="1" w:styleId="FootnoteTextChar">
    <w:name w:val="Footnote Text Char"/>
    <w:aliases w:val="fn Char,FT Char,ft Char,SD Footnote Text Char,Footnote Text AG Char,Fußnote Char"/>
    <w:basedOn w:val="DefaultParagraphFont"/>
    <w:link w:val="FootnoteText"/>
    <w:uiPriority w:val="99"/>
    <w:rsid w:val="00B460FA"/>
    <w:rPr>
      <w:rFonts w:ascii="Calibri" w:eastAsia="Calibri" w:hAnsi="Calibri" w:cs="Times New Roman"/>
      <w:sz w:val="20"/>
      <w:szCs w:val="20"/>
    </w:rPr>
  </w:style>
  <w:style w:type="character" w:styleId="FootnoteReference">
    <w:name w:val="footnote reference"/>
    <w:aliases w:val="SUPERS,Footnote symbo,Times 10 Point,Exposant 3 Point,Footnote,fr,Footnote symbol"/>
    <w:basedOn w:val="DefaultParagraphFont"/>
    <w:uiPriority w:val="99"/>
    <w:unhideWhenUsed/>
    <w:rsid w:val="00B460FA"/>
    <w:rPr>
      <w:vertAlign w:val="superscript"/>
    </w:rPr>
  </w:style>
  <w:style w:type="paragraph" w:styleId="EndnoteText">
    <w:name w:val="endnote text"/>
    <w:basedOn w:val="Normal"/>
    <w:link w:val="EndnoteTextChar"/>
    <w:uiPriority w:val="99"/>
    <w:semiHidden/>
    <w:unhideWhenUsed/>
    <w:rsid w:val="00074D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4D86"/>
    <w:rPr>
      <w:sz w:val="20"/>
      <w:szCs w:val="20"/>
    </w:rPr>
  </w:style>
  <w:style w:type="character" w:styleId="EndnoteReference">
    <w:name w:val="endnote reference"/>
    <w:basedOn w:val="DefaultParagraphFont"/>
    <w:uiPriority w:val="99"/>
    <w:semiHidden/>
    <w:unhideWhenUsed/>
    <w:rsid w:val="00074D86"/>
    <w:rPr>
      <w:vertAlign w:val="superscript"/>
    </w:rPr>
  </w:style>
  <w:style w:type="character" w:customStyle="1" w:styleId="Heading3Char">
    <w:name w:val="Heading 3 Char"/>
    <w:basedOn w:val="DefaultParagraphFont"/>
    <w:link w:val="Heading3"/>
    <w:uiPriority w:val="9"/>
    <w:semiHidden/>
    <w:rsid w:val="006B247E"/>
    <w:rPr>
      <w:rFonts w:asciiTheme="majorHAnsi" w:eastAsiaTheme="majorEastAsia" w:hAnsiTheme="majorHAnsi" w:cstheme="majorBidi"/>
      <w:color w:val="1F4D78" w:themeColor="accent1" w:themeShade="7F"/>
      <w:sz w:val="24"/>
      <w:szCs w:val="24"/>
    </w:rPr>
  </w:style>
  <w:style w:type="paragraph" w:styleId="ListParagraph">
    <w:name w:val="List Paragraph"/>
    <w:aliases w:val="Numbering,ERP-List Paragraph,List Paragraph1,List Paragraph11,Paragraph,Bullet EY,List Paragraph2,Bullet List,Normal bullet 2,List L1,List not in Table,List Paragraph21,Lentele,List Paragraph Red,VARNELES,Bullet PP,lp1,ITS_Bullets"/>
    <w:basedOn w:val="Normal"/>
    <w:link w:val="ListParagraphChar"/>
    <w:uiPriority w:val="34"/>
    <w:qFormat/>
    <w:rsid w:val="00C75305"/>
    <w:pPr>
      <w:spacing w:after="0" w:line="240" w:lineRule="auto"/>
      <w:ind w:left="720" w:firstLine="720"/>
      <w:contextualSpacing/>
      <w:jc w:val="both"/>
    </w:pPr>
    <w:rPr>
      <w:rFonts w:ascii="Times New Roman" w:hAnsi="Times New Roman"/>
      <w:sz w:val="24"/>
      <w:szCs w:val="24"/>
    </w:rPr>
  </w:style>
  <w:style w:type="character" w:customStyle="1" w:styleId="ListParagraphChar">
    <w:name w:val="List Paragraph Char"/>
    <w:aliases w:val="Numbering Char,ERP-List Paragraph Char,List Paragraph1 Char,List Paragraph11 Char,Paragraph Char,Bullet EY Char,List Paragraph2 Char,Bullet List Char,Normal bullet 2 Char,List L1 Char,List not in Table Char,List Paragraph21 Char"/>
    <w:link w:val="ListParagraph"/>
    <w:uiPriority w:val="34"/>
    <w:locked/>
    <w:rsid w:val="00C75305"/>
    <w:rPr>
      <w:rFonts w:ascii="Times New Roman" w:hAnsi="Times New Roman"/>
      <w:sz w:val="24"/>
      <w:szCs w:val="24"/>
    </w:rPr>
  </w:style>
  <w:style w:type="character" w:customStyle="1" w:styleId="cspklasifikatorscodename">
    <w:name w:val="csp_klasifikators_code_name"/>
    <w:rsid w:val="00C06F8C"/>
  </w:style>
  <w:style w:type="paragraph" w:customStyle="1" w:styleId="footnotes">
    <w:name w:val="footnotes"/>
    <w:basedOn w:val="FootnoteText"/>
    <w:link w:val="footnotesChar"/>
    <w:qFormat/>
    <w:rsid w:val="0078248A"/>
    <w:pPr>
      <w:spacing w:line="259" w:lineRule="auto"/>
      <w:jc w:val="both"/>
    </w:pPr>
    <w:rPr>
      <w:rFonts w:ascii="Arial" w:eastAsia="Times New Roman" w:hAnsi="Arial"/>
      <w:color w:val="000000"/>
      <w:sz w:val="16"/>
      <w:szCs w:val="16"/>
      <w:lang w:eastAsia="lv-LV"/>
    </w:rPr>
  </w:style>
  <w:style w:type="character" w:customStyle="1" w:styleId="footnotesChar">
    <w:name w:val="footnotes Char"/>
    <w:link w:val="footnotes"/>
    <w:rsid w:val="0078248A"/>
    <w:rPr>
      <w:rFonts w:ascii="Arial" w:eastAsia="Times New Roman" w:hAnsi="Arial" w:cs="Times New Roman"/>
      <w:color w:val="000000"/>
      <w:sz w:val="16"/>
      <w:szCs w:val="16"/>
      <w:lang w:eastAsia="lv-LV"/>
    </w:rPr>
  </w:style>
  <w:style w:type="character" w:styleId="CommentReference">
    <w:name w:val="annotation reference"/>
    <w:basedOn w:val="DefaultParagraphFont"/>
    <w:uiPriority w:val="99"/>
    <w:semiHidden/>
    <w:unhideWhenUsed/>
    <w:rsid w:val="0022389D"/>
    <w:rPr>
      <w:sz w:val="16"/>
      <w:szCs w:val="16"/>
    </w:rPr>
  </w:style>
  <w:style w:type="paragraph" w:styleId="CommentText">
    <w:name w:val="annotation text"/>
    <w:basedOn w:val="Normal"/>
    <w:link w:val="CommentTextChar"/>
    <w:uiPriority w:val="99"/>
    <w:semiHidden/>
    <w:unhideWhenUsed/>
    <w:rsid w:val="0022389D"/>
    <w:pPr>
      <w:spacing w:line="240" w:lineRule="auto"/>
    </w:pPr>
    <w:rPr>
      <w:sz w:val="20"/>
      <w:szCs w:val="20"/>
    </w:rPr>
  </w:style>
  <w:style w:type="character" w:customStyle="1" w:styleId="CommentTextChar">
    <w:name w:val="Comment Text Char"/>
    <w:basedOn w:val="DefaultParagraphFont"/>
    <w:link w:val="CommentText"/>
    <w:uiPriority w:val="99"/>
    <w:semiHidden/>
    <w:rsid w:val="0022389D"/>
    <w:rPr>
      <w:sz w:val="20"/>
      <w:szCs w:val="20"/>
    </w:rPr>
  </w:style>
  <w:style w:type="paragraph" w:styleId="CommentSubject">
    <w:name w:val="annotation subject"/>
    <w:basedOn w:val="CommentText"/>
    <w:next w:val="CommentText"/>
    <w:link w:val="CommentSubjectChar"/>
    <w:uiPriority w:val="99"/>
    <w:semiHidden/>
    <w:unhideWhenUsed/>
    <w:rsid w:val="0022389D"/>
    <w:rPr>
      <w:b/>
      <w:bCs/>
    </w:rPr>
  </w:style>
  <w:style w:type="character" w:customStyle="1" w:styleId="CommentSubjectChar">
    <w:name w:val="Comment Subject Char"/>
    <w:basedOn w:val="CommentTextChar"/>
    <w:link w:val="CommentSubject"/>
    <w:uiPriority w:val="99"/>
    <w:semiHidden/>
    <w:rsid w:val="0022389D"/>
    <w:rPr>
      <w:b/>
      <w:bCs/>
      <w:sz w:val="20"/>
      <w:szCs w:val="20"/>
    </w:rPr>
  </w:style>
  <w:style w:type="paragraph" w:customStyle="1" w:styleId="naiskr">
    <w:name w:val="naiskr"/>
    <w:basedOn w:val="Normal"/>
    <w:rsid w:val="0035414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7978C8"/>
    <w:pPr>
      <w:spacing w:after="0" w:line="240" w:lineRule="auto"/>
    </w:pPr>
  </w:style>
  <w:style w:type="character" w:styleId="UnresolvedMention">
    <w:name w:val="Unresolved Mention"/>
    <w:basedOn w:val="DefaultParagraphFont"/>
    <w:uiPriority w:val="99"/>
    <w:semiHidden/>
    <w:unhideWhenUsed/>
    <w:rsid w:val="00394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36562227">
      <w:bodyDiv w:val="1"/>
      <w:marLeft w:val="0"/>
      <w:marRight w:val="0"/>
      <w:marTop w:val="0"/>
      <w:marBottom w:val="0"/>
      <w:divBdr>
        <w:top w:val="none" w:sz="0" w:space="0" w:color="auto"/>
        <w:left w:val="none" w:sz="0" w:space="0" w:color="auto"/>
        <w:bottom w:val="none" w:sz="0" w:space="0" w:color="auto"/>
        <w:right w:val="none" w:sz="0" w:space="0" w:color="auto"/>
      </w:divBdr>
    </w:div>
    <w:div w:id="1039668665">
      <w:bodyDiv w:val="1"/>
      <w:marLeft w:val="0"/>
      <w:marRight w:val="0"/>
      <w:marTop w:val="0"/>
      <w:marBottom w:val="0"/>
      <w:divBdr>
        <w:top w:val="none" w:sz="0" w:space="0" w:color="auto"/>
        <w:left w:val="none" w:sz="0" w:space="0" w:color="auto"/>
        <w:bottom w:val="none" w:sz="0" w:space="0" w:color="auto"/>
        <w:right w:val="none" w:sz="0" w:space="0" w:color="auto"/>
      </w:divBdr>
    </w:div>
    <w:div w:id="119599641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95024441">
      <w:bodyDiv w:val="1"/>
      <w:marLeft w:val="0"/>
      <w:marRight w:val="0"/>
      <w:marTop w:val="0"/>
      <w:marBottom w:val="0"/>
      <w:divBdr>
        <w:top w:val="none" w:sz="0" w:space="0" w:color="auto"/>
        <w:left w:val="none" w:sz="0" w:space="0" w:color="auto"/>
        <w:bottom w:val="none" w:sz="0" w:space="0" w:color="auto"/>
        <w:right w:val="none" w:sz="0" w:space="0" w:color="auto"/>
      </w:divBdr>
    </w:div>
    <w:div w:id="189414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gov.lv/lv/izstrade-esosie-attistibas-planosanas-dokumenti-un-tiesibu-akti"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76766"/>
    <w:rsid w:val="00084514"/>
    <w:rsid w:val="001350EB"/>
    <w:rsid w:val="001A162B"/>
    <w:rsid w:val="0021486F"/>
    <w:rsid w:val="002D6AE1"/>
    <w:rsid w:val="002F3C91"/>
    <w:rsid w:val="00301D49"/>
    <w:rsid w:val="00344186"/>
    <w:rsid w:val="003C41BF"/>
    <w:rsid w:val="003D1F49"/>
    <w:rsid w:val="00403851"/>
    <w:rsid w:val="00460833"/>
    <w:rsid w:val="00467C0E"/>
    <w:rsid w:val="00472F39"/>
    <w:rsid w:val="004757CF"/>
    <w:rsid w:val="00523A63"/>
    <w:rsid w:val="00536E98"/>
    <w:rsid w:val="005A3391"/>
    <w:rsid w:val="005E3210"/>
    <w:rsid w:val="0076029D"/>
    <w:rsid w:val="0078421B"/>
    <w:rsid w:val="00790771"/>
    <w:rsid w:val="007C3FCB"/>
    <w:rsid w:val="007D1E7B"/>
    <w:rsid w:val="0081494B"/>
    <w:rsid w:val="00835C7F"/>
    <w:rsid w:val="00886BE2"/>
    <w:rsid w:val="008A763A"/>
    <w:rsid w:val="008B623B"/>
    <w:rsid w:val="008D39C9"/>
    <w:rsid w:val="00912E55"/>
    <w:rsid w:val="009C1B4C"/>
    <w:rsid w:val="009C3D11"/>
    <w:rsid w:val="009E7960"/>
    <w:rsid w:val="00AD4A2F"/>
    <w:rsid w:val="00AD65DC"/>
    <w:rsid w:val="00AF4A24"/>
    <w:rsid w:val="00B3767C"/>
    <w:rsid w:val="00B74F00"/>
    <w:rsid w:val="00BC0F3E"/>
    <w:rsid w:val="00C00671"/>
    <w:rsid w:val="00CA05F7"/>
    <w:rsid w:val="00D67CF2"/>
    <w:rsid w:val="00DB0663"/>
    <w:rsid w:val="00DD767F"/>
    <w:rsid w:val="00F35CAF"/>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5F3F7-BFE0-4395-86F6-2DD874F7D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19</Pages>
  <Words>25953</Words>
  <Characters>14794</Characters>
  <Application>Microsoft Office Word</Application>
  <DocSecurity>0</DocSecurity>
  <Lines>123</Lines>
  <Paragraphs>81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“Darbības programmas “Izaugsme un nodarbinātība” 6.1.6. specifiskā atbalsta mērķa “Transporta nozares informācijas nacionālā piekļuves punkta izveide” sākotnējās ietekmes novērtējuma ziņojums (anotācija)</vt:lpstr>
      <vt:lpstr>Ministru kabineta noteikumu projekta “Darbības programmas “Izaugsme un nodarbinātība” 6.1.6. specifiskā atbalsta mērķa “Transporta nozares informācijas nacionālā piekļuves punkta izveide” sākotnējās ietekmes novērtējuma ziņojums (anotācija)</vt:lpstr>
    </vt:vector>
  </TitlesOfParts>
  <Company>Satiksmes ministrija</Company>
  <LinksUpToDate>false</LinksUpToDate>
  <CharactersWithSpaces>40666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6.1.6. specifiskā atbalsta mērķa “Transporta nozares informācijas nacionālā piekļuves punkta izveide” sākotnējās ietekmes novērtējuma ziņojums (anotācija)</dc:title>
  <dc:subject>Anotācija</dc:subject>
  <dc:creator>Andzela.Korotkorucko@sam.gov.lv</dc:creator>
  <cp:keywords>MK noteikumu projekts</cp:keywords>
  <dc:description>67028243, andzela.korotkorucko@sam.gov.lv</dc:description>
  <cp:lastModifiedBy>Baiba Jirgena</cp:lastModifiedBy>
  <cp:revision>20</cp:revision>
  <cp:lastPrinted>2020-08-25T07:52:00Z</cp:lastPrinted>
  <dcterms:created xsi:type="dcterms:W3CDTF">2020-10-19T08:30:00Z</dcterms:created>
  <dcterms:modified xsi:type="dcterms:W3CDTF">2020-11-03T07:47:00Z</dcterms:modified>
</cp:coreProperties>
</file>