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6736" w:rsidP="00516736" w:rsidRDefault="000A531F" w14:paraId="737AA5C2"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0F6A50">
          <w:rPr>
            <w:b/>
            <w:sz w:val="28"/>
            <w:szCs w:val="28"/>
          </w:rPr>
          <w:t>Izziņa</w:t>
        </w:r>
      </w:smartTag>
      <w:r w:rsidRPr="000F6A50">
        <w:rPr>
          <w:b/>
          <w:sz w:val="28"/>
          <w:szCs w:val="28"/>
        </w:rPr>
        <w:t xml:space="preserve"> par atzinumos sniegtajiem iebildumiem</w:t>
      </w:r>
    </w:p>
    <w:p w:rsidRPr="000F6A50" w:rsidR="00EA4FB1" w:rsidP="00516736" w:rsidRDefault="000A531F" w14:paraId="4335EA5A" w14:textId="77777777">
      <w:pPr>
        <w:jc w:val="center"/>
        <w:rPr>
          <w:b/>
          <w:sz w:val="28"/>
          <w:szCs w:val="28"/>
        </w:rPr>
      </w:pPr>
      <w:r w:rsidRPr="000F6A50">
        <w:rPr>
          <w:b/>
          <w:sz w:val="28"/>
          <w:szCs w:val="28"/>
        </w:rPr>
        <w:t>Min</w:t>
      </w:r>
      <w:r w:rsidRPr="000F6A50" w:rsidR="00705DBC">
        <w:rPr>
          <w:b/>
          <w:sz w:val="28"/>
          <w:szCs w:val="28"/>
        </w:rPr>
        <w:t>istru kabineta rīkojuma projektam</w:t>
      </w:r>
    </w:p>
    <w:p w:rsidRPr="000F6A50" w:rsidR="000F6A50" w:rsidP="000F6A50" w:rsidRDefault="000F6A50" w14:paraId="066C67AC" w14:textId="77777777">
      <w:pPr>
        <w:jc w:val="center"/>
        <w:rPr>
          <w:b/>
          <w:bCs/>
          <w:sz w:val="28"/>
          <w:szCs w:val="28"/>
        </w:rPr>
      </w:pPr>
      <w:r w:rsidRPr="000F6A50">
        <w:rPr>
          <w:b/>
          <w:bCs/>
          <w:sz w:val="28"/>
          <w:szCs w:val="28"/>
        </w:rPr>
        <w:t>“</w:t>
      </w:r>
      <w:r w:rsidRPr="004A675B" w:rsidR="004A675B">
        <w:rPr>
          <w:b/>
          <w:sz w:val="28"/>
          <w:szCs w:val="28"/>
        </w:rPr>
        <w:t>Par nekustamā īpašuma “Krūtaiņi”, Mārupē, Mārupes novadā, daļas pirkšanu projekta “Eiropas standarta platuma 1435 mm dzelzceļa līnijas izbūve “Rail Baltica” koridorā caur Igauniju, Latviju un Lietuvu” īstenošanai</w:t>
      </w:r>
      <w:r w:rsidRPr="000F6A50">
        <w:rPr>
          <w:b/>
          <w:sz w:val="28"/>
          <w:szCs w:val="28"/>
        </w:rPr>
        <w:t>”</w:t>
      </w:r>
    </w:p>
    <w:bookmarkEnd w:id="0"/>
    <w:p w:rsidRPr="00AE4562" w:rsidR="00AE4562" w:rsidP="000F6A50" w:rsidRDefault="00AE4562" w14:paraId="07D1F752" w14:textId="77777777">
      <w:pPr>
        <w:rPr>
          <w:b/>
          <w:sz w:val="28"/>
          <w:szCs w:val="28"/>
        </w:rPr>
      </w:pPr>
    </w:p>
    <w:p w:rsidRPr="00B97971" w:rsidR="000A531F" w:rsidP="000A531F" w:rsidRDefault="000A531F" w14:paraId="1D09C35B" w14:textId="77777777">
      <w:pPr>
        <w:jc w:val="center"/>
        <w:rPr>
          <w:b/>
        </w:rPr>
      </w:pPr>
      <w:r w:rsidRPr="00B97971">
        <w:rPr>
          <w:b/>
        </w:rPr>
        <w:t>I.Jautājumi,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B97971" w:rsidR="000A531F" w:rsidTr="0072110C" w14:paraId="14EFA97F" w14:textId="77777777">
        <w:tc>
          <w:tcPr>
            <w:tcW w:w="648" w:type="dxa"/>
            <w:vAlign w:val="center"/>
          </w:tcPr>
          <w:p w:rsidRPr="00B97971" w:rsidR="000A531F" w:rsidP="0072110C" w:rsidRDefault="000A531F" w14:paraId="1A98473D" w14:textId="77777777">
            <w:pPr>
              <w:jc w:val="center"/>
            </w:pPr>
            <w:r w:rsidRPr="00B97971">
              <w:t>Nr.p.k.</w:t>
            </w:r>
          </w:p>
        </w:tc>
        <w:tc>
          <w:tcPr>
            <w:tcW w:w="1980" w:type="dxa"/>
            <w:vAlign w:val="center"/>
          </w:tcPr>
          <w:p w:rsidRPr="00B97971" w:rsidR="000A531F" w:rsidP="0072110C" w:rsidRDefault="000A531F" w14:paraId="5EF1A615" w14:textId="77777777">
            <w:pPr>
              <w:jc w:val="center"/>
            </w:pPr>
            <w:r w:rsidRPr="00B97971">
              <w:t>Saskaņošanai nosūtītā projekta redakcija (konkrēta punkta (panta) redakcija)</w:t>
            </w:r>
          </w:p>
        </w:tc>
        <w:tc>
          <w:tcPr>
            <w:tcW w:w="4500" w:type="dxa"/>
            <w:vAlign w:val="center"/>
          </w:tcPr>
          <w:p w:rsidRPr="00B97971" w:rsidR="000A531F" w:rsidP="0072110C" w:rsidRDefault="000A531F" w14:paraId="777D52EF" w14:textId="77777777">
            <w:pPr>
              <w:jc w:val="center"/>
            </w:pPr>
            <w:r w:rsidRPr="00B97971">
              <w:t>Atzinumā norādītais ministrijas (citas institūcijas) iebildums, kā arī saskaņošanā papildus izteiktais iebildums par projekta konkrēto punktu (pantu)</w:t>
            </w:r>
          </w:p>
        </w:tc>
        <w:tc>
          <w:tcPr>
            <w:tcW w:w="3240" w:type="dxa"/>
            <w:vAlign w:val="center"/>
          </w:tcPr>
          <w:p w:rsidRPr="00B97971" w:rsidR="000A531F" w:rsidP="0072110C" w:rsidRDefault="000A531F" w14:paraId="1DE39CD4" w14:textId="77777777">
            <w:pPr>
              <w:jc w:val="center"/>
            </w:pPr>
            <w:r w:rsidRPr="00B97971">
              <w:t>Atbildīgās ministrijas pamatojums iebilduma noraidījumam</w:t>
            </w:r>
          </w:p>
        </w:tc>
        <w:tc>
          <w:tcPr>
            <w:tcW w:w="1620" w:type="dxa"/>
            <w:vAlign w:val="center"/>
          </w:tcPr>
          <w:p w:rsidRPr="00B97971" w:rsidR="000A531F" w:rsidP="0072110C" w:rsidRDefault="000A531F" w14:paraId="40042A30" w14:textId="77777777">
            <w:pPr>
              <w:jc w:val="center"/>
            </w:pPr>
            <w:r w:rsidRPr="00B97971">
              <w:t>Atzinuma sniedzēja uzturētais iebildums, ja tas atšķiras no atzinumā norādītā iebilduma pamatojuma</w:t>
            </w:r>
          </w:p>
        </w:tc>
        <w:tc>
          <w:tcPr>
            <w:tcW w:w="2186" w:type="dxa"/>
            <w:vAlign w:val="center"/>
          </w:tcPr>
          <w:p w:rsidRPr="00B97971" w:rsidR="000A531F" w:rsidP="0072110C" w:rsidRDefault="000A531F" w14:paraId="7AD33D9D" w14:textId="77777777">
            <w:pPr>
              <w:jc w:val="center"/>
            </w:pPr>
            <w:r w:rsidRPr="00B97971">
              <w:t>Projekta attiecīgā punkta (panta) galīgā redakcija</w:t>
            </w:r>
          </w:p>
        </w:tc>
      </w:tr>
      <w:tr w:rsidRPr="00B97971" w:rsidR="000A531F" w:rsidTr="0072110C" w14:paraId="040E6A7D" w14:textId="77777777">
        <w:tc>
          <w:tcPr>
            <w:tcW w:w="648" w:type="dxa"/>
          </w:tcPr>
          <w:p w:rsidRPr="00B97971" w:rsidR="000A531F" w:rsidP="0072110C" w:rsidRDefault="000A531F" w14:paraId="4946318C" w14:textId="77777777">
            <w:pPr>
              <w:jc w:val="center"/>
            </w:pPr>
            <w:r w:rsidRPr="00B97971">
              <w:t>1.</w:t>
            </w:r>
          </w:p>
        </w:tc>
        <w:tc>
          <w:tcPr>
            <w:tcW w:w="1980" w:type="dxa"/>
          </w:tcPr>
          <w:p w:rsidRPr="00B97971" w:rsidR="000A531F" w:rsidP="0072110C" w:rsidRDefault="000A531F" w14:paraId="24E79B7B" w14:textId="77777777">
            <w:pPr>
              <w:jc w:val="center"/>
            </w:pPr>
            <w:r w:rsidRPr="00B97971">
              <w:t>2.</w:t>
            </w:r>
          </w:p>
        </w:tc>
        <w:tc>
          <w:tcPr>
            <w:tcW w:w="4500" w:type="dxa"/>
          </w:tcPr>
          <w:p w:rsidRPr="00B97971" w:rsidR="000A531F" w:rsidP="0072110C" w:rsidRDefault="000A531F" w14:paraId="64448C6E" w14:textId="77777777">
            <w:pPr>
              <w:jc w:val="center"/>
            </w:pPr>
            <w:r w:rsidRPr="00B97971">
              <w:t>3.</w:t>
            </w:r>
          </w:p>
        </w:tc>
        <w:tc>
          <w:tcPr>
            <w:tcW w:w="3240" w:type="dxa"/>
          </w:tcPr>
          <w:p w:rsidRPr="00B97971" w:rsidR="000A531F" w:rsidP="0072110C" w:rsidRDefault="000A531F" w14:paraId="34CC547E" w14:textId="77777777">
            <w:pPr>
              <w:jc w:val="center"/>
            </w:pPr>
            <w:r w:rsidRPr="00B97971">
              <w:t>4.</w:t>
            </w:r>
          </w:p>
        </w:tc>
        <w:tc>
          <w:tcPr>
            <w:tcW w:w="1620" w:type="dxa"/>
          </w:tcPr>
          <w:p w:rsidRPr="00B97971" w:rsidR="000A531F" w:rsidP="0072110C" w:rsidRDefault="000A531F" w14:paraId="1DD23B45" w14:textId="77777777">
            <w:pPr>
              <w:jc w:val="center"/>
            </w:pPr>
            <w:r w:rsidRPr="00B97971">
              <w:t>5.</w:t>
            </w:r>
          </w:p>
        </w:tc>
        <w:tc>
          <w:tcPr>
            <w:tcW w:w="2186" w:type="dxa"/>
          </w:tcPr>
          <w:p w:rsidRPr="00B97971" w:rsidR="000A531F" w:rsidP="0072110C" w:rsidRDefault="000A531F" w14:paraId="25388336" w14:textId="77777777">
            <w:pPr>
              <w:jc w:val="center"/>
            </w:pPr>
            <w:r w:rsidRPr="00B97971">
              <w:t>6.</w:t>
            </w:r>
          </w:p>
        </w:tc>
      </w:tr>
    </w:tbl>
    <w:p w:rsidRPr="00B97971" w:rsidR="00AE4562" w:rsidP="00AE4562" w:rsidRDefault="00AE4562" w14:paraId="3817F5E8" w14:textId="77777777">
      <w:pPr>
        <w:jc w:val="center"/>
        <w:rPr>
          <w:b/>
        </w:rPr>
      </w:pPr>
    </w:p>
    <w:p w:rsidRPr="00B97971" w:rsidR="000A531F" w:rsidP="00AE4562" w:rsidRDefault="000A531F" w14:paraId="0A419D7A" w14:textId="77777777">
      <w:pPr>
        <w:jc w:val="center"/>
        <w:rPr>
          <w:b/>
        </w:rPr>
      </w:pPr>
      <w:r w:rsidRPr="00B97971">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B97971" w:rsidR="000A531F" w:rsidTr="00906110" w14:paraId="1FC3AABF" w14:textId="77777777">
        <w:trPr>
          <w:trHeight w:val="258"/>
        </w:trPr>
        <w:tc>
          <w:tcPr>
            <w:tcW w:w="3663" w:type="dxa"/>
            <w:vAlign w:val="bottom"/>
          </w:tcPr>
          <w:p w:rsidRPr="00B97971" w:rsidR="000A531F" w:rsidP="0072110C" w:rsidRDefault="000A531F" w14:paraId="1242FCC8" w14:textId="77777777">
            <w:r w:rsidRPr="00B97971">
              <w:t>Datums</w:t>
            </w:r>
          </w:p>
        </w:tc>
        <w:tc>
          <w:tcPr>
            <w:tcW w:w="10507" w:type="dxa"/>
            <w:gridSpan w:val="2"/>
            <w:vAlign w:val="bottom"/>
          </w:tcPr>
          <w:p w:rsidRPr="00B97971" w:rsidR="00D201AD" w:rsidP="00EC3059" w:rsidRDefault="00D201AD" w14:paraId="2EE8459F" w14:textId="77777777">
            <w:r w:rsidRPr="00B97971">
              <w:t xml:space="preserve">2020.gada </w:t>
            </w:r>
            <w:r w:rsidR="00C36865">
              <w:t>6</w:t>
            </w:r>
            <w:r w:rsidRPr="00B97971" w:rsidR="000F6A50">
              <w:t>.</w:t>
            </w:r>
            <w:r w:rsidR="00EC3059">
              <w:t>novembris</w:t>
            </w:r>
            <w:r w:rsidRPr="00B97971">
              <w:t xml:space="preserve"> (elektroniskā saskaņošana).</w:t>
            </w:r>
          </w:p>
        </w:tc>
      </w:tr>
      <w:tr w:rsidRPr="00B97971" w:rsidR="000A531F" w:rsidTr="00906110" w14:paraId="0493EFA5" w14:textId="77777777">
        <w:trPr>
          <w:trHeight w:val="340"/>
        </w:trPr>
        <w:tc>
          <w:tcPr>
            <w:tcW w:w="3663" w:type="dxa"/>
          </w:tcPr>
          <w:p w:rsidRPr="00B97971" w:rsidR="000A531F" w:rsidP="0072110C" w:rsidRDefault="000A531F" w14:paraId="307A2DE4" w14:textId="77777777">
            <w:r w:rsidRPr="00B97971">
              <w:t>Saskaņošanas dalībnieki</w:t>
            </w:r>
          </w:p>
        </w:tc>
        <w:tc>
          <w:tcPr>
            <w:tcW w:w="10507" w:type="dxa"/>
            <w:gridSpan w:val="2"/>
            <w:vAlign w:val="bottom"/>
          </w:tcPr>
          <w:p w:rsidR="00EC3059" w:rsidP="00EC3059" w:rsidRDefault="000A531F" w14:paraId="5A3F48C3" w14:textId="77777777">
            <w:pPr>
              <w:ind w:left="72"/>
            </w:pPr>
            <w:r w:rsidRPr="00B97971">
              <w:t>Tieslietu ministrija</w:t>
            </w:r>
          </w:p>
          <w:p w:rsidRPr="00B97971" w:rsidR="000A531F" w:rsidP="00EC3059" w:rsidRDefault="00EC3059" w14:paraId="48D73EE0" w14:textId="77777777">
            <w:pPr>
              <w:ind w:left="72"/>
            </w:pPr>
            <w:r>
              <w:t>F</w:t>
            </w:r>
            <w:r w:rsidRPr="00B97971" w:rsidR="00440D22">
              <w:t>inanšu ministrija</w:t>
            </w:r>
          </w:p>
        </w:tc>
      </w:tr>
      <w:tr w:rsidRPr="00B97971" w:rsidR="000A531F" w:rsidTr="00906110" w14:paraId="39752BE3" w14:textId="77777777">
        <w:trPr>
          <w:trHeight w:val="629"/>
        </w:trPr>
        <w:tc>
          <w:tcPr>
            <w:tcW w:w="6132" w:type="dxa"/>
            <w:gridSpan w:val="2"/>
            <w:vAlign w:val="bottom"/>
          </w:tcPr>
          <w:p w:rsidRPr="00B97971" w:rsidR="000A531F" w:rsidP="0072110C" w:rsidRDefault="000A531F" w14:paraId="3A5D3F5E" w14:textId="77777777">
            <w:r w:rsidRPr="00B97971">
              <w:t>Saskaņošanas dalībnieki izskatīja šādu ministriju (citu institūciju) iebildumus</w:t>
            </w:r>
          </w:p>
        </w:tc>
        <w:tc>
          <w:tcPr>
            <w:tcW w:w="8038" w:type="dxa"/>
            <w:vAlign w:val="bottom"/>
          </w:tcPr>
          <w:p w:rsidRPr="00B97971" w:rsidR="007F5237" w:rsidP="00D47019" w:rsidRDefault="007F5237" w14:paraId="2654DC5B" w14:textId="77777777"/>
          <w:p w:rsidRPr="00B97971" w:rsidR="005C709A" w:rsidP="00D47019" w:rsidRDefault="005C709A" w14:paraId="2096556B" w14:textId="77777777">
            <w:r w:rsidRPr="00B97971">
              <w:t>Tieslietu ministrija</w:t>
            </w:r>
            <w:r w:rsidRPr="00B97971" w:rsidR="00731119">
              <w:t xml:space="preserve">s </w:t>
            </w:r>
            <w:r w:rsidR="004A675B">
              <w:t>12</w:t>
            </w:r>
            <w:r w:rsidRPr="00B97971" w:rsidR="00731119">
              <w:t>.</w:t>
            </w:r>
            <w:r w:rsidR="004A675B">
              <w:t>10</w:t>
            </w:r>
            <w:r w:rsidRPr="00B97971" w:rsidR="00731119">
              <w:t>.2020. atzinums Nr.1-9.1/</w:t>
            </w:r>
            <w:r w:rsidR="004A675B">
              <w:t>1060</w:t>
            </w:r>
            <w:r w:rsidRPr="00B97971" w:rsidR="00731119">
              <w:t>.</w:t>
            </w:r>
          </w:p>
          <w:p w:rsidRPr="00B97971" w:rsidR="00731119" w:rsidP="00D47019" w:rsidRDefault="00731119" w14:paraId="4257B2DA" w14:textId="77777777">
            <w:r w:rsidRPr="00B97971">
              <w:t xml:space="preserve">Finanšu ministrijas </w:t>
            </w:r>
            <w:r w:rsidRPr="00B97971" w:rsidR="001364B7">
              <w:t>07.</w:t>
            </w:r>
            <w:r w:rsidR="004A675B">
              <w:t>10.</w:t>
            </w:r>
            <w:r w:rsidRPr="00B97971" w:rsidR="001364B7">
              <w:t>2020. atzinums Nr.</w:t>
            </w:r>
            <w:r w:rsidRPr="004A675B" w:rsidR="004A675B">
              <w:t>12/A-7/5307</w:t>
            </w:r>
            <w:r w:rsidRPr="00B97971" w:rsidR="001364B7">
              <w:t>.</w:t>
            </w:r>
          </w:p>
        </w:tc>
      </w:tr>
      <w:tr w:rsidRPr="00B97971" w:rsidR="000A531F" w:rsidTr="00906110" w14:paraId="281C0643" w14:textId="77777777">
        <w:trPr>
          <w:trHeight w:val="80"/>
        </w:trPr>
        <w:tc>
          <w:tcPr>
            <w:tcW w:w="6132" w:type="dxa"/>
            <w:gridSpan w:val="2"/>
            <w:vAlign w:val="bottom"/>
          </w:tcPr>
          <w:p w:rsidRPr="00B97971" w:rsidR="000A531F" w:rsidP="0072110C" w:rsidRDefault="000A531F" w14:paraId="5F21835F" w14:textId="77777777">
            <w:r w:rsidRPr="00B97971">
              <w:t>Ministrijas (citas institūcijas), kuras nav ieradušās uz sanāksmi vai kuras nav atbildējušas uz uzaicinājumu piedalīties elektroniskajā saskaņošanā</w:t>
            </w:r>
          </w:p>
        </w:tc>
        <w:tc>
          <w:tcPr>
            <w:tcW w:w="8038" w:type="dxa"/>
          </w:tcPr>
          <w:p w:rsidRPr="00B97971" w:rsidR="000A531F" w:rsidP="0072110C" w:rsidRDefault="000A531F" w14:paraId="23B9C089" w14:textId="77777777"/>
        </w:tc>
      </w:tr>
    </w:tbl>
    <w:p w:rsidRPr="00B97971" w:rsidR="00AE76EB" w:rsidP="00440D22" w:rsidRDefault="00AE76EB" w14:paraId="5628FE8C" w14:textId="77777777">
      <w:pPr>
        <w:pStyle w:val="naisf"/>
        <w:spacing w:before="0" w:after="0"/>
        <w:ind w:firstLine="0"/>
        <w:rPr>
          <w:b/>
        </w:rPr>
      </w:pPr>
    </w:p>
    <w:p w:rsidRPr="00B97971" w:rsidR="00685572" w:rsidP="00390339" w:rsidRDefault="00685572" w14:paraId="7DBA2243" w14:textId="77777777">
      <w:pPr>
        <w:pStyle w:val="naisf"/>
        <w:spacing w:before="0" w:after="0"/>
        <w:ind w:firstLine="0"/>
        <w:jc w:val="center"/>
        <w:rPr>
          <w:b/>
        </w:rPr>
      </w:pPr>
    </w:p>
    <w:p w:rsidRPr="00B97971" w:rsidR="00C73711" w:rsidP="00390339" w:rsidRDefault="000A531F" w14:paraId="68C169A3" w14:textId="77777777">
      <w:pPr>
        <w:pStyle w:val="naisf"/>
        <w:spacing w:before="0" w:after="0"/>
        <w:ind w:firstLine="0"/>
        <w:jc w:val="center"/>
        <w:rPr>
          <w:b/>
        </w:rPr>
      </w:pPr>
      <w:r w:rsidRPr="00B97971">
        <w:rPr>
          <w:b/>
        </w:rPr>
        <w:t xml:space="preserve">II. </w:t>
      </w:r>
      <w:r w:rsidRPr="00B97971"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439"/>
        <w:gridCol w:w="4819"/>
        <w:gridCol w:w="2977"/>
        <w:gridCol w:w="3264"/>
      </w:tblGrid>
      <w:tr w:rsidRPr="00B97971" w:rsidR="005D403F" w:rsidTr="007E083C" w14:paraId="139300BD" w14:textId="77777777">
        <w:tc>
          <w:tcPr>
            <w:tcW w:w="675" w:type="dxa"/>
          </w:tcPr>
          <w:p w:rsidRPr="00B97971" w:rsidR="005D403F" w:rsidP="005D403F" w:rsidRDefault="005D403F" w14:paraId="5EFE7172" w14:textId="77777777">
            <w:pPr>
              <w:pStyle w:val="naisf"/>
              <w:spacing w:before="0" w:after="0"/>
              <w:ind w:firstLine="0"/>
              <w:jc w:val="center"/>
            </w:pPr>
            <w:r w:rsidRPr="00B97971">
              <w:t>Nr.</w:t>
            </w:r>
          </w:p>
          <w:p w:rsidRPr="00B97971" w:rsidR="005D403F" w:rsidP="005D403F" w:rsidRDefault="005D403F" w14:paraId="62531D72" w14:textId="77777777">
            <w:pPr>
              <w:pStyle w:val="naisf"/>
              <w:spacing w:before="0" w:after="0"/>
              <w:ind w:firstLine="0"/>
              <w:jc w:val="center"/>
            </w:pPr>
            <w:r w:rsidRPr="00B97971">
              <w:t>p.k.</w:t>
            </w:r>
          </w:p>
        </w:tc>
        <w:tc>
          <w:tcPr>
            <w:tcW w:w="2439" w:type="dxa"/>
          </w:tcPr>
          <w:p w:rsidRPr="00B97971" w:rsidR="005D403F" w:rsidP="005D403F" w:rsidRDefault="005D403F" w14:paraId="299D81FF" w14:textId="77777777">
            <w:pPr>
              <w:pStyle w:val="naisf"/>
              <w:spacing w:before="0" w:after="0"/>
              <w:ind w:firstLine="0"/>
              <w:jc w:val="center"/>
            </w:pPr>
            <w:r w:rsidRPr="00B97971">
              <w:t xml:space="preserve">Saskaņošanai nosūtītā projekta redakcija (konkrēta punkta </w:t>
            </w:r>
            <w:r w:rsidRPr="00B97971">
              <w:lastRenderedPageBreak/>
              <w:t>(panta) redakcija)</w:t>
            </w:r>
          </w:p>
        </w:tc>
        <w:tc>
          <w:tcPr>
            <w:tcW w:w="4819" w:type="dxa"/>
          </w:tcPr>
          <w:p w:rsidRPr="00B97971" w:rsidR="005D403F" w:rsidP="005D403F" w:rsidRDefault="005D403F" w14:paraId="1A90D67A" w14:textId="77777777">
            <w:pPr>
              <w:pStyle w:val="naisf"/>
              <w:spacing w:before="0" w:after="0"/>
              <w:ind w:firstLine="0"/>
              <w:jc w:val="center"/>
            </w:pPr>
            <w:r w:rsidRPr="00B97971">
              <w:lastRenderedPageBreak/>
              <w:t xml:space="preserve">Atzinumā norādītais ministrijas (citas institūcijas) iebildums, kā arī saskaņošanā papildus izteiktais iebildums par projekta </w:t>
            </w:r>
            <w:r w:rsidRPr="00B97971">
              <w:lastRenderedPageBreak/>
              <w:t>konkrēto punktu (pantu)</w:t>
            </w:r>
          </w:p>
        </w:tc>
        <w:tc>
          <w:tcPr>
            <w:tcW w:w="2977" w:type="dxa"/>
          </w:tcPr>
          <w:p w:rsidRPr="00B97971" w:rsidR="005D403F" w:rsidP="005D403F" w:rsidRDefault="005D403F" w14:paraId="4180BAB2" w14:textId="77777777">
            <w:pPr>
              <w:pStyle w:val="naisf"/>
              <w:spacing w:before="0" w:after="0"/>
              <w:ind w:firstLine="0"/>
              <w:jc w:val="center"/>
            </w:pPr>
            <w:r w:rsidRPr="00B97971">
              <w:lastRenderedPageBreak/>
              <w:t xml:space="preserve">Atbildīgās ministrijas norāde par to, ka iebildums ir ņemts vērā, vai </w:t>
            </w:r>
            <w:r w:rsidRPr="00B97971">
              <w:lastRenderedPageBreak/>
              <w:t>informācija par saskaņošanā panākto alternatīvo risinājumu</w:t>
            </w:r>
          </w:p>
        </w:tc>
        <w:tc>
          <w:tcPr>
            <w:tcW w:w="3264" w:type="dxa"/>
          </w:tcPr>
          <w:p w:rsidRPr="00B97971" w:rsidR="005D403F" w:rsidP="005D403F" w:rsidRDefault="005D403F" w14:paraId="0287173C" w14:textId="77777777">
            <w:pPr>
              <w:pStyle w:val="naisf"/>
              <w:spacing w:before="0" w:after="0"/>
              <w:ind w:firstLine="0"/>
              <w:jc w:val="center"/>
            </w:pPr>
            <w:r w:rsidRPr="00B97971">
              <w:lastRenderedPageBreak/>
              <w:t>Projekta attiecīgā punkta (panta) galīgā redakcija</w:t>
            </w:r>
          </w:p>
        </w:tc>
      </w:tr>
      <w:tr w:rsidRPr="00B97971" w:rsidR="00347A63" w:rsidTr="005F749F" w14:paraId="743741AC" w14:textId="77777777">
        <w:tc>
          <w:tcPr>
            <w:tcW w:w="14174" w:type="dxa"/>
            <w:gridSpan w:val="5"/>
          </w:tcPr>
          <w:p w:rsidRPr="00347A63" w:rsidR="00347A63" w:rsidP="00EC3059" w:rsidRDefault="00EC3059" w14:paraId="098FFF06" w14:textId="77777777">
            <w:pPr>
              <w:pStyle w:val="naisf"/>
              <w:spacing w:before="120" w:after="120"/>
              <w:ind w:firstLine="0"/>
              <w:jc w:val="center"/>
              <w:rPr>
                <w:b/>
                <w:bCs/>
              </w:rPr>
            </w:pPr>
            <w:r>
              <w:rPr>
                <w:b/>
                <w:bCs/>
              </w:rPr>
              <w:t>Tieslietu ministrija</w:t>
            </w:r>
            <w:r w:rsidRPr="00347A63" w:rsidR="00347A63">
              <w:rPr>
                <w:b/>
                <w:bCs/>
              </w:rPr>
              <w:t xml:space="preserve"> </w:t>
            </w:r>
            <w:r w:rsidRPr="00EC3059">
              <w:rPr>
                <w:bCs/>
              </w:rPr>
              <w:t>(2020.gada 12.o</w:t>
            </w:r>
            <w:r w:rsidRPr="00EC3059" w:rsidR="00347A63">
              <w:rPr>
                <w:bCs/>
              </w:rPr>
              <w:t>ktobra atzinums Nr.1-9.1/1060</w:t>
            </w:r>
            <w:r w:rsidRPr="00EC3059">
              <w:rPr>
                <w:bCs/>
              </w:rPr>
              <w:t>)</w:t>
            </w:r>
          </w:p>
        </w:tc>
      </w:tr>
      <w:tr w:rsidRPr="00B97971" w:rsidR="000F6A50" w:rsidTr="007E083C" w14:paraId="66775B06" w14:textId="77777777">
        <w:tc>
          <w:tcPr>
            <w:tcW w:w="675" w:type="dxa"/>
          </w:tcPr>
          <w:p w:rsidRPr="00B97971" w:rsidR="000F6A50" w:rsidP="000F6A50" w:rsidRDefault="000F6A50" w14:paraId="06DF620B" w14:textId="77777777">
            <w:pPr>
              <w:pStyle w:val="naisf"/>
              <w:spacing w:before="0" w:after="0"/>
              <w:ind w:firstLine="0"/>
              <w:jc w:val="center"/>
            </w:pPr>
            <w:r w:rsidRPr="00B97971">
              <w:t>1.</w:t>
            </w:r>
          </w:p>
        </w:tc>
        <w:tc>
          <w:tcPr>
            <w:tcW w:w="2439" w:type="dxa"/>
          </w:tcPr>
          <w:p w:rsidRPr="00B65A6A" w:rsidR="00B65A6A" w:rsidP="00B65A6A" w:rsidRDefault="00B65A6A" w14:paraId="42C0EB88" w14:textId="77777777">
            <w:pPr>
              <w:rPr>
                <w:lang w:eastAsia="ko-KR"/>
              </w:rPr>
            </w:pPr>
          </w:p>
          <w:p w:rsidRPr="00B65A6A" w:rsidR="00B65A6A" w:rsidP="00B65A6A" w:rsidRDefault="00B65A6A" w14:paraId="7E188855" w14:textId="77777777">
            <w:pPr>
              <w:rPr>
                <w:lang w:eastAsia="ko-KR"/>
              </w:rPr>
            </w:pPr>
          </w:p>
          <w:p w:rsidRPr="00B65A6A" w:rsidR="00B65A6A" w:rsidP="00B65A6A" w:rsidRDefault="00B65A6A" w14:paraId="0E333379" w14:textId="77777777">
            <w:pPr>
              <w:rPr>
                <w:lang w:eastAsia="ko-KR"/>
              </w:rPr>
            </w:pPr>
          </w:p>
          <w:p w:rsidRPr="00B65A6A" w:rsidR="00B65A6A" w:rsidP="00B65A6A" w:rsidRDefault="00B65A6A" w14:paraId="5D4A4F8B" w14:textId="77777777">
            <w:pPr>
              <w:rPr>
                <w:lang w:eastAsia="ko-KR"/>
              </w:rPr>
            </w:pPr>
          </w:p>
          <w:p w:rsidRPr="00B65A6A" w:rsidR="00B65A6A" w:rsidP="00B65A6A" w:rsidRDefault="00B65A6A" w14:paraId="06DA763E" w14:textId="77777777">
            <w:pPr>
              <w:rPr>
                <w:lang w:eastAsia="ko-KR"/>
              </w:rPr>
            </w:pPr>
          </w:p>
          <w:p w:rsidRPr="00B65A6A" w:rsidR="00B65A6A" w:rsidP="00B65A6A" w:rsidRDefault="00B65A6A" w14:paraId="05F6EDD6" w14:textId="77777777">
            <w:pPr>
              <w:rPr>
                <w:lang w:eastAsia="ko-KR"/>
              </w:rPr>
            </w:pPr>
          </w:p>
          <w:p w:rsidRPr="00B65A6A" w:rsidR="00B65A6A" w:rsidP="00B65A6A" w:rsidRDefault="00B65A6A" w14:paraId="6D0EDEE4" w14:textId="77777777">
            <w:pPr>
              <w:rPr>
                <w:lang w:eastAsia="ko-KR"/>
              </w:rPr>
            </w:pPr>
          </w:p>
          <w:p w:rsidRPr="00B65A6A" w:rsidR="00B65A6A" w:rsidP="00B65A6A" w:rsidRDefault="00B65A6A" w14:paraId="6E89BAD9" w14:textId="77777777">
            <w:pPr>
              <w:rPr>
                <w:lang w:eastAsia="ko-KR"/>
              </w:rPr>
            </w:pPr>
          </w:p>
          <w:p w:rsidRPr="00B65A6A" w:rsidR="00B65A6A" w:rsidP="00B65A6A" w:rsidRDefault="00B65A6A" w14:paraId="34D217EF" w14:textId="77777777">
            <w:pPr>
              <w:rPr>
                <w:lang w:eastAsia="ko-KR"/>
              </w:rPr>
            </w:pPr>
          </w:p>
          <w:p w:rsidRPr="00B65A6A" w:rsidR="00B65A6A" w:rsidP="00B65A6A" w:rsidRDefault="00B65A6A" w14:paraId="7AED0476" w14:textId="77777777">
            <w:pPr>
              <w:rPr>
                <w:lang w:eastAsia="ko-KR"/>
              </w:rPr>
            </w:pPr>
          </w:p>
          <w:p w:rsidRPr="00B65A6A" w:rsidR="00B65A6A" w:rsidP="00B65A6A" w:rsidRDefault="00B65A6A" w14:paraId="71D11E7F" w14:textId="77777777">
            <w:pPr>
              <w:rPr>
                <w:lang w:eastAsia="ko-KR"/>
              </w:rPr>
            </w:pPr>
          </w:p>
          <w:p w:rsidRPr="00B65A6A" w:rsidR="00B65A6A" w:rsidP="00B65A6A" w:rsidRDefault="00B65A6A" w14:paraId="7E8BE33F" w14:textId="77777777">
            <w:pPr>
              <w:rPr>
                <w:lang w:eastAsia="ko-KR"/>
              </w:rPr>
            </w:pPr>
          </w:p>
          <w:p w:rsidRPr="00B65A6A" w:rsidR="00B65A6A" w:rsidP="00B65A6A" w:rsidRDefault="00B65A6A" w14:paraId="5799E47E" w14:textId="77777777">
            <w:pPr>
              <w:rPr>
                <w:lang w:eastAsia="ko-KR"/>
              </w:rPr>
            </w:pPr>
          </w:p>
          <w:p w:rsidRPr="00B65A6A" w:rsidR="00B65A6A" w:rsidP="00B65A6A" w:rsidRDefault="00B65A6A" w14:paraId="45DF924F" w14:textId="77777777">
            <w:pPr>
              <w:rPr>
                <w:lang w:eastAsia="ko-KR"/>
              </w:rPr>
            </w:pPr>
          </w:p>
          <w:p w:rsidRPr="00B65A6A" w:rsidR="00B65A6A" w:rsidP="00B65A6A" w:rsidRDefault="00B65A6A" w14:paraId="2CFCC70E" w14:textId="77777777">
            <w:pPr>
              <w:rPr>
                <w:lang w:eastAsia="ko-KR"/>
              </w:rPr>
            </w:pPr>
          </w:p>
          <w:p w:rsidRPr="00B65A6A" w:rsidR="00B65A6A" w:rsidP="00B65A6A" w:rsidRDefault="00B65A6A" w14:paraId="786D1C34" w14:textId="77777777">
            <w:pPr>
              <w:rPr>
                <w:lang w:eastAsia="ko-KR"/>
              </w:rPr>
            </w:pPr>
          </w:p>
          <w:p w:rsidRPr="00B65A6A" w:rsidR="00B65A6A" w:rsidP="00B65A6A" w:rsidRDefault="00B65A6A" w14:paraId="0CDFF8F8" w14:textId="77777777">
            <w:pPr>
              <w:rPr>
                <w:lang w:eastAsia="ko-KR"/>
              </w:rPr>
            </w:pPr>
          </w:p>
          <w:p w:rsidRPr="00B65A6A" w:rsidR="00B65A6A" w:rsidP="00B65A6A" w:rsidRDefault="00B65A6A" w14:paraId="075F0229" w14:textId="77777777">
            <w:pPr>
              <w:rPr>
                <w:lang w:eastAsia="ko-KR"/>
              </w:rPr>
            </w:pPr>
          </w:p>
          <w:p w:rsidRPr="00B65A6A" w:rsidR="00B65A6A" w:rsidP="00B65A6A" w:rsidRDefault="00B65A6A" w14:paraId="62E29DFB" w14:textId="77777777">
            <w:pPr>
              <w:rPr>
                <w:lang w:eastAsia="ko-KR"/>
              </w:rPr>
            </w:pPr>
          </w:p>
          <w:p w:rsidRPr="00B65A6A" w:rsidR="00B65A6A" w:rsidP="00B65A6A" w:rsidRDefault="00B65A6A" w14:paraId="2AD3A424" w14:textId="77777777">
            <w:pPr>
              <w:rPr>
                <w:lang w:eastAsia="ko-KR"/>
              </w:rPr>
            </w:pPr>
          </w:p>
          <w:p w:rsidRPr="00B65A6A" w:rsidR="00B65A6A" w:rsidP="00B65A6A" w:rsidRDefault="00B65A6A" w14:paraId="144CB985" w14:textId="77777777">
            <w:pPr>
              <w:rPr>
                <w:lang w:eastAsia="ko-KR"/>
              </w:rPr>
            </w:pPr>
          </w:p>
          <w:p w:rsidRPr="00B65A6A" w:rsidR="00B65A6A" w:rsidP="00B65A6A" w:rsidRDefault="00B65A6A" w14:paraId="5E75DEE2" w14:textId="77777777">
            <w:pPr>
              <w:rPr>
                <w:lang w:eastAsia="ko-KR"/>
              </w:rPr>
            </w:pPr>
          </w:p>
          <w:p w:rsidRPr="00B65A6A" w:rsidR="00B65A6A" w:rsidP="00B65A6A" w:rsidRDefault="00B65A6A" w14:paraId="6AF46D73" w14:textId="77777777">
            <w:pPr>
              <w:rPr>
                <w:lang w:eastAsia="ko-KR"/>
              </w:rPr>
            </w:pPr>
          </w:p>
          <w:p w:rsidRPr="00B65A6A" w:rsidR="00B65A6A" w:rsidP="00B65A6A" w:rsidRDefault="00B65A6A" w14:paraId="3E17BD74" w14:textId="77777777">
            <w:pPr>
              <w:rPr>
                <w:lang w:eastAsia="ko-KR"/>
              </w:rPr>
            </w:pPr>
          </w:p>
          <w:p w:rsidRPr="00B65A6A" w:rsidR="00B65A6A" w:rsidP="00B65A6A" w:rsidRDefault="00B65A6A" w14:paraId="2FCBDB8A" w14:textId="77777777">
            <w:pPr>
              <w:rPr>
                <w:lang w:eastAsia="ko-KR"/>
              </w:rPr>
            </w:pPr>
          </w:p>
          <w:p w:rsidR="00B65A6A" w:rsidP="00B65A6A" w:rsidRDefault="00B65A6A" w14:paraId="3AB21327" w14:textId="77777777">
            <w:pPr>
              <w:rPr>
                <w:b/>
                <w:bCs/>
                <w:lang w:eastAsia="ko-KR"/>
              </w:rPr>
            </w:pPr>
          </w:p>
          <w:p w:rsidRPr="00B65A6A" w:rsidR="00B65A6A" w:rsidP="00B65A6A" w:rsidRDefault="00B65A6A" w14:paraId="5C9586B9" w14:textId="77777777">
            <w:pPr>
              <w:rPr>
                <w:lang w:eastAsia="ko-KR"/>
              </w:rPr>
            </w:pPr>
          </w:p>
          <w:p w:rsidRPr="00B65A6A" w:rsidR="00B65A6A" w:rsidP="00B65A6A" w:rsidRDefault="00B65A6A" w14:paraId="6F5E52F4" w14:textId="77777777">
            <w:pPr>
              <w:jc w:val="center"/>
              <w:rPr>
                <w:lang w:eastAsia="ko-KR"/>
              </w:rPr>
            </w:pPr>
          </w:p>
        </w:tc>
        <w:tc>
          <w:tcPr>
            <w:tcW w:w="4819" w:type="dxa"/>
          </w:tcPr>
          <w:p w:rsidR="004A675B" w:rsidP="004A675B" w:rsidRDefault="006518AE" w14:paraId="10A13C20" w14:textId="77777777">
            <w:pPr>
              <w:widowControl w:val="0"/>
              <w:jc w:val="both"/>
            </w:pPr>
            <w:r>
              <w:t xml:space="preserve">     </w:t>
            </w:r>
            <w:r w:rsidR="004A675B">
              <w:t xml:space="preserve">No rīkojuma projektam pievienotajiem paskaidrojošajiem dokumentiem redzams, ka nekustamajam īpašumam “Krūtaiņi”, Mārupē, Mārupes novadā noteikts apgrūtinājums – ekspluatācijas aizsargjoslas gar ielu vai ceļu – sarkanā līnija. No rīkojuma projektam pievienotā 2019. gada 31. jūlija nekustamā īpašuma “Krūtaiņi”, Mārupē, Mārupes novadā novērtējuma secināms, ka tās daļas vērtībai no atsavināmā nekustamā īpašuma, kura apgrūtināta ar minēto apgrūtinājumu, ir piemērots korekcijas koeficients, proti, vērtības samazinājums 45% apmērā. Lūdzam sniegt informāciju, vai ir ticis izvērtēts atsavināmā zemes gabala īpašuma tiesību iegūšanas brīdis attiecībā pret aizsargjoslas noteikšanas brīdi, lai secinātu, vai konkrētajā gadījumā ir piemērojams korekcijas koeficients (minētā metodika norādīta biedrības “Latvijas Īpašumu Vērtētāju asociācija” mājaslapā pieejamajos materiālos “Metodiskās rekomendācijas Rīgas pilsētas pašvaldības administratīvajā teritorijā esošo nekustamo īpašumu sarkanajās līnijās vērtības noteikšanai” 18.-21. lpp.; “Metodiskās rekomendācijas taisnīgas atlīdzības noteikšanai par sabiedrības vajadzībām atsavināmiem nekustamiem īpašumiem projekta Rail Baltica vajadzībām” 12. lpp.). Ja iespējams, lūdzam informāciju par attiecīgu izvērtējumu pievienot paskaidrojošajiem dokumentiem, jo rīkojuma </w:t>
            </w:r>
            <w:r w:rsidR="004A675B">
              <w:lastRenderedPageBreak/>
              <w:t>projektam pievienotajā 2019. gada 31. jūlija novērtējumā šāda analīze nav ietverta.</w:t>
            </w:r>
          </w:p>
          <w:p w:rsidRPr="00B97971" w:rsidR="000F6A50" w:rsidP="004A675B" w:rsidRDefault="000F6A50" w14:paraId="148C573E" w14:textId="77777777">
            <w:pPr>
              <w:widowControl w:val="0"/>
              <w:jc w:val="both"/>
            </w:pPr>
          </w:p>
        </w:tc>
        <w:tc>
          <w:tcPr>
            <w:tcW w:w="2977" w:type="dxa"/>
          </w:tcPr>
          <w:p w:rsidRPr="00347A63" w:rsidR="000F6A50" w:rsidP="0083064A" w:rsidRDefault="00347A63" w14:paraId="5E62B893" w14:textId="308747A3">
            <w:pPr>
              <w:pStyle w:val="naisf"/>
              <w:spacing w:before="0" w:after="0"/>
              <w:ind w:firstLine="0"/>
              <w:jc w:val="center"/>
              <w:rPr>
                <w:b/>
                <w:bCs/>
              </w:rPr>
            </w:pPr>
            <w:r>
              <w:rPr>
                <w:b/>
                <w:bCs/>
              </w:rPr>
              <w:lastRenderedPageBreak/>
              <w:t>Iebildums ir ņ</w:t>
            </w:r>
            <w:r w:rsidRPr="00347A63" w:rsidR="000F6A50">
              <w:rPr>
                <w:b/>
                <w:bCs/>
              </w:rPr>
              <w:t>emts vērā</w:t>
            </w:r>
            <w:r>
              <w:rPr>
                <w:b/>
                <w:bCs/>
              </w:rPr>
              <w:t>.</w:t>
            </w:r>
          </w:p>
          <w:p w:rsidRPr="00347A63" w:rsidR="00B65A6A" w:rsidP="00347A63" w:rsidRDefault="00167C6B" w14:paraId="0C4FC3F6" w14:textId="56330DA1">
            <w:pPr>
              <w:pStyle w:val="naisf"/>
              <w:ind w:firstLine="0"/>
            </w:pPr>
            <w:r>
              <w:t xml:space="preserve">     </w:t>
            </w:r>
            <w:r w:rsidRPr="00347A63" w:rsidR="00B65A6A">
              <w:t>Saskaņā ar nekustamā īpašuma vērtētāja sniegto skaidrojumu, vērtētājs ir vērtējis atsavināmā zemes gabala īpašuma tiesību iegūšanas brīdi attiecībā pret aizsargjoslas noteikšanas brīdi, lai secinātu, vai konkrētajā gadījumā ir piemērojams korekcijas koeficients (vērtības samazinājums)</w:t>
            </w:r>
            <w:r w:rsidRPr="00347A63" w:rsidR="00347A63">
              <w:t>.</w:t>
            </w:r>
          </w:p>
          <w:p w:rsidRPr="00724180" w:rsidR="00B65A6A" w:rsidP="00B65A6A" w:rsidRDefault="00167C6B" w14:paraId="6B1D5EB3" w14:textId="7F9EC23C">
            <w:pPr>
              <w:pStyle w:val="naisf"/>
              <w:spacing w:before="0" w:after="0"/>
              <w:ind w:firstLine="0"/>
              <w:rPr>
                <w:color w:val="FF0000"/>
              </w:rPr>
            </w:pPr>
            <w:r>
              <w:t xml:space="preserve">     </w:t>
            </w:r>
            <w:r w:rsidRPr="00347A63" w:rsidR="00B65A6A">
              <w:t xml:space="preserve">Ņemot vērā, ka </w:t>
            </w:r>
            <w:r w:rsidR="00B65A6A">
              <w:t>zemes vienības ar kadastra apzīmējumu 80760020067 zemes robežu plāns, kurā attēlota ar ielu sarkanajām līnijām apgrūtinātā zemes vienības daļa (0,83 ha platībā), izgatavots 2006. gada 27.-30. septembrī, savukārt īpašuma tiesības uz konkrēto īpašumu iegūtas</w:t>
            </w:r>
            <w:r w:rsidR="004A5079">
              <w:t>,</w:t>
            </w:r>
            <w:r w:rsidR="00B65A6A">
              <w:t xml:space="preserve"> sākot ar 2007. gada 31. janvāri, vērtētājs ir secinājis, ka konkrētajā gadījumā piemērojams korekcijas </w:t>
            </w:r>
            <w:r w:rsidR="00B65A6A">
              <w:lastRenderedPageBreak/>
              <w:t>koeficients, un atsevišķi noteicis viena kvadrātmetra cenu zemes vienības daļai, kas apgrūtināta ar ielu sarkanajām līnijām</w:t>
            </w:r>
            <w:r w:rsidR="00347A63">
              <w:t xml:space="preserve"> - 6,78 EUR</w:t>
            </w:r>
            <w:r w:rsidR="00B65A6A">
              <w:t>.</w:t>
            </w:r>
          </w:p>
          <w:p w:rsidRPr="00724180" w:rsidR="000F6A50" w:rsidP="000F6A50" w:rsidRDefault="000F6A50" w14:paraId="60C6EAEB" w14:textId="77777777">
            <w:pPr>
              <w:pStyle w:val="naisf"/>
              <w:spacing w:before="0" w:after="0"/>
              <w:ind w:firstLine="0"/>
              <w:rPr>
                <w:color w:val="FF0000"/>
              </w:rPr>
            </w:pPr>
          </w:p>
          <w:p w:rsidRPr="00724180" w:rsidR="000F6A50" w:rsidP="000F6A50" w:rsidRDefault="000F6A50" w14:paraId="4A2F16CE" w14:textId="77777777">
            <w:pPr>
              <w:pStyle w:val="naisf"/>
              <w:spacing w:before="0" w:after="0"/>
              <w:ind w:firstLine="0"/>
              <w:rPr>
                <w:color w:val="FF0000"/>
              </w:rPr>
            </w:pPr>
          </w:p>
        </w:tc>
        <w:tc>
          <w:tcPr>
            <w:tcW w:w="3264" w:type="dxa"/>
          </w:tcPr>
          <w:p w:rsidRPr="00724180" w:rsidR="000F6A50" w:rsidP="00B65A6A" w:rsidRDefault="000F6A50" w14:paraId="0B8ACA16" w14:textId="77777777">
            <w:pPr>
              <w:jc w:val="both"/>
              <w:rPr>
                <w:color w:val="FF0000"/>
                <w:u w:val="single"/>
              </w:rPr>
            </w:pPr>
          </w:p>
        </w:tc>
      </w:tr>
      <w:tr w:rsidRPr="00B97971" w:rsidR="00724180" w:rsidTr="007E083C" w14:paraId="656D1D4B" w14:textId="77777777">
        <w:tc>
          <w:tcPr>
            <w:tcW w:w="675" w:type="dxa"/>
          </w:tcPr>
          <w:p w:rsidRPr="00B97971" w:rsidR="00724180" w:rsidP="000F6A50" w:rsidRDefault="002303F9" w14:paraId="0BEBD564" w14:textId="77777777">
            <w:pPr>
              <w:pStyle w:val="naisf"/>
              <w:spacing w:before="0" w:after="0"/>
              <w:ind w:firstLine="0"/>
              <w:jc w:val="center"/>
            </w:pPr>
            <w:r>
              <w:t>2</w:t>
            </w:r>
            <w:r w:rsidRPr="00B97971">
              <w:t>.</w:t>
            </w:r>
          </w:p>
        </w:tc>
        <w:tc>
          <w:tcPr>
            <w:tcW w:w="2439" w:type="dxa"/>
          </w:tcPr>
          <w:p w:rsidRPr="00B97971" w:rsidR="00724180" w:rsidP="000F6A50" w:rsidRDefault="00724180" w14:paraId="7166197E" w14:textId="77777777">
            <w:pPr>
              <w:jc w:val="both"/>
              <w:rPr>
                <w:b/>
                <w:bCs/>
                <w:lang w:eastAsia="ko-KR"/>
              </w:rPr>
            </w:pPr>
          </w:p>
        </w:tc>
        <w:tc>
          <w:tcPr>
            <w:tcW w:w="4819" w:type="dxa"/>
          </w:tcPr>
          <w:p w:rsidRPr="00B97971" w:rsidR="00724180" w:rsidP="00724180" w:rsidRDefault="006518AE" w14:paraId="74ECF181" w14:textId="77777777">
            <w:pPr>
              <w:widowControl w:val="0"/>
              <w:jc w:val="both"/>
              <w:rPr>
                <w:b/>
                <w:bCs/>
              </w:rPr>
            </w:pPr>
            <w:r>
              <w:t xml:space="preserve">     </w:t>
            </w:r>
            <w:r w:rsidR="00724180">
              <w:t>Ņemot vērā to, ka rīkojuma projektam pievienotajā 2019. gada 31. jūlija nekustamā īpašuma “Krūtaiņi”, Mārupē, Mārupes novadā novērtējumā norādīts, ka novērtējuma vēlamais aktualizācijas laiks ir 2020. gada jūlijs, lūdzam izvērtēt nepieciešamību veikt novērtējuma aktualizāciju un pievienot to paskaidrojošajiem dokumentiem.</w:t>
            </w:r>
          </w:p>
        </w:tc>
        <w:tc>
          <w:tcPr>
            <w:tcW w:w="2977" w:type="dxa"/>
          </w:tcPr>
          <w:p w:rsidRPr="00B97971" w:rsidR="00724180" w:rsidP="0083064A" w:rsidRDefault="00484FCA" w14:paraId="4AB096F6" w14:textId="724F9A0F">
            <w:pPr>
              <w:pStyle w:val="naisf"/>
              <w:spacing w:before="0" w:after="0"/>
              <w:ind w:firstLine="0"/>
              <w:jc w:val="center"/>
            </w:pPr>
            <w:r>
              <w:rPr>
                <w:b/>
                <w:bCs/>
              </w:rPr>
              <w:t>Iebildums ir ņ</w:t>
            </w:r>
            <w:r w:rsidRPr="00347A63" w:rsidR="00724180">
              <w:rPr>
                <w:b/>
                <w:bCs/>
              </w:rPr>
              <w:t>emts vērā</w:t>
            </w:r>
            <w:r>
              <w:t>.</w:t>
            </w:r>
          </w:p>
          <w:p w:rsidRPr="007E083C" w:rsidR="00724180" w:rsidP="007E083C" w:rsidRDefault="00A83A6F" w14:paraId="739C3355" w14:textId="6A33B6B0">
            <w:pPr>
              <w:pStyle w:val="naisf"/>
              <w:ind w:firstLine="0"/>
            </w:pPr>
            <w:r>
              <w:t>Nekustamā īpašuma “Krūtaiņi”, Mārupē, Mārupes novadā</w:t>
            </w:r>
            <w:r w:rsidR="00E8758A">
              <w:t>,</w:t>
            </w:r>
            <w:r>
              <w:t xml:space="preserve"> </w:t>
            </w:r>
            <w:r w:rsidR="0081690E">
              <w:t xml:space="preserve">vērtējuma </w:t>
            </w:r>
            <w:r>
              <w:t>aktualizācija veikta 2020. gada 2. septembrī. Saskaņā ar aktualizēto vērtējumu 2019. gada 31. jūlijā aprēķinātā tirgus</w:t>
            </w:r>
            <w:r w:rsidR="00DC5034">
              <w:t xml:space="preserve"> </w:t>
            </w:r>
            <w:r>
              <w:t>vērtība ir aktuāla arī 2020. gada 28.</w:t>
            </w:r>
            <w:r w:rsidR="00347A63">
              <w:t> </w:t>
            </w:r>
            <w:r>
              <w:t xml:space="preserve">augustā. </w:t>
            </w:r>
          </w:p>
        </w:tc>
        <w:tc>
          <w:tcPr>
            <w:tcW w:w="3264" w:type="dxa"/>
          </w:tcPr>
          <w:p w:rsidRPr="00724180" w:rsidR="00724180" w:rsidP="00E27F2A" w:rsidRDefault="00724180" w14:paraId="4A6A2729" w14:textId="77777777">
            <w:pPr>
              <w:jc w:val="both"/>
              <w:rPr>
                <w:b/>
                <w:bCs/>
                <w:color w:val="FF0000"/>
              </w:rPr>
            </w:pPr>
          </w:p>
        </w:tc>
      </w:tr>
      <w:tr w:rsidRPr="00B97971" w:rsidR="00731119" w:rsidTr="007E083C" w14:paraId="15B04D17" w14:textId="77777777">
        <w:trPr>
          <w:trHeight w:val="672"/>
        </w:trPr>
        <w:tc>
          <w:tcPr>
            <w:tcW w:w="675" w:type="dxa"/>
          </w:tcPr>
          <w:p w:rsidRPr="00B97971" w:rsidR="00731119" w:rsidP="000F6A50" w:rsidRDefault="002303F9" w14:paraId="2609B870" w14:textId="77777777">
            <w:pPr>
              <w:pStyle w:val="naisf"/>
              <w:spacing w:before="0" w:after="0"/>
              <w:ind w:firstLine="0"/>
              <w:jc w:val="center"/>
            </w:pPr>
            <w:r>
              <w:t>3.</w:t>
            </w:r>
          </w:p>
        </w:tc>
        <w:tc>
          <w:tcPr>
            <w:tcW w:w="2439" w:type="dxa"/>
          </w:tcPr>
          <w:p w:rsidR="00731119" w:rsidP="00BE4339" w:rsidRDefault="00F62139" w14:paraId="5DF573A2" w14:textId="77777777">
            <w:pPr>
              <w:jc w:val="both"/>
              <w:rPr>
                <w:bCs/>
              </w:rPr>
            </w:pPr>
            <w:r w:rsidRPr="00156474">
              <w:rPr>
                <w:bCs/>
              </w:rPr>
              <w:t>Anotācijas I sadaļas 2.punkts</w:t>
            </w:r>
            <w:r w:rsidR="00BE4339">
              <w:rPr>
                <w:bCs/>
              </w:rPr>
              <w:t>:</w:t>
            </w:r>
          </w:p>
          <w:p w:rsidR="00BE4339" w:rsidP="00BE4339" w:rsidRDefault="00BE4339" w14:paraId="2C61EA9D" w14:textId="77777777">
            <w:pPr>
              <w:jc w:val="both"/>
            </w:pPr>
            <w:r>
              <w:rPr>
                <w:bCs/>
              </w:rPr>
              <w:t xml:space="preserve">     „</w:t>
            </w:r>
            <w:r w:rsidRPr="00CC1A09" w:rsidR="00755BF9">
              <w:t>Pamatojoties uz 2009.gada 29.oktobra nomas līgumu un 2010.gada 22.februāra vienošanos</w:t>
            </w:r>
            <w:r w:rsidR="001F2759">
              <w:t xml:space="preserve"> </w:t>
            </w:r>
            <w:r w:rsidRPr="00765084" w:rsidR="00755BF9">
              <w:t>par grozījumiem 2009.gada 29.oktobra nomas līgumā</w:t>
            </w:r>
            <w:r w:rsidRPr="00CC1A09" w:rsidR="00755BF9">
              <w:t xml:space="preserve">, zemesgrāmatas nodalījumā uz nekustamo īpašumu nostiprināta nomas tiesība uz 10 (desmit) </w:t>
            </w:r>
            <w:r w:rsidRPr="00CC1A09" w:rsidR="00755BF9">
              <w:lastRenderedPageBreak/>
              <w:t>gadiem</w:t>
            </w:r>
            <w:r w:rsidRPr="003572AD" w:rsidR="00755BF9">
              <w:t xml:space="preserve"> (līdz 2019.gada 28.oktobrim) ar tiesībām būvēt uz nomas zemes vienu ražošanas ēku, kas būs nomnieka īpašums.</w:t>
            </w:r>
          </w:p>
          <w:p w:rsidRPr="001F2759" w:rsidR="00755BF9" w:rsidP="00BE4339" w:rsidRDefault="00755BF9" w14:paraId="43725DEE" w14:textId="77777777">
            <w:pPr>
              <w:jc w:val="both"/>
            </w:pPr>
            <w:r>
              <w:t xml:space="preserve">     </w:t>
            </w:r>
            <w:r w:rsidRPr="00765084">
              <w:t xml:space="preserve">Satiksmes ministrijas ieskatā nav nepieciešams Rīgas rajona tiesai pieprasīt 2010.gada 22.februāra vienošanos par grozījumiem 2009.gada 29.oktobra nomas līgumā, lai pārliecinātos par nomas tiesības noteikumu izmaiņām, </w:t>
            </w:r>
            <w:r w:rsidRPr="001F2759">
              <w:t>ievērojot to, ka nomas tiesības termiņš ir beidzies.</w:t>
            </w:r>
          </w:p>
          <w:p w:rsidR="00755BF9" w:rsidP="00BE4339" w:rsidRDefault="00755BF9" w14:paraId="158A4596" w14:textId="77777777">
            <w:pPr>
              <w:jc w:val="both"/>
            </w:pPr>
            <w:r>
              <w:t xml:space="preserve">     </w:t>
            </w:r>
            <w:r w:rsidRPr="00765084">
              <w:t>Pamatojoties uz Zemesgrāmatu likuma 61.panta pirmās daļas 2.punktu nostiprinājuma lūgumam jāpievieno apliecinājums par tās personas piekrišanu, pret kuru nostiprinājums vērsts, proti, nomas tiesība ir dzēša</w:t>
            </w:r>
            <w:r>
              <w:t>m</w:t>
            </w:r>
            <w:r w:rsidRPr="00765084">
              <w:t xml:space="preserve">a ar visu līgumslēdzēju pušu </w:t>
            </w:r>
            <w:r w:rsidRPr="00765084">
              <w:lastRenderedPageBreak/>
              <w:t>piekrišanu.</w:t>
            </w:r>
          </w:p>
          <w:p w:rsidR="00755BF9" w:rsidP="00BE4339" w:rsidRDefault="00755BF9" w14:paraId="749C41F6" w14:textId="77777777">
            <w:pPr>
              <w:jc w:val="both"/>
            </w:pPr>
            <w:r>
              <w:t xml:space="preserve">     Ņemot vērā minēto, Satiksmes ministrija pēc Ministru kabineta rīkojuma projekta pieņemšanas lūgs kopīpašniekiem dzēst zemesgrāmatas nodalījumā nostiprināto nomas tiesību.</w:t>
            </w:r>
          </w:p>
          <w:p w:rsidR="00755BF9" w:rsidP="00BE4339" w:rsidRDefault="00755BF9" w14:paraId="299B7C98" w14:textId="77777777">
            <w:pPr>
              <w:jc w:val="both"/>
            </w:pPr>
            <w:r>
              <w:t xml:space="preserve">     Ja nomas tiesība zemesgrāmatā netiks dzēsta pirms pirkuma līguma noslēgšanas, nekustamā īpašuma daļa tiks atsavināta, pamatojoties uz Likuma 13.pantu, piespiedu kārtā un uz atsevišķa likuma pamata.”</w:t>
            </w:r>
          </w:p>
          <w:p w:rsidR="00BE4339" w:rsidP="00BE4339" w:rsidRDefault="00BE4339" w14:paraId="4D07A15E" w14:textId="77777777">
            <w:pPr>
              <w:jc w:val="both"/>
            </w:pPr>
          </w:p>
          <w:p w:rsidR="00BE4339" w:rsidP="00BE4339" w:rsidRDefault="00BE4339" w14:paraId="38C67E4C" w14:textId="77777777">
            <w:pPr>
              <w:jc w:val="both"/>
            </w:pPr>
            <w:r>
              <w:t xml:space="preserve">     </w:t>
            </w:r>
          </w:p>
          <w:p w:rsidR="001F2759" w:rsidP="00BE4339" w:rsidRDefault="001F2759" w14:paraId="31E7F9B5" w14:textId="77777777">
            <w:pPr>
              <w:jc w:val="both"/>
            </w:pPr>
          </w:p>
          <w:p w:rsidRPr="00156474" w:rsidR="001F2759" w:rsidP="00BE4339" w:rsidRDefault="001F2759" w14:paraId="2B637543" w14:textId="77777777">
            <w:pPr>
              <w:jc w:val="both"/>
              <w:rPr>
                <w:bCs/>
              </w:rPr>
            </w:pPr>
          </w:p>
        </w:tc>
        <w:tc>
          <w:tcPr>
            <w:tcW w:w="4819" w:type="dxa"/>
          </w:tcPr>
          <w:p w:rsidRPr="00B97971" w:rsidR="00731119" w:rsidP="00F62139" w:rsidRDefault="006518AE" w14:paraId="21966362" w14:textId="77777777">
            <w:pPr>
              <w:jc w:val="both"/>
            </w:pPr>
            <w:r>
              <w:lastRenderedPageBreak/>
              <w:t xml:space="preserve">     </w:t>
            </w:r>
            <w:r w:rsidRPr="004A675B" w:rsidR="004A675B">
              <w:t>Lūdzam precizēt anotācijas 2. lpp. norādīto informāciju attiecībā uz atsavināmā nekustamā īpašuma nomas līgumu, proti, ka “Satiksmes ministrijas ieskatā nav nepieciešams Rīgas rajona tiesai pieprasīt 2010. gada 22. februāra vienošanos par grozījumiem 2009. gada 29. oktobra nomas līgumā”, jo nav skaidrs, kādēļ nomas līgums būtu jāizprasa tiesai. Vienlaikus lūdzam papildināt anotāciju ar informāciju, ka atsavināmā nekustamā īpašuma nomas līgums nav atkārtoti grozīts, pagarinot tā termiņu.</w:t>
            </w:r>
          </w:p>
        </w:tc>
        <w:tc>
          <w:tcPr>
            <w:tcW w:w="2977" w:type="dxa"/>
          </w:tcPr>
          <w:p w:rsidRPr="00E8758A" w:rsidR="00984176" w:rsidP="0083064A" w:rsidRDefault="00984176" w14:paraId="4A55069D" w14:textId="1ABDAD90">
            <w:pPr>
              <w:pStyle w:val="naisf"/>
              <w:spacing w:before="0" w:after="0"/>
              <w:ind w:firstLine="0"/>
              <w:jc w:val="center"/>
              <w:rPr>
                <w:b/>
              </w:rPr>
            </w:pPr>
            <w:r w:rsidRPr="00E8758A">
              <w:rPr>
                <w:b/>
              </w:rPr>
              <w:t>Priekšlikums ņemts vērā.</w:t>
            </w:r>
          </w:p>
          <w:p w:rsidR="00F62139" w:rsidP="00984176" w:rsidRDefault="0083064A" w14:paraId="3AEBA0A2" w14:textId="27D0CCAC">
            <w:pPr>
              <w:pStyle w:val="naisf"/>
              <w:spacing w:before="0" w:after="0"/>
              <w:ind w:firstLine="0"/>
              <w:rPr>
                <w:rFonts w:eastAsia="Calibri"/>
                <w:bCs/>
                <w:lang w:eastAsia="en-US"/>
              </w:rPr>
            </w:pPr>
            <w:r>
              <w:rPr>
                <w:rFonts w:eastAsia="Calibri"/>
                <w:bCs/>
                <w:lang w:eastAsia="en-US"/>
              </w:rPr>
              <w:t xml:space="preserve">     </w:t>
            </w:r>
            <w:r w:rsidR="00BC6EDF">
              <w:rPr>
                <w:rFonts w:eastAsia="Calibri"/>
                <w:bCs/>
                <w:lang w:eastAsia="en-US"/>
              </w:rPr>
              <w:t>Nekustamā īpašuma apskates brīdī klātesošie kopīpašnieki informēja, ka nomas līgums, kura darbības termiņš beidzas 2019. gada 29. oktobrī, nav aktuāls, jo nenotiek saimnieciskā darbība. Viens no kopīpašniekiem 2020. gada 2. novembrī telefoniski apliecināja, ka minētā nomas līguma termiņš nav ticis pagarināts</w:t>
            </w:r>
          </w:p>
          <w:p w:rsidRPr="00B97971" w:rsidR="00BC6EDF" w:rsidP="00DC0D5B" w:rsidRDefault="00BC6EDF" w14:paraId="7C7E3A65" w14:textId="77777777">
            <w:pPr>
              <w:pStyle w:val="xmsonormal"/>
              <w:rPr>
                <w:rFonts w:eastAsia="Calibri"/>
                <w:bCs/>
                <w:lang w:eastAsia="en-US"/>
              </w:rPr>
            </w:pPr>
          </w:p>
        </w:tc>
        <w:tc>
          <w:tcPr>
            <w:tcW w:w="3264" w:type="dxa"/>
          </w:tcPr>
          <w:p w:rsidRPr="0083064A" w:rsidR="00156474" w:rsidP="00BC6EDF" w:rsidRDefault="00156474" w14:paraId="119322D7" w14:textId="77777777">
            <w:pPr>
              <w:jc w:val="both"/>
            </w:pPr>
            <w:r w:rsidRPr="0083064A">
              <w:t xml:space="preserve">     Precizēts rīkojuma projekta anotācijas I sadaļas 2.punkts:</w:t>
            </w:r>
          </w:p>
          <w:p w:rsidRPr="0083064A" w:rsidR="00C26C47" w:rsidP="00C26C47" w:rsidRDefault="00156474" w14:paraId="54AC462E" w14:textId="10489956">
            <w:pPr>
              <w:jc w:val="both"/>
            </w:pPr>
            <w:r w:rsidRPr="0083064A">
              <w:t xml:space="preserve">     „</w:t>
            </w:r>
            <w:r w:rsidRPr="0083064A" w:rsidR="00C26C47">
              <w:t>Pamatojoties uz 2009.gada 29.oktobra nomas līgumu un 2010.gada 22.februāra vienošanos</w:t>
            </w:r>
            <w:r w:rsidRPr="0083064A" w:rsidR="0083064A">
              <w:t xml:space="preserve"> </w:t>
            </w:r>
            <w:r w:rsidRPr="0083064A" w:rsidR="00C26C47">
              <w:t>par grozījumiem 2009.gada 29.oktobra nomas līgumā, zemesgrāmatas nodalījumā uz nekustamo īpašumu nostiprināta nomas tiesība uz 10 (desmit) gadiem (līdz 2019.gada 28.oktobrim) ar tiesībām būvēt uz nomas zemes vienu ražošanas ēku, kas būs nomnieka īpašums.</w:t>
            </w:r>
          </w:p>
          <w:p w:rsidRPr="0083064A" w:rsidR="00C26C47" w:rsidP="00C26C47" w:rsidRDefault="00C26C47" w14:paraId="700D35C3" w14:textId="77777777">
            <w:pPr>
              <w:jc w:val="both"/>
            </w:pPr>
            <w:r w:rsidRPr="0083064A">
              <w:lastRenderedPageBreak/>
              <w:t xml:space="preserve">     Satiksmes ministrijas ieskatā nav nepieciešams Rīgas rajona tiesai pieprasīt 2010.gada 22.februāra vienošanos par grozījumiem 2009.gada 29.oktobra nomas līgumā, lai pārliecinātos par nomas tiesības noteikumu izmaiņām.</w:t>
            </w:r>
          </w:p>
          <w:p w:rsidRPr="0083064A" w:rsidR="00C26C47" w:rsidP="00C26C47" w:rsidRDefault="00C26C47" w14:paraId="45D47EFD" w14:textId="77777777">
            <w:pPr>
              <w:jc w:val="both"/>
            </w:pPr>
            <w:r w:rsidRPr="0083064A">
              <w:t xml:space="preserve">     Pamatojoties uz Zemesgrāmatu likuma 61.panta pirmās daļas 2.punktu ieraksts par nomas tiesību dzēšanu zemesgrāmatā ir veicams, attiecīgas formas nostiprinājuma lūgumam pievienojot apliecinājumu par tās personas piekrišanu, kuras interesēs nostiprinājums vērsts, proti, nomas tiesība ir dzēšama ar visu nomas līguma līgumslēdzēju pušu piekrišanu. Atbilstoši īpašnieku sniegtajai informācijai nomas līguma termiņš nav pagarināts. Tādēļ Satiksmes ministrija pēc Ministru kabineta rīkojuma projekta pieņemšanas lūgs kopīpašniekiem dzēst zemesgrāmatas nodalījumā nostiprināto nomas tiesību.</w:t>
            </w:r>
          </w:p>
          <w:p w:rsidRPr="0083064A" w:rsidR="00C26C47" w:rsidP="00C26C47" w:rsidRDefault="00C26C47" w14:paraId="04188136" w14:textId="77777777">
            <w:pPr>
              <w:jc w:val="both"/>
            </w:pPr>
            <w:r w:rsidRPr="0083064A">
              <w:t xml:space="preserve">     Ja nomas tiesība zemesgrāmatā netiks dzēsta pirms pirkuma līguma noslēgšanas, nekustamā </w:t>
            </w:r>
            <w:r w:rsidRPr="0083064A">
              <w:lastRenderedPageBreak/>
              <w:t>īpašuma daļa tiks atsavināta, pamatojoties uz Likuma 13.pantu, piespiedu kārtā un uz atsevišķa likuma pamata.”</w:t>
            </w:r>
          </w:p>
          <w:p w:rsidRPr="0083064A" w:rsidR="00731119" w:rsidP="00BC6EDF" w:rsidRDefault="00731119" w14:paraId="3B21AB2A" w14:textId="77777777">
            <w:pPr>
              <w:jc w:val="both"/>
            </w:pPr>
          </w:p>
        </w:tc>
      </w:tr>
      <w:tr w:rsidRPr="00B97971" w:rsidR="002303F9" w:rsidTr="002303F9" w14:paraId="7C291C61" w14:textId="77777777">
        <w:trPr>
          <w:trHeight w:val="404"/>
        </w:trPr>
        <w:tc>
          <w:tcPr>
            <w:tcW w:w="14174" w:type="dxa"/>
            <w:gridSpan w:val="5"/>
            <w:vAlign w:val="center"/>
          </w:tcPr>
          <w:p w:rsidR="002303F9" w:rsidP="002303F9" w:rsidRDefault="006518AE" w14:paraId="278A353D" w14:textId="77777777">
            <w:pPr>
              <w:jc w:val="center"/>
            </w:pPr>
            <w:r>
              <w:rPr>
                <w:b/>
                <w:bCs/>
              </w:rPr>
              <w:lastRenderedPageBreak/>
              <w:t>Finanšu ministrija</w:t>
            </w:r>
            <w:r w:rsidRPr="00347A63" w:rsidR="002303F9">
              <w:rPr>
                <w:b/>
                <w:bCs/>
              </w:rPr>
              <w:t xml:space="preserve"> </w:t>
            </w:r>
            <w:r w:rsidRPr="006518AE">
              <w:rPr>
                <w:bCs/>
              </w:rPr>
              <w:t>(2020.</w:t>
            </w:r>
            <w:r w:rsidRPr="006518AE" w:rsidR="002303F9">
              <w:rPr>
                <w:bCs/>
              </w:rPr>
              <w:t>gada 7</w:t>
            </w:r>
            <w:r w:rsidRPr="006518AE">
              <w:rPr>
                <w:bCs/>
              </w:rPr>
              <w:t>.</w:t>
            </w:r>
            <w:r w:rsidRPr="006518AE" w:rsidR="002303F9">
              <w:rPr>
                <w:bCs/>
              </w:rPr>
              <w:t>oktobra atzinums Nr.12/A-7/5307</w:t>
            </w:r>
            <w:r w:rsidRPr="006518AE">
              <w:rPr>
                <w:bCs/>
              </w:rPr>
              <w:t>)</w:t>
            </w:r>
          </w:p>
        </w:tc>
      </w:tr>
      <w:tr w:rsidRPr="00B97971" w:rsidR="002303F9" w:rsidTr="007E083C" w14:paraId="45D4257E" w14:textId="77777777">
        <w:trPr>
          <w:trHeight w:val="672"/>
        </w:trPr>
        <w:tc>
          <w:tcPr>
            <w:tcW w:w="675" w:type="dxa"/>
          </w:tcPr>
          <w:p w:rsidRPr="00B97971" w:rsidR="002303F9" w:rsidP="000F6A50" w:rsidRDefault="002303F9" w14:paraId="5032B06B" w14:textId="77777777">
            <w:pPr>
              <w:pStyle w:val="naisf"/>
              <w:spacing w:before="0" w:after="0"/>
              <w:ind w:firstLine="0"/>
              <w:jc w:val="center"/>
            </w:pPr>
            <w:r>
              <w:t>4.</w:t>
            </w:r>
          </w:p>
        </w:tc>
        <w:tc>
          <w:tcPr>
            <w:tcW w:w="2439" w:type="dxa"/>
          </w:tcPr>
          <w:p w:rsidRPr="00B97971" w:rsidR="002303F9" w:rsidP="00F62139" w:rsidRDefault="002303F9" w14:paraId="43A6EA63" w14:textId="77777777">
            <w:pPr>
              <w:jc w:val="center"/>
              <w:rPr>
                <w:b/>
                <w:bCs/>
              </w:rPr>
            </w:pPr>
          </w:p>
        </w:tc>
        <w:tc>
          <w:tcPr>
            <w:tcW w:w="4819" w:type="dxa"/>
          </w:tcPr>
          <w:p w:rsidRPr="004A675B" w:rsidR="002303F9" w:rsidP="00F62139" w:rsidRDefault="006518AE" w14:paraId="757AB8EB" w14:textId="77777777">
            <w:pPr>
              <w:jc w:val="both"/>
            </w:pPr>
            <w:r>
              <w:t xml:space="preserve">     </w:t>
            </w:r>
            <w:r w:rsidR="002303F9">
              <w:t>Izvērtēt, vai nav nepieciešams aktualizēt rīkojuma projektā minētā nekustamā īpašuma novērtējumu, ņemot vērā, ka tas sagatavots 2019.gada 24.jūlijā</w:t>
            </w:r>
          </w:p>
        </w:tc>
        <w:tc>
          <w:tcPr>
            <w:tcW w:w="2977" w:type="dxa"/>
          </w:tcPr>
          <w:p w:rsidRPr="00B97971" w:rsidR="002303F9" w:rsidP="0083064A" w:rsidRDefault="00156474" w14:paraId="4342894E" w14:textId="4873861A">
            <w:pPr>
              <w:pStyle w:val="naisf"/>
              <w:spacing w:before="0" w:after="0"/>
              <w:ind w:firstLine="0"/>
              <w:jc w:val="center"/>
            </w:pPr>
            <w:r>
              <w:rPr>
                <w:b/>
                <w:bCs/>
              </w:rPr>
              <w:t>Priekšlikums</w:t>
            </w:r>
            <w:r w:rsidR="002303F9">
              <w:rPr>
                <w:b/>
                <w:bCs/>
              </w:rPr>
              <w:t xml:space="preserve"> ņ</w:t>
            </w:r>
            <w:r w:rsidRPr="00347A63" w:rsidR="002303F9">
              <w:rPr>
                <w:b/>
                <w:bCs/>
              </w:rPr>
              <w:t>emts vērā</w:t>
            </w:r>
            <w:r w:rsidR="002303F9">
              <w:t>.</w:t>
            </w:r>
          </w:p>
          <w:p w:rsidRPr="007E083C" w:rsidR="002303F9" w:rsidP="007E083C" w:rsidRDefault="00156474" w14:paraId="6A9A47C2" w14:textId="5CF46650">
            <w:pPr>
              <w:pStyle w:val="naisf"/>
              <w:ind w:firstLine="0"/>
            </w:pPr>
            <w:r>
              <w:t xml:space="preserve">     </w:t>
            </w:r>
            <w:r w:rsidR="002303F9">
              <w:t xml:space="preserve">Nekustamā īpašuma “Krūtaiņi”, Mārupē, Mārupes novadā vērtējuma aktualizācija veikta 2020. gada 2. septembrī. Saskaņā ar aktualizēto </w:t>
            </w:r>
            <w:r w:rsidR="002303F9">
              <w:lastRenderedPageBreak/>
              <w:t>vērtējumu 2019. gada 31. jūlijā aprēķinātā tirgus</w:t>
            </w:r>
            <w:r w:rsidR="00DC5034">
              <w:t xml:space="preserve"> </w:t>
            </w:r>
            <w:r w:rsidR="002303F9">
              <w:t>vērtība ir aktuāla arī 2020. gada 28. augustā.</w:t>
            </w:r>
          </w:p>
        </w:tc>
        <w:tc>
          <w:tcPr>
            <w:tcW w:w="3264" w:type="dxa"/>
          </w:tcPr>
          <w:p w:rsidR="002303F9" w:rsidP="00BC6EDF" w:rsidRDefault="002303F9" w14:paraId="3BBFBD76" w14:textId="77777777">
            <w:pPr>
              <w:jc w:val="both"/>
            </w:pPr>
          </w:p>
        </w:tc>
      </w:tr>
    </w:tbl>
    <w:p w:rsidRPr="00B97971" w:rsidR="002A1AFA" w:rsidP="000A531F" w:rsidRDefault="002A1AFA" w14:paraId="76AF3381" w14:textId="77777777">
      <w:pPr>
        <w:jc w:val="both"/>
      </w:pPr>
    </w:p>
    <w:p w:rsidRPr="00B97971" w:rsidR="000A531F" w:rsidP="000A531F" w:rsidRDefault="000A531F" w14:paraId="3A57C8CF" w14:textId="77777777">
      <w:pPr>
        <w:jc w:val="both"/>
      </w:pPr>
      <w:r w:rsidRPr="00B97971">
        <w:t>Atbildīgā amatpersona __________________________________________</w:t>
      </w:r>
    </w:p>
    <w:p w:rsidRPr="00B97971" w:rsidR="000A531F" w:rsidP="000A531F" w:rsidRDefault="006630B0" w14:paraId="54BF8B3C" w14:textId="77777777">
      <w:pPr>
        <w:jc w:val="both"/>
      </w:pPr>
      <w:r w:rsidRPr="00B97971">
        <w:t>Santa Kārkliņa</w:t>
      </w:r>
      <w:r w:rsidRPr="00B97971" w:rsidR="000A531F">
        <w:t>, Satiksmes ministrijas Juridiskā departamenta</w:t>
      </w:r>
    </w:p>
    <w:p w:rsidRPr="00B97971" w:rsidR="000A531F" w:rsidP="000A531F" w:rsidRDefault="000A531F" w14:paraId="534D5510" w14:textId="77777777">
      <w:pPr>
        <w:jc w:val="both"/>
      </w:pPr>
      <w:r w:rsidRPr="00B97971">
        <w:t>Nekustamo īpašumu nodaļas vecākā referente</w:t>
      </w:r>
    </w:p>
    <w:p w:rsidRPr="00B97971" w:rsidR="005F3723" w:rsidP="00390339" w:rsidRDefault="001B0C1E" w14:paraId="58C51F9A" w14:textId="77777777">
      <w:pPr>
        <w:jc w:val="both"/>
      </w:pPr>
      <w:r w:rsidRPr="00B97971">
        <w:t>Tālr.67028031</w:t>
      </w:r>
      <w:r w:rsidRPr="00B97971" w:rsidR="000A531F">
        <w:t xml:space="preserve">, e-pasts: </w:t>
      </w:r>
      <w:r w:rsidRPr="00B97971" w:rsidR="006630B0">
        <w:t>santa.karklina</w:t>
      </w:r>
      <w:r w:rsidRPr="00B97971" w:rsidR="000A531F">
        <w:t>@sam.gov.lv</w:t>
      </w:r>
      <w:r w:rsidRPr="00B97971" w:rsidR="006630B0">
        <w:t>.</w:t>
      </w:r>
    </w:p>
    <w:p w:rsidRPr="00B97971" w:rsidR="006630B0" w:rsidP="00390339" w:rsidRDefault="006630B0" w14:paraId="1D5A3A27" w14:textId="77777777">
      <w:pPr>
        <w:jc w:val="both"/>
      </w:pPr>
    </w:p>
    <w:p w:rsidRPr="00B97971" w:rsidR="006630B0" w:rsidP="006630B0" w:rsidRDefault="006630B0" w14:paraId="2975B087" w14:textId="77777777">
      <w:pPr>
        <w:jc w:val="both"/>
      </w:pPr>
      <w:r w:rsidRPr="00B97971">
        <w:t xml:space="preserve">Dace Pelne, SIA “Eiropas dzelzceļa līnijas” </w:t>
      </w:r>
    </w:p>
    <w:p w:rsidRPr="00B97971" w:rsidR="006630B0" w:rsidP="006630B0" w:rsidRDefault="006630B0" w14:paraId="2301F406" w14:textId="77777777">
      <w:pPr>
        <w:jc w:val="both"/>
      </w:pPr>
      <w:r w:rsidRPr="00B97971">
        <w:t>Projektu ieviešanas un vadības departamenta</w:t>
      </w:r>
    </w:p>
    <w:p w:rsidRPr="00B97971" w:rsidR="006630B0" w:rsidP="006630B0" w:rsidRDefault="006630B0" w14:paraId="1CFB60E0" w14:textId="77777777">
      <w:pPr>
        <w:jc w:val="both"/>
      </w:pPr>
      <w:r w:rsidRPr="00B97971">
        <w:t>nekustamā īpašuma speciāliste</w:t>
      </w:r>
    </w:p>
    <w:p w:rsidRPr="00B97971" w:rsidR="006630B0" w:rsidP="006630B0" w:rsidRDefault="006630B0" w14:paraId="72C02AEB" w14:textId="77777777">
      <w:pPr>
        <w:jc w:val="both"/>
      </w:pPr>
      <w:r w:rsidRPr="00B97971">
        <w:t>Tālr. 68806209, e-pasts: dace.pelne@edzl.lv.</w:t>
      </w:r>
    </w:p>
    <w:p w:rsidR="006630B0" w:rsidRDefault="006630B0" w14:paraId="513B6664" w14:textId="77777777">
      <w:pPr>
        <w:jc w:val="both"/>
      </w:pPr>
    </w:p>
    <w:p w:rsidRPr="004A675B" w:rsidR="004A675B" w:rsidP="004A675B" w:rsidRDefault="004A675B" w14:paraId="6ED3EF41" w14:textId="77777777"/>
    <w:p w:rsidRPr="004A675B" w:rsidR="004A675B" w:rsidP="004A675B" w:rsidRDefault="004A675B" w14:paraId="538E8427" w14:textId="77777777">
      <w:pPr>
        <w:tabs>
          <w:tab w:val="left" w:pos="1410"/>
        </w:tabs>
      </w:pPr>
      <w:r>
        <w:tab/>
      </w:r>
    </w:p>
    <w:sectPr w:rsidRPr="004A675B" w:rsidR="004A675B" w:rsidSect="00FE5A1B">
      <w:headerReference w:type="even" r:id="rId8"/>
      <w:headerReference w:type="default" r:id="rId9"/>
      <w:footerReference w:type="default" r:id="rId10"/>
      <w:footerReference w:type="first" r:id="rId11"/>
      <w:pgSz w:w="16838" w:h="11906" w:orient="landscape"/>
      <w:pgMar w:top="964" w:right="1134"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F060B" w14:textId="77777777" w:rsidR="00A64E82" w:rsidRDefault="00A64E82" w:rsidP="000A531F">
      <w:r>
        <w:separator/>
      </w:r>
    </w:p>
  </w:endnote>
  <w:endnote w:type="continuationSeparator" w:id="0">
    <w:p w14:paraId="7DA5C5B9" w14:textId="77777777" w:rsidR="00A64E82" w:rsidRDefault="00A64E82"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57E0" w14:textId="77777777" w:rsidR="00FC51C5" w:rsidRPr="00FC51C5" w:rsidRDefault="008D3595" w:rsidP="00FC51C5">
    <w:pPr>
      <w:jc w:val="both"/>
      <w:rPr>
        <w:bCs/>
        <w:sz w:val="20"/>
        <w:szCs w:val="20"/>
        <w:lang w:eastAsia="ko-KR"/>
      </w:rPr>
    </w:pPr>
    <w:r>
      <w:rPr>
        <w:sz w:val="20"/>
        <w:szCs w:val="20"/>
      </w:rPr>
      <w:t>SMi</w:t>
    </w:r>
    <w:r w:rsidR="00AA30C8">
      <w:rPr>
        <w:sz w:val="20"/>
        <w:szCs w:val="20"/>
      </w:rPr>
      <w:t>zz_</w:t>
    </w:r>
    <w:r w:rsidR="007E083C">
      <w:rPr>
        <w:sz w:val="20"/>
        <w:szCs w:val="20"/>
      </w:rPr>
      <w:t>0211</w:t>
    </w:r>
    <w:r w:rsidR="00021C57">
      <w:rPr>
        <w:sz w:val="20"/>
        <w:szCs w:val="20"/>
      </w:rPr>
      <w:t>20_</w:t>
    </w:r>
    <w:r w:rsidR="004A675B">
      <w:rPr>
        <w:sz w:val="20"/>
        <w:szCs w:val="20"/>
      </w:rPr>
      <w:t>Krutaini</w:t>
    </w:r>
    <w:r w:rsidR="000F6A50">
      <w:rPr>
        <w:sz w:val="20"/>
        <w:szCs w:val="20"/>
      </w:rPr>
      <w:t>_</w:t>
    </w:r>
    <w:r w:rsidR="00167C6B">
      <w:rPr>
        <w:sz w:val="20"/>
        <w:szCs w:val="20"/>
      </w:rPr>
      <w:t>VSS_</w:t>
    </w:r>
    <w:r w:rsidR="004A675B">
      <w:rPr>
        <w:sz w:val="20"/>
        <w:szCs w:val="20"/>
      </w:rPr>
      <w:t>802</w:t>
    </w:r>
  </w:p>
  <w:p w14:paraId="57A2FE7F" w14:textId="77777777" w:rsidR="00013AD7" w:rsidRPr="00570BB9" w:rsidRDefault="004A5079"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F6E51" w14:textId="77777777" w:rsidR="00EA4FB1" w:rsidRPr="00FC51C5" w:rsidRDefault="008D3595" w:rsidP="00EA4FB1">
    <w:pPr>
      <w:jc w:val="both"/>
      <w:rPr>
        <w:bCs/>
        <w:sz w:val="20"/>
        <w:szCs w:val="20"/>
        <w:lang w:eastAsia="ko-KR"/>
      </w:rPr>
    </w:pPr>
    <w:r>
      <w:rPr>
        <w:sz w:val="20"/>
        <w:szCs w:val="20"/>
      </w:rPr>
      <w:t>SMi</w:t>
    </w:r>
    <w:r w:rsidR="00E9372F">
      <w:rPr>
        <w:sz w:val="20"/>
        <w:szCs w:val="20"/>
      </w:rPr>
      <w:t>zz_</w:t>
    </w:r>
    <w:r w:rsidR="00B65A6A">
      <w:rPr>
        <w:sz w:val="20"/>
        <w:szCs w:val="20"/>
      </w:rPr>
      <w:t>291020_Krutaini_</w:t>
    </w:r>
    <w:r w:rsidR="00EC3059">
      <w:rPr>
        <w:sz w:val="20"/>
        <w:szCs w:val="20"/>
      </w:rPr>
      <w:t>VSS_</w:t>
    </w:r>
    <w:r w:rsidR="00B65A6A">
      <w:rPr>
        <w:sz w:val="20"/>
        <w:szCs w:val="20"/>
      </w:rPr>
      <w:t>802</w:t>
    </w:r>
  </w:p>
  <w:p w14:paraId="48D80DCA" w14:textId="77777777" w:rsidR="00E65AF3" w:rsidRPr="00E15A76" w:rsidRDefault="00E65AF3" w:rsidP="00E65AF3">
    <w:pPr>
      <w:jc w:val="both"/>
      <w:rPr>
        <w:bCs/>
        <w:sz w:val="20"/>
        <w:szCs w:val="20"/>
      </w:rPr>
    </w:pPr>
  </w:p>
  <w:p w14:paraId="2395DB98" w14:textId="77777777" w:rsidR="00013AD7" w:rsidRPr="0022701B" w:rsidRDefault="004A5079"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0A99B" w14:textId="77777777" w:rsidR="00A64E82" w:rsidRDefault="00A64E82" w:rsidP="000A531F">
      <w:r>
        <w:separator/>
      </w:r>
    </w:p>
  </w:footnote>
  <w:footnote w:type="continuationSeparator" w:id="0">
    <w:p w14:paraId="30883932" w14:textId="77777777" w:rsidR="00A64E82" w:rsidRDefault="00A64E82"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4329C0" w14:paraId="075E4242" w14:textId="77777777">
    <w:pPr>
      <w:pStyle w:val="Header"/>
      <w:framePr w:wrap="around" w:hAnchor="margin" w:vAnchor="text" w:xAlign="center" w:y="1"/>
      <w:rPr>
        <w:rStyle w:val="PageNumber"/>
      </w:rPr>
    </w:pPr>
    <w:r>
      <w:rPr>
        <w:rStyle w:val="PageNumber"/>
      </w:rPr>
      <w:fldChar w:fldCharType="begin"/>
    </w:r>
    <w:r w:rsidR="00DF3EEC">
      <w:rPr>
        <w:rStyle w:val="PageNumber"/>
      </w:rPr>
      <w:instrText xml:space="preserve">PAGE  </w:instrText>
    </w:r>
    <w:r>
      <w:rPr>
        <w:rStyle w:val="PageNumber"/>
      </w:rPr>
      <w:fldChar w:fldCharType="end"/>
    </w:r>
  </w:p>
  <w:p w:rsidR="00013AD7" w:rsidRDefault="004A5079" w14:paraId="4620A1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4329C0" w14:paraId="3405273A" w14:textId="77777777">
    <w:pPr>
      <w:pStyle w:val="Header"/>
      <w:framePr w:wrap="around" w:hAnchor="margin" w:vAnchor="text" w:xAlign="center" w:y="1"/>
      <w:rPr>
        <w:rStyle w:val="PageNumber"/>
      </w:rPr>
    </w:pPr>
    <w:r>
      <w:rPr>
        <w:rStyle w:val="PageNumber"/>
      </w:rPr>
      <w:fldChar w:fldCharType="begin"/>
    </w:r>
    <w:r w:rsidR="00DF3EEC">
      <w:rPr>
        <w:rStyle w:val="PageNumber"/>
      </w:rPr>
      <w:instrText xml:space="preserve">PAGE  </w:instrText>
    </w:r>
    <w:r>
      <w:rPr>
        <w:rStyle w:val="PageNumber"/>
      </w:rPr>
      <w:fldChar w:fldCharType="separate"/>
    </w:r>
    <w:r w:rsidR="00C36865">
      <w:rPr>
        <w:rStyle w:val="PageNumber"/>
        <w:noProof/>
      </w:rPr>
      <w:t>2</w:t>
    </w:r>
    <w:r>
      <w:rPr>
        <w:rStyle w:val="PageNumber"/>
      </w:rPr>
      <w:fldChar w:fldCharType="end"/>
    </w:r>
  </w:p>
  <w:p w:rsidR="00013AD7" w:rsidRDefault="004A5079" w14:paraId="44BEAF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531F"/>
    <w:rsid w:val="00021C57"/>
    <w:rsid w:val="00031A2B"/>
    <w:rsid w:val="000321DD"/>
    <w:rsid w:val="00036659"/>
    <w:rsid w:val="0004179C"/>
    <w:rsid w:val="0004244E"/>
    <w:rsid w:val="00054FE8"/>
    <w:rsid w:val="0006139E"/>
    <w:rsid w:val="00070584"/>
    <w:rsid w:val="000A39DD"/>
    <w:rsid w:val="000A531F"/>
    <w:rsid w:val="000B045E"/>
    <w:rsid w:val="000B5ECF"/>
    <w:rsid w:val="000F6A50"/>
    <w:rsid w:val="00102D4E"/>
    <w:rsid w:val="00120A54"/>
    <w:rsid w:val="0013486B"/>
    <w:rsid w:val="00135D29"/>
    <w:rsid w:val="001364B7"/>
    <w:rsid w:val="00156474"/>
    <w:rsid w:val="001616A0"/>
    <w:rsid w:val="00161C98"/>
    <w:rsid w:val="00167C6B"/>
    <w:rsid w:val="00185895"/>
    <w:rsid w:val="001914B9"/>
    <w:rsid w:val="001B0C1E"/>
    <w:rsid w:val="001B4F15"/>
    <w:rsid w:val="001E1A14"/>
    <w:rsid w:val="001E350D"/>
    <w:rsid w:val="001E4E30"/>
    <w:rsid w:val="001F2759"/>
    <w:rsid w:val="001F380D"/>
    <w:rsid w:val="001F5E0D"/>
    <w:rsid w:val="00203435"/>
    <w:rsid w:val="00212734"/>
    <w:rsid w:val="00212D1C"/>
    <w:rsid w:val="00216CF8"/>
    <w:rsid w:val="0021718F"/>
    <w:rsid w:val="002230AC"/>
    <w:rsid w:val="002303F9"/>
    <w:rsid w:val="00236459"/>
    <w:rsid w:val="00251198"/>
    <w:rsid w:val="002530EC"/>
    <w:rsid w:val="002538A6"/>
    <w:rsid w:val="00264C2F"/>
    <w:rsid w:val="00270D5D"/>
    <w:rsid w:val="002710B5"/>
    <w:rsid w:val="00283C11"/>
    <w:rsid w:val="00287A40"/>
    <w:rsid w:val="00290A24"/>
    <w:rsid w:val="002932D1"/>
    <w:rsid w:val="002A1AFA"/>
    <w:rsid w:val="002C47B5"/>
    <w:rsid w:val="002D3C34"/>
    <w:rsid w:val="002D588B"/>
    <w:rsid w:val="002D7A98"/>
    <w:rsid w:val="002E51C4"/>
    <w:rsid w:val="00302611"/>
    <w:rsid w:val="00304936"/>
    <w:rsid w:val="00307E7E"/>
    <w:rsid w:val="003101D8"/>
    <w:rsid w:val="0032061E"/>
    <w:rsid w:val="00324BB0"/>
    <w:rsid w:val="00326543"/>
    <w:rsid w:val="00347A63"/>
    <w:rsid w:val="003501C0"/>
    <w:rsid w:val="0037208B"/>
    <w:rsid w:val="00380B98"/>
    <w:rsid w:val="00385EC6"/>
    <w:rsid w:val="00390339"/>
    <w:rsid w:val="00394496"/>
    <w:rsid w:val="003C0C8B"/>
    <w:rsid w:val="003C1E3D"/>
    <w:rsid w:val="003D2373"/>
    <w:rsid w:val="003D37F3"/>
    <w:rsid w:val="003E112E"/>
    <w:rsid w:val="004021B9"/>
    <w:rsid w:val="00402889"/>
    <w:rsid w:val="00405454"/>
    <w:rsid w:val="004227B4"/>
    <w:rsid w:val="004273F5"/>
    <w:rsid w:val="00431A7C"/>
    <w:rsid w:val="004329C0"/>
    <w:rsid w:val="004401DB"/>
    <w:rsid w:val="00440D22"/>
    <w:rsid w:val="00444A47"/>
    <w:rsid w:val="00453894"/>
    <w:rsid w:val="00457251"/>
    <w:rsid w:val="004637C6"/>
    <w:rsid w:val="00474825"/>
    <w:rsid w:val="00481D67"/>
    <w:rsid w:val="00483870"/>
    <w:rsid w:val="00484FCA"/>
    <w:rsid w:val="00485BEE"/>
    <w:rsid w:val="00486CEF"/>
    <w:rsid w:val="004911C0"/>
    <w:rsid w:val="00491E1F"/>
    <w:rsid w:val="0049672C"/>
    <w:rsid w:val="004A3325"/>
    <w:rsid w:val="004A3842"/>
    <w:rsid w:val="004A4217"/>
    <w:rsid w:val="004A5079"/>
    <w:rsid w:val="004A675B"/>
    <w:rsid w:val="004C2FB9"/>
    <w:rsid w:val="004F40AF"/>
    <w:rsid w:val="004F65A9"/>
    <w:rsid w:val="005023AC"/>
    <w:rsid w:val="00511A74"/>
    <w:rsid w:val="00516736"/>
    <w:rsid w:val="00517539"/>
    <w:rsid w:val="00523477"/>
    <w:rsid w:val="0053045F"/>
    <w:rsid w:val="0053729A"/>
    <w:rsid w:val="00541BE2"/>
    <w:rsid w:val="00546049"/>
    <w:rsid w:val="005503B3"/>
    <w:rsid w:val="00557845"/>
    <w:rsid w:val="00557BA5"/>
    <w:rsid w:val="005617F5"/>
    <w:rsid w:val="00562EF2"/>
    <w:rsid w:val="0057339C"/>
    <w:rsid w:val="005776CA"/>
    <w:rsid w:val="00580CD2"/>
    <w:rsid w:val="005A09B3"/>
    <w:rsid w:val="005A5CE7"/>
    <w:rsid w:val="005B5C10"/>
    <w:rsid w:val="005C28F5"/>
    <w:rsid w:val="005C709A"/>
    <w:rsid w:val="005D403F"/>
    <w:rsid w:val="005D658C"/>
    <w:rsid w:val="005F3723"/>
    <w:rsid w:val="005F3CFA"/>
    <w:rsid w:val="005F437F"/>
    <w:rsid w:val="005F4B79"/>
    <w:rsid w:val="00602FC3"/>
    <w:rsid w:val="00606571"/>
    <w:rsid w:val="00640D28"/>
    <w:rsid w:val="006518AE"/>
    <w:rsid w:val="006523CA"/>
    <w:rsid w:val="006630B0"/>
    <w:rsid w:val="006854E4"/>
    <w:rsid w:val="00685572"/>
    <w:rsid w:val="00693260"/>
    <w:rsid w:val="006B04E7"/>
    <w:rsid w:val="006B3025"/>
    <w:rsid w:val="006C196E"/>
    <w:rsid w:val="006C4AF1"/>
    <w:rsid w:val="006C703C"/>
    <w:rsid w:val="006D0B7B"/>
    <w:rsid w:val="006D534A"/>
    <w:rsid w:val="006E1F6A"/>
    <w:rsid w:val="00705DBC"/>
    <w:rsid w:val="00707579"/>
    <w:rsid w:val="00716F47"/>
    <w:rsid w:val="007210AF"/>
    <w:rsid w:val="00724180"/>
    <w:rsid w:val="0072704D"/>
    <w:rsid w:val="00731119"/>
    <w:rsid w:val="00732176"/>
    <w:rsid w:val="007469D5"/>
    <w:rsid w:val="00755BF9"/>
    <w:rsid w:val="00757582"/>
    <w:rsid w:val="00764E51"/>
    <w:rsid w:val="00770AD8"/>
    <w:rsid w:val="00783E6E"/>
    <w:rsid w:val="007A38FD"/>
    <w:rsid w:val="007A67A2"/>
    <w:rsid w:val="007A6F0F"/>
    <w:rsid w:val="007B0C72"/>
    <w:rsid w:val="007B53EE"/>
    <w:rsid w:val="007C21FF"/>
    <w:rsid w:val="007C24D1"/>
    <w:rsid w:val="007D3819"/>
    <w:rsid w:val="007E083C"/>
    <w:rsid w:val="007E2611"/>
    <w:rsid w:val="007F0A92"/>
    <w:rsid w:val="007F39E0"/>
    <w:rsid w:val="007F5214"/>
    <w:rsid w:val="007F5237"/>
    <w:rsid w:val="007F7190"/>
    <w:rsid w:val="00804BFA"/>
    <w:rsid w:val="008138C6"/>
    <w:rsid w:val="0081690E"/>
    <w:rsid w:val="0083064A"/>
    <w:rsid w:val="00840AC1"/>
    <w:rsid w:val="008454B7"/>
    <w:rsid w:val="00845C31"/>
    <w:rsid w:val="0085769C"/>
    <w:rsid w:val="00857BEB"/>
    <w:rsid w:val="00861F81"/>
    <w:rsid w:val="00863A75"/>
    <w:rsid w:val="008655DA"/>
    <w:rsid w:val="00887A13"/>
    <w:rsid w:val="008973CB"/>
    <w:rsid w:val="008A3BA3"/>
    <w:rsid w:val="008B1CF5"/>
    <w:rsid w:val="008B298F"/>
    <w:rsid w:val="008C2198"/>
    <w:rsid w:val="008C7596"/>
    <w:rsid w:val="008D3595"/>
    <w:rsid w:val="008D74D3"/>
    <w:rsid w:val="008D7795"/>
    <w:rsid w:val="008E5699"/>
    <w:rsid w:val="0090000D"/>
    <w:rsid w:val="00906110"/>
    <w:rsid w:val="0091003F"/>
    <w:rsid w:val="00930695"/>
    <w:rsid w:val="00930A19"/>
    <w:rsid w:val="00940187"/>
    <w:rsid w:val="0094059F"/>
    <w:rsid w:val="00955F6B"/>
    <w:rsid w:val="009637BC"/>
    <w:rsid w:val="009702A1"/>
    <w:rsid w:val="00971B02"/>
    <w:rsid w:val="00972C39"/>
    <w:rsid w:val="00974FA1"/>
    <w:rsid w:val="00975516"/>
    <w:rsid w:val="00977DFB"/>
    <w:rsid w:val="00984176"/>
    <w:rsid w:val="009903D9"/>
    <w:rsid w:val="0099571E"/>
    <w:rsid w:val="009B1FB9"/>
    <w:rsid w:val="009D0DE2"/>
    <w:rsid w:val="009D6B36"/>
    <w:rsid w:val="009E3E80"/>
    <w:rsid w:val="009E765A"/>
    <w:rsid w:val="009E7D11"/>
    <w:rsid w:val="00A15FF0"/>
    <w:rsid w:val="00A34347"/>
    <w:rsid w:val="00A36F3C"/>
    <w:rsid w:val="00A64E82"/>
    <w:rsid w:val="00A64FA6"/>
    <w:rsid w:val="00A67E47"/>
    <w:rsid w:val="00A83A6F"/>
    <w:rsid w:val="00A91A94"/>
    <w:rsid w:val="00AA30C8"/>
    <w:rsid w:val="00AA4796"/>
    <w:rsid w:val="00AA6CE9"/>
    <w:rsid w:val="00AB2D31"/>
    <w:rsid w:val="00AC59EC"/>
    <w:rsid w:val="00AD0322"/>
    <w:rsid w:val="00AD080E"/>
    <w:rsid w:val="00AD3972"/>
    <w:rsid w:val="00AD6446"/>
    <w:rsid w:val="00AE4562"/>
    <w:rsid w:val="00AE6735"/>
    <w:rsid w:val="00AE76EB"/>
    <w:rsid w:val="00AF7C82"/>
    <w:rsid w:val="00B0723B"/>
    <w:rsid w:val="00B13F24"/>
    <w:rsid w:val="00B14512"/>
    <w:rsid w:val="00B30BE6"/>
    <w:rsid w:val="00B33DAC"/>
    <w:rsid w:val="00B44F89"/>
    <w:rsid w:val="00B45DE0"/>
    <w:rsid w:val="00B57532"/>
    <w:rsid w:val="00B641E0"/>
    <w:rsid w:val="00B65773"/>
    <w:rsid w:val="00B65A6A"/>
    <w:rsid w:val="00B67C4E"/>
    <w:rsid w:val="00B87422"/>
    <w:rsid w:val="00B90BD6"/>
    <w:rsid w:val="00B93C32"/>
    <w:rsid w:val="00B97971"/>
    <w:rsid w:val="00BA3AD4"/>
    <w:rsid w:val="00BA5981"/>
    <w:rsid w:val="00BA5B5C"/>
    <w:rsid w:val="00BB085E"/>
    <w:rsid w:val="00BB5CE6"/>
    <w:rsid w:val="00BC0E1F"/>
    <w:rsid w:val="00BC6EDF"/>
    <w:rsid w:val="00BE4339"/>
    <w:rsid w:val="00BF46D9"/>
    <w:rsid w:val="00BF5540"/>
    <w:rsid w:val="00BF56C6"/>
    <w:rsid w:val="00BF7EAB"/>
    <w:rsid w:val="00C00E70"/>
    <w:rsid w:val="00C03748"/>
    <w:rsid w:val="00C24317"/>
    <w:rsid w:val="00C26C47"/>
    <w:rsid w:val="00C319A3"/>
    <w:rsid w:val="00C36865"/>
    <w:rsid w:val="00C56DAD"/>
    <w:rsid w:val="00C708D6"/>
    <w:rsid w:val="00C73711"/>
    <w:rsid w:val="00C759D4"/>
    <w:rsid w:val="00C77313"/>
    <w:rsid w:val="00C80A32"/>
    <w:rsid w:val="00C908F5"/>
    <w:rsid w:val="00CA0484"/>
    <w:rsid w:val="00CA590E"/>
    <w:rsid w:val="00CC0355"/>
    <w:rsid w:val="00CD3D34"/>
    <w:rsid w:val="00CD59D2"/>
    <w:rsid w:val="00CF228A"/>
    <w:rsid w:val="00D05925"/>
    <w:rsid w:val="00D148B0"/>
    <w:rsid w:val="00D17E2B"/>
    <w:rsid w:val="00D201AD"/>
    <w:rsid w:val="00D47019"/>
    <w:rsid w:val="00D55FAD"/>
    <w:rsid w:val="00D56DC4"/>
    <w:rsid w:val="00D66F4C"/>
    <w:rsid w:val="00D7217B"/>
    <w:rsid w:val="00D72583"/>
    <w:rsid w:val="00D84BD2"/>
    <w:rsid w:val="00D86A5D"/>
    <w:rsid w:val="00DA2FA4"/>
    <w:rsid w:val="00DA5A2A"/>
    <w:rsid w:val="00DB5272"/>
    <w:rsid w:val="00DC002D"/>
    <w:rsid w:val="00DC0D5B"/>
    <w:rsid w:val="00DC28A7"/>
    <w:rsid w:val="00DC5034"/>
    <w:rsid w:val="00DD37A5"/>
    <w:rsid w:val="00DF3EEC"/>
    <w:rsid w:val="00DF5789"/>
    <w:rsid w:val="00DF59E7"/>
    <w:rsid w:val="00DF5CFC"/>
    <w:rsid w:val="00E15A76"/>
    <w:rsid w:val="00E27F2A"/>
    <w:rsid w:val="00E41B15"/>
    <w:rsid w:val="00E4342A"/>
    <w:rsid w:val="00E51EB0"/>
    <w:rsid w:val="00E65AF3"/>
    <w:rsid w:val="00E8758A"/>
    <w:rsid w:val="00E90C3C"/>
    <w:rsid w:val="00E91805"/>
    <w:rsid w:val="00E9372F"/>
    <w:rsid w:val="00E97C36"/>
    <w:rsid w:val="00EA0FF1"/>
    <w:rsid w:val="00EA19C2"/>
    <w:rsid w:val="00EA2237"/>
    <w:rsid w:val="00EA35D7"/>
    <w:rsid w:val="00EA4FB1"/>
    <w:rsid w:val="00EA5070"/>
    <w:rsid w:val="00EA671E"/>
    <w:rsid w:val="00EB2FCF"/>
    <w:rsid w:val="00EC3059"/>
    <w:rsid w:val="00EC53FE"/>
    <w:rsid w:val="00EC73D5"/>
    <w:rsid w:val="00EC74F1"/>
    <w:rsid w:val="00ED020A"/>
    <w:rsid w:val="00ED02EA"/>
    <w:rsid w:val="00ED471F"/>
    <w:rsid w:val="00EE477A"/>
    <w:rsid w:val="00EE4B10"/>
    <w:rsid w:val="00EE7A2F"/>
    <w:rsid w:val="00EF21E1"/>
    <w:rsid w:val="00F07B97"/>
    <w:rsid w:val="00F13F94"/>
    <w:rsid w:val="00F17D67"/>
    <w:rsid w:val="00F27F65"/>
    <w:rsid w:val="00F34D14"/>
    <w:rsid w:val="00F370FF"/>
    <w:rsid w:val="00F40465"/>
    <w:rsid w:val="00F5346D"/>
    <w:rsid w:val="00F54A5F"/>
    <w:rsid w:val="00F5533C"/>
    <w:rsid w:val="00F57C7D"/>
    <w:rsid w:val="00F62139"/>
    <w:rsid w:val="00F62623"/>
    <w:rsid w:val="00F6373F"/>
    <w:rsid w:val="00F63B2E"/>
    <w:rsid w:val="00F73724"/>
    <w:rsid w:val="00F77C0F"/>
    <w:rsid w:val="00F87749"/>
    <w:rsid w:val="00FC51C5"/>
    <w:rsid w:val="00FE5A1B"/>
    <w:rsid w:val="00FE5C77"/>
    <w:rsid w:val="00FF2261"/>
    <w:rsid w:val="00FF2F8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5361"/>
    <o:shapelayout v:ext="edit">
      <o:idmap v:ext="edit" data="1"/>
    </o:shapelayout>
  </w:shapeDefaults>
  <w:decimalSymbol w:val=","/>
  <w:listSeparator w:val=";"/>
  <w14:docId w14:val="1D8E9FD7"/>
  <w15:docId w15:val="{BF2004FE-9551-4778-857D-6FE5C12F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customStyle="1" w:styleId="xmsonormal">
    <w:name w:val="x_msonormal"/>
    <w:basedOn w:val="Normal"/>
    <w:rsid w:val="00BC6EDF"/>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42275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B18A-9EF5-4469-B03C-E25EE105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5878</Words>
  <Characters>3351</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nekustamā īpašuma “Krūtaiņi”, Mārupē, Mārupes novadā, daļas pirkšanu projekta “Eiropas standarta platuma 1435 mm dzelzceļa līnijas izbūve “Rail Baltica” koridorā caur Igauniju, Latviju un Lietuvu” īstenošanai</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“Krūtaiņi”, Mārupē, Mārupes novadā, daļas pirkšanu projekta “Eiropas standarta platuma 1435 mm dzelzceļa līnijas izbūve “Rail Baltica” koridorā caur Igauniju, Latviju un Lietuvu” īstenošanai</dc:title>
  <dc:creator>Dace Pelne</dc:creator>
  <cp:keywords>Izziņa</cp:keywords>
  <dc:description>Santa Kārkliņa, tālr.67028031, e-pasts: santa.karklina@sam.gov.lv. 
Dace Pelnes,
tālr. 68806209, e-pasts: dace.pelne@edzl.lv.</dc:description>
  <cp:lastModifiedBy>Baiba Jirgena</cp:lastModifiedBy>
  <cp:revision>16</cp:revision>
  <cp:lastPrinted>2018-07-23T10:08:00Z</cp:lastPrinted>
  <dcterms:created xsi:type="dcterms:W3CDTF">2020-11-03T08:29:00Z</dcterms:created>
  <dcterms:modified xsi:type="dcterms:W3CDTF">2020-11-20T13:25:00Z</dcterms:modified>
</cp:coreProperties>
</file>