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6039E" w:rsidR="008F0C52" w:rsidP="00162952" w:rsidRDefault="0027406B" w14:paraId="7464E866" w14:textId="110AE19C">
      <w:pPr>
        <w:spacing w:after="0" w:line="240" w:lineRule="auto"/>
        <w:jc w:val="center"/>
        <w:rPr>
          <w:rFonts w:ascii="Times New Roman" w:hAnsi="Times New Roman" w:cs="Times New Roman"/>
          <w:b/>
          <w:bCs/>
          <w:sz w:val="24"/>
          <w:szCs w:val="24"/>
        </w:rPr>
      </w:pPr>
      <w:r w:rsidRPr="00E6039E">
        <w:rPr>
          <w:rFonts w:ascii="Times New Roman" w:hAnsi="Times New Roman" w:eastAsia="Times New Roman" w:cs="Times New Roman"/>
          <w:b/>
          <w:bCs/>
          <w:sz w:val="24"/>
          <w:szCs w:val="24"/>
          <w:lang w:eastAsia="lv-LV"/>
        </w:rPr>
        <w:t xml:space="preserve">Ministru kabineta rīkojuma projekta </w:t>
      </w:r>
      <w:r w:rsidRPr="007F44F2" w:rsidR="000775F5">
        <w:rPr>
          <w:rFonts w:ascii="Times New Roman" w:hAnsi="Times New Roman" w:cs="Times New Roman"/>
          <w:b/>
          <w:bCs/>
          <w:sz w:val="24"/>
          <w:szCs w:val="24"/>
        </w:rPr>
        <w:t>"</w:t>
      </w:r>
      <w:r w:rsidRPr="00E6039E" w:rsidR="006C4A9C">
        <w:rPr>
          <w:rFonts w:ascii="Times New Roman" w:hAnsi="Times New Roman" w:cs="Times New Roman"/>
          <w:b/>
          <w:sz w:val="24"/>
          <w:szCs w:val="24"/>
        </w:rPr>
        <w:t>Par apropriācijas pārdali</w:t>
      </w:r>
      <w:r w:rsidRPr="007F44F2" w:rsidR="000775F5">
        <w:rPr>
          <w:rFonts w:ascii="Times New Roman" w:hAnsi="Times New Roman" w:cs="Times New Roman"/>
          <w:b/>
          <w:bCs/>
          <w:sz w:val="24"/>
          <w:szCs w:val="24"/>
        </w:rPr>
        <w:t>"</w:t>
      </w:r>
    </w:p>
    <w:p w:rsidRPr="00E6039E" w:rsidR="005704E0" w:rsidP="00456267" w:rsidRDefault="0027406B" w14:paraId="7464E867" w14:textId="77777777">
      <w:pPr>
        <w:shd w:val="clear" w:color="auto" w:fill="FFFFFF"/>
        <w:spacing w:after="0" w:line="240" w:lineRule="auto"/>
        <w:contextualSpacing/>
        <w:jc w:val="center"/>
        <w:rPr>
          <w:rFonts w:ascii="Times New Roman" w:hAnsi="Times New Roman" w:cs="Times New Roman"/>
          <w:b/>
          <w:bCs/>
          <w:sz w:val="24"/>
          <w:szCs w:val="24"/>
        </w:rPr>
      </w:pPr>
      <w:r w:rsidRPr="00E6039E">
        <w:rPr>
          <w:rFonts w:ascii="Times New Roman" w:hAnsi="Times New Roman" w:cs="Times New Roman"/>
          <w:b/>
          <w:bCs/>
          <w:sz w:val="24"/>
          <w:szCs w:val="24"/>
        </w:rPr>
        <w:t>sākotnējās ietekmes novērtējuma ziņojums (anotācija)</w:t>
      </w:r>
    </w:p>
    <w:p w:rsidR="008F0C52" w:rsidP="00D933E8" w:rsidRDefault="008F0C52" w14:paraId="7464E868" w14:textId="5DDFCC5B">
      <w:pPr>
        <w:shd w:val="clear" w:color="auto" w:fill="FFFFFF"/>
        <w:spacing w:after="0" w:line="240" w:lineRule="auto"/>
        <w:contextualSpacing/>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114"/>
        <w:gridCol w:w="5947"/>
      </w:tblGrid>
      <w:tr w:rsidRPr="00C817F7" w:rsidR="00C817F7" w:rsidTr="007F7557" w14:paraId="20888507" w14:textId="77777777">
        <w:trPr>
          <w:cantSplit/>
        </w:trPr>
        <w:tc>
          <w:tcPr>
            <w:tcW w:w="9061" w:type="dxa"/>
            <w:gridSpan w:val="2"/>
            <w:shd w:val="clear" w:color="auto" w:fill="FFFFFF"/>
            <w:vAlign w:val="center"/>
            <w:hideMark/>
          </w:tcPr>
          <w:p w:rsidRPr="00C817F7" w:rsidR="00C817F7" w:rsidP="00C817F7" w:rsidRDefault="00C817F7" w14:paraId="1E1B834B" w14:textId="77777777">
            <w:pPr>
              <w:shd w:val="clear" w:color="auto" w:fill="FFFFFF"/>
              <w:spacing w:after="0" w:line="240" w:lineRule="auto"/>
              <w:contextualSpacing/>
              <w:jc w:val="center"/>
              <w:rPr>
                <w:rFonts w:ascii="Times New Roman" w:hAnsi="Times New Roman" w:eastAsia="Times New Roman" w:cs="Times New Roman"/>
                <w:b/>
                <w:bCs/>
                <w:iCs/>
                <w:sz w:val="24"/>
                <w:szCs w:val="24"/>
                <w:lang w:eastAsia="lv-LV"/>
              </w:rPr>
            </w:pPr>
            <w:r w:rsidRPr="00C817F7">
              <w:rPr>
                <w:rFonts w:ascii="Times New Roman" w:hAnsi="Times New Roman" w:eastAsia="Times New Roman" w:cs="Times New Roman"/>
                <w:b/>
                <w:bCs/>
                <w:sz w:val="24"/>
                <w:szCs w:val="24"/>
                <w:lang w:eastAsia="lv-LV"/>
              </w:rPr>
              <w:t>Tiesību akta projekta anotācijas kopsavilkums</w:t>
            </w:r>
          </w:p>
        </w:tc>
      </w:tr>
      <w:tr w:rsidRPr="00C817F7" w:rsidR="00C817F7" w:rsidTr="007F44F2" w14:paraId="35A022EA" w14:textId="77777777">
        <w:trPr>
          <w:cantSplit/>
        </w:trPr>
        <w:tc>
          <w:tcPr>
            <w:tcW w:w="3114" w:type="dxa"/>
            <w:shd w:val="clear" w:color="auto" w:fill="FFFFFF"/>
            <w:hideMark/>
          </w:tcPr>
          <w:p w:rsidRPr="00C817F7" w:rsidR="00C817F7" w:rsidP="00C817F7" w:rsidRDefault="00C817F7" w14:paraId="30641A89" w14:textId="3B8CDC4E">
            <w:pPr>
              <w:shd w:val="clear" w:color="auto" w:fill="FFFFFF"/>
              <w:spacing w:after="0" w:line="240" w:lineRule="auto"/>
              <w:contextualSpacing/>
              <w:rPr>
                <w:rFonts w:ascii="Times New Roman" w:hAnsi="Times New Roman" w:eastAsia="Times New Roman" w:cs="Times New Roman"/>
                <w:sz w:val="24"/>
                <w:szCs w:val="24"/>
                <w:lang w:eastAsia="lv-LV"/>
              </w:rPr>
            </w:pPr>
            <w:r w:rsidRPr="00C817F7">
              <w:rPr>
                <w:rFonts w:ascii="Times New Roman" w:hAnsi="Times New Roman" w:eastAsia="Times New Roman" w:cs="Times New Roman"/>
                <w:sz w:val="24"/>
                <w:szCs w:val="24"/>
                <w:lang w:eastAsia="lv-LV"/>
              </w:rPr>
              <w:t>Mērķis, risinājums un projekta spēkā stāšanās laiks</w:t>
            </w:r>
            <w:r w:rsidR="000C6BAD">
              <w:t xml:space="preserve"> </w:t>
            </w:r>
            <w:r w:rsidRPr="000C6BAD" w:rsidR="000C6BAD">
              <w:rPr>
                <w:rFonts w:ascii="Times New Roman" w:hAnsi="Times New Roman" w:eastAsia="Times New Roman" w:cs="Times New Roman"/>
                <w:sz w:val="24"/>
                <w:szCs w:val="24"/>
                <w:lang w:eastAsia="lv-LV"/>
              </w:rPr>
              <w:t>(500 zīmes bez atstarpēm)</w:t>
            </w:r>
            <w:r w:rsidR="000C6BAD">
              <w:rPr>
                <w:rFonts w:ascii="Times New Roman" w:hAnsi="Times New Roman" w:eastAsia="Times New Roman" w:cs="Times New Roman"/>
                <w:sz w:val="24"/>
                <w:szCs w:val="24"/>
                <w:lang w:eastAsia="lv-LV"/>
              </w:rPr>
              <w:t xml:space="preserve"> </w:t>
            </w:r>
            <w:r w:rsidRPr="00C817F7">
              <w:rPr>
                <w:rFonts w:ascii="Times New Roman" w:hAnsi="Times New Roman" w:eastAsia="Times New Roman" w:cs="Times New Roman"/>
                <w:sz w:val="24"/>
                <w:szCs w:val="24"/>
                <w:lang w:eastAsia="lv-LV"/>
              </w:rPr>
              <w:t xml:space="preserve"> </w:t>
            </w:r>
          </w:p>
        </w:tc>
        <w:tc>
          <w:tcPr>
            <w:tcW w:w="5947" w:type="dxa"/>
            <w:shd w:val="clear" w:color="auto" w:fill="FFFFFF"/>
            <w:hideMark/>
          </w:tcPr>
          <w:p w:rsidRPr="00C817F7" w:rsidR="00C817F7" w:rsidP="00C817F7" w:rsidRDefault="00C817F7" w14:paraId="0B5ACE11" w14:textId="2319A10F">
            <w:pPr>
              <w:shd w:val="clear" w:color="auto" w:fill="FFFFFF"/>
              <w:spacing w:after="0" w:line="240" w:lineRule="auto"/>
              <w:contextualSpacing/>
              <w:rPr>
                <w:rFonts w:ascii="Times New Roman" w:hAnsi="Times New Roman" w:eastAsia="Times New Roman" w:cs="Times New Roman"/>
                <w:sz w:val="24"/>
                <w:szCs w:val="24"/>
                <w:lang w:eastAsia="lv-LV"/>
              </w:rPr>
            </w:pPr>
            <w:r w:rsidRPr="00C817F7">
              <w:rPr>
                <w:rFonts w:ascii="Times New Roman" w:hAnsi="Times New Roman" w:eastAsia="Times New Roman" w:cs="Times New Roman"/>
                <w:sz w:val="24"/>
                <w:szCs w:val="24"/>
                <w:lang w:eastAsia="lv-LV"/>
              </w:rPr>
              <w:t>Nav attiecināms</w:t>
            </w:r>
            <w:r w:rsidR="00EF0DEA">
              <w:rPr>
                <w:rFonts w:ascii="Times New Roman" w:hAnsi="Times New Roman" w:eastAsia="Times New Roman" w:cs="Times New Roman"/>
                <w:sz w:val="24"/>
                <w:szCs w:val="24"/>
                <w:lang w:eastAsia="lv-LV"/>
              </w:rPr>
              <w:t>.</w:t>
            </w:r>
          </w:p>
        </w:tc>
      </w:tr>
    </w:tbl>
    <w:p w:rsidRPr="00617B58" w:rsidR="00E5323B" w:rsidP="00456267" w:rsidRDefault="00E5323B" w14:paraId="7464E874" w14:textId="15500A9F">
      <w:pPr>
        <w:spacing w:after="0" w:line="240" w:lineRule="auto"/>
        <w:contextualSpacing/>
        <w:rPr>
          <w:rFonts w:ascii="Times New Roman" w:hAnsi="Times New Roman" w:eastAsia="Times New Roman" w:cs="Times New Roman"/>
          <w:iCs/>
          <w:sz w:val="28"/>
          <w:szCs w:val="28"/>
          <w:lang w:eastAsia="lv-LV"/>
        </w:rPr>
      </w:pPr>
    </w:p>
    <w:tbl>
      <w:tblPr>
        <w:tblW w:w="5000" w:type="pct"/>
        <w:tblCellSpacing w:w="15" w:type="dxa"/>
        <w:tblBorders>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403"/>
        <w:gridCol w:w="1851"/>
        <w:gridCol w:w="6817"/>
      </w:tblGrid>
      <w:tr w:rsidR="00833146" w:rsidTr="00816D2D" w14:paraId="7464E876" w14:textId="028CE347">
        <w:trPr>
          <w:tblCellSpacing w:w="15" w:type="dxa"/>
        </w:trPr>
        <w:tc>
          <w:tcPr>
            <w:tcW w:w="4967" w:type="pct"/>
            <w:gridSpan w:val="3"/>
            <w:vAlign w:val="center"/>
            <w:hideMark/>
          </w:tcPr>
          <w:p w:rsidRPr="00522735" w:rsidR="00655F2C" w:rsidP="00162952" w:rsidRDefault="0027406B" w14:paraId="7464E875" w14:textId="77777777">
            <w:pPr>
              <w:spacing w:after="0" w:line="240" w:lineRule="auto"/>
              <w:jc w:val="center"/>
              <w:rPr>
                <w:rFonts w:ascii="Times New Roman" w:hAnsi="Times New Roman" w:eastAsia="Times New Roman" w:cs="Times New Roman"/>
                <w:b/>
                <w:bCs/>
                <w:iCs/>
                <w:sz w:val="24"/>
                <w:szCs w:val="24"/>
                <w:lang w:eastAsia="lv-LV"/>
              </w:rPr>
            </w:pPr>
            <w:r w:rsidRPr="00522735">
              <w:rPr>
                <w:rFonts w:ascii="Times New Roman" w:hAnsi="Times New Roman" w:eastAsia="Times New Roman" w:cs="Times New Roman"/>
                <w:b/>
                <w:bCs/>
                <w:iCs/>
                <w:sz w:val="24"/>
                <w:szCs w:val="24"/>
                <w:lang w:eastAsia="lv-LV"/>
              </w:rPr>
              <w:t>I.</w:t>
            </w:r>
            <w:r w:rsidR="00A139DD">
              <w:rPr>
                <w:rFonts w:ascii="Times New Roman" w:hAnsi="Times New Roman" w:eastAsia="Times New Roman" w:cs="Times New Roman"/>
                <w:b/>
                <w:bCs/>
                <w:iCs/>
                <w:sz w:val="24"/>
                <w:szCs w:val="24"/>
                <w:lang w:eastAsia="lv-LV"/>
              </w:rPr>
              <w:t> </w:t>
            </w:r>
            <w:r w:rsidRPr="00522735">
              <w:rPr>
                <w:rFonts w:ascii="Times New Roman" w:hAnsi="Times New Roman" w:eastAsia="Times New Roman" w:cs="Times New Roman"/>
                <w:b/>
                <w:bCs/>
                <w:iCs/>
                <w:sz w:val="24"/>
                <w:szCs w:val="24"/>
                <w:lang w:eastAsia="lv-LV"/>
              </w:rPr>
              <w:t>Tiesību akta projekta izstrādes nepieciešamība</w:t>
            </w:r>
          </w:p>
        </w:tc>
      </w:tr>
      <w:tr w:rsidR="00833146" w:rsidTr="007F44F2" w14:paraId="7464E87A" w14:textId="49D0C8D4">
        <w:trPr>
          <w:tblCellSpacing w:w="15" w:type="dxa"/>
        </w:trPr>
        <w:tc>
          <w:tcPr>
            <w:tcW w:w="199" w:type="pct"/>
            <w:hideMark/>
          </w:tcPr>
          <w:p w:rsidRPr="00522735" w:rsidR="00D91D02" w:rsidP="00162952" w:rsidRDefault="0027406B" w14:paraId="7464E877" w14:textId="77777777">
            <w:pPr>
              <w:spacing w:after="0" w:line="240" w:lineRule="auto"/>
              <w:rPr>
                <w:rFonts w:ascii="Times New Roman" w:hAnsi="Times New Roman" w:eastAsia="Times New Roman" w:cs="Times New Roman"/>
                <w:iCs/>
                <w:sz w:val="24"/>
                <w:szCs w:val="24"/>
                <w:lang w:eastAsia="lv-LV"/>
              </w:rPr>
            </w:pPr>
            <w:r w:rsidRPr="00522735">
              <w:rPr>
                <w:rFonts w:ascii="Times New Roman" w:hAnsi="Times New Roman" w:eastAsia="Times New Roman" w:cs="Times New Roman"/>
                <w:iCs/>
                <w:sz w:val="24"/>
                <w:szCs w:val="24"/>
                <w:lang w:eastAsia="lv-LV"/>
              </w:rPr>
              <w:t>1.</w:t>
            </w:r>
          </w:p>
        </w:tc>
        <w:tc>
          <w:tcPr>
            <w:tcW w:w="1010" w:type="pct"/>
            <w:hideMark/>
          </w:tcPr>
          <w:p w:rsidRPr="00522735" w:rsidR="00D91D02" w:rsidP="00162952" w:rsidRDefault="0027406B" w14:paraId="7464E878" w14:textId="77777777">
            <w:pPr>
              <w:spacing w:after="0" w:line="240" w:lineRule="auto"/>
              <w:rPr>
                <w:rFonts w:ascii="Times New Roman" w:hAnsi="Times New Roman" w:eastAsia="Times New Roman" w:cs="Times New Roman"/>
                <w:iCs/>
                <w:sz w:val="24"/>
                <w:szCs w:val="24"/>
                <w:lang w:eastAsia="lv-LV"/>
              </w:rPr>
            </w:pPr>
            <w:r w:rsidRPr="00522735">
              <w:rPr>
                <w:rFonts w:ascii="Times New Roman" w:hAnsi="Times New Roman" w:eastAsia="Times New Roman" w:cs="Times New Roman"/>
                <w:iCs/>
                <w:sz w:val="24"/>
                <w:szCs w:val="24"/>
                <w:lang w:eastAsia="lv-LV"/>
              </w:rPr>
              <w:t>Pamatojums</w:t>
            </w:r>
          </w:p>
        </w:tc>
        <w:tc>
          <w:tcPr>
            <w:tcW w:w="3725" w:type="pct"/>
            <w:hideMark/>
          </w:tcPr>
          <w:p w:rsidRPr="00BD03BB" w:rsidR="00D91D02" w:rsidP="009316CC" w:rsidRDefault="009316CC" w14:paraId="7464E879" w14:textId="0AAFABAF">
            <w:pPr>
              <w:spacing w:after="0" w:line="240" w:lineRule="auto"/>
              <w:ind w:firstLine="399"/>
              <w:jc w:val="both"/>
              <w:rPr>
                <w:rFonts w:ascii="Times New Roman" w:hAnsi="Times New Roman" w:cs="Times New Roman"/>
                <w:color w:val="000000" w:themeColor="text1"/>
                <w:sz w:val="24"/>
                <w:szCs w:val="24"/>
              </w:rPr>
            </w:pPr>
            <w:r w:rsidRPr="009316CC">
              <w:rPr>
                <w:rFonts w:ascii="Times New Roman" w:hAnsi="Times New Roman" w:cs="Times New Roman"/>
                <w:sz w:val="24"/>
                <w:szCs w:val="24"/>
              </w:rPr>
              <w:t>Likuma "Par valsts budžetu 20</w:t>
            </w:r>
            <w:r>
              <w:rPr>
                <w:rFonts w:ascii="Times New Roman" w:hAnsi="Times New Roman" w:cs="Times New Roman"/>
                <w:sz w:val="24"/>
                <w:szCs w:val="24"/>
              </w:rPr>
              <w:t>20</w:t>
            </w:r>
            <w:r w:rsidRPr="009316CC">
              <w:rPr>
                <w:rFonts w:ascii="Times New Roman" w:hAnsi="Times New Roman" w:cs="Times New Roman"/>
                <w:sz w:val="24"/>
                <w:szCs w:val="24"/>
              </w:rPr>
              <w:t xml:space="preserve">. gadam" </w:t>
            </w:r>
            <w:r>
              <w:rPr>
                <w:rFonts w:ascii="Times New Roman" w:hAnsi="Times New Roman" w:cs="Times New Roman"/>
                <w:sz w:val="24"/>
                <w:szCs w:val="24"/>
              </w:rPr>
              <w:t>42</w:t>
            </w:r>
            <w:r w:rsidRPr="009316CC">
              <w:rPr>
                <w:rFonts w:ascii="Times New Roman" w:hAnsi="Times New Roman" w:cs="Times New Roman"/>
                <w:sz w:val="24"/>
                <w:szCs w:val="24"/>
              </w:rPr>
              <w:t>.</w:t>
            </w:r>
            <w:r w:rsidR="00B9221A">
              <w:rPr>
                <w:rFonts w:ascii="Times New Roman" w:hAnsi="Times New Roman" w:cs="Times New Roman"/>
                <w:sz w:val="24"/>
                <w:szCs w:val="24"/>
              </w:rPr>
              <w:t> </w:t>
            </w:r>
            <w:r w:rsidRPr="009316CC">
              <w:rPr>
                <w:rFonts w:ascii="Times New Roman" w:hAnsi="Times New Roman" w:cs="Times New Roman"/>
                <w:sz w:val="24"/>
                <w:szCs w:val="24"/>
              </w:rPr>
              <w:t>pants</w:t>
            </w:r>
            <w:r w:rsidR="0062213B">
              <w:rPr>
                <w:rFonts w:ascii="Times New Roman" w:hAnsi="Times New Roman" w:cs="Times New Roman"/>
                <w:sz w:val="24"/>
                <w:szCs w:val="24"/>
              </w:rPr>
              <w:t>, kas</w:t>
            </w:r>
            <w:r w:rsidRPr="009316CC">
              <w:rPr>
                <w:rFonts w:ascii="Times New Roman" w:hAnsi="Times New Roman" w:cs="Times New Roman"/>
                <w:sz w:val="24"/>
                <w:szCs w:val="24"/>
              </w:rPr>
              <w:t xml:space="preserve"> nosaka, ka </w:t>
            </w:r>
            <w:r w:rsidR="00EF0DEA">
              <w:rPr>
                <w:rFonts w:ascii="Times New Roman" w:hAnsi="Times New Roman" w:cs="Times New Roman"/>
                <w:sz w:val="24"/>
                <w:szCs w:val="24"/>
              </w:rPr>
              <w:t>f</w:t>
            </w:r>
            <w:r w:rsidRPr="009316CC">
              <w:rPr>
                <w:rFonts w:ascii="Times New Roman" w:hAnsi="Times New Roman" w:cs="Times New Roman"/>
                <w:sz w:val="24"/>
                <w:szCs w:val="24"/>
              </w:rPr>
              <w:t>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no prioritārajiem pasākumiem 2018.—2020.</w:t>
            </w:r>
            <w:r w:rsidR="00B9221A">
              <w:rPr>
                <w:rFonts w:ascii="Times New Roman" w:hAnsi="Times New Roman" w:cs="Times New Roman"/>
                <w:sz w:val="24"/>
                <w:szCs w:val="24"/>
              </w:rPr>
              <w:t> </w:t>
            </w:r>
            <w:r w:rsidRPr="009316CC">
              <w:rPr>
                <w:rFonts w:ascii="Times New Roman" w:hAnsi="Times New Roman" w:cs="Times New Roman"/>
                <w:sz w:val="24"/>
                <w:szCs w:val="24"/>
              </w:rPr>
              <w:t>gadam, prioritārajiem pasākumiem 2019.</w:t>
            </w:r>
            <w:r w:rsidR="00B9221A">
              <w:rPr>
                <w:rFonts w:ascii="Times New Roman" w:hAnsi="Times New Roman" w:cs="Times New Roman"/>
                <w:sz w:val="24"/>
                <w:szCs w:val="24"/>
              </w:rPr>
              <w:t> </w:t>
            </w:r>
            <w:r w:rsidRPr="009316CC">
              <w:rPr>
                <w:rFonts w:ascii="Times New Roman" w:hAnsi="Times New Roman" w:cs="Times New Roman"/>
                <w:sz w:val="24"/>
                <w:szCs w:val="24"/>
              </w:rPr>
              <w:t>gadam un prioritārajiem pasākumiem 2020.—2022.</w:t>
            </w:r>
            <w:r w:rsidR="00B9221A">
              <w:rPr>
                <w:rFonts w:ascii="Times New Roman" w:hAnsi="Times New Roman" w:cs="Times New Roman"/>
                <w:sz w:val="24"/>
                <w:szCs w:val="24"/>
              </w:rPr>
              <w:t> </w:t>
            </w:r>
            <w:r w:rsidRPr="009316CC">
              <w:rPr>
                <w:rFonts w:ascii="Times New Roman" w:hAnsi="Times New Roman" w:cs="Times New Roman"/>
                <w:sz w:val="24"/>
                <w:szCs w:val="24"/>
              </w:rPr>
              <w:t>gadam piešķirtā finansējuma, ja ir pieņemts Ministru kabineta lēmums un Saeimas Budžeta un finanšu (nodokļu) komisija piecu darba dienu laikā no attiecīgās informācijas saņemšanas dienas nav iebildusi pret apropriācijas pārdali.</w:t>
            </w:r>
          </w:p>
        </w:tc>
      </w:tr>
      <w:tr w:rsidR="00833146" w:rsidTr="007F44F2" w14:paraId="7464E89F" w14:textId="7BCEB2A1">
        <w:trPr>
          <w:tblCellSpacing w:w="15" w:type="dxa"/>
        </w:trPr>
        <w:tc>
          <w:tcPr>
            <w:tcW w:w="199" w:type="pct"/>
            <w:hideMark/>
          </w:tcPr>
          <w:p w:rsidR="00D91D02" w:rsidP="00162952" w:rsidRDefault="0027406B" w14:paraId="01867C2E" w14:textId="77777777">
            <w:pPr>
              <w:spacing w:after="0" w:line="240" w:lineRule="auto"/>
              <w:rPr>
                <w:rFonts w:ascii="Times New Roman" w:hAnsi="Times New Roman" w:eastAsia="Times New Roman" w:cs="Times New Roman"/>
                <w:iCs/>
                <w:sz w:val="24"/>
                <w:szCs w:val="24"/>
                <w:lang w:eastAsia="lv-LV"/>
              </w:rPr>
            </w:pPr>
            <w:r w:rsidRPr="00522735">
              <w:rPr>
                <w:rFonts w:ascii="Times New Roman" w:hAnsi="Times New Roman" w:eastAsia="Times New Roman" w:cs="Times New Roman"/>
                <w:iCs/>
                <w:sz w:val="24"/>
                <w:szCs w:val="24"/>
                <w:lang w:eastAsia="lv-LV"/>
              </w:rPr>
              <w:t>2.</w:t>
            </w:r>
          </w:p>
          <w:p w:rsidRPr="00BA6100" w:rsidR="00BA6100" w:rsidP="00BA6100" w:rsidRDefault="00BA6100" w14:paraId="5C441BD2" w14:textId="77777777">
            <w:pPr>
              <w:rPr>
                <w:rFonts w:ascii="Times New Roman" w:hAnsi="Times New Roman" w:eastAsia="Times New Roman" w:cs="Times New Roman"/>
                <w:sz w:val="24"/>
                <w:szCs w:val="24"/>
                <w:lang w:eastAsia="lv-LV"/>
              </w:rPr>
            </w:pPr>
          </w:p>
          <w:p w:rsidRPr="00BA6100" w:rsidR="00BA6100" w:rsidP="00BA6100" w:rsidRDefault="00BA6100" w14:paraId="7053476E" w14:textId="77777777">
            <w:pPr>
              <w:rPr>
                <w:rFonts w:ascii="Times New Roman" w:hAnsi="Times New Roman" w:eastAsia="Times New Roman" w:cs="Times New Roman"/>
                <w:sz w:val="24"/>
                <w:szCs w:val="24"/>
                <w:lang w:eastAsia="lv-LV"/>
              </w:rPr>
            </w:pPr>
          </w:p>
          <w:p w:rsidRPr="00BA6100" w:rsidR="00BA6100" w:rsidP="00BA6100" w:rsidRDefault="00BA6100" w14:paraId="792D3CF4" w14:textId="77777777">
            <w:pPr>
              <w:rPr>
                <w:rFonts w:ascii="Times New Roman" w:hAnsi="Times New Roman" w:eastAsia="Times New Roman" w:cs="Times New Roman"/>
                <w:sz w:val="24"/>
                <w:szCs w:val="24"/>
                <w:lang w:eastAsia="lv-LV"/>
              </w:rPr>
            </w:pPr>
          </w:p>
          <w:p w:rsidRPr="00BA6100" w:rsidR="00BA6100" w:rsidP="00BA6100" w:rsidRDefault="00BA6100" w14:paraId="22E91877" w14:textId="77777777">
            <w:pPr>
              <w:rPr>
                <w:rFonts w:ascii="Times New Roman" w:hAnsi="Times New Roman" w:eastAsia="Times New Roman" w:cs="Times New Roman"/>
                <w:sz w:val="24"/>
                <w:szCs w:val="24"/>
                <w:lang w:eastAsia="lv-LV"/>
              </w:rPr>
            </w:pPr>
          </w:p>
          <w:p w:rsidRPr="00BA6100" w:rsidR="00BA6100" w:rsidP="00BA6100" w:rsidRDefault="00BA6100" w14:paraId="681F2F69" w14:textId="77777777">
            <w:pPr>
              <w:rPr>
                <w:rFonts w:ascii="Times New Roman" w:hAnsi="Times New Roman" w:eastAsia="Times New Roman" w:cs="Times New Roman"/>
                <w:sz w:val="24"/>
                <w:szCs w:val="24"/>
                <w:lang w:eastAsia="lv-LV"/>
              </w:rPr>
            </w:pPr>
          </w:p>
          <w:p w:rsidRPr="00BA6100" w:rsidR="00BA6100" w:rsidP="00BA6100" w:rsidRDefault="00BA6100" w14:paraId="0E1D4C77" w14:textId="77777777">
            <w:pPr>
              <w:rPr>
                <w:rFonts w:ascii="Times New Roman" w:hAnsi="Times New Roman" w:eastAsia="Times New Roman" w:cs="Times New Roman"/>
                <w:sz w:val="24"/>
                <w:szCs w:val="24"/>
                <w:lang w:eastAsia="lv-LV"/>
              </w:rPr>
            </w:pPr>
          </w:p>
          <w:p w:rsidRPr="00BA6100" w:rsidR="00BA6100" w:rsidP="00BA6100" w:rsidRDefault="00BA6100" w14:paraId="6A5D84F6" w14:textId="77777777">
            <w:pPr>
              <w:rPr>
                <w:rFonts w:ascii="Times New Roman" w:hAnsi="Times New Roman" w:eastAsia="Times New Roman" w:cs="Times New Roman"/>
                <w:sz w:val="24"/>
                <w:szCs w:val="24"/>
                <w:lang w:eastAsia="lv-LV"/>
              </w:rPr>
            </w:pPr>
          </w:p>
          <w:p w:rsidRPr="00BA6100" w:rsidR="00BA6100" w:rsidP="00BA6100" w:rsidRDefault="00BA6100" w14:paraId="6D13FE07" w14:textId="77777777">
            <w:pPr>
              <w:rPr>
                <w:rFonts w:ascii="Times New Roman" w:hAnsi="Times New Roman" w:eastAsia="Times New Roman" w:cs="Times New Roman"/>
                <w:sz w:val="24"/>
                <w:szCs w:val="24"/>
                <w:lang w:eastAsia="lv-LV"/>
              </w:rPr>
            </w:pPr>
          </w:p>
          <w:p w:rsidRPr="00BA6100" w:rsidR="00BA6100" w:rsidP="00BA6100" w:rsidRDefault="00BA6100" w14:paraId="6BEB763C" w14:textId="77777777">
            <w:pPr>
              <w:rPr>
                <w:rFonts w:ascii="Times New Roman" w:hAnsi="Times New Roman" w:eastAsia="Times New Roman" w:cs="Times New Roman"/>
                <w:sz w:val="24"/>
                <w:szCs w:val="24"/>
                <w:lang w:eastAsia="lv-LV"/>
              </w:rPr>
            </w:pPr>
          </w:p>
          <w:p w:rsidRPr="00BA6100" w:rsidR="00BA6100" w:rsidP="00BA6100" w:rsidRDefault="00BA6100" w14:paraId="50996AE2" w14:textId="77777777">
            <w:pPr>
              <w:rPr>
                <w:rFonts w:ascii="Times New Roman" w:hAnsi="Times New Roman" w:eastAsia="Times New Roman" w:cs="Times New Roman"/>
                <w:sz w:val="24"/>
                <w:szCs w:val="24"/>
                <w:lang w:eastAsia="lv-LV"/>
              </w:rPr>
            </w:pPr>
          </w:p>
          <w:p w:rsidRPr="00BA6100" w:rsidR="00BA6100" w:rsidP="00BA6100" w:rsidRDefault="00BA6100" w14:paraId="0D31B6E8" w14:textId="77777777">
            <w:pPr>
              <w:rPr>
                <w:rFonts w:ascii="Times New Roman" w:hAnsi="Times New Roman" w:eastAsia="Times New Roman" w:cs="Times New Roman"/>
                <w:sz w:val="24"/>
                <w:szCs w:val="24"/>
                <w:lang w:eastAsia="lv-LV"/>
              </w:rPr>
            </w:pPr>
          </w:p>
          <w:p w:rsidRPr="00BA6100" w:rsidR="00BA6100" w:rsidP="00BA6100" w:rsidRDefault="00BA6100" w14:paraId="6007EA31" w14:textId="77777777">
            <w:pPr>
              <w:rPr>
                <w:rFonts w:ascii="Times New Roman" w:hAnsi="Times New Roman" w:eastAsia="Times New Roman" w:cs="Times New Roman"/>
                <w:sz w:val="24"/>
                <w:szCs w:val="24"/>
                <w:lang w:eastAsia="lv-LV"/>
              </w:rPr>
            </w:pPr>
          </w:p>
          <w:p w:rsidRPr="00BA6100" w:rsidR="00BA6100" w:rsidP="00BA6100" w:rsidRDefault="00BA6100" w14:paraId="45BF807B" w14:textId="77777777">
            <w:pPr>
              <w:rPr>
                <w:rFonts w:ascii="Times New Roman" w:hAnsi="Times New Roman" w:eastAsia="Times New Roman" w:cs="Times New Roman"/>
                <w:sz w:val="24"/>
                <w:szCs w:val="24"/>
                <w:lang w:eastAsia="lv-LV"/>
              </w:rPr>
            </w:pPr>
          </w:p>
          <w:p w:rsidRPr="00BA6100" w:rsidR="00BA6100" w:rsidP="00BA6100" w:rsidRDefault="00BA6100" w14:paraId="4042E041" w14:textId="77777777">
            <w:pPr>
              <w:rPr>
                <w:rFonts w:ascii="Times New Roman" w:hAnsi="Times New Roman" w:eastAsia="Times New Roman" w:cs="Times New Roman"/>
                <w:sz w:val="24"/>
                <w:szCs w:val="24"/>
                <w:lang w:eastAsia="lv-LV"/>
              </w:rPr>
            </w:pPr>
          </w:p>
          <w:p w:rsidRPr="00BA6100" w:rsidR="00BA6100" w:rsidP="00BA6100" w:rsidRDefault="00BA6100" w14:paraId="4239FC52" w14:textId="77777777">
            <w:pPr>
              <w:rPr>
                <w:rFonts w:ascii="Times New Roman" w:hAnsi="Times New Roman" w:eastAsia="Times New Roman" w:cs="Times New Roman"/>
                <w:sz w:val="24"/>
                <w:szCs w:val="24"/>
                <w:lang w:eastAsia="lv-LV"/>
              </w:rPr>
            </w:pPr>
          </w:p>
          <w:p w:rsidRPr="00BA6100" w:rsidR="00BA6100" w:rsidP="00BA6100" w:rsidRDefault="00BA6100" w14:paraId="7EE67DDC" w14:textId="77777777">
            <w:pPr>
              <w:rPr>
                <w:rFonts w:ascii="Times New Roman" w:hAnsi="Times New Roman" w:eastAsia="Times New Roman" w:cs="Times New Roman"/>
                <w:sz w:val="24"/>
                <w:szCs w:val="24"/>
                <w:lang w:eastAsia="lv-LV"/>
              </w:rPr>
            </w:pPr>
          </w:p>
          <w:p w:rsidR="00BA6100" w:rsidP="00BA6100" w:rsidRDefault="00BA6100" w14:paraId="5AFE9B2A" w14:textId="77777777">
            <w:pPr>
              <w:rPr>
                <w:rFonts w:ascii="Times New Roman" w:hAnsi="Times New Roman" w:eastAsia="Times New Roman" w:cs="Times New Roman"/>
                <w:iCs/>
                <w:sz w:val="24"/>
                <w:szCs w:val="24"/>
                <w:lang w:eastAsia="lv-LV"/>
              </w:rPr>
            </w:pPr>
          </w:p>
          <w:p w:rsidRPr="00BA6100" w:rsidR="00BA6100" w:rsidP="00BA6100" w:rsidRDefault="00BA6100" w14:paraId="5AE79193" w14:textId="77777777">
            <w:pPr>
              <w:rPr>
                <w:rFonts w:ascii="Times New Roman" w:hAnsi="Times New Roman" w:eastAsia="Times New Roman" w:cs="Times New Roman"/>
                <w:sz w:val="24"/>
                <w:szCs w:val="24"/>
                <w:lang w:eastAsia="lv-LV"/>
              </w:rPr>
            </w:pPr>
          </w:p>
          <w:p w:rsidRPr="00BA6100" w:rsidR="00BA6100" w:rsidP="00BA6100" w:rsidRDefault="00BA6100" w14:paraId="7464E87B" w14:textId="74938879">
            <w:pPr>
              <w:rPr>
                <w:rFonts w:ascii="Times New Roman" w:hAnsi="Times New Roman" w:eastAsia="Times New Roman" w:cs="Times New Roman"/>
                <w:sz w:val="24"/>
                <w:szCs w:val="24"/>
                <w:lang w:eastAsia="lv-LV"/>
              </w:rPr>
            </w:pPr>
          </w:p>
        </w:tc>
        <w:tc>
          <w:tcPr>
            <w:tcW w:w="1010" w:type="pct"/>
            <w:hideMark/>
          </w:tcPr>
          <w:p w:rsidRPr="00522735" w:rsidR="00A62AFC" w:rsidP="00162952" w:rsidRDefault="0027406B" w14:paraId="7464E87C" w14:textId="77777777">
            <w:pPr>
              <w:spacing w:after="0" w:line="240" w:lineRule="auto"/>
              <w:rPr>
                <w:rFonts w:ascii="Times New Roman" w:hAnsi="Times New Roman" w:eastAsia="Times New Roman" w:cs="Times New Roman"/>
                <w:iCs/>
                <w:sz w:val="24"/>
                <w:szCs w:val="24"/>
                <w:lang w:eastAsia="lv-LV"/>
              </w:rPr>
            </w:pPr>
            <w:r w:rsidRPr="00522735">
              <w:rPr>
                <w:rFonts w:ascii="Times New Roman" w:hAnsi="Times New Roman" w:eastAsia="Times New Roman" w:cs="Times New Roman"/>
                <w:iCs/>
                <w:sz w:val="24"/>
                <w:szCs w:val="24"/>
                <w:lang w:eastAsia="lv-LV"/>
              </w:rPr>
              <w:lastRenderedPageBreak/>
              <w:t>Pašreizējā situācija un problēmas, kuru risināšanai tiesību akta projekts izstrādāts, tiesiskā regulējuma mērķis un būtība</w:t>
            </w:r>
          </w:p>
          <w:p w:rsidRPr="00522735" w:rsidR="00A62AFC" w:rsidP="00162952" w:rsidRDefault="00A62AFC" w14:paraId="7464E87D"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7E"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7F"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80"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81"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82"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83"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84"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85"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86"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87"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88"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89"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8A" w14:textId="77777777">
            <w:pPr>
              <w:spacing w:after="0" w:line="240" w:lineRule="auto"/>
              <w:jc w:val="right"/>
              <w:rPr>
                <w:rFonts w:ascii="Times New Roman" w:hAnsi="Times New Roman" w:eastAsia="Times New Roman" w:cs="Times New Roman"/>
                <w:sz w:val="24"/>
                <w:szCs w:val="24"/>
                <w:lang w:eastAsia="lv-LV"/>
              </w:rPr>
            </w:pPr>
          </w:p>
          <w:p w:rsidRPr="00522735" w:rsidR="00A62AFC" w:rsidP="00162952" w:rsidRDefault="00A62AFC" w14:paraId="7464E88B"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8C" w14:textId="77777777">
            <w:pPr>
              <w:spacing w:after="0" w:line="240" w:lineRule="auto"/>
              <w:rPr>
                <w:rFonts w:ascii="Times New Roman" w:hAnsi="Times New Roman" w:eastAsia="Times New Roman" w:cs="Times New Roman"/>
                <w:sz w:val="24"/>
                <w:szCs w:val="24"/>
                <w:lang w:eastAsia="lv-LV"/>
              </w:rPr>
            </w:pPr>
          </w:p>
          <w:p w:rsidRPr="00522735" w:rsidR="00A62AFC" w:rsidP="008B2EAD" w:rsidRDefault="00A62AFC" w14:paraId="7464E88D" w14:textId="77777777">
            <w:pPr>
              <w:spacing w:after="0" w:line="240" w:lineRule="auto"/>
              <w:jc w:val="center"/>
              <w:rPr>
                <w:rFonts w:ascii="Times New Roman" w:hAnsi="Times New Roman" w:eastAsia="Times New Roman" w:cs="Times New Roman"/>
                <w:sz w:val="24"/>
                <w:szCs w:val="24"/>
                <w:lang w:eastAsia="lv-LV"/>
              </w:rPr>
            </w:pPr>
          </w:p>
          <w:p w:rsidRPr="00522735" w:rsidR="00A62AFC" w:rsidP="00162952" w:rsidRDefault="00A62AFC" w14:paraId="7464E88E"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8F"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90"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91"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92"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93"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94"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95"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96" w14:textId="77777777">
            <w:pPr>
              <w:spacing w:after="0" w:line="240" w:lineRule="auto"/>
              <w:rPr>
                <w:rFonts w:ascii="Times New Roman" w:hAnsi="Times New Roman" w:eastAsia="Times New Roman" w:cs="Times New Roman"/>
                <w:sz w:val="24"/>
                <w:szCs w:val="24"/>
                <w:lang w:eastAsia="lv-LV"/>
              </w:rPr>
            </w:pPr>
          </w:p>
          <w:p w:rsidRPr="00522735" w:rsidR="00A62AFC" w:rsidP="00162952" w:rsidRDefault="00A62AFC" w14:paraId="7464E897" w14:textId="77777777">
            <w:pPr>
              <w:spacing w:after="0" w:line="240" w:lineRule="auto"/>
              <w:rPr>
                <w:rFonts w:ascii="Times New Roman" w:hAnsi="Times New Roman" w:eastAsia="Times New Roman" w:cs="Times New Roman"/>
                <w:sz w:val="24"/>
                <w:szCs w:val="24"/>
                <w:lang w:eastAsia="lv-LV"/>
              </w:rPr>
            </w:pPr>
          </w:p>
          <w:p w:rsidRPr="00522735" w:rsidR="00D91D02" w:rsidP="00162952" w:rsidRDefault="00D91D02" w14:paraId="7464E898" w14:textId="77777777">
            <w:pPr>
              <w:spacing w:after="0" w:line="240" w:lineRule="auto"/>
              <w:rPr>
                <w:rFonts w:ascii="Times New Roman" w:hAnsi="Times New Roman" w:eastAsia="Times New Roman" w:cs="Times New Roman"/>
                <w:sz w:val="24"/>
                <w:szCs w:val="24"/>
                <w:lang w:eastAsia="lv-LV"/>
              </w:rPr>
            </w:pPr>
          </w:p>
        </w:tc>
        <w:tc>
          <w:tcPr>
            <w:tcW w:w="3725" w:type="pct"/>
          </w:tcPr>
          <w:p w:rsidR="00090350" w:rsidP="00013486" w:rsidRDefault="005B7790" w14:paraId="0482EB3C" w14:textId="36D627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6329">
              <w:rPr>
                <w:rFonts w:ascii="Times New Roman" w:hAnsi="Times New Roman" w:cs="Times New Roman"/>
                <w:sz w:val="24"/>
                <w:szCs w:val="24"/>
              </w:rPr>
              <w:t xml:space="preserve">Lai nodrošinātu optimālu </w:t>
            </w:r>
            <w:r w:rsidRPr="0050492D" w:rsidR="005D6329">
              <w:rPr>
                <w:rFonts w:ascii="Times New Roman" w:hAnsi="Times New Roman" w:cs="Times New Roman"/>
                <w:sz w:val="24"/>
                <w:szCs w:val="24"/>
              </w:rPr>
              <w:t xml:space="preserve">Prokuratūras </w:t>
            </w:r>
            <w:r w:rsidR="00BD3B3A">
              <w:rPr>
                <w:rFonts w:ascii="Times New Roman" w:hAnsi="Times New Roman" w:cs="Times New Roman"/>
                <w:sz w:val="24"/>
                <w:szCs w:val="24"/>
              </w:rPr>
              <w:t>struktūrvienību</w:t>
            </w:r>
            <w:r w:rsidRPr="0050492D" w:rsidR="005D6329">
              <w:rPr>
                <w:rFonts w:ascii="Times New Roman" w:hAnsi="Times New Roman" w:cs="Times New Roman"/>
                <w:sz w:val="24"/>
                <w:szCs w:val="24"/>
              </w:rPr>
              <w:t xml:space="preserve"> izvietošanu darbam piemērotās telpās</w:t>
            </w:r>
            <w:r w:rsidR="005D6329">
              <w:rPr>
                <w:rFonts w:ascii="Times New Roman" w:hAnsi="Times New Roman" w:cs="Times New Roman"/>
                <w:sz w:val="24"/>
                <w:szCs w:val="24"/>
              </w:rPr>
              <w:t xml:space="preserve"> Rīgā, </w:t>
            </w:r>
            <w:r w:rsidRPr="003D447A" w:rsidR="005D6329">
              <w:rPr>
                <w:rFonts w:ascii="Times New Roman" w:hAnsi="Times New Roman" w:cs="Times New Roman"/>
                <w:sz w:val="24"/>
                <w:szCs w:val="24"/>
              </w:rPr>
              <w:t>2018.</w:t>
            </w:r>
            <w:r w:rsidR="00B9221A">
              <w:rPr>
                <w:rFonts w:ascii="Times New Roman" w:hAnsi="Times New Roman" w:cs="Times New Roman"/>
                <w:sz w:val="24"/>
                <w:szCs w:val="24"/>
              </w:rPr>
              <w:t> </w:t>
            </w:r>
            <w:r w:rsidRPr="003D447A" w:rsidR="005D6329">
              <w:rPr>
                <w:rFonts w:ascii="Times New Roman" w:hAnsi="Times New Roman" w:cs="Times New Roman"/>
                <w:sz w:val="24"/>
                <w:szCs w:val="24"/>
              </w:rPr>
              <w:t>gadā tika uzsākta</w:t>
            </w:r>
            <w:r w:rsidR="009B45AF">
              <w:rPr>
                <w:rFonts w:ascii="Times New Roman" w:hAnsi="Times New Roman" w:cs="Times New Roman"/>
                <w:sz w:val="24"/>
                <w:szCs w:val="24"/>
              </w:rPr>
              <w:t xml:space="preserve"> nekustamā </w:t>
            </w:r>
            <w:r w:rsidRPr="003D447A" w:rsidR="005D6329">
              <w:rPr>
                <w:rFonts w:ascii="Times New Roman" w:hAnsi="Times New Roman" w:cs="Times New Roman"/>
                <w:sz w:val="24"/>
                <w:szCs w:val="24"/>
              </w:rPr>
              <w:t xml:space="preserve">īpašuma Aspazijas bulvārī 7, Rīgā rekonstrukcija, paredzot tajā izvietot Prokuratūras </w:t>
            </w:r>
            <w:r w:rsidR="001E4A5F">
              <w:rPr>
                <w:rFonts w:ascii="Times New Roman" w:hAnsi="Times New Roman" w:cs="Times New Roman"/>
                <w:sz w:val="24"/>
                <w:szCs w:val="24"/>
              </w:rPr>
              <w:t>struktūrvienības</w:t>
            </w:r>
            <w:r w:rsidRPr="003D447A" w:rsidR="005D6329">
              <w:rPr>
                <w:rFonts w:ascii="Times New Roman" w:hAnsi="Times New Roman" w:cs="Times New Roman"/>
                <w:sz w:val="24"/>
                <w:szCs w:val="24"/>
              </w:rPr>
              <w:t xml:space="preserve">, kuras šobrīd atrodas </w:t>
            </w:r>
            <w:r w:rsidR="00BC0195">
              <w:rPr>
                <w:rFonts w:ascii="Times New Roman" w:hAnsi="Times New Roman" w:cs="Times New Roman"/>
                <w:sz w:val="24"/>
                <w:szCs w:val="24"/>
              </w:rPr>
              <w:t>vairākos</w:t>
            </w:r>
            <w:r w:rsidRPr="003D447A" w:rsidR="005D6329">
              <w:rPr>
                <w:rFonts w:ascii="Times New Roman" w:hAnsi="Times New Roman" w:cs="Times New Roman"/>
                <w:sz w:val="24"/>
                <w:szCs w:val="24"/>
              </w:rPr>
              <w:t xml:space="preserve"> dažādos </w:t>
            </w:r>
            <w:r w:rsidRPr="00303B22" w:rsidR="005D6329">
              <w:rPr>
                <w:rFonts w:ascii="Times New Roman" w:hAnsi="Times New Roman" w:cs="Times New Roman"/>
                <w:sz w:val="24"/>
                <w:szCs w:val="24"/>
              </w:rPr>
              <w:t xml:space="preserve">nekustamajos īpašumos. </w:t>
            </w:r>
          </w:p>
          <w:p w:rsidRPr="009F4792" w:rsidR="009F4792" w:rsidP="009F4792" w:rsidRDefault="009F4792" w14:paraId="16BAB51C" w14:textId="0460BC9A">
            <w:pPr>
              <w:spacing w:after="0" w:line="240" w:lineRule="auto"/>
              <w:ind w:firstLine="273"/>
              <w:jc w:val="both"/>
              <w:rPr>
                <w:rFonts w:ascii="Times New Roman" w:hAnsi="Times New Roman" w:cs="Times New Roman"/>
                <w:sz w:val="24"/>
                <w:szCs w:val="24"/>
              </w:rPr>
            </w:pPr>
            <w:r w:rsidRPr="009F4792">
              <w:rPr>
                <w:rFonts w:ascii="Times New Roman" w:hAnsi="Times New Roman" w:cs="Times New Roman"/>
                <w:sz w:val="24"/>
                <w:szCs w:val="24"/>
              </w:rPr>
              <w:t>Saskaņā ar Ministru kabineta 2017.</w:t>
            </w:r>
            <w:r w:rsidR="00B9221A">
              <w:rPr>
                <w:rFonts w:ascii="Times New Roman" w:hAnsi="Times New Roman" w:cs="Times New Roman"/>
                <w:sz w:val="24"/>
                <w:szCs w:val="24"/>
              </w:rPr>
              <w:t> </w:t>
            </w:r>
            <w:r w:rsidRPr="009F4792">
              <w:rPr>
                <w:rFonts w:ascii="Times New Roman" w:hAnsi="Times New Roman" w:cs="Times New Roman"/>
                <w:sz w:val="24"/>
                <w:szCs w:val="24"/>
              </w:rPr>
              <w:t>gada 21.</w:t>
            </w:r>
            <w:r w:rsidR="00B9221A">
              <w:rPr>
                <w:rFonts w:ascii="Times New Roman" w:hAnsi="Times New Roman" w:cs="Times New Roman"/>
                <w:sz w:val="24"/>
                <w:szCs w:val="24"/>
              </w:rPr>
              <w:t> </w:t>
            </w:r>
            <w:r w:rsidRPr="009F4792">
              <w:rPr>
                <w:rFonts w:ascii="Times New Roman" w:hAnsi="Times New Roman" w:cs="Times New Roman"/>
                <w:sz w:val="24"/>
                <w:szCs w:val="24"/>
              </w:rPr>
              <w:t>septembra rīkojuma Nr.</w:t>
            </w:r>
            <w:r w:rsidR="00B9221A">
              <w:rPr>
                <w:rFonts w:ascii="Times New Roman" w:hAnsi="Times New Roman" w:cs="Times New Roman"/>
                <w:sz w:val="24"/>
                <w:szCs w:val="24"/>
              </w:rPr>
              <w:t> </w:t>
            </w:r>
            <w:r w:rsidRPr="009F4792">
              <w:rPr>
                <w:rFonts w:ascii="Times New Roman" w:hAnsi="Times New Roman" w:cs="Times New Roman"/>
                <w:sz w:val="24"/>
                <w:szCs w:val="24"/>
              </w:rPr>
              <w:t>525 "Par finansējuma piešķiršanu Latvijas Republikas Prokuratūrai nekustamā īpašuma Aspazijas bulvārī 7, Rīgā, nomas maksas, aprīkojuma, pārcelšanās un citu saistīto izdevumu segšanai" 2.</w:t>
            </w:r>
            <w:r w:rsidR="00B9221A">
              <w:rPr>
                <w:rFonts w:ascii="Times New Roman" w:hAnsi="Times New Roman" w:cs="Times New Roman"/>
                <w:sz w:val="24"/>
                <w:szCs w:val="24"/>
              </w:rPr>
              <w:t> </w:t>
            </w:r>
            <w:r w:rsidRPr="009F4792">
              <w:rPr>
                <w:rFonts w:ascii="Times New Roman" w:hAnsi="Times New Roman" w:cs="Times New Roman"/>
                <w:sz w:val="24"/>
                <w:szCs w:val="24"/>
              </w:rPr>
              <w:t>punktu Finanšu ministrijai (valsts akciju sabiedrībai "Valsts nekustamie īpašumi"</w:t>
            </w:r>
            <w:r w:rsidR="00EF0DEA">
              <w:rPr>
                <w:rFonts w:ascii="Times New Roman" w:hAnsi="Times New Roman" w:cs="Times New Roman"/>
                <w:sz w:val="24"/>
                <w:szCs w:val="24"/>
              </w:rPr>
              <w:t xml:space="preserve"> (turpmāk – VNĪ)</w:t>
            </w:r>
            <w:r w:rsidRPr="009F4792">
              <w:rPr>
                <w:rFonts w:ascii="Times New Roman" w:hAnsi="Times New Roman" w:cs="Times New Roman"/>
                <w:sz w:val="24"/>
                <w:szCs w:val="24"/>
              </w:rPr>
              <w:t>) dots uzdevums nodrošināt objekta Aspazijas bulvārī 7, Rīgā, būvniecības darbu pabeigšanu līdz 2020.</w:t>
            </w:r>
            <w:r w:rsidR="00B9221A">
              <w:rPr>
                <w:rFonts w:ascii="Times New Roman" w:hAnsi="Times New Roman" w:cs="Times New Roman"/>
                <w:sz w:val="24"/>
                <w:szCs w:val="24"/>
              </w:rPr>
              <w:t> </w:t>
            </w:r>
            <w:r w:rsidRPr="009F4792">
              <w:rPr>
                <w:rFonts w:ascii="Times New Roman" w:hAnsi="Times New Roman" w:cs="Times New Roman"/>
                <w:sz w:val="24"/>
                <w:szCs w:val="24"/>
              </w:rPr>
              <w:t>gada 31.</w:t>
            </w:r>
            <w:r w:rsidR="00B9221A">
              <w:rPr>
                <w:rFonts w:ascii="Times New Roman" w:hAnsi="Times New Roman" w:cs="Times New Roman"/>
                <w:sz w:val="24"/>
                <w:szCs w:val="24"/>
              </w:rPr>
              <w:t> </w:t>
            </w:r>
            <w:r w:rsidRPr="009F4792">
              <w:rPr>
                <w:rFonts w:ascii="Times New Roman" w:hAnsi="Times New Roman" w:cs="Times New Roman"/>
                <w:sz w:val="24"/>
                <w:szCs w:val="24"/>
              </w:rPr>
              <w:t>decembrim, nosakot, ka plānotais nomas līguma sākuma termiņš ir 2021.</w:t>
            </w:r>
            <w:r w:rsidR="00B9221A">
              <w:rPr>
                <w:rFonts w:ascii="Times New Roman" w:hAnsi="Times New Roman" w:cs="Times New Roman"/>
                <w:sz w:val="24"/>
                <w:szCs w:val="24"/>
              </w:rPr>
              <w:t> </w:t>
            </w:r>
            <w:r w:rsidRPr="009F4792">
              <w:rPr>
                <w:rFonts w:ascii="Times New Roman" w:hAnsi="Times New Roman" w:cs="Times New Roman"/>
                <w:sz w:val="24"/>
                <w:szCs w:val="24"/>
              </w:rPr>
              <w:t>gada 1.</w:t>
            </w:r>
            <w:r w:rsidR="00B9221A">
              <w:rPr>
                <w:rFonts w:ascii="Times New Roman" w:hAnsi="Times New Roman" w:cs="Times New Roman"/>
                <w:sz w:val="24"/>
                <w:szCs w:val="24"/>
              </w:rPr>
              <w:t> </w:t>
            </w:r>
            <w:r w:rsidRPr="009F4792">
              <w:rPr>
                <w:rFonts w:ascii="Times New Roman" w:hAnsi="Times New Roman" w:cs="Times New Roman"/>
                <w:sz w:val="24"/>
                <w:szCs w:val="24"/>
              </w:rPr>
              <w:t>janvāris.</w:t>
            </w:r>
          </w:p>
          <w:p w:rsidRPr="009F4792" w:rsidR="009F4792" w:rsidP="009F4792" w:rsidRDefault="009F4792" w14:paraId="524B77BB" w14:textId="2DE77375">
            <w:pPr>
              <w:spacing w:after="0" w:line="240" w:lineRule="auto"/>
              <w:ind w:firstLine="273"/>
              <w:jc w:val="both"/>
              <w:rPr>
                <w:rFonts w:ascii="Times New Roman" w:hAnsi="Times New Roman" w:cs="Times New Roman"/>
                <w:sz w:val="24"/>
                <w:szCs w:val="24"/>
              </w:rPr>
            </w:pPr>
            <w:r w:rsidRPr="009F4792">
              <w:rPr>
                <w:rFonts w:ascii="Times New Roman" w:hAnsi="Times New Roman" w:cs="Times New Roman"/>
                <w:sz w:val="24"/>
                <w:szCs w:val="24"/>
              </w:rPr>
              <w:t xml:space="preserve">Tomēr būvobjekts "Ēkas pārbūve un pielāgošana Latvijas Republikas Prokuratūras vajadzībām, Aspazijas bulvārī 7, Rīgā" tika pieņemts ekspluatācijā </w:t>
            </w:r>
            <w:r w:rsidR="002F6786">
              <w:rPr>
                <w:rFonts w:ascii="Times New Roman" w:hAnsi="Times New Roman" w:cs="Times New Roman"/>
                <w:sz w:val="24"/>
                <w:szCs w:val="24"/>
              </w:rPr>
              <w:t xml:space="preserve">ātrāk kā plānots - </w:t>
            </w:r>
            <w:r w:rsidRPr="009F4792">
              <w:rPr>
                <w:rFonts w:ascii="Times New Roman" w:hAnsi="Times New Roman" w:cs="Times New Roman"/>
                <w:sz w:val="24"/>
                <w:szCs w:val="24"/>
              </w:rPr>
              <w:t>2020.</w:t>
            </w:r>
            <w:r w:rsidR="00B9221A">
              <w:rPr>
                <w:rFonts w:ascii="Times New Roman" w:hAnsi="Times New Roman" w:cs="Times New Roman"/>
                <w:sz w:val="24"/>
                <w:szCs w:val="24"/>
              </w:rPr>
              <w:t> </w:t>
            </w:r>
            <w:r w:rsidRPr="009F4792">
              <w:rPr>
                <w:rFonts w:ascii="Times New Roman" w:hAnsi="Times New Roman" w:cs="Times New Roman"/>
                <w:sz w:val="24"/>
                <w:szCs w:val="24"/>
              </w:rPr>
              <w:t>gada 31.</w:t>
            </w:r>
            <w:r w:rsidR="00B9221A">
              <w:rPr>
                <w:rFonts w:ascii="Times New Roman" w:hAnsi="Times New Roman" w:cs="Times New Roman"/>
                <w:sz w:val="24"/>
                <w:szCs w:val="24"/>
              </w:rPr>
              <w:t> </w:t>
            </w:r>
            <w:r w:rsidRPr="009F4792">
              <w:rPr>
                <w:rFonts w:ascii="Times New Roman" w:hAnsi="Times New Roman" w:cs="Times New Roman"/>
                <w:sz w:val="24"/>
                <w:szCs w:val="24"/>
              </w:rPr>
              <w:t>augustā un objekts no būvdarbu veicēja tik</w:t>
            </w:r>
            <w:r w:rsidR="003C0D34">
              <w:rPr>
                <w:rFonts w:ascii="Times New Roman" w:hAnsi="Times New Roman" w:cs="Times New Roman"/>
                <w:sz w:val="24"/>
                <w:szCs w:val="24"/>
              </w:rPr>
              <w:t>a</w:t>
            </w:r>
            <w:r w:rsidRPr="009F4792">
              <w:rPr>
                <w:rFonts w:ascii="Times New Roman" w:hAnsi="Times New Roman" w:cs="Times New Roman"/>
                <w:sz w:val="24"/>
                <w:szCs w:val="24"/>
              </w:rPr>
              <w:t xml:space="preserve"> pieņemts 2020.</w:t>
            </w:r>
            <w:r w:rsidR="00B9221A">
              <w:rPr>
                <w:rFonts w:ascii="Times New Roman" w:hAnsi="Times New Roman" w:cs="Times New Roman"/>
                <w:sz w:val="24"/>
                <w:szCs w:val="24"/>
              </w:rPr>
              <w:t> </w:t>
            </w:r>
            <w:r w:rsidRPr="009F4792">
              <w:rPr>
                <w:rFonts w:ascii="Times New Roman" w:hAnsi="Times New Roman" w:cs="Times New Roman"/>
                <w:sz w:val="24"/>
                <w:szCs w:val="24"/>
              </w:rPr>
              <w:t>gada 6.</w:t>
            </w:r>
            <w:r w:rsidR="00B9221A">
              <w:rPr>
                <w:rFonts w:ascii="Times New Roman" w:hAnsi="Times New Roman" w:cs="Times New Roman"/>
                <w:sz w:val="24"/>
                <w:szCs w:val="24"/>
              </w:rPr>
              <w:t> </w:t>
            </w:r>
            <w:r w:rsidRPr="009F4792">
              <w:rPr>
                <w:rFonts w:ascii="Times New Roman" w:hAnsi="Times New Roman" w:cs="Times New Roman"/>
                <w:sz w:val="24"/>
                <w:szCs w:val="24"/>
              </w:rPr>
              <w:t xml:space="preserve">novembrī.  </w:t>
            </w:r>
          </w:p>
          <w:p w:rsidR="006516F1" w:rsidP="006516F1" w:rsidRDefault="00D003E9" w14:paraId="00BAE146" w14:textId="7CC80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6786">
              <w:rPr>
                <w:rFonts w:ascii="Times New Roman" w:hAnsi="Times New Roman" w:cs="Times New Roman"/>
                <w:sz w:val="24"/>
                <w:szCs w:val="24"/>
              </w:rPr>
              <w:t>Saskaņā</w:t>
            </w:r>
            <w:r w:rsidRPr="00A87CA9" w:rsidR="00A87CA9">
              <w:rPr>
                <w:rFonts w:ascii="Times New Roman" w:hAnsi="Times New Roman" w:eastAsia="Times New Roman" w:cs="Times New Roman"/>
                <w:sz w:val="24"/>
                <w:szCs w:val="24"/>
                <w:lang w:eastAsia="lv-LV"/>
              </w:rPr>
              <w:t xml:space="preserve"> ar likumu "Par vidēja termiņa budžeta ietvaru 20</w:t>
            </w:r>
            <w:r w:rsidR="00A87CA9">
              <w:rPr>
                <w:rFonts w:ascii="Times New Roman" w:hAnsi="Times New Roman" w:eastAsia="Times New Roman" w:cs="Times New Roman"/>
                <w:sz w:val="24"/>
                <w:szCs w:val="24"/>
                <w:lang w:eastAsia="lv-LV"/>
              </w:rPr>
              <w:t>20</w:t>
            </w:r>
            <w:r w:rsidRPr="00A87CA9" w:rsidR="00A87CA9">
              <w:rPr>
                <w:rFonts w:ascii="Times New Roman" w:hAnsi="Times New Roman" w:eastAsia="Times New Roman" w:cs="Times New Roman"/>
                <w:sz w:val="24"/>
                <w:szCs w:val="24"/>
                <w:lang w:eastAsia="lv-LV"/>
              </w:rPr>
              <w:t>., 20</w:t>
            </w:r>
            <w:r w:rsidR="00A87CA9">
              <w:rPr>
                <w:rFonts w:ascii="Times New Roman" w:hAnsi="Times New Roman" w:eastAsia="Times New Roman" w:cs="Times New Roman"/>
                <w:sz w:val="24"/>
                <w:szCs w:val="24"/>
                <w:lang w:eastAsia="lv-LV"/>
              </w:rPr>
              <w:t>21</w:t>
            </w:r>
            <w:r w:rsidRPr="00A87CA9" w:rsidR="00A87CA9">
              <w:rPr>
                <w:rFonts w:ascii="Times New Roman" w:hAnsi="Times New Roman" w:eastAsia="Times New Roman" w:cs="Times New Roman"/>
                <w:sz w:val="24"/>
                <w:szCs w:val="24"/>
                <w:lang w:eastAsia="lv-LV"/>
              </w:rPr>
              <w:t>. un 202</w:t>
            </w:r>
            <w:r w:rsidR="00A87CA9">
              <w:rPr>
                <w:rFonts w:ascii="Times New Roman" w:hAnsi="Times New Roman" w:eastAsia="Times New Roman" w:cs="Times New Roman"/>
                <w:sz w:val="24"/>
                <w:szCs w:val="24"/>
                <w:lang w:eastAsia="lv-LV"/>
              </w:rPr>
              <w:t>2</w:t>
            </w:r>
            <w:r w:rsidRPr="00A87CA9" w:rsidR="00A87CA9">
              <w:rPr>
                <w:rFonts w:ascii="Times New Roman" w:hAnsi="Times New Roman" w:eastAsia="Times New Roman" w:cs="Times New Roman"/>
                <w:sz w:val="24"/>
                <w:szCs w:val="24"/>
                <w:lang w:eastAsia="lv-LV"/>
              </w:rPr>
              <w:t xml:space="preserve">. gadam" </w:t>
            </w:r>
            <w:r w:rsidRPr="00146C6B" w:rsidR="00537C6A">
              <w:rPr>
                <w:rFonts w:ascii="Times New Roman" w:hAnsi="Times New Roman" w:eastAsia="Times New Roman" w:cs="Times New Roman"/>
                <w:sz w:val="24"/>
                <w:szCs w:val="24"/>
                <w:lang w:eastAsia="lv-LV"/>
              </w:rPr>
              <w:t>20</w:t>
            </w:r>
            <w:r w:rsidR="00537C6A">
              <w:rPr>
                <w:rFonts w:ascii="Times New Roman" w:hAnsi="Times New Roman" w:eastAsia="Times New Roman" w:cs="Times New Roman"/>
                <w:sz w:val="24"/>
                <w:szCs w:val="24"/>
                <w:lang w:eastAsia="lv-LV"/>
              </w:rPr>
              <w:t>20</w:t>
            </w:r>
            <w:r w:rsidRPr="00146C6B" w:rsidR="00537C6A">
              <w:rPr>
                <w:rFonts w:ascii="Times New Roman" w:hAnsi="Times New Roman" w:eastAsia="Times New Roman" w:cs="Times New Roman"/>
                <w:sz w:val="24"/>
                <w:szCs w:val="24"/>
                <w:lang w:eastAsia="lv-LV"/>
              </w:rPr>
              <w:t>.</w:t>
            </w:r>
            <w:r w:rsidR="00B9221A">
              <w:rPr>
                <w:rFonts w:ascii="Times New Roman" w:hAnsi="Times New Roman" w:eastAsia="Times New Roman" w:cs="Times New Roman"/>
                <w:sz w:val="24"/>
                <w:szCs w:val="24"/>
                <w:lang w:eastAsia="lv-LV"/>
              </w:rPr>
              <w:t> </w:t>
            </w:r>
            <w:r w:rsidRPr="00146C6B" w:rsidR="00537C6A">
              <w:rPr>
                <w:rFonts w:ascii="Times New Roman" w:hAnsi="Times New Roman" w:eastAsia="Times New Roman" w:cs="Times New Roman"/>
                <w:sz w:val="24"/>
                <w:szCs w:val="24"/>
                <w:lang w:eastAsia="lv-LV"/>
              </w:rPr>
              <w:t xml:space="preserve">gadam un turpmākajiem gadiem </w:t>
            </w:r>
            <w:r w:rsidR="004412CD">
              <w:rPr>
                <w:rFonts w:ascii="Times New Roman" w:hAnsi="Times New Roman" w:cs="Times New Roman"/>
                <w:sz w:val="24"/>
                <w:szCs w:val="24"/>
              </w:rPr>
              <w:t>Prokuratūras</w:t>
            </w:r>
            <w:r w:rsidR="00013486">
              <w:rPr>
                <w:rFonts w:ascii="Times New Roman" w:hAnsi="Times New Roman" w:cs="Times New Roman"/>
                <w:sz w:val="24"/>
                <w:szCs w:val="24"/>
              </w:rPr>
              <w:t xml:space="preserve"> </w:t>
            </w:r>
            <w:r w:rsidR="004412CD">
              <w:rPr>
                <w:rFonts w:ascii="Times New Roman" w:hAnsi="Times New Roman" w:cs="Times New Roman"/>
                <w:sz w:val="24"/>
                <w:szCs w:val="24"/>
              </w:rPr>
              <w:t xml:space="preserve">budžetā ir </w:t>
            </w:r>
            <w:r w:rsidRPr="003B25A0" w:rsidR="005D6329">
              <w:rPr>
                <w:rFonts w:ascii="Times New Roman" w:hAnsi="Times New Roman" w:cs="Times New Roman"/>
                <w:sz w:val="24"/>
                <w:szCs w:val="24"/>
              </w:rPr>
              <w:t>paredzēt</w:t>
            </w:r>
            <w:r w:rsidR="004412CD">
              <w:rPr>
                <w:rFonts w:ascii="Times New Roman" w:hAnsi="Times New Roman" w:cs="Times New Roman"/>
                <w:sz w:val="24"/>
                <w:szCs w:val="24"/>
              </w:rPr>
              <w:t>s</w:t>
            </w:r>
            <w:r w:rsidR="005D6329">
              <w:rPr>
                <w:rFonts w:ascii="Times New Roman" w:hAnsi="Times New Roman" w:cs="Times New Roman"/>
                <w:sz w:val="24"/>
                <w:szCs w:val="24"/>
              </w:rPr>
              <w:t xml:space="preserve"> </w:t>
            </w:r>
            <w:r w:rsidRPr="003B25A0" w:rsidR="005D6329">
              <w:rPr>
                <w:rFonts w:ascii="Times New Roman" w:hAnsi="Times New Roman" w:cs="Times New Roman"/>
                <w:sz w:val="24"/>
                <w:szCs w:val="24"/>
              </w:rPr>
              <w:t>finansējum</w:t>
            </w:r>
            <w:r w:rsidR="004412CD">
              <w:rPr>
                <w:rFonts w:ascii="Times New Roman" w:hAnsi="Times New Roman" w:cs="Times New Roman"/>
                <w:sz w:val="24"/>
                <w:szCs w:val="24"/>
              </w:rPr>
              <w:t>s:</w:t>
            </w:r>
          </w:p>
          <w:p w:rsidRPr="00341A79" w:rsidR="005D6329" w:rsidP="00537C6A" w:rsidRDefault="005D6329" w14:paraId="3011BECC" w14:textId="1760792D">
            <w:pPr>
              <w:spacing w:after="0" w:line="240" w:lineRule="auto"/>
              <w:ind w:firstLine="397"/>
              <w:jc w:val="both"/>
              <w:rPr>
                <w:rFonts w:ascii="Times New Roman" w:hAnsi="Times New Roman" w:cs="Times New Roman"/>
                <w:sz w:val="24"/>
                <w:szCs w:val="24"/>
              </w:rPr>
            </w:pPr>
            <w:r w:rsidRPr="003B25A0">
              <w:rPr>
                <w:rFonts w:ascii="Times New Roman" w:hAnsi="Times New Roman" w:cs="Times New Roman"/>
                <w:sz w:val="24"/>
                <w:szCs w:val="24"/>
              </w:rPr>
              <w:t>1.</w:t>
            </w:r>
            <w:r w:rsidR="00B9221A">
              <w:rPr>
                <w:rFonts w:ascii="Times New Roman" w:hAnsi="Times New Roman" w:cs="Times New Roman"/>
                <w:sz w:val="24"/>
                <w:szCs w:val="24"/>
              </w:rPr>
              <w:t> </w:t>
            </w:r>
            <w:r w:rsidRPr="003B25A0">
              <w:rPr>
                <w:rFonts w:ascii="Times New Roman" w:hAnsi="Times New Roman" w:cs="Times New Roman"/>
                <w:sz w:val="24"/>
                <w:szCs w:val="24"/>
              </w:rPr>
              <w:t xml:space="preserve">ilgtermiņa saistībām nekustamā īpašuma Aspazijas bulvārī 7, Rīgā, nomas maksas izdevumu segšanai </w:t>
            </w:r>
            <w:r w:rsidR="00236A9B">
              <w:rPr>
                <w:rFonts w:ascii="Times New Roman" w:hAnsi="Times New Roman" w:cs="Times New Roman"/>
                <w:sz w:val="24"/>
                <w:szCs w:val="24"/>
              </w:rPr>
              <w:t>VNĪ</w:t>
            </w:r>
            <w:r w:rsidRPr="003B25A0">
              <w:rPr>
                <w:rFonts w:ascii="Times New Roman" w:hAnsi="Times New Roman" w:cs="Times New Roman"/>
                <w:sz w:val="24"/>
                <w:szCs w:val="24"/>
              </w:rPr>
              <w:t xml:space="preserve"> </w:t>
            </w:r>
            <w:r w:rsidRPr="00341A79">
              <w:rPr>
                <w:rFonts w:ascii="Times New Roman" w:hAnsi="Times New Roman" w:cs="Times New Roman"/>
                <w:sz w:val="24"/>
                <w:szCs w:val="24"/>
              </w:rPr>
              <w:t>2021.</w:t>
            </w:r>
            <w:r w:rsidR="00B9221A">
              <w:rPr>
                <w:rFonts w:ascii="Times New Roman" w:hAnsi="Times New Roman" w:cs="Times New Roman"/>
                <w:sz w:val="24"/>
                <w:szCs w:val="24"/>
              </w:rPr>
              <w:t> </w:t>
            </w:r>
            <w:r w:rsidRPr="00341A79">
              <w:rPr>
                <w:rFonts w:ascii="Times New Roman" w:hAnsi="Times New Roman" w:cs="Times New Roman"/>
                <w:sz w:val="24"/>
                <w:szCs w:val="24"/>
              </w:rPr>
              <w:t>gadā un turpmākajos gados 25</w:t>
            </w:r>
            <w:r w:rsidRPr="00341A79" w:rsidR="00537C6A">
              <w:rPr>
                <w:rFonts w:ascii="Times New Roman" w:hAnsi="Times New Roman" w:cs="Times New Roman"/>
                <w:sz w:val="24"/>
                <w:szCs w:val="24"/>
              </w:rPr>
              <w:t> </w:t>
            </w:r>
            <w:r w:rsidRPr="00341A79">
              <w:rPr>
                <w:rFonts w:ascii="Times New Roman" w:hAnsi="Times New Roman" w:cs="Times New Roman"/>
                <w:sz w:val="24"/>
                <w:szCs w:val="24"/>
              </w:rPr>
              <w:t>989</w:t>
            </w:r>
            <w:r w:rsidRPr="00341A79" w:rsidR="00537C6A">
              <w:rPr>
                <w:rFonts w:ascii="Times New Roman" w:hAnsi="Times New Roman" w:cs="Times New Roman"/>
                <w:sz w:val="24"/>
                <w:szCs w:val="24"/>
              </w:rPr>
              <w:t> </w:t>
            </w:r>
            <w:r w:rsidRPr="00341A79">
              <w:rPr>
                <w:rFonts w:ascii="Times New Roman" w:hAnsi="Times New Roman" w:cs="Times New Roman"/>
                <w:sz w:val="24"/>
                <w:szCs w:val="24"/>
              </w:rPr>
              <w:t>360</w:t>
            </w:r>
            <w:r w:rsidR="00B9221A">
              <w:rPr>
                <w:rFonts w:ascii="Times New Roman" w:hAnsi="Times New Roman" w:cs="Times New Roman"/>
                <w:sz w:val="24"/>
                <w:szCs w:val="24"/>
              </w:rPr>
              <w:t> </w:t>
            </w:r>
            <w:r w:rsidRPr="00341A79">
              <w:rPr>
                <w:rFonts w:ascii="Times New Roman" w:hAnsi="Times New Roman" w:cs="Times New Roman"/>
                <w:i/>
                <w:iCs/>
                <w:sz w:val="24"/>
                <w:szCs w:val="24"/>
              </w:rPr>
              <w:t>euro</w:t>
            </w:r>
            <w:r w:rsidRPr="00341A79">
              <w:rPr>
                <w:rFonts w:ascii="Times New Roman" w:hAnsi="Times New Roman" w:cs="Times New Roman"/>
                <w:sz w:val="24"/>
                <w:szCs w:val="24"/>
              </w:rPr>
              <w:t xml:space="preserve"> apmērā (līdz 2040.</w:t>
            </w:r>
            <w:r w:rsidR="00B9221A">
              <w:rPr>
                <w:rFonts w:ascii="Times New Roman" w:hAnsi="Times New Roman" w:cs="Times New Roman"/>
                <w:sz w:val="24"/>
                <w:szCs w:val="24"/>
              </w:rPr>
              <w:t> </w:t>
            </w:r>
            <w:r w:rsidRPr="00341A79">
              <w:rPr>
                <w:rFonts w:ascii="Times New Roman" w:hAnsi="Times New Roman" w:cs="Times New Roman"/>
                <w:sz w:val="24"/>
                <w:szCs w:val="24"/>
              </w:rPr>
              <w:t>gadam (ieskaitot) katru gadu 1</w:t>
            </w:r>
            <w:r w:rsidRPr="00341A79" w:rsidR="00537C6A">
              <w:rPr>
                <w:rFonts w:ascii="Times New Roman" w:hAnsi="Times New Roman" w:cs="Times New Roman"/>
                <w:sz w:val="24"/>
                <w:szCs w:val="24"/>
              </w:rPr>
              <w:t> </w:t>
            </w:r>
            <w:r w:rsidRPr="00341A79">
              <w:rPr>
                <w:rFonts w:ascii="Times New Roman" w:hAnsi="Times New Roman" w:cs="Times New Roman"/>
                <w:sz w:val="24"/>
                <w:szCs w:val="24"/>
              </w:rPr>
              <w:t>299</w:t>
            </w:r>
            <w:r w:rsidR="00B9221A">
              <w:rPr>
                <w:rFonts w:ascii="Times New Roman" w:hAnsi="Times New Roman" w:cs="Times New Roman"/>
                <w:sz w:val="24"/>
                <w:szCs w:val="24"/>
              </w:rPr>
              <w:t> </w:t>
            </w:r>
            <w:r w:rsidRPr="00341A79">
              <w:rPr>
                <w:rFonts w:ascii="Times New Roman" w:hAnsi="Times New Roman" w:cs="Times New Roman"/>
                <w:sz w:val="24"/>
                <w:szCs w:val="24"/>
              </w:rPr>
              <w:t>468</w:t>
            </w:r>
            <w:r w:rsidR="00B9221A">
              <w:rPr>
                <w:rFonts w:ascii="Times New Roman" w:hAnsi="Times New Roman" w:cs="Times New Roman"/>
                <w:sz w:val="24"/>
                <w:szCs w:val="24"/>
              </w:rPr>
              <w:t> </w:t>
            </w:r>
            <w:r w:rsidRPr="00341A79">
              <w:rPr>
                <w:rFonts w:ascii="Times New Roman" w:hAnsi="Times New Roman" w:cs="Times New Roman"/>
                <w:i/>
                <w:iCs/>
                <w:sz w:val="24"/>
                <w:szCs w:val="24"/>
              </w:rPr>
              <w:t>euro</w:t>
            </w:r>
            <w:r w:rsidRPr="00341A79">
              <w:rPr>
                <w:rFonts w:ascii="Times New Roman" w:hAnsi="Times New Roman" w:cs="Times New Roman"/>
                <w:sz w:val="24"/>
                <w:szCs w:val="24"/>
              </w:rPr>
              <w:t>);</w:t>
            </w:r>
          </w:p>
          <w:p w:rsidR="002F6786" w:rsidP="002F6786" w:rsidRDefault="005D6329" w14:paraId="2418C206" w14:textId="0770CE5B">
            <w:pPr>
              <w:spacing w:after="0" w:line="240" w:lineRule="auto"/>
              <w:ind w:firstLine="397"/>
              <w:jc w:val="both"/>
              <w:rPr>
                <w:rFonts w:ascii="Times New Roman" w:hAnsi="Times New Roman" w:cs="Times New Roman"/>
                <w:sz w:val="24"/>
                <w:szCs w:val="24"/>
              </w:rPr>
            </w:pPr>
            <w:r w:rsidRPr="00341A79">
              <w:rPr>
                <w:rFonts w:ascii="Times New Roman" w:hAnsi="Times New Roman" w:cs="Times New Roman"/>
                <w:sz w:val="24"/>
                <w:szCs w:val="24"/>
              </w:rPr>
              <w:t>2.</w:t>
            </w:r>
            <w:r w:rsidR="00B9221A">
              <w:rPr>
                <w:rFonts w:ascii="Times New Roman" w:hAnsi="Times New Roman" w:cs="Times New Roman"/>
                <w:sz w:val="24"/>
                <w:szCs w:val="24"/>
              </w:rPr>
              <w:t> </w:t>
            </w:r>
            <w:r w:rsidRPr="00341A79">
              <w:rPr>
                <w:rFonts w:ascii="Times New Roman" w:hAnsi="Times New Roman" w:cs="Times New Roman"/>
                <w:sz w:val="24"/>
                <w:szCs w:val="24"/>
              </w:rPr>
              <w:t>nekustamā īpašuma Aspazijas bulvārī 7, Rīgā, uzturēšanas (komunālo pakalpojumu) izdevumu segšanai 2021.</w:t>
            </w:r>
            <w:r w:rsidR="000C6BAD">
              <w:rPr>
                <w:rFonts w:ascii="Times New Roman" w:hAnsi="Times New Roman" w:cs="Times New Roman"/>
                <w:sz w:val="24"/>
                <w:szCs w:val="24"/>
              </w:rPr>
              <w:t> </w:t>
            </w:r>
            <w:r w:rsidRPr="00341A79">
              <w:rPr>
                <w:rFonts w:ascii="Times New Roman" w:hAnsi="Times New Roman" w:cs="Times New Roman"/>
                <w:sz w:val="24"/>
                <w:szCs w:val="24"/>
              </w:rPr>
              <w:t>gadā un turpmāk katru gadu 128</w:t>
            </w:r>
            <w:r w:rsidR="000C6BAD">
              <w:rPr>
                <w:rFonts w:ascii="Times New Roman" w:hAnsi="Times New Roman" w:cs="Times New Roman"/>
                <w:sz w:val="24"/>
                <w:szCs w:val="24"/>
              </w:rPr>
              <w:t> </w:t>
            </w:r>
            <w:r w:rsidRPr="00341A79">
              <w:rPr>
                <w:rFonts w:ascii="Times New Roman" w:hAnsi="Times New Roman" w:cs="Times New Roman"/>
                <w:sz w:val="24"/>
                <w:szCs w:val="24"/>
              </w:rPr>
              <w:t>520</w:t>
            </w:r>
            <w:r w:rsidR="000C6BAD">
              <w:rPr>
                <w:rFonts w:ascii="Times New Roman" w:hAnsi="Times New Roman" w:cs="Times New Roman"/>
                <w:sz w:val="24"/>
                <w:szCs w:val="24"/>
              </w:rPr>
              <w:t> </w:t>
            </w:r>
            <w:r w:rsidRPr="00341A79">
              <w:rPr>
                <w:rFonts w:ascii="Times New Roman" w:hAnsi="Times New Roman" w:cs="Times New Roman"/>
                <w:i/>
                <w:iCs/>
                <w:sz w:val="24"/>
                <w:szCs w:val="24"/>
              </w:rPr>
              <w:t>euro</w:t>
            </w:r>
            <w:r w:rsidRPr="00341A79">
              <w:rPr>
                <w:rFonts w:ascii="Times New Roman" w:hAnsi="Times New Roman" w:cs="Times New Roman"/>
                <w:sz w:val="24"/>
                <w:szCs w:val="24"/>
              </w:rPr>
              <w:t xml:space="preserve"> apmērā;</w:t>
            </w:r>
          </w:p>
          <w:p w:rsidRPr="00341A79" w:rsidR="00F26ABA" w:rsidP="002F6786" w:rsidRDefault="005D6329" w14:paraId="79C6CD11" w14:textId="51B3B060">
            <w:pPr>
              <w:spacing w:after="0" w:line="240" w:lineRule="auto"/>
              <w:ind w:firstLine="397"/>
              <w:jc w:val="both"/>
              <w:rPr>
                <w:rFonts w:ascii="Times New Roman" w:hAnsi="Times New Roman" w:cs="Times New Roman"/>
                <w:sz w:val="24"/>
                <w:szCs w:val="24"/>
              </w:rPr>
            </w:pPr>
            <w:r w:rsidRPr="00341A79">
              <w:rPr>
                <w:rFonts w:ascii="Times New Roman" w:hAnsi="Times New Roman" w:cs="Times New Roman"/>
                <w:sz w:val="24"/>
                <w:szCs w:val="24"/>
              </w:rPr>
              <w:lastRenderedPageBreak/>
              <w:t>3.</w:t>
            </w:r>
            <w:r w:rsidR="000C6BAD">
              <w:rPr>
                <w:rFonts w:ascii="Times New Roman" w:hAnsi="Times New Roman" w:cs="Times New Roman"/>
                <w:sz w:val="24"/>
                <w:szCs w:val="24"/>
              </w:rPr>
              <w:t> </w:t>
            </w:r>
            <w:r w:rsidRPr="00341A79">
              <w:rPr>
                <w:rFonts w:ascii="Times New Roman" w:hAnsi="Times New Roman" w:cs="Times New Roman"/>
                <w:sz w:val="24"/>
                <w:szCs w:val="24"/>
              </w:rPr>
              <w:t>aprīkojuma iegādes izdevumu segšanai 2020.</w:t>
            </w:r>
            <w:r w:rsidR="000C6BAD">
              <w:rPr>
                <w:rFonts w:ascii="Times New Roman" w:hAnsi="Times New Roman" w:cs="Times New Roman"/>
                <w:sz w:val="24"/>
                <w:szCs w:val="24"/>
              </w:rPr>
              <w:t> </w:t>
            </w:r>
            <w:r w:rsidRPr="00341A79">
              <w:rPr>
                <w:rFonts w:ascii="Times New Roman" w:hAnsi="Times New Roman" w:cs="Times New Roman"/>
                <w:sz w:val="24"/>
                <w:szCs w:val="24"/>
              </w:rPr>
              <w:t>gadā 1</w:t>
            </w:r>
            <w:r w:rsidR="000C6BAD">
              <w:rPr>
                <w:rFonts w:ascii="Times New Roman" w:hAnsi="Times New Roman" w:cs="Times New Roman"/>
                <w:sz w:val="24"/>
                <w:szCs w:val="24"/>
              </w:rPr>
              <w:t> </w:t>
            </w:r>
            <w:r w:rsidRPr="00341A79">
              <w:rPr>
                <w:rFonts w:ascii="Times New Roman" w:hAnsi="Times New Roman" w:cs="Times New Roman"/>
                <w:sz w:val="24"/>
                <w:szCs w:val="24"/>
              </w:rPr>
              <w:t>343</w:t>
            </w:r>
            <w:r w:rsidR="000C6BAD">
              <w:rPr>
                <w:rFonts w:ascii="Times New Roman" w:hAnsi="Times New Roman" w:cs="Times New Roman"/>
                <w:sz w:val="24"/>
                <w:szCs w:val="24"/>
              </w:rPr>
              <w:t> </w:t>
            </w:r>
            <w:r w:rsidRPr="00341A79">
              <w:rPr>
                <w:rFonts w:ascii="Times New Roman" w:hAnsi="Times New Roman" w:cs="Times New Roman"/>
                <w:sz w:val="24"/>
                <w:szCs w:val="24"/>
              </w:rPr>
              <w:t>732</w:t>
            </w:r>
            <w:r w:rsidR="000C6BAD">
              <w:rPr>
                <w:rFonts w:ascii="Times New Roman" w:hAnsi="Times New Roman" w:cs="Times New Roman"/>
                <w:sz w:val="24"/>
                <w:szCs w:val="24"/>
              </w:rPr>
              <w:t> </w:t>
            </w:r>
            <w:r w:rsidRPr="00341A79">
              <w:rPr>
                <w:rFonts w:ascii="Times New Roman" w:hAnsi="Times New Roman" w:cs="Times New Roman"/>
                <w:i/>
                <w:iCs/>
                <w:sz w:val="24"/>
                <w:szCs w:val="24"/>
              </w:rPr>
              <w:t>euro</w:t>
            </w:r>
            <w:r w:rsidRPr="00341A79">
              <w:rPr>
                <w:rFonts w:ascii="Times New Roman" w:hAnsi="Times New Roman" w:cs="Times New Roman"/>
                <w:sz w:val="24"/>
                <w:szCs w:val="24"/>
              </w:rPr>
              <w:t xml:space="preserve"> apmērā</w:t>
            </w:r>
            <w:r w:rsidRPr="00341A79" w:rsidR="00F26ABA">
              <w:rPr>
                <w:rFonts w:ascii="Times New Roman" w:hAnsi="Times New Roman" w:cs="Times New Roman"/>
                <w:sz w:val="24"/>
                <w:szCs w:val="24"/>
              </w:rPr>
              <w:t>;</w:t>
            </w:r>
          </w:p>
          <w:p w:rsidR="005D6329" w:rsidP="009F4792" w:rsidRDefault="00F26ABA" w14:paraId="7D1203D9" w14:textId="34B3F139">
            <w:pPr>
              <w:spacing w:after="0" w:line="240" w:lineRule="auto"/>
              <w:ind w:firstLine="397"/>
              <w:jc w:val="both"/>
              <w:rPr>
                <w:rFonts w:ascii="Times New Roman" w:hAnsi="Times New Roman" w:cs="Times New Roman"/>
                <w:sz w:val="24"/>
                <w:szCs w:val="24"/>
                <w:highlight w:val="yellow"/>
                <w:lang w:eastAsia="lv-LV"/>
              </w:rPr>
            </w:pPr>
            <w:r w:rsidRPr="00341A79">
              <w:rPr>
                <w:rFonts w:ascii="Times New Roman" w:hAnsi="Times New Roman" w:cs="Times New Roman"/>
                <w:sz w:val="24"/>
                <w:szCs w:val="24"/>
              </w:rPr>
              <w:t>4.</w:t>
            </w:r>
            <w:r w:rsidR="000C6BAD">
              <w:rPr>
                <w:rFonts w:ascii="Times New Roman" w:hAnsi="Times New Roman" w:cs="Times New Roman"/>
                <w:sz w:val="24"/>
                <w:szCs w:val="24"/>
              </w:rPr>
              <w:t> </w:t>
            </w:r>
            <w:r w:rsidRPr="00341A79" w:rsidR="005D6329">
              <w:rPr>
                <w:rFonts w:ascii="Times New Roman" w:hAnsi="Times New Roman" w:cs="Times New Roman"/>
                <w:sz w:val="24"/>
                <w:szCs w:val="24"/>
              </w:rPr>
              <w:t>izdevumu segšanai, kas saistīti ar pārcelšanos uz nekustamo īpašumu Aspazijas bulvārī 7, Rīgā, 2021.</w:t>
            </w:r>
            <w:r w:rsidR="000C6BAD">
              <w:rPr>
                <w:rFonts w:ascii="Times New Roman" w:hAnsi="Times New Roman" w:cs="Times New Roman"/>
                <w:sz w:val="24"/>
                <w:szCs w:val="24"/>
              </w:rPr>
              <w:t> </w:t>
            </w:r>
            <w:r w:rsidRPr="00341A79" w:rsidR="005D6329">
              <w:rPr>
                <w:rFonts w:ascii="Times New Roman" w:hAnsi="Times New Roman" w:cs="Times New Roman"/>
                <w:sz w:val="24"/>
                <w:szCs w:val="24"/>
              </w:rPr>
              <w:t>gadā 35</w:t>
            </w:r>
            <w:r w:rsidR="000C6BAD">
              <w:rPr>
                <w:rFonts w:ascii="Times New Roman" w:hAnsi="Times New Roman" w:cs="Times New Roman"/>
                <w:sz w:val="24"/>
                <w:szCs w:val="24"/>
              </w:rPr>
              <w:t> </w:t>
            </w:r>
            <w:r w:rsidRPr="003B25A0" w:rsidR="005D6329">
              <w:rPr>
                <w:rFonts w:ascii="Times New Roman" w:hAnsi="Times New Roman" w:cs="Times New Roman"/>
                <w:sz w:val="24"/>
                <w:szCs w:val="24"/>
              </w:rPr>
              <w:t>938</w:t>
            </w:r>
            <w:r w:rsidR="000C6BAD">
              <w:rPr>
                <w:rFonts w:ascii="Times New Roman" w:hAnsi="Times New Roman" w:cs="Times New Roman"/>
                <w:sz w:val="24"/>
                <w:szCs w:val="24"/>
              </w:rPr>
              <w:t> </w:t>
            </w:r>
            <w:r w:rsidRPr="000C6F73" w:rsidR="005D6329">
              <w:rPr>
                <w:rFonts w:ascii="Times New Roman" w:hAnsi="Times New Roman" w:cs="Times New Roman"/>
                <w:i/>
                <w:iCs/>
                <w:sz w:val="24"/>
                <w:szCs w:val="24"/>
              </w:rPr>
              <w:t>euro</w:t>
            </w:r>
            <w:r w:rsidRPr="003B25A0" w:rsidR="005D6329">
              <w:rPr>
                <w:rFonts w:ascii="Times New Roman" w:hAnsi="Times New Roman" w:cs="Times New Roman"/>
                <w:sz w:val="24"/>
                <w:szCs w:val="24"/>
              </w:rPr>
              <w:t xml:space="preserve"> apmērā.</w:t>
            </w:r>
            <w:bookmarkStart w:name="_Hlk51591880" w:id="0"/>
          </w:p>
          <w:bookmarkEnd w:id="0"/>
          <w:p w:rsidR="003D0383" w:rsidP="009B1122" w:rsidRDefault="00BA5A2F" w14:paraId="3D993E1A" w14:textId="3288F69F">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1F00" w:rsidR="005D6329">
              <w:rPr>
                <w:rFonts w:ascii="Times New Roman" w:hAnsi="Times New Roman" w:cs="Times New Roman"/>
                <w:sz w:val="24"/>
                <w:szCs w:val="24"/>
              </w:rPr>
              <w:t>Ņemot vērā</w:t>
            </w:r>
            <w:r>
              <w:rPr>
                <w:rFonts w:ascii="Times New Roman" w:hAnsi="Times New Roman" w:cs="Times New Roman"/>
                <w:sz w:val="24"/>
                <w:szCs w:val="24"/>
              </w:rPr>
              <w:t xml:space="preserve"> </w:t>
            </w:r>
            <w:r w:rsidR="00FE2630">
              <w:rPr>
                <w:rFonts w:ascii="Times New Roman" w:hAnsi="Times New Roman" w:cs="Times New Roman"/>
                <w:sz w:val="24"/>
                <w:szCs w:val="24"/>
              </w:rPr>
              <w:t>to</w:t>
            </w:r>
            <w:r w:rsidR="00A13535">
              <w:rPr>
                <w:rFonts w:ascii="Times New Roman" w:hAnsi="Times New Roman" w:cs="Times New Roman"/>
                <w:sz w:val="24"/>
                <w:szCs w:val="24"/>
              </w:rPr>
              <w:t>,</w:t>
            </w:r>
            <w:r w:rsidR="00FE2630">
              <w:rPr>
                <w:rFonts w:ascii="Times New Roman" w:hAnsi="Times New Roman" w:cs="Times New Roman"/>
                <w:sz w:val="24"/>
                <w:szCs w:val="24"/>
              </w:rPr>
              <w:t xml:space="preserve"> </w:t>
            </w:r>
            <w:r w:rsidRPr="00111F00" w:rsidR="005D6329">
              <w:rPr>
                <w:rFonts w:ascii="Times New Roman" w:hAnsi="Times New Roman" w:cs="Times New Roman"/>
                <w:sz w:val="24"/>
                <w:szCs w:val="24"/>
              </w:rPr>
              <w:t xml:space="preserve">ka finansējums nomas maksas un uzturēšanas izdevumu segšanai nekustamajā īpašumā Aspazijas bulvārī 7, Rīgā, </w:t>
            </w:r>
            <w:r w:rsidRPr="00111F00">
              <w:rPr>
                <w:rFonts w:ascii="Times New Roman" w:hAnsi="Times New Roman" w:cs="Times New Roman"/>
                <w:sz w:val="24"/>
                <w:szCs w:val="24"/>
              </w:rPr>
              <w:t xml:space="preserve">Prokuratūrai </w:t>
            </w:r>
            <w:r w:rsidRPr="00111F00" w:rsidR="005D6329">
              <w:rPr>
                <w:rFonts w:ascii="Times New Roman" w:hAnsi="Times New Roman" w:cs="Times New Roman"/>
                <w:sz w:val="24"/>
                <w:szCs w:val="24"/>
              </w:rPr>
              <w:t>ir paredzēts tikai no 2021.</w:t>
            </w:r>
            <w:r w:rsidR="000C6BAD">
              <w:rPr>
                <w:rFonts w:ascii="Times New Roman" w:hAnsi="Times New Roman" w:cs="Times New Roman"/>
                <w:sz w:val="24"/>
                <w:szCs w:val="24"/>
              </w:rPr>
              <w:t> </w:t>
            </w:r>
            <w:r w:rsidRPr="00111F00" w:rsidR="005D6329">
              <w:rPr>
                <w:rFonts w:ascii="Times New Roman" w:hAnsi="Times New Roman" w:cs="Times New Roman"/>
                <w:sz w:val="24"/>
                <w:szCs w:val="24"/>
              </w:rPr>
              <w:t>gada 1.</w:t>
            </w:r>
            <w:r w:rsidR="000C6BAD">
              <w:rPr>
                <w:rFonts w:ascii="Times New Roman" w:hAnsi="Times New Roman" w:cs="Times New Roman"/>
                <w:sz w:val="24"/>
                <w:szCs w:val="24"/>
              </w:rPr>
              <w:t> </w:t>
            </w:r>
            <w:r w:rsidRPr="00111F00" w:rsidR="005D6329">
              <w:rPr>
                <w:rFonts w:ascii="Times New Roman" w:hAnsi="Times New Roman" w:cs="Times New Roman"/>
                <w:sz w:val="24"/>
                <w:szCs w:val="24"/>
              </w:rPr>
              <w:t xml:space="preserve">janvāra, bet objekta būvniecības darbi ir pabeigti </w:t>
            </w:r>
            <w:r>
              <w:rPr>
                <w:rFonts w:ascii="Times New Roman" w:hAnsi="Times New Roman" w:cs="Times New Roman"/>
                <w:sz w:val="24"/>
                <w:szCs w:val="24"/>
              </w:rPr>
              <w:t xml:space="preserve">ievērojami </w:t>
            </w:r>
            <w:r w:rsidRPr="00111F00" w:rsidR="005D6329">
              <w:rPr>
                <w:rFonts w:ascii="Times New Roman" w:hAnsi="Times New Roman" w:cs="Times New Roman"/>
                <w:sz w:val="24"/>
                <w:szCs w:val="24"/>
              </w:rPr>
              <w:t xml:space="preserve">ātrāk </w:t>
            </w:r>
            <w:r>
              <w:rPr>
                <w:rFonts w:ascii="Times New Roman" w:hAnsi="Times New Roman" w:cs="Times New Roman"/>
                <w:sz w:val="24"/>
                <w:szCs w:val="24"/>
              </w:rPr>
              <w:t xml:space="preserve">par </w:t>
            </w:r>
            <w:r w:rsidRPr="00111F00" w:rsidR="005D6329">
              <w:rPr>
                <w:rFonts w:ascii="Times New Roman" w:hAnsi="Times New Roman" w:cs="Times New Roman"/>
                <w:sz w:val="24"/>
                <w:szCs w:val="24"/>
              </w:rPr>
              <w:t>noteikt</w:t>
            </w:r>
            <w:r>
              <w:rPr>
                <w:rFonts w:ascii="Times New Roman" w:hAnsi="Times New Roman" w:cs="Times New Roman"/>
                <w:sz w:val="24"/>
                <w:szCs w:val="24"/>
              </w:rPr>
              <w:t>o</w:t>
            </w:r>
            <w:r w:rsidRPr="00111F00" w:rsidR="005D6329">
              <w:rPr>
                <w:rFonts w:ascii="Times New Roman" w:hAnsi="Times New Roman" w:cs="Times New Roman"/>
                <w:sz w:val="24"/>
                <w:szCs w:val="24"/>
              </w:rPr>
              <w:t xml:space="preserve"> nomas </w:t>
            </w:r>
            <w:r w:rsidR="00547991">
              <w:rPr>
                <w:rFonts w:ascii="Times New Roman" w:hAnsi="Times New Roman" w:cs="Times New Roman"/>
                <w:sz w:val="24"/>
                <w:szCs w:val="24"/>
              </w:rPr>
              <w:t xml:space="preserve">maksas </w:t>
            </w:r>
            <w:r w:rsidRPr="00111F00" w:rsidR="005D6329">
              <w:rPr>
                <w:rFonts w:ascii="Times New Roman" w:hAnsi="Times New Roman" w:cs="Times New Roman"/>
                <w:sz w:val="24"/>
                <w:szCs w:val="24"/>
              </w:rPr>
              <w:t>sākuma termiņ</w:t>
            </w:r>
            <w:r w:rsidR="00547991">
              <w:rPr>
                <w:rFonts w:ascii="Times New Roman" w:hAnsi="Times New Roman" w:cs="Times New Roman"/>
                <w:sz w:val="24"/>
                <w:szCs w:val="24"/>
              </w:rPr>
              <w:t>u</w:t>
            </w:r>
            <w:r w:rsidRPr="00111F00" w:rsidR="005D6329">
              <w:rPr>
                <w:rFonts w:ascii="Times New Roman" w:hAnsi="Times New Roman" w:cs="Times New Roman"/>
                <w:sz w:val="24"/>
                <w:szCs w:val="24"/>
              </w:rPr>
              <w:t xml:space="preserve">, </w:t>
            </w:r>
            <w:r w:rsidRPr="00627C05" w:rsidR="003D0383">
              <w:rPr>
                <w:rFonts w:ascii="Times New Roman" w:hAnsi="Times New Roman" w:cs="Times New Roman"/>
                <w:sz w:val="24"/>
                <w:szCs w:val="24"/>
              </w:rPr>
              <w:t>ēkas</w:t>
            </w:r>
            <w:r w:rsidR="002E51DE">
              <w:rPr>
                <w:rFonts w:ascii="Times New Roman" w:hAnsi="Times New Roman" w:cs="Times New Roman"/>
                <w:sz w:val="24"/>
                <w:szCs w:val="24"/>
              </w:rPr>
              <w:t xml:space="preserve"> </w:t>
            </w:r>
            <w:r w:rsidR="003D0383">
              <w:rPr>
                <w:rFonts w:ascii="Times New Roman" w:hAnsi="Times New Roman" w:cs="Times New Roman"/>
                <w:sz w:val="24"/>
                <w:szCs w:val="24"/>
              </w:rPr>
              <w:t xml:space="preserve">Aspazijas bulvārī 7, Rīgā, </w:t>
            </w:r>
            <w:r w:rsidRPr="00627C05" w:rsidR="003D0383">
              <w:rPr>
                <w:rFonts w:ascii="Times New Roman" w:hAnsi="Times New Roman" w:cs="Times New Roman"/>
                <w:sz w:val="24"/>
                <w:szCs w:val="24"/>
              </w:rPr>
              <w:t>uzturēšanas</w:t>
            </w:r>
            <w:r w:rsidR="002E51DE">
              <w:rPr>
                <w:rFonts w:ascii="Times New Roman" w:hAnsi="Times New Roman" w:cs="Times New Roman"/>
                <w:sz w:val="24"/>
                <w:szCs w:val="24"/>
              </w:rPr>
              <w:t xml:space="preserve"> (tai skaitā teritorijas uzkopšanu)</w:t>
            </w:r>
            <w:r w:rsidRPr="00627C05" w:rsidR="003D0383">
              <w:rPr>
                <w:rFonts w:ascii="Times New Roman" w:hAnsi="Times New Roman" w:cs="Times New Roman"/>
                <w:sz w:val="24"/>
                <w:szCs w:val="24"/>
              </w:rPr>
              <w:t xml:space="preserve"> </w:t>
            </w:r>
            <w:r w:rsidR="003D0383">
              <w:rPr>
                <w:rFonts w:ascii="Times New Roman" w:hAnsi="Times New Roman" w:cs="Times New Roman"/>
                <w:sz w:val="24"/>
                <w:szCs w:val="24"/>
              </w:rPr>
              <w:t>un komunāl</w:t>
            </w:r>
            <w:r w:rsidR="00B879C4">
              <w:rPr>
                <w:rFonts w:ascii="Times New Roman" w:hAnsi="Times New Roman" w:cs="Times New Roman"/>
                <w:sz w:val="24"/>
                <w:szCs w:val="24"/>
              </w:rPr>
              <w:t>o</w:t>
            </w:r>
            <w:r w:rsidR="003D0383">
              <w:rPr>
                <w:rFonts w:ascii="Times New Roman" w:hAnsi="Times New Roman" w:cs="Times New Roman"/>
                <w:sz w:val="24"/>
                <w:szCs w:val="24"/>
              </w:rPr>
              <w:t xml:space="preserve"> </w:t>
            </w:r>
            <w:r w:rsidRPr="00627C05" w:rsidR="003D0383">
              <w:rPr>
                <w:rFonts w:ascii="Times New Roman" w:hAnsi="Times New Roman" w:cs="Times New Roman"/>
                <w:sz w:val="24"/>
                <w:szCs w:val="24"/>
              </w:rPr>
              <w:t>izdevum</w:t>
            </w:r>
            <w:r w:rsidR="00B879C4">
              <w:rPr>
                <w:rFonts w:ascii="Times New Roman" w:hAnsi="Times New Roman" w:cs="Times New Roman"/>
                <w:sz w:val="24"/>
                <w:szCs w:val="24"/>
              </w:rPr>
              <w:t>u</w:t>
            </w:r>
            <w:r w:rsidR="003D0383">
              <w:rPr>
                <w:rFonts w:ascii="Times New Roman" w:hAnsi="Times New Roman" w:cs="Times New Roman"/>
                <w:sz w:val="24"/>
                <w:szCs w:val="24"/>
              </w:rPr>
              <w:t xml:space="preserve"> </w:t>
            </w:r>
            <w:r w:rsidR="00B879C4">
              <w:rPr>
                <w:rFonts w:ascii="Times New Roman" w:hAnsi="Times New Roman" w:cs="Times New Roman"/>
                <w:sz w:val="24"/>
                <w:szCs w:val="24"/>
              </w:rPr>
              <w:t>finansējums jāparedz</w:t>
            </w:r>
            <w:r w:rsidR="003D0383">
              <w:rPr>
                <w:rFonts w:ascii="Times New Roman" w:hAnsi="Times New Roman" w:cs="Times New Roman"/>
                <w:sz w:val="24"/>
                <w:szCs w:val="24"/>
              </w:rPr>
              <w:t xml:space="preserve"> </w:t>
            </w:r>
            <w:r w:rsidR="009B1122">
              <w:rPr>
                <w:rFonts w:ascii="Times New Roman" w:hAnsi="Times New Roman" w:cs="Times New Roman"/>
                <w:sz w:val="24"/>
                <w:szCs w:val="24"/>
              </w:rPr>
              <w:t>jau</w:t>
            </w:r>
            <w:r w:rsidR="003D0383">
              <w:rPr>
                <w:rFonts w:ascii="Times New Roman" w:hAnsi="Times New Roman" w:cs="Times New Roman"/>
                <w:sz w:val="24"/>
                <w:szCs w:val="24"/>
              </w:rPr>
              <w:t xml:space="preserve"> no</w:t>
            </w:r>
            <w:r w:rsidR="005D62AC">
              <w:rPr>
                <w:rFonts w:ascii="Times New Roman" w:hAnsi="Times New Roman" w:cs="Times New Roman"/>
                <w:sz w:val="24"/>
                <w:szCs w:val="24"/>
              </w:rPr>
              <w:t xml:space="preserve"> 2020.</w:t>
            </w:r>
            <w:r w:rsidR="000C6BAD">
              <w:rPr>
                <w:rFonts w:ascii="Times New Roman" w:hAnsi="Times New Roman" w:cs="Times New Roman"/>
                <w:sz w:val="24"/>
                <w:szCs w:val="24"/>
              </w:rPr>
              <w:t> </w:t>
            </w:r>
            <w:r w:rsidR="005D62AC">
              <w:rPr>
                <w:rFonts w:ascii="Times New Roman" w:hAnsi="Times New Roman" w:cs="Times New Roman"/>
                <w:sz w:val="24"/>
                <w:szCs w:val="24"/>
              </w:rPr>
              <w:t xml:space="preserve">gada </w:t>
            </w:r>
            <w:r w:rsidR="00471689">
              <w:rPr>
                <w:rFonts w:ascii="Times New Roman" w:hAnsi="Times New Roman" w:cs="Times New Roman"/>
                <w:sz w:val="24"/>
                <w:szCs w:val="24"/>
              </w:rPr>
              <w:t>6</w:t>
            </w:r>
            <w:r w:rsidR="00250AF1">
              <w:rPr>
                <w:rFonts w:ascii="Times New Roman" w:hAnsi="Times New Roman" w:cs="Times New Roman"/>
                <w:sz w:val="24"/>
                <w:szCs w:val="24"/>
              </w:rPr>
              <w:t>.</w:t>
            </w:r>
            <w:r w:rsidR="000C6BAD">
              <w:rPr>
                <w:rFonts w:ascii="Times New Roman" w:hAnsi="Times New Roman" w:cs="Times New Roman"/>
                <w:sz w:val="24"/>
                <w:szCs w:val="24"/>
              </w:rPr>
              <w:t> </w:t>
            </w:r>
            <w:r w:rsidR="00250AF1">
              <w:rPr>
                <w:rFonts w:ascii="Times New Roman" w:hAnsi="Times New Roman" w:cs="Times New Roman"/>
                <w:sz w:val="24"/>
                <w:szCs w:val="24"/>
              </w:rPr>
              <w:t xml:space="preserve">novembra </w:t>
            </w:r>
            <w:r w:rsidR="009B1122">
              <w:rPr>
                <w:rFonts w:ascii="Times New Roman" w:hAnsi="Times New Roman" w:cs="Times New Roman"/>
                <w:sz w:val="24"/>
                <w:szCs w:val="24"/>
              </w:rPr>
              <w:t xml:space="preserve">par kopējo summu </w:t>
            </w:r>
            <w:r w:rsidR="00471689">
              <w:rPr>
                <w:rFonts w:ascii="Times New Roman" w:hAnsi="Times New Roman" w:cs="Times New Roman"/>
                <w:sz w:val="24"/>
                <w:szCs w:val="24"/>
              </w:rPr>
              <w:t>37</w:t>
            </w:r>
            <w:r w:rsidR="000C6BAD">
              <w:rPr>
                <w:rFonts w:ascii="Times New Roman" w:hAnsi="Times New Roman" w:cs="Times New Roman"/>
                <w:sz w:val="24"/>
                <w:szCs w:val="24"/>
              </w:rPr>
              <w:t> </w:t>
            </w:r>
            <w:r w:rsidR="00471689">
              <w:rPr>
                <w:rFonts w:ascii="Times New Roman" w:hAnsi="Times New Roman" w:cs="Times New Roman"/>
                <w:sz w:val="24"/>
                <w:szCs w:val="24"/>
              </w:rPr>
              <w:t>297</w:t>
            </w:r>
            <w:r w:rsidR="000C6BAD">
              <w:rPr>
                <w:rFonts w:ascii="Times New Roman" w:hAnsi="Times New Roman" w:cs="Times New Roman"/>
                <w:sz w:val="24"/>
                <w:szCs w:val="24"/>
              </w:rPr>
              <w:t> </w:t>
            </w:r>
            <w:r w:rsidRPr="00B7340C" w:rsidR="00B7340C">
              <w:rPr>
                <w:rFonts w:ascii="Times New Roman" w:hAnsi="Times New Roman" w:cs="Times New Roman"/>
                <w:i/>
                <w:iCs/>
                <w:sz w:val="24"/>
                <w:szCs w:val="24"/>
              </w:rPr>
              <w:t>euro</w:t>
            </w:r>
            <w:r w:rsidR="00B7340C">
              <w:rPr>
                <w:rFonts w:ascii="Times New Roman" w:hAnsi="Times New Roman" w:cs="Times New Roman"/>
                <w:b/>
                <w:bCs/>
                <w:sz w:val="24"/>
                <w:szCs w:val="24"/>
              </w:rPr>
              <w:t xml:space="preserve"> </w:t>
            </w:r>
            <w:r w:rsidRPr="00571C91" w:rsidR="00571C91">
              <w:rPr>
                <w:rFonts w:ascii="Times New Roman" w:hAnsi="Times New Roman" w:cs="Times New Roman"/>
                <w:sz w:val="24"/>
                <w:szCs w:val="24"/>
              </w:rPr>
              <w:t>apmērā.</w:t>
            </w:r>
            <w:r w:rsidR="003D0383">
              <w:rPr>
                <w:rFonts w:ascii="Times New Roman" w:hAnsi="Times New Roman" w:cs="Times New Roman"/>
                <w:sz w:val="24"/>
                <w:szCs w:val="24"/>
              </w:rPr>
              <w:t xml:space="preserve">       </w:t>
            </w:r>
          </w:p>
          <w:p w:rsidR="00F50531" w:rsidP="00F50531" w:rsidRDefault="00F50531" w14:paraId="7290A3B9" w14:textId="77777777">
            <w:pPr>
              <w:spacing w:before="120" w:after="0" w:line="240" w:lineRule="auto"/>
              <w:ind w:firstLine="567"/>
              <w:contextualSpacing/>
              <w:jc w:val="both"/>
              <w:rPr>
                <w:rFonts w:ascii="Times New Roman" w:hAnsi="Times New Roman" w:cs="Times New Roman"/>
                <w:sz w:val="24"/>
                <w:szCs w:val="24"/>
              </w:rPr>
            </w:pPr>
          </w:p>
          <w:p w:rsidRPr="00B879C4" w:rsidR="0032628B" w:rsidP="00F50531" w:rsidRDefault="008B302A" w14:paraId="75C32E1E" w14:textId="39BBDC51">
            <w:pPr>
              <w:spacing w:before="120" w:after="0" w:line="240" w:lineRule="auto"/>
              <w:ind w:firstLine="567"/>
              <w:contextualSpacing/>
              <w:jc w:val="both"/>
              <w:rPr>
                <w:rFonts w:ascii="Times New Roman" w:hAnsi="Times New Roman" w:cs="Times New Roman"/>
                <w:bCs/>
                <w:noProof/>
                <w:sz w:val="24"/>
                <w:szCs w:val="24"/>
                <w:u w:val="single"/>
              </w:rPr>
            </w:pPr>
            <w:r w:rsidRPr="00B879C4">
              <w:rPr>
                <w:rFonts w:ascii="Times New Roman" w:hAnsi="Times New Roman" w:cs="Times New Roman"/>
                <w:bCs/>
                <w:noProof/>
                <w:sz w:val="24"/>
                <w:szCs w:val="24"/>
                <w:u w:val="single"/>
              </w:rPr>
              <w:t xml:space="preserve">Iespējamie risinājumi </w:t>
            </w:r>
            <w:r w:rsidRPr="00B879C4" w:rsidR="003E40DE">
              <w:rPr>
                <w:rFonts w:ascii="Times New Roman" w:hAnsi="Times New Roman" w:cs="Times New Roman"/>
                <w:bCs/>
                <w:noProof/>
                <w:sz w:val="24"/>
                <w:szCs w:val="24"/>
                <w:u w:val="single"/>
              </w:rPr>
              <w:t xml:space="preserve">uzturēšanas </w:t>
            </w:r>
            <w:r w:rsidRPr="00B879C4" w:rsidR="00B879C4">
              <w:rPr>
                <w:rFonts w:ascii="Times New Roman" w:hAnsi="Times New Roman" w:cs="Times New Roman"/>
                <w:bCs/>
                <w:noProof/>
                <w:sz w:val="24"/>
                <w:szCs w:val="24"/>
                <w:u w:val="single"/>
              </w:rPr>
              <w:t xml:space="preserve">un komunālo </w:t>
            </w:r>
            <w:r w:rsidRPr="00B879C4" w:rsidR="003E40DE">
              <w:rPr>
                <w:rFonts w:ascii="Times New Roman" w:hAnsi="Times New Roman" w:cs="Times New Roman"/>
                <w:bCs/>
                <w:noProof/>
                <w:sz w:val="24"/>
                <w:szCs w:val="24"/>
                <w:u w:val="single"/>
              </w:rPr>
              <w:t xml:space="preserve">izdevumu </w:t>
            </w:r>
            <w:r w:rsidRPr="00B879C4" w:rsidR="005861FE">
              <w:rPr>
                <w:rFonts w:ascii="Times New Roman" w:hAnsi="Times New Roman" w:cs="Times New Roman"/>
                <w:bCs/>
                <w:sz w:val="24"/>
                <w:szCs w:val="24"/>
                <w:u w:val="single"/>
              </w:rPr>
              <w:t>nekustamajā īpašumā Aspazijas bulvārī 7, Rīgā</w:t>
            </w:r>
            <w:r w:rsidRPr="00B879C4" w:rsidR="005861FE">
              <w:rPr>
                <w:rFonts w:ascii="Times New Roman" w:hAnsi="Times New Roman" w:cs="Times New Roman"/>
                <w:bCs/>
                <w:noProof/>
                <w:sz w:val="24"/>
                <w:szCs w:val="24"/>
                <w:u w:val="single"/>
              </w:rPr>
              <w:t xml:space="preserve"> </w:t>
            </w:r>
            <w:r w:rsidRPr="00B879C4" w:rsidR="003E40DE">
              <w:rPr>
                <w:rFonts w:ascii="Times New Roman" w:hAnsi="Times New Roman" w:cs="Times New Roman"/>
                <w:bCs/>
                <w:noProof/>
                <w:sz w:val="24"/>
                <w:szCs w:val="24"/>
                <w:u w:val="single"/>
              </w:rPr>
              <w:t xml:space="preserve">segšanai </w:t>
            </w:r>
            <w:r w:rsidRPr="00B879C4">
              <w:rPr>
                <w:rFonts w:ascii="Times New Roman" w:hAnsi="Times New Roman" w:cs="Times New Roman"/>
                <w:bCs/>
                <w:noProof/>
                <w:sz w:val="24"/>
                <w:szCs w:val="24"/>
                <w:u w:val="single"/>
              </w:rPr>
              <w:t>un   finansējuma avoti</w:t>
            </w:r>
            <w:r w:rsidRPr="00B879C4" w:rsidR="0032628B">
              <w:rPr>
                <w:rFonts w:ascii="Times New Roman" w:hAnsi="Times New Roman" w:cs="Times New Roman"/>
                <w:bCs/>
                <w:noProof/>
                <w:sz w:val="24"/>
                <w:szCs w:val="24"/>
                <w:u w:val="single"/>
              </w:rPr>
              <w:t>.</w:t>
            </w:r>
          </w:p>
          <w:p w:rsidRPr="0032628B" w:rsidR="008B302A" w:rsidP="00B879C4" w:rsidRDefault="00AE2E04" w14:paraId="3B5E7E25" w14:textId="2F4AC39D">
            <w:pPr>
              <w:spacing w:after="0" w:line="240" w:lineRule="auto"/>
              <w:mirrorIndents/>
              <w:jc w:val="both"/>
              <w:rPr>
                <w:rFonts w:ascii="Times New Roman" w:hAnsi="Times New Roman" w:cs="Times New Roman"/>
                <w:b/>
                <w:noProof/>
                <w:sz w:val="24"/>
                <w:szCs w:val="24"/>
              </w:rPr>
            </w:pPr>
            <w:r>
              <w:rPr>
                <w:rFonts w:ascii="Times New Roman" w:hAnsi="Times New Roman" w:cs="Times New Roman"/>
                <w:noProof/>
                <w:sz w:val="24"/>
                <w:szCs w:val="24"/>
              </w:rPr>
              <w:t xml:space="preserve">       </w:t>
            </w:r>
            <w:r w:rsidRPr="008B302A" w:rsidR="008B302A">
              <w:rPr>
                <w:rFonts w:ascii="Times New Roman" w:hAnsi="Times New Roman" w:cs="Times New Roman"/>
                <w:noProof/>
                <w:sz w:val="24"/>
                <w:szCs w:val="24"/>
              </w:rPr>
              <w:t>Valsts budžeta pieprasījumā 2018.-2020.</w:t>
            </w:r>
            <w:r w:rsidR="000C6BAD">
              <w:rPr>
                <w:rFonts w:ascii="Times New Roman" w:hAnsi="Times New Roman" w:cs="Times New Roman"/>
                <w:noProof/>
                <w:sz w:val="24"/>
                <w:szCs w:val="24"/>
              </w:rPr>
              <w:t> </w:t>
            </w:r>
            <w:r w:rsidRPr="008B302A" w:rsidR="008B302A">
              <w:rPr>
                <w:rFonts w:ascii="Times New Roman" w:hAnsi="Times New Roman" w:cs="Times New Roman"/>
                <w:noProof/>
                <w:sz w:val="24"/>
                <w:szCs w:val="24"/>
              </w:rPr>
              <w:t xml:space="preserve">gadam Prokuratūra, lai </w:t>
            </w:r>
            <w:r w:rsidRPr="008B302A" w:rsidR="008B302A">
              <w:rPr>
                <w:rFonts w:ascii="Times New Roman" w:hAnsi="Times New Roman" w:cs="Times New Roman"/>
                <w:noProof/>
                <w:kern w:val="52"/>
                <w:sz w:val="24"/>
                <w:szCs w:val="24"/>
              </w:rPr>
              <w:t>nodrošinātu piemērotus darba apstākļus Ģenerālprokuratūras ēkā izvietoto prokuratūras struktūrvienību darbiniekiem,</w:t>
            </w:r>
            <w:r w:rsidRPr="008B302A" w:rsidR="008B302A">
              <w:rPr>
                <w:rFonts w:ascii="Times New Roman" w:hAnsi="Times New Roman" w:cs="Times New Roman"/>
                <w:noProof/>
                <w:sz w:val="24"/>
                <w:szCs w:val="24"/>
              </w:rPr>
              <w:t xml:space="preserve"> pieprasīja papildu finansējumu remontdarbu veikšanai prokuratūras ēkā Kalpaka bulvārī 6, Rīgā. </w:t>
            </w:r>
          </w:p>
          <w:p w:rsidRPr="008B302A" w:rsidR="008B302A" w:rsidP="00B879C4" w:rsidRDefault="00DF6CBA" w14:paraId="331A24EA" w14:textId="5A2600FC">
            <w:pPr>
              <w:spacing w:after="0" w:line="240" w:lineRule="auto"/>
              <w:jc w:val="both"/>
              <w:rPr>
                <w:rFonts w:ascii="Times New Roman" w:hAnsi="Times New Roman" w:cs="Times New Roman"/>
                <w:noProof/>
                <w:sz w:val="24"/>
                <w:szCs w:val="24"/>
              </w:rPr>
            </w:pPr>
            <w:r>
              <w:rPr>
                <w:rFonts w:ascii="Times New Roman" w:hAnsi="Times New Roman" w:cs="Times New Roman"/>
                <w:noProof/>
                <w:kern w:val="52"/>
                <w:sz w:val="24"/>
                <w:szCs w:val="24"/>
              </w:rPr>
              <w:t xml:space="preserve">       </w:t>
            </w:r>
            <w:r w:rsidRPr="008B302A" w:rsidR="008B302A">
              <w:rPr>
                <w:rFonts w:ascii="Times New Roman" w:hAnsi="Times New Roman" w:cs="Times New Roman"/>
                <w:noProof/>
                <w:kern w:val="52"/>
                <w:sz w:val="24"/>
                <w:szCs w:val="24"/>
              </w:rPr>
              <w:t xml:space="preserve">Finansējums ēkas Kalpaka bulvārī 6, Rīgā remontdarbiem tika pieprasīts, pamatojoties uz </w:t>
            </w:r>
            <w:r w:rsidRPr="008B302A" w:rsidR="008B302A">
              <w:rPr>
                <w:rFonts w:ascii="Times New Roman" w:hAnsi="Times New Roman" w:cs="Times New Roman"/>
                <w:noProof/>
                <w:sz w:val="24"/>
                <w:szCs w:val="24"/>
              </w:rPr>
              <w:t>VNĪ, kā nekustamā īpašuma pārvaldītāja un apsaimniekotaj</w:t>
            </w:r>
            <w:r w:rsidR="00126090">
              <w:rPr>
                <w:rFonts w:ascii="Times New Roman" w:hAnsi="Times New Roman" w:cs="Times New Roman"/>
                <w:noProof/>
                <w:sz w:val="24"/>
                <w:szCs w:val="24"/>
              </w:rPr>
              <w:t>a</w:t>
            </w:r>
            <w:r w:rsidRPr="008B302A" w:rsidR="008B302A">
              <w:rPr>
                <w:rFonts w:ascii="Times New Roman" w:hAnsi="Times New Roman" w:cs="Times New Roman"/>
                <w:noProof/>
                <w:sz w:val="24"/>
                <w:szCs w:val="24"/>
              </w:rPr>
              <w:t>,</w:t>
            </w:r>
            <w:r w:rsidRPr="00236A9B" w:rsidR="008B302A">
              <w:rPr>
                <w:rFonts w:ascii="Times New Roman" w:hAnsi="Times New Roman" w:cs="Times New Roman"/>
                <w:bCs/>
                <w:noProof/>
                <w:sz w:val="24"/>
                <w:szCs w:val="24"/>
              </w:rPr>
              <w:t xml:space="preserve"> </w:t>
            </w:r>
            <w:r w:rsidRPr="008B302A" w:rsidR="008B302A">
              <w:rPr>
                <w:rFonts w:ascii="Times New Roman" w:hAnsi="Times New Roman" w:cs="Times New Roman"/>
                <w:noProof/>
                <w:sz w:val="24"/>
                <w:szCs w:val="24"/>
              </w:rPr>
              <w:t>2017.</w:t>
            </w:r>
            <w:r w:rsidR="000C6BAD">
              <w:rPr>
                <w:rFonts w:ascii="Times New Roman" w:hAnsi="Times New Roman" w:cs="Times New Roman"/>
                <w:noProof/>
                <w:sz w:val="24"/>
                <w:szCs w:val="24"/>
              </w:rPr>
              <w:t> </w:t>
            </w:r>
            <w:r w:rsidRPr="008B302A" w:rsidR="008B302A">
              <w:rPr>
                <w:rFonts w:ascii="Times New Roman" w:hAnsi="Times New Roman" w:cs="Times New Roman"/>
                <w:noProof/>
                <w:sz w:val="24"/>
                <w:szCs w:val="24"/>
              </w:rPr>
              <w:t>gadā Prokuratūrai iesniegto veicamo remontdarbu uzskaitījumu. Kā primārie tika norādīti remontdarbi:</w:t>
            </w:r>
          </w:p>
          <w:p w:rsidRPr="000E48EF" w:rsidR="008B302A" w:rsidP="003F21BA" w:rsidRDefault="008B302A" w14:paraId="0D06E5D3" w14:textId="1C59545E">
            <w:pPr>
              <w:pStyle w:val="Sarakstarindkopa"/>
              <w:numPr>
                <w:ilvl w:val="0"/>
                <w:numId w:val="10"/>
              </w:numPr>
              <w:spacing w:after="0" w:line="240" w:lineRule="auto"/>
              <w:contextualSpacing w:val="0"/>
              <w:jc w:val="both"/>
              <w:rPr>
                <w:rFonts w:ascii="Times New Roman" w:hAnsi="Times New Roman" w:cs="Times New Roman"/>
                <w:noProof/>
                <w:sz w:val="24"/>
                <w:szCs w:val="24"/>
              </w:rPr>
            </w:pPr>
            <w:r w:rsidRPr="000E48EF">
              <w:rPr>
                <w:rFonts w:ascii="Times New Roman" w:hAnsi="Times New Roman" w:cs="Times New Roman"/>
                <w:noProof/>
                <w:sz w:val="24"/>
                <w:szCs w:val="24"/>
              </w:rPr>
              <w:t>ēkas maģistrālās elektrolīnijas nomaiņa;</w:t>
            </w:r>
          </w:p>
          <w:p w:rsidRPr="000E48EF" w:rsidR="000E48EF" w:rsidP="003F21BA" w:rsidRDefault="008B302A" w14:paraId="2DC9887C" w14:textId="77777777">
            <w:pPr>
              <w:pStyle w:val="Sarakstarindkopa"/>
              <w:numPr>
                <w:ilvl w:val="0"/>
                <w:numId w:val="10"/>
              </w:numPr>
              <w:spacing w:after="0" w:line="240" w:lineRule="auto"/>
              <w:contextualSpacing w:val="0"/>
              <w:jc w:val="both"/>
              <w:rPr>
                <w:rFonts w:ascii="Times New Roman" w:hAnsi="Times New Roman" w:cs="Times New Roman"/>
                <w:noProof/>
                <w:sz w:val="24"/>
                <w:szCs w:val="24"/>
              </w:rPr>
            </w:pPr>
            <w:r w:rsidRPr="000E48EF">
              <w:rPr>
                <w:rFonts w:ascii="Times New Roman" w:hAnsi="Times New Roman" w:cs="Times New Roman"/>
                <w:noProof/>
                <w:sz w:val="24"/>
                <w:szCs w:val="24"/>
              </w:rPr>
              <w:t>apkures sistēmas rekonstrukcija;</w:t>
            </w:r>
          </w:p>
          <w:p w:rsidRPr="000E48EF" w:rsidR="008B302A" w:rsidP="003F21BA" w:rsidRDefault="008B302A" w14:paraId="3B81B2C6" w14:textId="2785B9E4">
            <w:pPr>
              <w:pStyle w:val="Sarakstarindkopa"/>
              <w:numPr>
                <w:ilvl w:val="0"/>
                <w:numId w:val="10"/>
              </w:numPr>
              <w:spacing w:after="0" w:line="240" w:lineRule="auto"/>
              <w:contextualSpacing w:val="0"/>
              <w:jc w:val="both"/>
              <w:rPr>
                <w:rFonts w:ascii="Times New Roman" w:hAnsi="Times New Roman" w:cs="Times New Roman"/>
                <w:noProof/>
                <w:sz w:val="24"/>
                <w:szCs w:val="24"/>
              </w:rPr>
            </w:pPr>
            <w:r w:rsidRPr="000E48EF">
              <w:rPr>
                <w:rFonts w:ascii="Times New Roman" w:hAnsi="Times New Roman" w:cs="Times New Roman"/>
                <w:noProof/>
                <w:sz w:val="24"/>
                <w:szCs w:val="24"/>
              </w:rPr>
              <w:t>galvenās fasādes renovācija un fasādes logu atjaunošana;</w:t>
            </w:r>
          </w:p>
          <w:p w:rsidRPr="000E48EF" w:rsidR="000E48EF" w:rsidP="003F21BA" w:rsidRDefault="008B302A" w14:paraId="0845E784" w14:textId="77777777">
            <w:pPr>
              <w:pStyle w:val="Sarakstarindkopa"/>
              <w:numPr>
                <w:ilvl w:val="0"/>
                <w:numId w:val="10"/>
              </w:numPr>
              <w:spacing w:after="0" w:line="240" w:lineRule="auto"/>
              <w:contextualSpacing w:val="0"/>
              <w:jc w:val="both"/>
              <w:rPr>
                <w:rFonts w:ascii="Times New Roman" w:hAnsi="Times New Roman" w:cs="Times New Roman"/>
                <w:noProof/>
                <w:sz w:val="24"/>
                <w:szCs w:val="24"/>
              </w:rPr>
            </w:pPr>
            <w:r w:rsidRPr="000E48EF">
              <w:rPr>
                <w:rFonts w:ascii="Times New Roman" w:hAnsi="Times New Roman" w:cs="Times New Roman"/>
                <w:noProof/>
                <w:sz w:val="24"/>
                <w:szCs w:val="24"/>
              </w:rPr>
              <w:t>pamatu un pagrabu sienu hidroizolācijas remonts</w:t>
            </w:r>
            <w:r w:rsidRPr="000E48EF">
              <w:rPr>
                <w:rFonts w:ascii="Times New Roman" w:hAnsi="Times New Roman" w:cs="Times New Roman"/>
                <w:i/>
                <w:noProof/>
                <w:sz w:val="24"/>
                <w:szCs w:val="24"/>
              </w:rPr>
              <w:t>.</w:t>
            </w:r>
          </w:p>
          <w:p w:rsidR="000E48EF" w:rsidP="003F21BA" w:rsidRDefault="003F21BA" w14:paraId="68F0C687" w14:textId="2CAE90CD">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0E48EF" w:rsidR="008B302A">
              <w:rPr>
                <w:rFonts w:ascii="Times New Roman" w:hAnsi="Times New Roman" w:cs="Times New Roman"/>
                <w:noProof/>
                <w:sz w:val="24"/>
                <w:szCs w:val="24"/>
              </w:rPr>
              <w:t xml:space="preserve">Papildu finansējums prioritārajam pasākumam </w:t>
            </w:r>
            <w:r w:rsidRPr="0055589F" w:rsidR="006F551B">
              <w:rPr>
                <w:rFonts w:ascii="Times New Roman" w:hAnsi="Times New Roman" w:eastAsia="Times New Roman" w:cs="Times New Roman"/>
                <w:sz w:val="24"/>
                <w:szCs w:val="24"/>
                <w:lang w:eastAsia="lv-LV"/>
              </w:rPr>
              <w:t>"</w:t>
            </w:r>
            <w:r w:rsidRPr="000E48EF" w:rsidR="008B302A">
              <w:rPr>
                <w:rFonts w:ascii="Times New Roman" w:hAnsi="Times New Roman" w:cs="Times New Roman"/>
                <w:noProof/>
                <w:kern w:val="52"/>
                <w:sz w:val="24"/>
                <w:szCs w:val="24"/>
              </w:rPr>
              <w:t>Prokuratūras struktūrvienību ēkas Kalpaka bulvārī 6, Rīgā remontdarbi</w:t>
            </w:r>
            <w:r w:rsidRPr="0055589F" w:rsidR="006F551B">
              <w:rPr>
                <w:rFonts w:ascii="Times New Roman" w:hAnsi="Times New Roman" w:eastAsia="Times New Roman" w:cs="Times New Roman"/>
                <w:sz w:val="24"/>
                <w:szCs w:val="24"/>
                <w:lang w:eastAsia="lv-LV"/>
              </w:rPr>
              <w:t>"</w:t>
            </w:r>
            <w:r w:rsidRPr="000E48EF" w:rsidR="008B302A">
              <w:rPr>
                <w:rFonts w:ascii="Times New Roman" w:hAnsi="Times New Roman" w:cs="Times New Roman"/>
                <w:noProof/>
                <w:sz w:val="24"/>
                <w:szCs w:val="24"/>
              </w:rPr>
              <w:t xml:space="preserve"> 2018.-2020.</w:t>
            </w:r>
            <w:r w:rsidR="000C6BAD">
              <w:rPr>
                <w:rFonts w:ascii="Times New Roman" w:hAnsi="Times New Roman" w:cs="Times New Roman"/>
                <w:noProof/>
                <w:sz w:val="24"/>
                <w:szCs w:val="24"/>
              </w:rPr>
              <w:t> </w:t>
            </w:r>
            <w:r w:rsidRPr="000E48EF" w:rsidR="008B302A">
              <w:rPr>
                <w:rFonts w:ascii="Times New Roman" w:hAnsi="Times New Roman" w:cs="Times New Roman"/>
                <w:noProof/>
                <w:sz w:val="24"/>
                <w:szCs w:val="24"/>
              </w:rPr>
              <w:t>gadam tika atbalstīts</w:t>
            </w:r>
            <w:r w:rsidR="000A4152">
              <w:rPr>
                <w:rFonts w:ascii="Times New Roman" w:hAnsi="Times New Roman" w:cs="Times New Roman"/>
                <w:noProof/>
                <w:sz w:val="24"/>
                <w:szCs w:val="24"/>
              </w:rPr>
              <w:t>,</w:t>
            </w:r>
            <w:r w:rsidRPr="000E48EF" w:rsidR="008B302A">
              <w:rPr>
                <w:rFonts w:ascii="Times New Roman" w:hAnsi="Times New Roman" w:cs="Times New Roman"/>
                <w:noProof/>
                <w:sz w:val="24"/>
                <w:szCs w:val="24"/>
              </w:rPr>
              <w:t xml:space="preserve"> un</w:t>
            </w:r>
            <w:r w:rsidRPr="00B879C4" w:rsidR="00B879C4">
              <w:rPr>
                <w:rFonts w:ascii="Times New Roman" w:hAnsi="Times New Roman" w:cs="Times New Roman"/>
                <w:noProof/>
                <w:sz w:val="24"/>
                <w:szCs w:val="24"/>
              </w:rPr>
              <w:t xml:space="preserve"> saskaņā ar likumu "Par vidēja termiņa budžeta ietvaru 2018., 2019. un 2020. gadam"</w:t>
            </w:r>
            <w:r w:rsidR="00B879C4">
              <w:rPr>
                <w:rFonts w:ascii="Times New Roman" w:hAnsi="Times New Roman" w:cs="Times New Roman"/>
                <w:noProof/>
                <w:sz w:val="24"/>
                <w:szCs w:val="24"/>
              </w:rPr>
              <w:t xml:space="preserve"> </w:t>
            </w:r>
            <w:r w:rsidRPr="000E48EF" w:rsidR="008B302A">
              <w:rPr>
                <w:rFonts w:ascii="Times New Roman" w:hAnsi="Times New Roman" w:cs="Times New Roman"/>
                <w:noProof/>
                <w:sz w:val="24"/>
                <w:szCs w:val="24"/>
              </w:rPr>
              <w:t>20</w:t>
            </w:r>
            <w:r w:rsidR="00545CA5">
              <w:rPr>
                <w:rFonts w:ascii="Times New Roman" w:hAnsi="Times New Roman" w:cs="Times New Roman"/>
                <w:noProof/>
                <w:sz w:val="24"/>
                <w:szCs w:val="24"/>
              </w:rPr>
              <w:t>20</w:t>
            </w:r>
            <w:r w:rsidRPr="000E48EF" w:rsidR="008B302A">
              <w:rPr>
                <w:rFonts w:ascii="Times New Roman" w:hAnsi="Times New Roman" w:cs="Times New Roman"/>
                <w:noProof/>
                <w:sz w:val="24"/>
                <w:szCs w:val="24"/>
              </w:rPr>
              <w:t>.</w:t>
            </w:r>
            <w:r w:rsidR="000C6BAD">
              <w:rPr>
                <w:rFonts w:ascii="Times New Roman" w:hAnsi="Times New Roman" w:cs="Times New Roman"/>
                <w:noProof/>
                <w:sz w:val="24"/>
                <w:szCs w:val="24"/>
              </w:rPr>
              <w:t> </w:t>
            </w:r>
            <w:r w:rsidRPr="000E48EF" w:rsidR="008B302A">
              <w:rPr>
                <w:rFonts w:ascii="Times New Roman" w:hAnsi="Times New Roman" w:cs="Times New Roman"/>
                <w:noProof/>
                <w:sz w:val="24"/>
                <w:szCs w:val="24"/>
              </w:rPr>
              <w:t xml:space="preserve">gadam </w:t>
            </w:r>
            <w:r w:rsidR="00B879C4">
              <w:rPr>
                <w:rFonts w:ascii="Times New Roman" w:hAnsi="Times New Roman" w:cs="Times New Roman"/>
                <w:noProof/>
                <w:sz w:val="24"/>
                <w:szCs w:val="24"/>
              </w:rPr>
              <w:t xml:space="preserve">tika </w:t>
            </w:r>
            <w:r w:rsidRPr="000E48EF" w:rsidR="008B302A">
              <w:rPr>
                <w:rFonts w:ascii="Times New Roman" w:hAnsi="Times New Roman" w:cs="Times New Roman"/>
                <w:noProof/>
                <w:sz w:val="24"/>
                <w:szCs w:val="24"/>
              </w:rPr>
              <w:t>piešķirt</w:t>
            </w:r>
            <w:r w:rsidR="00B879C4">
              <w:rPr>
                <w:rFonts w:ascii="Times New Roman" w:hAnsi="Times New Roman" w:cs="Times New Roman"/>
                <w:noProof/>
                <w:sz w:val="24"/>
                <w:szCs w:val="24"/>
              </w:rPr>
              <w:t>s</w:t>
            </w:r>
            <w:r w:rsidRPr="000E48EF" w:rsidR="008B302A">
              <w:rPr>
                <w:rFonts w:ascii="Times New Roman" w:hAnsi="Times New Roman" w:cs="Times New Roman"/>
                <w:noProof/>
                <w:sz w:val="24"/>
                <w:szCs w:val="24"/>
              </w:rPr>
              <w:t xml:space="preserve"> finansējum</w:t>
            </w:r>
            <w:r w:rsidR="00B879C4">
              <w:rPr>
                <w:rFonts w:ascii="Times New Roman" w:hAnsi="Times New Roman" w:cs="Times New Roman"/>
                <w:noProof/>
                <w:sz w:val="24"/>
                <w:szCs w:val="24"/>
              </w:rPr>
              <w:t>s</w:t>
            </w:r>
            <w:r w:rsidR="00545CA5">
              <w:rPr>
                <w:rFonts w:ascii="Times New Roman" w:hAnsi="Times New Roman" w:cs="Times New Roman"/>
                <w:noProof/>
                <w:sz w:val="24"/>
                <w:szCs w:val="24"/>
              </w:rPr>
              <w:t xml:space="preserve"> 1</w:t>
            </w:r>
            <w:r w:rsidR="00535796">
              <w:rPr>
                <w:rFonts w:ascii="Times New Roman" w:hAnsi="Times New Roman" w:cs="Times New Roman"/>
                <w:noProof/>
                <w:sz w:val="24"/>
                <w:szCs w:val="24"/>
              </w:rPr>
              <w:t> 308</w:t>
            </w:r>
            <w:r w:rsidR="00CB255A">
              <w:rPr>
                <w:rFonts w:ascii="Times New Roman" w:hAnsi="Times New Roman" w:cs="Times New Roman"/>
                <w:noProof/>
                <w:sz w:val="24"/>
                <w:szCs w:val="24"/>
              </w:rPr>
              <w:t> </w:t>
            </w:r>
            <w:r w:rsidR="00535796">
              <w:rPr>
                <w:rFonts w:ascii="Times New Roman" w:hAnsi="Times New Roman" w:cs="Times New Roman"/>
                <w:noProof/>
                <w:sz w:val="24"/>
                <w:szCs w:val="24"/>
              </w:rPr>
              <w:t>300</w:t>
            </w:r>
            <w:r w:rsidR="000C6BAD">
              <w:rPr>
                <w:rFonts w:ascii="Times New Roman" w:hAnsi="Times New Roman" w:cs="Times New Roman"/>
                <w:noProof/>
                <w:sz w:val="24"/>
                <w:szCs w:val="24"/>
              </w:rPr>
              <w:t> </w:t>
            </w:r>
            <w:r w:rsidR="00B7340C">
              <w:rPr>
                <w:rFonts w:ascii="Times New Roman" w:hAnsi="Times New Roman" w:cs="Times New Roman"/>
                <w:i/>
                <w:noProof/>
                <w:sz w:val="24"/>
                <w:szCs w:val="24"/>
              </w:rPr>
              <w:t xml:space="preserve">euro </w:t>
            </w:r>
            <w:r w:rsidRPr="000E48EF" w:rsidR="008B302A">
              <w:rPr>
                <w:rFonts w:ascii="Times New Roman" w:hAnsi="Times New Roman" w:cs="Times New Roman"/>
                <w:noProof/>
                <w:sz w:val="24"/>
                <w:szCs w:val="24"/>
              </w:rPr>
              <w:t>apmērā</w:t>
            </w:r>
            <w:r w:rsidR="00B879C4">
              <w:rPr>
                <w:rFonts w:ascii="Times New Roman" w:hAnsi="Times New Roman" w:cs="Times New Roman"/>
                <w:noProof/>
                <w:sz w:val="24"/>
                <w:szCs w:val="24"/>
              </w:rPr>
              <w:t>, kura</w:t>
            </w:r>
            <w:r w:rsidRPr="000E48EF" w:rsidR="008B302A">
              <w:rPr>
                <w:rFonts w:ascii="Times New Roman" w:hAnsi="Times New Roman" w:cs="Times New Roman"/>
                <w:noProof/>
                <w:sz w:val="24"/>
                <w:szCs w:val="24"/>
              </w:rPr>
              <w:t xml:space="preserve"> ietvaros tika plānots veikt </w:t>
            </w:r>
            <w:r w:rsidR="002674AD">
              <w:rPr>
                <w:rFonts w:ascii="Times New Roman" w:hAnsi="Times New Roman" w:cs="Times New Roman"/>
                <w:noProof/>
                <w:sz w:val="24"/>
                <w:szCs w:val="24"/>
              </w:rPr>
              <w:t xml:space="preserve">ēkas galvenās </w:t>
            </w:r>
            <w:r w:rsidRPr="000E48EF" w:rsidR="008B302A">
              <w:rPr>
                <w:rFonts w:ascii="Times New Roman" w:hAnsi="Times New Roman" w:cs="Times New Roman"/>
                <w:noProof/>
                <w:sz w:val="24"/>
                <w:szCs w:val="24"/>
              </w:rPr>
              <w:t>fasādes renovācij</w:t>
            </w:r>
            <w:r w:rsidR="002674AD">
              <w:rPr>
                <w:rFonts w:ascii="Times New Roman" w:hAnsi="Times New Roman" w:cs="Times New Roman"/>
                <w:noProof/>
                <w:sz w:val="24"/>
                <w:szCs w:val="24"/>
              </w:rPr>
              <w:t>u</w:t>
            </w:r>
            <w:r w:rsidRPr="000E48EF" w:rsidR="008B302A">
              <w:rPr>
                <w:rFonts w:ascii="Times New Roman" w:hAnsi="Times New Roman" w:cs="Times New Roman"/>
                <w:noProof/>
                <w:sz w:val="24"/>
                <w:szCs w:val="24"/>
              </w:rPr>
              <w:t xml:space="preserve"> ar logu </w:t>
            </w:r>
            <w:r w:rsidR="002674AD">
              <w:rPr>
                <w:rFonts w:ascii="Times New Roman" w:hAnsi="Times New Roman" w:cs="Times New Roman"/>
                <w:noProof/>
                <w:sz w:val="24"/>
                <w:szCs w:val="24"/>
              </w:rPr>
              <w:t>atjaunošanu.</w:t>
            </w:r>
            <w:r w:rsidRPr="000E48EF" w:rsidR="008B302A">
              <w:rPr>
                <w:rFonts w:ascii="Times New Roman" w:hAnsi="Times New Roman" w:cs="Times New Roman"/>
                <w:noProof/>
                <w:sz w:val="24"/>
                <w:szCs w:val="24"/>
              </w:rPr>
              <w:t xml:space="preserve"> </w:t>
            </w:r>
          </w:p>
          <w:p w:rsidRPr="00E90919" w:rsidR="008B302A" w:rsidP="002674AD" w:rsidRDefault="002674AD" w14:paraId="6B0FF538" w14:textId="3FF5D19A">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8B302A" w:rsidR="008B302A">
              <w:rPr>
                <w:rFonts w:ascii="Times New Roman" w:hAnsi="Times New Roman" w:cs="Times New Roman"/>
                <w:noProof/>
                <w:sz w:val="24"/>
                <w:szCs w:val="24"/>
              </w:rPr>
              <w:t>2018.</w:t>
            </w:r>
            <w:r w:rsidR="000C6BAD">
              <w:rPr>
                <w:rFonts w:ascii="Times New Roman" w:hAnsi="Times New Roman" w:cs="Times New Roman"/>
                <w:noProof/>
                <w:sz w:val="24"/>
                <w:szCs w:val="24"/>
              </w:rPr>
              <w:t> </w:t>
            </w:r>
            <w:r w:rsidRPr="008B302A" w:rsidR="008B302A">
              <w:rPr>
                <w:rFonts w:ascii="Times New Roman" w:hAnsi="Times New Roman" w:cs="Times New Roman"/>
                <w:noProof/>
                <w:sz w:val="24"/>
                <w:szCs w:val="24"/>
              </w:rPr>
              <w:t xml:space="preserve">gada sākumā </w:t>
            </w:r>
            <w:r w:rsidRPr="00E90919" w:rsidR="008B302A">
              <w:rPr>
                <w:rFonts w:ascii="Times New Roman" w:hAnsi="Times New Roman" w:cs="Times New Roman"/>
                <w:noProof/>
                <w:sz w:val="24"/>
                <w:szCs w:val="24"/>
              </w:rPr>
              <w:t>VNĪ veica nekustamā īpašuma ēkas Kalpaka bulvārī 6, Rīgā padziļinātu tehniskā stāvokļa apsekošanu un bojājumu noteikšanu. Analizējot ēkas atkārtotas tehniskās izpētes rezultātus, VNĪ kā nekustamā īpašuma pārvaldītājs secinājis, ka ēkā ir nepieciešama</w:t>
            </w:r>
            <w:r w:rsidRPr="008B302A" w:rsidR="008B302A">
              <w:rPr>
                <w:rFonts w:ascii="Times New Roman" w:hAnsi="Times New Roman" w:cs="Times New Roman"/>
                <w:noProof/>
                <w:sz w:val="24"/>
                <w:szCs w:val="24"/>
              </w:rPr>
              <w:t xml:space="preserve"> renovācija un ir nepieciešami lieli kapitālieguldījumi, kā arī veicamo darbu apjomu nevarēs paveikt ieplānotā finansējuma un laika ietvaros, un ir jāpārskata ieplānoto remontdarbu prioritātes. Lai iepazīstinātu ar savu redzējumu par ēkas remonta jautājumiem un ar to saistītiem papildus pasākumiem, 2018</w:t>
            </w:r>
            <w:r w:rsidRPr="00E90919" w:rsidR="008B302A">
              <w:rPr>
                <w:rFonts w:ascii="Times New Roman" w:hAnsi="Times New Roman" w:cs="Times New Roman"/>
                <w:noProof/>
                <w:sz w:val="24"/>
                <w:szCs w:val="24"/>
              </w:rPr>
              <w:t>.</w:t>
            </w:r>
            <w:r w:rsidRPr="00E90919" w:rsidR="000C6BAD">
              <w:rPr>
                <w:rFonts w:ascii="Times New Roman" w:hAnsi="Times New Roman" w:cs="Times New Roman"/>
                <w:noProof/>
                <w:sz w:val="24"/>
                <w:szCs w:val="24"/>
              </w:rPr>
              <w:t> </w:t>
            </w:r>
            <w:r w:rsidRPr="00E90919" w:rsidR="008B302A">
              <w:rPr>
                <w:rFonts w:ascii="Times New Roman" w:hAnsi="Times New Roman" w:cs="Times New Roman"/>
                <w:noProof/>
                <w:sz w:val="24"/>
                <w:szCs w:val="24"/>
              </w:rPr>
              <w:t xml:space="preserve">gada vasarā VNĪ organizēja prezentāciju, piedāvājot nevis ēkas renovācijas plānu, bet pilnīgi citu risinājumu, tas ir, piedāvāja Prokuratūrai izskatīt iespēju pārvietot Ģenerālprokuratūras ēkā, Kalpaka bulvārī 6 izvietotās struktūrvienības uz citām telpām. </w:t>
            </w:r>
          </w:p>
          <w:p w:rsidR="008B302A" w:rsidP="006B6B8D" w:rsidRDefault="008B302A" w14:paraId="5E3F67B8" w14:textId="4B6A0C0D">
            <w:pPr>
              <w:pStyle w:val="tv213"/>
              <w:spacing w:before="0" w:beforeAutospacing="0" w:after="0" w:afterAutospacing="0"/>
              <w:ind w:firstLine="720"/>
              <w:contextualSpacing/>
              <w:jc w:val="both"/>
              <w:rPr>
                <w:noProof/>
                <w:lang w:val="lv-LV"/>
              </w:rPr>
            </w:pPr>
            <w:r w:rsidRPr="00E90919">
              <w:rPr>
                <w:noProof/>
                <w:lang w:val="lv-LV"/>
              </w:rPr>
              <w:t xml:space="preserve">Šādā situācijā, saņemot no VNĪ vadības atzinumu, ka ēkai ir nepieciešama pilna renovācija, kā arī jaunu redzējumu un </w:t>
            </w:r>
            <w:r w:rsidRPr="00E90919">
              <w:rPr>
                <w:noProof/>
                <w:lang w:val="lv-LV"/>
              </w:rPr>
              <w:lastRenderedPageBreak/>
              <w:t>priekšlikumus par Prokuratūras ēkas</w:t>
            </w:r>
            <w:r w:rsidRPr="008B302A">
              <w:rPr>
                <w:noProof/>
                <w:lang w:val="lv-LV"/>
              </w:rPr>
              <w:t xml:space="preserve"> renovācijas pasākumu iespējamo risinājumu variantiem,</w:t>
            </w:r>
            <w:r w:rsidR="00A30615">
              <w:rPr>
                <w:noProof/>
                <w:lang w:val="lv-LV"/>
              </w:rPr>
              <w:t xml:space="preserve"> veikt</w:t>
            </w:r>
            <w:r w:rsidRPr="008B302A">
              <w:rPr>
                <w:noProof/>
                <w:lang w:val="lv-LV"/>
              </w:rPr>
              <w:t xml:space="preserve"> prioritārā pasākuma </w:t>
            </w:r>
            <w:r w:rsidRPr="0055589F" w:rsidR="006F551B">
              <w:rPr>
                <w:lang w:val="lv-LV" w:eastAsia="lv-LV"/>
              </w:rPr>
              <w:t>"</w:t>
            </w:r>
            <w:r w:rsidRPr="008B302A">
              <w:rPr>
                <w:noProof/>
                <w:kern w:val="52"/>
                <w:lang w:val="lv-LV"/>
              </w:rPr>
              <w:t>Prokuratūras struktūrvienību ēkas Kalpaka bulvārī 6, Rīgā remontdarbi</w:t>
            </w:r>
            <w:r w:rsidRPr="0055589F" w:rsidR="006F551B">
              <w:rPr>
                <w:lang w:val="lv-LV" w:eastAsia="lv-LV"/>
              </w:rPr>
              <w:t>"</w:t>
            </w:r>
            <w:r w:rsidRPr="008B302A">
              <w:rPr>
                <w:noProof/>
                <w:lang w:val="lv-LV"/>
              </w:rPr>
              <w:t xml:space="preserve"> ietvaros sākotnēji paredzētos finansiāli apjomīgus remontd</w:t>
            </w:r>
            <w:r w:rsidR="00A13535">
              <w:rPr>
                <w:noProof/>
                <w:lang w:val="lv-LV"/>
              </w:rPr>
              <w:t>a</w:t>
            </w:r>
            <w:r w:rsidRPr="008B302A">
              <w:rPr>
                <w:noProof/>
                <w:lang w:val="lv-LV"/>
              </w:rPr>
              <w:t xml:space="preserve">rbus, lai nodrošinātu pasākuma mērķi - piemērotus darba apstākļus </w:t>
            </w:r>
            <w:r w:rsidRPr="008B302A">
              <w:rPr>
                <w:noProof/>
                <w:kern w:val="52"/>
                <w:lang w:val="lv-LV"/>
              </w:rPr>
              <w:t>Ģenerālprokuratūras ēkā izvietoto prokuratūras struktūrvienību darbiniekiem</w:t>
            </w:r>
            <w:r w:rsidR="000A4152">
              <w:rPr>
                <w:noProof/>
                <w:kern w:val="52"/>
                <w:lang w:val="lv-LV"/>
              </w:rPr>
              <w:t xml:space="preserve"> -</w:t>
            </w:r>
            <w:r w:rsidRPr="008B302A">
              <w:rPr>
                <w:noProof/>
                <w:kern w:val="52"/>
                <w:lang w:val="lv-LV"/>
              </w:rPr>
              <w:t>,</w:t>
            </w:r>
            <w:r w:rsidRPr="008B302A">
              <w:rPr>
                <w:noProof/>
                <w:lang w:val="lv-LV"/>
              </w:rPr>
              <w:t xml:space="preserve"> vairs neb</w:t>
            </w:r>
            <w:r w:rsidR="00A30615">
              <w:rPr>
                <w:noProof/>
                <w:lang w:val="lv-LV"/>
              </w:rPr>
              <w:t>ūtu</w:t>
            </w:r>
            <w:r w:rsidRPr="008B302A">
              <w:rPr>
                <w:noProof/>
                <w:lang w:val="lv-LV"/>
              </w:rPr>
              <w:t xml:space="preserve"> lietderīgi un ekonomiski pamatoti. </w:t>
            </w:r>
          </w:p>
          <w:p w:rsidRPr="006B6B8D" w:rsidR="006B6B8D" w:rsidP="00601DEC" w:rsidRDefault="006B6B8D" w14:paraId="056D81B3" w14:textId="163D6311">
            <w:pPr>
              <w:pStyle w:val="tv213"/>
              <w:spacing w:before="0" w:beforeAutospacing="0" w:after="0" w:afterAutospacing="0"/>
              <w:ind w:firstLine="815"/>
              <w:jc w:val="both"/>
              <w:rPr>
                <w:noProof/>
              </w:rPr>
            </w:pPr>
            <w:r w:rsidRPr="006B6B8D">
              <w:rPr>
                <w:noProof/>
              </w:rPr>
              <w:t>Ņemot vērā Ministru kabineta 2019.</w:t>
            </w:r>
            <w:r w:rsidR="00EF0DEA">
              <w:rPr>
                <w:noProof/>
              </w:rPr>
              <w:t> </w:t>
            </w:r>
            <w:r w:rsidRPr="006B6B8D">
              <w:rPr>
                <w:noProof/>
              </w:rPr>
              <w:t>gada 20.</w:t>
            </w:r>
            <w:r w:rsidR="00EF0DEA">
              <w:rPr>
                <w:noProof/>
              </w:rPr>
              <w:t> </w:t>
            </w:r>
            <w:r w:rsidRPr="006B6B8D">
              <w:rPr>
                <w:noProof/>
              </w:rPr>
              <w:t>augusta protokola Nr.</w:t>
            </w:r>
            <w:r w:rsidR="00EF0DEA">
              <w:rPr>
                <w:noProof/>
              </w:rPr>
              <w:t> </w:t>
            </w:r>
            <w:r w:rsidRPr="006B6B8D">
              <w:rPr>
                <w:noProof/>
              </w:rPr>
              <w:t>35 26</w:t>
            </w:r>
            <w:r w:rsidR="00EF0DEA">
              <w:rPr>
                <w:noProof/>
              </w:rPr>
              <w:t>. </w:t>
            </w:r>
            <w:r w:rsidRPr="006B6B8D">
              <w:rPr>
                <w:noProof/>
              </w:rPr>
              <w:t>§ 22.</w:t>
            </w:r>
            <w:r w:rsidR="00EF0DEA">
              <w:rPr>
                <w:noProof/>
              </w:rPr>
              <w:t> </w:t>
            </w:r>
            <w:r w:rsidRPr="006B6B8D">
              <w:rPr>
                <w:noProof/>
              </w:rPr>
              <w:t>punktu, daļa no Prokuratūras prioritārajam pasākumam "Prokuratūras struktūrvienību ēkas Kalpaka bulvārī 6, Rīgā remontdarbi" 2020.</w:t>
            </w:r>
            <w:r w:rsidR="00EF0DEA">
              <w:rPr>
                <w:noProof/>
              </w:rPr>
              <w:t> </w:t>
            </w:r>
            <w:r w:rsidRPr="006B6B8D">
              <w:rPr>
                <w:noProof/>
              </w:rPr>
              <w:t>gadam papildu piešķirtā finansējuma 79</w:t>
            </w:r>
            <w:r w:rsidR="00EF0DEA">
              <w:rPr>
                <w:noProof/>
              </w:rPr>
              <w:t> </w:t>
            </w:r>
            <w:r w:rsidRPr="006B6B8D">
              <w:rPr>
                <w:noProof/>
              </w:rPr>
              <w:t>705</w:t>
            </w:r>
            <w:r w:rsidR="00EF0DEA">
              <w:rPr>
                <w:noProof/>
              </w:rPr>
              <w:t> </w:t>
            </w:r>
            <w:r w:rsidRPr="006B6B8D">
              <w:rPr>
                <w:i/>
                <w:iCs/>
                <w:noProof/>
              </w:rPr>
              <w:t>euro</w:t>
            </w:r>
            <w:r w:rsidRPr="006B6B8D">
              <w:rPr>
                <w:noProof/>
              </w:rPr>
              <w:t xml:space="preserve"> apmērā jau tika novirzīta Prokuratūras vienreizējiem pasākumiem 2020.</w:t>
            </w:r>
            <w:r w:rsidR="00EF0DEA">
              <w:rPr>
                <w:noProof/>
              </w:rPr>
              <w:t> </w:t>
            </w:r>
            <w:r w:rsidRPr="006B6B8D">
              <w:rPr>
                <w:noProof/>
              </w:rPr>
              <w:t>gadā, t.sk. 47</w:t>
            </w:r>
            <w:r w:rsidR="00EF0DEA">
              <w:rPr>
                <w:noProof/>
              </w:rPr>
              <w:t> </w:t>
            </w:r>
            <w:r w:rsidRPr="006B6B8D">
              <w:rPr>
                <w:noProof/>
              </w:rPr>
              <w:t>405</w:t>
            </w:r>
            <w:r w:rsidR="00EF0DEA">
              <w:rPr>
                <w:noProof/>
              </w:rPr>
              <w:t> </w:t>
            </w:r>
            <w:r w:rsidRPr="006B6B8D">
              <w:rPr>
                <w:i/>
                <w:iCs/>
                <w:noProof/>
              </w:rPr>
              <w:t>euro</w:t>
            </w:r>
            <w:r w:rsidRPr="006B6B8D">
              <w:rPr>
                <w:noProof/>
              </w:rPr>
              <w:t xml:space="preserve"> prioritārajam pasākumam "Prokuratūras struktūrvienības izvietošana pagaidu telpās Elizabetes ielā", 32</w:t>
            </w:r>
            <w:r w:rsidR="00EF0DEA">
              <w:rPr>
                <w:noProof/>
              </w:rPr>
              <w:t> </w:t>
            </w:r>
            <w:r w:rsidRPr="006B6B8D">
              <w:rPr>
                <w:noProof/>
              </w:rPr>
              <w:t>300</w:t>
            </w:r>
            <w:r w:rsidR="00EF0DEA">
              <w:rPr>
                <w:noProof/>
              </w:rPr>
              <w:t> </w:t>
            </w:r>
            <w:r w:rsidRPr="006B6B8D">
              <w:rPr>
                <w:i/>
                <w:iCs/>
                <w:noProof/>
              </w:rPr>
              <w:t>euro</w:t>
            </w:r>
            <w:r w:rsidRPr="006B6B8D">
              <w:rPr>
                <w:noProof/>
              </w:rPr>
              <w:t xml:space="preserve"> prioritārajam pasākumam "Gaisa kondicionieru uzstādīšana prokuratūras struktūrvienību telpās piemērotu darba apstākļu nodrošināšanai". Līdz ar to šobrīd neizlietotais finansējums ir 1</w:t>
            </w:r>
            <w:r w:rsidR="00157064">
              <w:rPr>
                <w:noProof/>
              </w:rPr>
              <w:t> </w:t>
            </w:r>
            <w:r w:rsidRPr="006B6B8D">
              <w:rPr>
                <w:noProof/>
              </w:rPr>
              <w:t>228</w:t>
            </w:r>
            <w:r w:rsidR="00EF0DEA">
              <w:rPr>
                <w:noProof/>
              </w:rPr>
              <w:t> </w:t>
            </w:r>
            <w:r w:rsidRPr="006B6B8D">
              <w:rPr>
                <w:noProof/>
              </w:rPr>
              <w:t>595</w:t>
            </w:r>
            <w:r w:rsidR="00EF0DEA">
              <w:rPr>
                <w:noProof/>
              </w:rPr>
              <w:t> </w:t>
            </w:r>
            <w:r w:rsidRPr="006B6B8D">
              <w:rPr>
                <w:i/>
                <w:iCs/>
                <w:noProof/>
              </w:rPr>
              <w:t>euro</w:t>
            </w:r>
            <w:r w:rsidRPr="006B6B8D">
              <w:rPr>
                <w:noProof/>
              </w:rPr>
              <w:t xml:space="preserve">. </w:t>
            </w:r>
          </w:p>
          <w:p w:rsidR="008C6603" w:rsidP="0055589F" w:rsidRDefault="008C6603" w14:paraId="512EE8CD" w14:textId="77777777">
            <w:pPr>
              <w:pStyle w:val="tv213"/>
              <w:ind w:firstLine="720"/>
              <w:contextualSpacing/>
              <w:jc w:val="both"/>
              <w:rPr>
                <w:lang w:val="lv-LV" w:eastAsia="lv-LV"/>
              </w:rPr>
            </w:pPr>
          </w:p>
          <w:p w:rsidRPr="0055589F" w:rsidR="000E22A7" w:rsidP="0055589F" w:rsidRDefault="0055589F" w14:paraId="7464E89E" w14:textId="4A264331">
            <w:pPr>
              <w:pStyle w:val="tv213"/>
              <w:ind w:firstLine="720"/>
              <w:contextualSpacing/>
              <w:jc w:val="both"/>
              <w:rPr>
                <w:noProof/>
                <w:lang w:val="lv-LV"/>
              </w:rPr>
            </w:pPr>
            <w:r w:rsidRPr="0055589F">
              <w:rPr>
                <w:lang w:val="lv-LV" w:eastAsia="lv-LV"/>
              </w:rPr>
              <w:t>Sagatavotais rīkojuma projekts paredz atļauju 20</w:t>
            </w:r>
            <w:r>
              <w:rPr>
                <w:lang w:val="lv-LV" w:eastAsia="lv-LV"/>
              </w:rPr>
              <w:t>20</w:t>
            </w:r>
            <w:r w:rsidRPr="0055589F">
              <w:rPr>
                <w:lang w:val="lv-LV" w:eastAsia="lv-LV"/>
              </w:rPr>
              <w:t>.</w:t>
            </w:r>
            <w:r w:rsidR="000C6BAD">
              <w:rPr>
                <w:lang w:val="lv-LV" w:eastAsia="lv-LV"/>
              </w:rPr>
              <w:t> </w:t>
            </w:r>
            <w:r w:rsidRPr="0055589F">
              <w:rPr>
                <w:lang w:val="lv-LV" w:eastAsia="lv-LV"/>
              </w:rPr>
              <w:t>gadā Prokuratūras pamatbudžeta programmas 01.00.00 "Prokuratūras iestāžu uzturēšana" ietvaros samazināt finansējumu 2018.-2020.</w:t>
            </w:r>
            <w:r w:rsidR="000C6BAD">
              <w:rPr>
                <w:lang w:val="lv-LV" w:eastAsia="lv-LV"/>
              </w:rPr>
              <w:t> </w:t>
            </w:r>
            <w:r w:rsidRPr="0055589F">
              <w:rPr>
                <w:lang w:val="lv-LV" w:eastAsia="lv-LV"/>
              </w:rPr>
              <w:t>gada prioritārajam pasākumam "Prokuratūras struktūrvienību ēkas Kalpaka bulvārī 6, Rīgā remontdarbi" 37</w:t>
            </w:r>
            <w:r w:rsidR="000C6BAD">
              <w:rPr>
                <w:lang w:val="lv-LV" w:eastAsia="lv-LV"/>
              </w:rPr>
              <w:t> </w:t>
            </w:r>
            <w:r w:rsidRPr="0055589F">
              <w:rPr>
                <w:lang w:val="lv-LV" w:eastAsia="lv-LV"/>
              </w:rPr>
              <w:t>297</w:t>
            </w:r>
            <w:r w:rsidR="000C6BAD">
              <w:rPr>
                <w:lang w:val="lv-LV" w:eastAsia="lv-LV"/>
              </w:rPr>
              <w:t> </w:t>
            </w:r>
            <w:r w:rsidRPr="0055589F">
              <w:rPr>
                <w:i/>
                <w:iCs/>
                <w:lang w:val="lv-LV" w:eastAsia="lv-LV"/>
              </w:rPr>
              <w:t xml:space="preserve">euro </w:t>
            </w:r>
            <w:r w:rsidRPr="0055589F">
              <w:rPr>
                <w:lang w:val="lv-LV" w:eastAsia="lv-LV"/>
              </w:rPr>
              <w:t xml:space="preserve">apmērā un izlietot to </w:t>
            </w:r>
            <w:r w:rsidRPr="0055589F">
              <w:rPr>
                <w:lang w:val="lv-LV"/>
              </w:rPr>
              <w:t xml:space="preserve">ēkas Aspazijas bulvārī 7, Rīgā, uzturēšanas (tai skaitā teritorijas uzkopšanu) un komunālo </w:t>
            </w:r>
            <w:r w:rsidR="008C6603">
              <w:rPr>
                <w:lang w:val="lv-LV"/>
              </w:rPr>
              <w:t>i</w:t>
            </w:r>
            <w:r w:rsidRPr="0055589F">
              <w:rPr>
                <w:lang w:val="lv-LV"/>
              </w:rPr>
              <w:t>zdevumu segšanai.</w:t>
            </w:r>
            <w:r w:rsidRPr="0055589F">
              <w:rPr>
                <w:lang w:val="lv-LV" w:eastAsia="lv-LV"/>
              </w:rPr>
              <w:t xml:space="preserve"> </w:t>
            </w:r>
          </w:p>
        </w:tc>
      </w:tr>
      <w:tr w:rsidR="00833146" w:rsidTr="007F44F2" w14:paraId="7464E8A3" w14:textId="10E88C14">
        <w:trPr>
          <w:tblCellSpacing w:w="15" w:type="dxa"/>
        </w:trPr>
        <w:tc>
          <w:tcPr>
            <w:tcW w:w="199" w:type="pct"/>
            <w:hideMark/>
          </w:tcPr>
          <w:p w:rsidRPr="00522735" w:rsidR="008F0C52" w:rsidP="00162952" w:rsidRDefault="0027406B" w14:paraId="7464E8A0" w14:textId="77777777">
            <w:pPr>
              <w:spacing w:after="0" w:line="240" w:lineRule="auto"/>
              <w:rPr>
                <w:rFonts w:ascii="Times New Roman" w:hAnsi="Times New Roman" w:eastAsia="Times New Roman" w:cs="Times New Roman"/>
                <w:iCs/>
                <w:sz w:val="24"/>
                <w:szCs w:val="24"/>
                <w:lang w:eastAsia="lv-LV"/>
              </w:rPr>
            </w:pPr>
            <w:r w:rsidRPr="00522735">
              <w:rPr>
                <w:rFonts w:ascii="Times New Roman" w:hAnsi="Times New Roman" w:eastAsia="Times New Roman" w:cs="Times New Roman"/>
                <w:iCs/>
                <w:sz w:val="24"/>
                <w:szCs w:val="24"/>
                <w:lang w:eastAsia="lv-LV"/>
              </w:rPr>
              <w:lastRenderedPageBreak/>
              <w:t>3.</w:t>
            </w:r>
          </w:p>
        </w:tc>
        <w:tc>
          <w:tcPr>
            <w:tcW w:w="1010" w:type="pct"/>
            <w:hideMark/>
          </w:tcPr>
          <w:p w:rsidRPr="00522735" w:rsidR="008F0C52" w:rsidP="00162952" w:rsidRDefault="000C6BAD" w14:paraId="7464E8A1" w14:textId="38EC7AA1">
            <w:pPr>
              <w:spacing w:after="0" w:line="240" w:lineRule="auto"/>
              <w:rPr>
                <w:rFonts w:ascii="Times New Roman" w:hAnsi="Times New Roman" w:eastAsia="Times New Roman" w:cs="Times New Roman"/>
                <w:iCs/>
                <w:sz w:val="24"/>
                <w:szCs w:val="24"/>
                <w:lang w:eastAsia="lv-LV"/>
              </w:rPr>
            </w:pPr>
            <w:r w:rsidRPr="000C6BAD">
              <w:rPr>
                <w:rFonts w:ascii="Times New Roman" w:hAnsi="Times New Roman" w:eastAsia="Times New Roman" w:cs="Times New Roman"/>
                <w:iCs/>
                <w:sz w:val="24"/>
                <w:szCs w:val="24"/>
                <w:lang w:eastAsia="lv-LV"/>
              </w:rPr>
              <w:t>Projekta izstrādē iesaistītās institūcijas un publiskas personas kapitālsabiedrības</w:t>
            </w:r>
          </w:p>
        </w:tc>
        <w:tc>
          <w:tcPr>
            <w:tcW w:w="3725" w:type="pct"/>
            <w:hideMark/>
          </w:tcPr>
          <w:p w:rsidRPr="00522735" w:rsidR="008F0C52" w:rsidP="00162952" w:rsidRDefault="00A13535" w14:paraId="7464E8A2" w14:textId="4C0E39CC">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cs="Times New Roman"/>
                <w:sz w:val="24"/>
                <w:szCs w:val="24"/>
              </w:rPr>
              <w:t>Rīkojuma p</w:t>
            </w:r>
            <w:r w:rsidRPr="00CC43C6" w:rsidR="00CC43C6">
              <w:rPr>
                <w:rFonts w:ascii="Times New Roman" w:hAnsi="Times New Roman" w:cs="Times New Roman"/>
                <w:sz w:val="24"/>
                <w:szCs w:val="24"/>
              </w:rPr>
              <w:t>rojektu izstrādāja Ģenerālprokuratūra</w:t>
            </w:r>
            <w:r w:rsidR="00771116">
              <w:rPr>
                <w:rFonts w:ascii="Times New Roman" w:hAnsi="Times New Roman" w:cs="Times New Roman"/>
                <w:sz w:val="24"/>
                <w:szCs w:val="24"/>
              </w:rPr>
              <w:t>, VNĪ un</w:t>
            </w:r>
            <w:r w:rsidRPr="00CC43C6" w:rsidR="00CC43C6">
              <w:rPr>
                <w:rFonts w:ascii="Times New Roman" w:hAnsi="Times New Roman" w:cs="Times New Roman"/>
                <w:sz w:val="24"/>
                <w:szCs w:val="24"/>
              </w:rPr>
              <w:t xml:space="preserve"> Tieslietu ministrija.</w:t>
            </w:r>
          </w:p>
        </w:tc>
      </w:tr>
      <w:tr w:rsidR="00833146" w:rsidTr="007F44F2" w14:paraId="7464E8A7" w14:textId="3E003616">
        <w:trPr>
          <w:tblCellSpacing w:w="15" w:type="dxa"/>
        </w:trPr>
        <w:tc>
          <w:tcPr>
            <w:tcW w:w="199" w:type="pct"/>
            <w:hideMark/>
          </w:tcPr>
          <w:p w:rsidRPr="00522735" w:rsidR="008F0C52" w:rsidP="00162952" w:rsidRDefault="0027406B" w14:paraId="7464E8A4" w14:textId="77777777">
            <w:pPr>
              <w:spacing w:after="0" w:line="240" w:lineRule="auto"/>
              <w:rPr>
                <w:rFonts w:ascii="Times New Roman" w:hAnsi="Times New Roman" w:eastAsia="Times New Roman" w:cs="Times New Roman"/>
                <w:iCs/>
                <w:sz w:val="24"/>
                <w:szCs w:val="24"/>
                <w:lang w:eastAsia="lv-LV"/>
              </w:rPr>
            </w:pPr>
            <w:r w:rsidRPr="00522735">
              <w:rPr>
                <w:rFonts w:ascii="Times New Roman" w:hAnsi="Times New Roman" w:eastAsia="Times New Roman" w:cs="Times New Roman"/>
                <w:iCs/>
                <w:sz w:val="24"/>
                <w:szCs w:val="24"/>
                <w:lang w:eastAsia="lv-LV"/>
              </w:rPr>
              <w:t>4.</w:t>
            </w:r>
          </w:p>
        </w:tc>
        <w:tc>
          <w:tcPr>
            <w:tcW w:w="1010" w:type="pct"/>
            <w:hideMark/>
          </w:tcPr>
          <w:p w:rsidRPr="00522735" w:rsidR="008F0C52" w:rsidP="00162952" w:rsidRDefault="0027406B" w14:paraId="7464E8A5" w14:textId="77777777">
            <w:pPr>
              <w:spacing w:after="0" w:line="240" w:lineRule="auto"/>
              <w:rPr>
                <w:rFonts w:ascii="Times New Roman" w:hAnsi="Times New Roman" w:eastAsia="Times New Roman" w:cs="Times New Roman"/>
                <w:iCs/>
                <w:sz w:val="24"/>
                <w:szCs w:val="24"/>
                <w:lang w:eastAsia="lv-LV"/>
              </w:rPr>
            </w:pPr>
            <w:r w:rsidRPr="00522735">
              <w:rPr>
                <w:rFonts w:ascii="Times New Roman" w:hAnsi="Times New Roman" w:eastAsia="Times New Roman" w:cs="Times New Roman"/>
                <w:iCs/>
                <w:sz w:val="24"/>
                <w:szCs w:val="24"/>
                <w:lang w:eastAsia="lv-LV"/>
              </w:rPr>
              <w:t>Cita informācija</w:t>
            </w:r>
          </w:p>
        </w:tc>
        <w:tc>
          <w:tcPr>
            <w:tcW w:w="3725" w:type="pct"/>
            <w:hideMark/>
          </w:tcPr>
          <w:p w:rsidRPr="00522735" w:rsidR="008F0C52" w:rsidP="00162952" w:rsidRDefault="00AD5CA5" w14:paraId="7464E8A6" w14:textId="32C9D7C3">
            <w:pPr>
              <w:spacing w:after="0" w:line="240" w:lineRule="auto"/>
              <w:jc w:val="both"/>
              <w:rPr>
                <w:rFonts w:ascii="Times New Roman" w:hAnsi="Times New Roman" w:eastAsia="Times New Roman" w:cs="Times New Roman"/>
                <w:iCs/>
                <w:sz w:val="24"/>
                <w:szCs w:val="24"/>
                <w:lang w:eastAsia="lv-LV"/>
              </w:rPr>
            </w:pPr>
            <w:r w:rsidRPr="00DF0DD8">
              <w:rPr>
                <w:rFonts w:ascii="Times New Roman" w:hAnsi="Times New Roman" w:eastAsia="Times New Roman" w:cs="Times New Roman"/>
                <w:iCs/>
                <w:sz w:val="24"/>
                <w:szCs w:val="24"/>
                <w:lang w:eastAsia="lv-LV"/>
              </w:rPr>
              <w:t>Nav</w:t>
            </w:r>
            <w:r w:rsidR="000A4152">
              <w:rPr>
                <w:rFonts w:ascii="Times New Roman" w:hAnsi="Times New Roman" w:eastAsia="Times New Roman" w:cs="Times New Roman"/>
                <w:iCs/>
                <w:sz w:val="24"/>
                <w:szCs w:val="24"/>
                <w:lang w:eastAsia="lv-LV"/>
              </w:rPr>
              <w:t>.</w:t>
            </w:r>
          </w:p>
        </w:tc>
      </w:tr>
    </w:tbl>
    <w:p w:rsidRPr="00617B58" w:rsidR="00E5323B" w:rsidP="00456267" w:rsidRDefault="0027406B" w14:paraId="7464E8A8" w14:textId="77777777">
      <w:pPr>
        <w:spacing w:after="0" w:line="240" w:lineRule="auto"/>
        <w:contextualSpacing/>
        <w:rPr>
          <w:rFonts w:ascii="Times New Roman" w:hAnsi="Times New Roman" w:eastAsia="Times New Roman" w:cs="Times New Roman"/>
          <w:iCs/>
          <w:sz w:val="28"/>
          <w:szCs w:val="28"/>
          <w:lang w:eastAsia="lv-LV"/>
        </w:rPr>
      </w:pPr>
      <w:r w:rsidRPr="00617B58">
        <w:rPr>
          <w:rFonts w:ascii="Times New Roman" w:hAnsi="Times New Roman" w:eastAsia="Times New Roman" w:cs="Times New Roman"/>
          <w:iCs/>
          <w:sz w:val="28"/>
          <w:szCs w:val="28"/>
          <w:lang w:eastAsia="lv-LV"/>
        </w:rPr>
        <w:t xml:space="preserve">  </w:t>
      </w:r>
    </w:p>
    <w:tbl>
      <w:tblPr>
        <w:tblW w:w="5000" w:type="pct"/>
        <w:tblCellSpacing w:w="15" w:type="dxa"/>
        <w:tblBorders>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71"/>
      </w:tblGrid>
      <w:tr w:rsidR="00833146" w:rsidTr="00816D2D" w14:paraId="7464E8AA" w14:textId="77777777">
        <w:trPr>
          <w:tblCellSpacing w:w="15" w:type="dxa"/>
        </w:trPr>
        <w:tc>
          <w:tcPr>
            <w:tcW w:w="0" w:type="auto"/>
            <w:vAlign w:val="center"/>
            <w:hideMark/>
          </w:tcPr>
          <w:p w:rsidRPr="00533476" w:rsidR="00655F2C" w:rsidRDefault="0027406B" w14:paraId="7464E8A9" w14:textId="77777777">
            <w:pPr>
              <w:spacing w:after="0" w:line="240" w:lineRule="auto"/>
              <w:contextualSpacing/>
              <w:jc w:val="center"/>
              <w:rPr>
                <w:rFonts w:ascii="Times New Roman" w:hAnsi="Times New Roman" w:eastAsia="Times New Roman" w:cs="Times New Roman"/>
                <w:b/>
                <w:bCs/>
                <w:iCs/>
                <w:sz w:val="24"/>
                <w:szCs w:val="24"/>
                <w:lang w:eastAsia="lv-LV"/>
              </w:rPr>
            </w:pPr>
            <w:r w:rsidRPr="00533476">
              <w:rPr>
                <w:rFonts w:ascii="Times New Roman" w:hAnsi="Times New Roman" w:eastAsia="Times New Roman" w:cs="Times New Roman"/>
                <w:b/>
                <w:bCs/>
                <w:iCs/>
                <w:sz w:val="24"/>
                <w:szCs w:val="24"/>
                <w:lang w:eastAsia="lv-LV"/>
              </w:rPr>
              <w:t>II.</w:t>
            </w:r>
            <w:r w:rsidR="007F0B73">
              <w:rPr>
                <w:rFonts w:ascii="Times New Roman" w:hAnsi="Times New Roman" w:eastAsia="Times New Roman" w:cs="Times New Roman"/>
                <w:b/>
                <w:bCs/>
                <w:iCs/>
                <w:sz w:val="24"/>
                <w:szCs w:val="24"/>
                <w:lang w:eastAsia="lv-LV"/>
              </w:rPr>
              <w:t> </w:t>
            </w:r>
            <w:r w:rsidRPr="00533476">
              <w:rPr>
                <w:rFonts w:ascii="Times New Roman" w:hAnsi="Times New Roman" w:eastAsia="Times New Roman" w:cs="Times New Roman"/>
                <w:b/>
                <w:bCs/>
                <w:iCs/>
                <w:sz w:val="24"/>
                <w:szCs w:val="24"/>
                <w:lang w:eastAsia="lv-LV"/>
              </w:rPr>
              <w:t>Tiesību akta projekta ietekme uz sabiedrību, tautsaimniecības attīstību un administratīvo slogu</w:t>
            </w:r>
          </w:p>
        </w:tc>
      </w:tr>
      <w:tr w:rsidR="00833146" w:rsidTr="00816D2D" w14:paraId="7464E8AC" w14:textId="77777777">
        <w:trPr>
          <w:tblCellSpacing w:w="15" w:type="dxa"/>
        </w:trPr>
        <w:tc>
          <w:tcPr>
            <w:tcW w:w="4967" w:type="pct"/>
            <w:hideMark/>
          </w:tcPr>
          <w:p w:rsidRPr="00533476" w:rsidR="008F0C52" w:rsidP="00456267" w:rsidRDefault="00CC43C6" w14:paraId="7464E8AB" w14:textId="3D0378B3">
            <w:pPr>
              <w:spacing w:after="0" w:line="240" w:lineRule="auto"/>
              <w:contextualSpacing/>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color w:val="0D0D0D"/>
                <w:sz w:val="24"/>
                <w:szCs w:val="24"/>
                <w:lang w:eastAsia="lv-LV"/>
              </w:rPr>
              <w:t>Rīkojuma projekts šo jomu neskar.</w:t>
            </w:r>
          </w:p>
        </w:tc>
      </w:tr>
    </w:tbl>
    <w:p w:rsidR="00733379" w:rsidP="00456267" w:rsidRDefault="00733379" w14:paraId="7464E8AD" w14:textId="77777777">
      <w:pPr>
        <w:spacing w:after="0" w:line="240" w:lineRule="auto"/>
        <w:contextualSpacing/>
        <w:rPr>
          <w:rFonts w:ascii="Times New Roman" w:hAnsi="Times New Roman" w:eastAsia="Times New Roman" w:cs="Times New Roman"/>
          <w:iCs/>
          <w:sz w:val="28"/>
          <w:szCs w:val="28"/>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2081"/>
        <w:gridCol w:w="996"/>
        <w:gridCol w:w="997"/>
        <w:gridCol w:w="997"/>
        <w:gridCol w:w="997"/>
        <w:gridCol w:w="997"/>
        <w:gridCol w:w="997"/>
        <w:gridCol w:w="999"/>
      </w:tblGrid>
      <w:tr w:rsidR="00833146" w:rsidTr="00C817F7" w14:paraId="7464E8AF" w14:textId="55E12EB7">
        <w:tc>
          <w:tcPr>
            <w:tcW w:w="0" w:type="auto"/>
            <w:gridSpan w:val="8"/>
            <w:shd w:val="clear" w:color="auto" w:fill="auto"/>
            <w:vAlign w:val="center"/>
            <w:hideMark/>
          </w:tcPr>
          <w:p w:rsidRPr="00ED7EB4" w:rsidR="007955E7" w:rsidP="00162952" w:rsidRDefault="0027406B" w14:paraId="7464E8AE" w14:textId="77777777">
            <w:pPr>
              <w:spacing w:after="0" w:line="240" w:lineRule="auto"/>
              <w:jc w:val="center"/>
              <w:rPr>
                <w:rFonts w:ascii="Times New Roman" w:hAnsi="Times New Roman" w:eastAsia="Times New Roman" w:cs="Times New Roman"/>
                <w:b/>
                <w:bCs/>
                <w:iCs/>
                <w:sz w:val="24"/>
                <w:szCs w:val="24"/>
                <w:lang w:eastAsia="lv-LV"/>
              </w:rPr>
            </w:pPr>
            <w:r w:rsidRPr="00ED7EB4">
              <w:rPr>
                <w:rFonts w:ascii="Times New Roman" w:hAnsi="Times New Roman" w:eastAsia="Times New Roman" w:cs="Times New Roman"/>
                <w:b/>
                <w:bCs/>
                <w:iCs/>
                <w:sz w:val="24"/>
                <w:szCs w:val="24"/>
                <w:lang w:eastAsia="lv-LV"/>
              </w:rPr>
              <w:t>III.</w:t>
            </w:r>
            <w:r w:rsidR="007F0B73">
              <w:rPr>
                <w:rFonts w:ascii="Times New Roman" w:hAnsi="Times New Roman" w:eastAsia="Times New Roman" w:cs="Times New Roman"/>
                <w:b/>
                <w:bCs/>
                <w:iCs/>
                <w:sz w:val="24"/>
                <w:szCs w:val="24"/>
                <w:lang w:eastAsia="lv-LV"/>
              </w:rPr>
              <w:t> </w:t>
            </w:r>
            <w:r w:rsidRPr="00ED7EB4">
              <w:rPr>
                <w:rFonts w:ascii="Times New Roman" w:hAnsi="Times New Roman" w:eastAsia="Times New Roman" w:cs="Times New Roman"/>
                <w:b/>
                <w:bCs/>
                <w:iCs/>
                <w:sz w:val="24"/>
                <w:szCs w:val="24"/>
                <w:lang w:eastAsia="lv-LV"/>
              </w:rPr>
              <w:t>Tiesību akta projekta ietekme uz valsts budžetu un pašvaldību budžetiem</w:t>
            </w:r>
          </w:p>
        </w:tc>
      </w:tr>
      <w:tr w:rsidR="00833146" w:rsidTr="00C1509E" w14:paraId="7464E8B3" w14:textId="7531A14F">
        <w:tc>
          <w:tcPr>
            <w:tcW w:w="1149" w:type="pct"/>
            <w:vMerge w:val="restart"/>
            <w:shd w:val="clear" w:color="auto" w:fill="auto"/>
            <w:vAlign w:val="center"/>
            <w:hideMark/>
          </w:tcPr>
          <w:p w:rsidRPr="00ED7EB4" w:rsidR="007955E7" w:rsidP="00162952" w:rsidRDefault="0027406B" w14:paraId="7464E8B0"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Rādītāji</w:t>
            </w:r>
          </w:p>
        </w:tc>
        <w:tc>
          <w:tcPr>
            <w:tcW w:w="1100" w:type="pct"/>
            <w:gridSpan w:val="2"/>
            <w:vMerge w:val="restart"/>
            <w:shd w:val="clear" w:color="auto" w:fill="auto"/>
            <w:vAlign w:val="center"/>
            <w:hideMark/>
          </w:tcPr>
          <w:p w:rsidRPr="00ED7EB4" w:rsidR="007955E7" w:rsidP="00162952" w:rsidRDefault="0027406B" w14:paraId="7464E8B1" w14:textId="1B0E8C6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20</w:t>
            </w:r>
            <w:r w:rsidR="003B7371">
              <w:rPr>
                <w:rFonts w:ascii="Times New Roman" w:hAnsi="Times New Roman" w:eastAsia="Times New Roman" w:cs="Times New Roman"/>
                <w:iCs/>
                <w:sz w:val="24"/>
                <w:szCs w:val="24"/>
                <w:lang w:eastAsia="lv-LV"/>
              </w:rPr>
              <w:t>20</w:t>
            </w:r>
          </w:p>
        </w:tc>
        <w:tc>
          <w:tcPr>
            <w:tcW w:w="2751" w:type="pct"/>
            <w:gridSpan w:val="5"/>
            <w:shd w:val="clear" w:color="auto" w:fill="auto"/>
            <w:vAlign w:val="center"/>
            <w:hideMark/>
          </w:tcPr>
          <w:p w:rsidRPr="00ED7EB4" w:rsidR="007955E7" w:rsidP="00162952" w:rsidRDefault="0027406B" w14:paraId="7464E8B2"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Turpmākie trīs gadi (</w:t>
            </w:r>
            <w:r w:rsidRPr="00ED7EB4">
              <w:rPr>
                <w:rFonts w:ascii="Times New Roman" w:hAnsi="Times New Roman" w:eastAsia="Times New Roman" w:cs="Times New Roman"/>
                <w:i/>
                <w:iCs/>
                <w:sz w:val="24"/>
                <w:szCs w:val="24"/>
                <w:lang w:eastAsia="lv-LV"/>
              </w:rPr>
              <w:t>euro</w:t>
            </w:r>
            <w:r w:rsidRPr="00ED7EB4">
              <w:rPr>
                <w:rFonts w:ascii="Times New Roman" w:hAnsi="Times New Roman" w:eastAsia="Times New Roman" w:cs="Times New Roman"/>
                <w:iCs/>
                <w:sz w:val="24"/>
                <w:szCs w:val="24"/>
                <w:lang w:eastAsia="lv-LV"/>
              </w:rPr>
              <w:t>)</w:t>
            </w:r>
          </w:p>
        </w:tc>
      </w:tr>
      <w:tr w:rsidR="00833146" w:rsidTr="00C817F7" w14:paraId="7464E8B9" w14:textId="5F39DE51">
        <w:tc>
          <w:tcPr>
            <w:tcW w:w="0" w:type="auto"/>
            <w:vMerge/>
            <w:shd w:val="clear" w:color="auto" w:fill="auto"/>
            <w:vAlign w:val="center"/>
            <w:hideMark/>
          </w:tcPr>
          <w:p w:rsidRPr="00ED7EB4" w:rsidR="007F00ED" w:rsidP="00162952" w:rsidRDefault="007F00ED" w14:paraId="7464E8B4" w14:textId="77777777">
            <w:pPr>
              <w:spacing w:after="0" w:line="240" w:lineRule="auto"/>
              <w:rPr>
                <w:rFonts w:ascii="Times New Roman" w:hAnsi="Times New Roman" w:eastAsia="Times New Roman" w:cs="Times New Roman"/>
                <w:iCs/>
                <w:sz w:val="24"/>
                <w:szCs w:val="24"/>
                <w:lang w:eastAsia="lv-LV"/>
              </w:rPr>
            </w:pPr>
          </w:p>
        </w:tc>
        <w:tc>
          <w:tcPr>
            <w:tcW w:w="0" w:type="auto"/>
            <w:gridSpan w:val="2"/>
            <w:vMerge/>
            <w:shd w:val="clear" w:color="auto" w:fill="auto"/>
            <w:vAlign w:val="center"/>
            <w:hideMark/>
          </w:tcPr>
          <w:p w:rsidRPr="00ED7EB4" w:rsidR="007F00ED" w:rsidP="00162952" w:rsidRDefault="007F00ED" w14:paraId="7464E8B5" w14:textId="77777777">
            <w:pPr>
              <w:spacing w:after="0" w:line="240" w:lineRule="auto"/>
              <w:rPr>
                <w:rFonts w:ascii="Times New Roman" w:hAnsi="Times New Roman" w:eastAsia="Times New Roman" w:cs="Times New Roman"/>
                <w:iCs/>
                <w:sz w:val="24"/>
                <w:szCs w:val="24"/>
                <w:lang w:eastAsia="lv-LV"/>
              </w:rPr>
            </w:pPr>
          </w:p>
        </w:tc>
        <w:tc>
          <w:tcPr>
            <w:tcW w:w="1100" w:type="pct"/>
            <w:gridSpan w:val="2"/>
            <w:shd w:val="clear" w:color="auto" w:fill="auto"/>
            <w:vAlign w:val="center"/>
            <w:hideMark/>
          </w:tcPr>
          <w:p w:rsidRPr="00ED7EB4" w:rsidR="007F00ED" w:rsidP="00162952" w:rsidRDefault="0027406B" w14:paraId="7464E8B6" w14:textId="111BCA4A">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20</w:t>
            </w:r>
            <w:r w:rsidR="00CF41CA">
              <w:rPr>
                <w:rFonts w:ascii="Times New Roman" w:hAnsi="Times New Roman" w:eastAsia="Times New Roman" w:cs="Times New Roman"/>
                <w:iCs/>
                <w:sz w:val="24"/>
                <w:szCs w:val="24"/>
                <w:lang w:eastAsia="lv-LV"/>
              </w:rPr>
              <w:t>2</w:t>
            </w:r>
            <w:r w:rsidR="003B7371">
              <w:rPr>
                <w:rFonts w:ascii="Times New Roman" w:hAnsi="Times New Roman" w:eastAsia="Times New Roman" w:cs="Times New Roman"/>
                <w:iCs/>
                <w:sz w:val="24"/>
                <w:szCs w:val="24"/>
                <w:lang w:eastAsia="lv-LV"/>
              </w:rPr>
              <w:t>1</w:t>
            </w:r>
          </w:p>
        </w:tc>
        <w:tc>
          <w:tcPr>
            <w:tcW w:w="1100" w:type="pct"/>
            <w:gridSpan w:val="2"/>
            <w:shd w:val="clear" w:color="auto" w:fill="auto"/>
            <w:vAlign w:val="center"/>
            <w:hideMark/>
          </w:tcPr>
          <w:p w:rsidRPr="00ED7EB4" w:rsidR="007F00ED" w:rsidP="00162952" w:rsidRDefault="0027406B" w14:paraId="7464E8B7" w14:textId="24A8ABD8">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202</w:t>
            </w:r>
            <w:r w:rsidR="003B7371">
              <w:rPr>
                <w:rFonts w:ascii="Times New Roman" w:hAnsi="Times New Roman" w:eastAsia="Times New Roman" w:cs="Times New Roman"/>
                <w:iCs/>
                <w:sz w:val="24"/>
                <w:szCs w:val="24"/>
                <w:lang w:eastAsia="lv-LV"/>
              </w:rPr>
              <w:t>2</w:t>
            </w:r>
          </w:p>
        </w:tc>
        <w:tc>
          <w:tcPr>
            <w:tcW w:w="550" w:type="pct"/>
            <w:shd w:val="clear" w:color="auto" w:fill="auto"/>
            <w:vAlign w:val="center"/>
            <w:hideMark/>
          </w:tcPr>
          <w:p w:rsidRPr="00ED7EB4" w:rsidR="007F00ED" w:rsidP="00162952" w:rsidRDefault="0027406B" w14:paraId="7464E8B8" w14:textId="12781AE9">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202</w:t>
            </w:r>
            <w:r w:rsidR="003B7371">
              <w:rPr>
                <w:rFonts w:ascii="Times New Roman" w:hAnsi="Times New Roman" w:eastAsia="Times New Roman" w:cs="Times New Roman"/>
                <w:iCs/>
                <w:sz w:val="24"/>
                <w:szCs w:val="24"/>
                <w:lang w:eastAsia="lv-LV"/>
              </w:rPr>
              <w:t>3</w:t>
            </w:r>
          </w:p>
        </w:tc>
      </w:tr>
      <w:tr w:rsidR="00833146" w:rsidTr="00C817F7" w14:paraId="7464E8C2" w14:textId="7CF7B5CB">
        <w:tc>
          <w:tcPr>
            <w:tcW w:w="0" w:type="auto"/>
            <w:vMerge/>
            <w:shd w:val="clear" w:color="auto" w:fill="auto"/>
            <w:vAlign w:val="center"/>
            <w:hideMark/>
          </w:tcPr>
          <w:p w:rsidRPr="00ED7EB4" w:rsidR="007955E7" w:rsidP="00162952" w:rsidRDefault="007955E7" w14:paraId="7464E8BA" w14:textId="77777777">
            <w:pPr>
              <w:spacing w:after="0" w:line="240" w:lineRule="auto"/>
              <w:rPr>
                <w:rFonts w:ascii="Times New Roman" w:hAnsi="Times New Roman" w:eastAsia="Times New Roman" w:cs="Times New Roman"/>
                <w:iCs/>
                <w:sz w:val="24"/>
                <w:szCs w:val="24"/>
                <w:lang w:eastAsia="lv-LV"/>
              </w:rPr>
            </w:pPr>
          </w:p>
        </w:tc>
        <w:tc>
          <w:tcPr>
            <w:tcW w:w="550" w:type="pct"/>
            <w:shd w:val="clear" w:color="auto" w:fill="auto"/>
            <w:vAlign w:val="center"/>
            <w:hideMark/>
          </w:tcPr>
          <w:p w:rsidRPr="00ED7EB4" w:rsidR="007955E7" w:rsidP="00162952" w:rsidRDefault="0027406B" w14:paraId="7464E8BB"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saskaņā ar valsts budžetu kārtējam gadam</w:t>
            </w:r>
          </w:p>
        </w:tc>
        <w:tc>
          <w:tcPr>
            <w:tcW w:w="550" w:type="pct"/>
            <w:shd w:val="clear" w:color="auto" w:fill="auto"/>
            <w:vAlign w:val="center"/>
            <w:hideMark/>
          </w:tcPr>
          <w:p w:rsidRPr="00ED7EB4" w:rsidR="007955E7" w:rsidP="00162952" w:rsidRDefault="0027406B" w14:paraId="7464E8BC"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 xml:space="preserve">izmaiņas kārtējā gadā, salīdzinot ar valsts budžetu </w:t>
            </w:r>
            <w:r w:rsidRPr="00ED7EB4">
              <w:rPr>
                <w:rFonts w:ascii="Times New Roman" w:hAnsi="Times New Roman" w:eastAsia="Times New Roman" w:cs="Times New Roman"/>
                <w:iCs/>
                <w:sz w:val="24"/>
                <w:szCs w:val="24"/>
                <w:lang w:eastAsia="lv-LV"/>
              </w:rPr>
              <w:lastRenderedPageBreak/>
              <w:t>kārtējam gadam</w:t>
            </w:r>
          </w:p>
        </w:tc>
        <w:tc>
          <w:tcPr>
            <w:tcW w:w="550" w:type="pct"/>
            <w:shd w:val="clear" w:color="auto" w:fill="auto"/>
            <w:vAlign w:val="center"/>
            <w:hideMark/>
          </w:tcPr>
          <w:p w:rsidRPr="00ED7EB4" w:rsidR="007955E7" w:rsidP="00162952" w:rsidRDefault="0027406B" w14:paraId="7464E8BD"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lastRenderedPageBreak/>
              <w:t>saskaņā ar vidēja termiņa budžeta ietvaru</w:t>
            </w:r>
          </w:p>
        </w:tc>
        <w:tc>
          <w:tcPr>
            <w:tcW w:w="550" w:type="pct"/>
            <w:shd w:val="clear" w:color="auto" w:fill="auto"/>
            <w:vAlign w:val="center"/>
            <w:hideMark/>
          </w:tcPr>
          <w:p w:rsidRPr="00ED7EB4" w:rsidR="007955E7" w:rsidP="00162952" w:rsidRDefault="0027406B" w14:paraId="7464E8BE" w14:textId="6122EA0E">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 xml:space="preserve">izmaiņas, salīdzinot ar vidēja termiņa budžeta ietvaru </w:t>
            </w:r>
            <w:r w:rsidRPr="00ED7EB4" w:rsidR="003914EA">
              <w:rPr>
                <w:rFonts w:ascii="Times New Roman" w:hAnsi="Times New Roman" w:eastAsia="Times New Roman" w:cs="Times New Roman"/>
                <w:iCs/>
                <w:sz w:val="24"/>
                <w:szCs w:val="24"/>
                <w:lang w:eastAsia="lv-LV"/>
              </w:rPr>
              <w:t>20</w:t>
            </w:r>
            <w:r w:rsidR="00932509">
              <w:rPr>
                <w:rFonts w:ascii="Times New Roman" w:hAnsi="Times New Roman" w:eastAsia="Times New Roman" w:cs="Times New Roman"/>
                <w:iCs/>
                <w:sz w:val="24"/>
                <w:szCs w:val="24"/>
                <w:lang w:eastAsia="lv-LV"/>
              </w:rPr>
              <w:t>2</w:t>
            </w:r>
            <w:r w:rsidR="00CC43C6">
              <w:rPr>
                <w:rFonts w:ascii="Times New Roman" w:hAnsi="Times New Roman" w:eastAsia="Times New Roman" w:cs="Times New Roman"/>
                <w:iCs/>
                <w:sz w:val="24"/>
                <w:szCs w:val="24"/>
                <w:lang w:eastAsia="lv-LV"/>
              </w:rPr>
              <w:t>1</w:t>
            </w:r>
            <w:r w:rsidRPr="00ED7EB4" w:rsidR="003914EA">
              <w:rPr>
                <w:rFonts w:ascii="Times New Roman" w:hAnsi="Times New Roman" w:eastAsia="Times New Roman" w:cs="Times New Roman"/>
                <w:iCs/>
                <w:sz w:val="24"/>
                <w:szCs w:val="24"/>
                <w:lang w:eastAsia="lv-LV"/>
              </w:rPr>
              <w:t>.</w:t>
            </w:r>
            <w:r w:rsidR="006E00D4">
              <w:rPr>
                <w:rFonts w:ascii="Times New Roman" w:hAnsi="Times New Roman" w:eastAsia="Times New Roman" w:cs="Times New Roman"/>
                <w:iCs/>
                <w:sz w:val="24"/>
                <w:szCs w:val="24"/>
                <w:lang w:eastAsia="lv-LV"/>
              </w:rPr>
              <w:t> </w:t>
            </w:r>
            <w:r w:rsidRPr="00ED7EB4" w:rsidR="003914EA">
              <w:rPr>
                <w:rFonts w:ascii="Times New Roman" w:hAnsi="Times New Roman" w:eastAsia="Times New Roman" w:cs="Times New Roman"/>
                <w:iCs/>
                <w:sz w:val="24"/>
                <w:szCs w:val="24"/>
                <w:lang w:eastAsia="lv-LV"/>
              </w:rPr>
              <w:t>g.</w:t>
            </w:r>
          </w:p>
        </w:tc>
        <w:tc>
          <w:tcPr>
            <w:tcW w:w="550" w:type="pct"/>
            <w:shd w:val="clear" w:color="auto" w:fill="auto"/>
            <w:vAlign w:val="center"/>
            <w:hideMark/>
          </w:tcPr>
          <w:p w:rsidRPr="00ED7EB4" w:rsidR="007955E7" w:rsidP="00162952" w:rsidRDefault="0027406B" w14:paraId="7464E8BF"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saskaņā ar vidēja termiņa budžeta ietvaru</w:t>
            </w:r>
          </w:p>
        </w:tc>
        <w:tc>
          <w:tcPr>
            <w:tcW w:w="550" w:type="pct"/>
            <w:shd w:val="clear" w:color="auto" w:fill="auto"/>
            <w:vAlign w:val="center"/>
            <w:hideMark/>
          </w:tcPr>
          <w:p w:rsidRPr="00ED7EB4" w:rsidR="007955E7" w:rsidP="00162952" w:rsidRDefault="0027406B" w14:paraId="7464E8C0" w14:textId="4ADDE0F0">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 xml:space="preserve">izmaiņas, salīdzinot ar vidēja termiņa budžeta ietvaru </w:t>
            </w:r>
            <w:r w:rsidRPr="00ED7EB4" w:rsidR="003914EA">
              <w:rPr>
                <w:rFonts w:ascii="Times New Roman" w:hAnsi="Times New Roman" w:eastAsia="Times New Roman" w:cs="Times New Roman"/>
                <w:iCs/>
                <w:sz w:val="24"/>
                <w:szCs w:val="24"/>
                <w:lang w:eastAsia="lv-LV"/>
              </w:rPr>
              <w:t>202</w:t>
            </w:r>
            <w:r w:rsidR="00CC43C6">
              <w:rPr>
                <w:rFonts w:ascii="Times New Roman" w:hAnsi="Times New Roman" w:eastAsia="Times New Roman" w:cs="Times New Roman"/>
                <w:iCs/>
                <w:sz w:val="24"/>
                <w:szCs w:val="24"/>
                <w:lang w:eastAsia="lv-LV"/>
              </w:rPr>
              <w:t>2</w:t>
            </w:r>
            <w:r w:rsidRPr="00ED7EB4" w:rsidR="003914EA">
              <w:rPr>
                <w:rFonts w:ascii="Times New Roman" w:hAnsi="Times New Roman" w:eastAsia="Times New Roman" w:cs="Times New Roman"/>
                <w:iCs/>
                <w:sz w:val="24"/>
                <w:szCs w:val="24"/>
                <w:lang w:eastAsia="lv-LV"/>
              </w:rPr>
              <w:t>.</w:t>
            </w:r>
            <w:r w:rsidR="006E00D4">
              <w:rPr>
                <w:rFonts w:ascii="Times New Roman" w:hAnsi="Times New Roman" w:eastAsia="Times New Roman" w:cs="Times New Roman"/>
                <w:iCs/>
                <w:sz w:val="24"/>
                <w:szCs w:val="24"/>
                <w:lang w:eastAsia="lv-LV"/>
              </w:rPr>
              <w:t> </w:t>
            </w:r>
            <w:r w:rsidRPr="00ED7EB4" w:rsidR="003914EA">
              <w:rPr>
                <w:rFonts w:ascii="Times New Roman" w:hAnsi="Times New Roman" w:eastAsia="Times New Roman" w:cs="Times New Roman"/>
                <w:iCs/>
                <w:sz w:val="24"/>
                <w:szCs w:val="24"/>
                <w:lang w:eastAsia="lv-LV"/>
              </w:rPr>
              <w:t>g.</w:t>
            </w:r>
          </w:p>
        </w:tc>
        <w:tc>
          <w:tcPr>
            <w:tcW w:w="550" w:type="pct"/>
            <w:shd w:val="clear" w:color="auto" w:fill="auto"/>
            <w:vAlign w:val="center"/>
            <w:hideMark/>
          </w:tcPr>
          <w:p w:rsidRPr="00ED7EB4" w:rsidR="007955E7" w:rsidP="00162952" w:rsidRDefault="0027406B" w14:paraId="7464E8C1" w14:textId="737B5328">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 xml:space="preserve">izmaiņas, salīdzinot ar vidēja termiņa budžeta ietvaru </w:t>
            </w:r>
            <w:r w:rsidRPr="00ED7EB4" w:rsidR="003914EA">
              <w:rPr>
                <w:rFonts w:ascii="Times New Roman" w:hAnsi="Times New Roman" w:eastAsia="Times New Roman" w:cs="Times New Roman"/>
                <w:iCs/>
                <w:sz w:val="24"/>
                <w:szCs w:val="24"/>
                <w:lang w:eastAsia="lv-LV"/>
              </w:rPr>
              <w:t>202</w:t>
            </w:r>
            <w:r w:rsidR="00CC43C6">
              <w:rPr>
                <w:rFonts w:ascii="Times New Roman" w:hAnsi="Times New Roman" w:eastAsia="Times New Roman" w:cs="Times New Roman"/>
                <w:iCs/>
                <w:sz w:val="24"/>
                <w:szCs w:val="24"/>
                <w:lang w:eastAsia="lv-LV"/>
              </w:rPr>
              <w:t>2</w:t>
            </w:r>
            <w:r w:rsidRPr="00ED7EB4" w:rsidR="003914EA">
              <w:rPr>
                <w:rFonts w:ascii="Times New Roman" w:hAnsi="Times New Roman" w:eastAsia="Times New Roman" w:cs="Times New Roman"/>
                <w:iCs/>
                <w:sz w:val="24"/>
                <w:szCs w:val="24"/>
                <w:lang w:eastAsia="lv-LV"/>
              </w:rPr>
              <w:t>.</w:t>
            </w:r>
            <w:r w:rsidR="006E00D4">
              <w:rPr>
                <w:rFonts w:ascii="Times New Roman" w:hAnsi="Times New Roman" w:eastAsia="Times New Roman" w:cs="Times New Roman"/>
                <w:iCs/>
                <w:sz w:val="24"/>
                <w:szCs w:val="24"/>
                <w:lang w:eastAsia="lv-LV"/>
              </w:rPr>
              <w:t> </w:t>
            </w:r>
            <w:r w:rsidRPr="00ED7EB4" w:rsidR="003914EA">
              <w:rPr>
                <w:rFonts w:ascii="Times New Roman" w:hAnsi="Times New Roman" w:eastAsia="Times New Roman" w:cs="Times New Roman"/>
                <w:iCs/>
                <w:sz w:val="24"/>
                <w:szCs w:val="24"/>
                <w:lang w:eastAsia="lv-LV"/>
              </w:rPr>
              <w:t>g.</w:t>
            </w:r>
          </w:p>
        </w:tc>
      </w:tr>
      <w:tr w:rsidR="00833146" w:rsidTr="00C1509E" w14:paraId="7464E8CB" w14:textId="141E2F3E">
        <w:tc>
          <w:tcPr>
            <w:tcW w:w="1149" w:type="pct"/>
            <w:shd w:val="clear" w:color="auto" w:fill="auto"/>
            <w:vAlign w:val="center"/>
            <w:hideMark/>
          </w:tcPr>
          <w:p w:rsidRPr="00ED7EB4" w:rsidR="007955E7" w:rsidP="00162952" w:rsidRDefault="0027406B" w14:paraId="7464E8C3"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1</w:t>
            </w:r>
          </w:p>
        </w:tc>
        <w:tc>
          <w:tcPr>
            <w:tcW w:w="550" w:type="pct"/>
            <w:shd w:val="clear" w:color="auto" w:fill="auto"/>
            <w:vAlign w:val="center"/>
            <w:hideMark/>
          </w:tcPr>
          <w:p w:rsidRPr="00ED7EB4" w:rsidR="007955E7" w:rsidP="00162952" w:rsidRDefault="0027406B" w14:paraId="7464E8C4"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2</w:t>
            </w:r>
          </w:p>
        </w:tc>
        <w:tc>
          <w:tcPr>
            <w:tcW w:w="550" w:type="pct"/>
            <w:shd w:val="clear" w:color="auto" w:fill="auto"/>
            <w:vAlign w:val="center"/>
            <w:hideMark/>
          </w:tcPr>
          <w:p w:rsidRPr="00ED7EB4" w:rsidR="007955E7" w:rsidP="00162952" w:rsidRDefault="0027406B" w14:paraId="7464E8C5"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3</w:t>
            </w:r>
          </w:p>
        </w:tc>
        <w:tc>
          <w:tcPr>
            <w:tcW w:w="550" w:type="pct"/>
            <w:shd w:val="clear" w:color="auto" w:fill="auto"/>
            <w:vAlign w:val="center"/>
            <w:hideMark/>
          </w:tcPr>
          <w:p w:rsidRPr="00ED7EB4" w:rsidR="007955E7" w:rsidP="00162952" w:rsidRDefault="0027406B" w14:paraId="7464E8C6"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4</w:t>
            </w:r>
          </w:p>
        </w:tc>
        <w:tc>
          <w:tcPr>
            <w:tcW w:w="550" w:type="pct"/>
            <w:shd w:val="clear" w:color="auto" w:fill="auto"/>
            <w:vAlign w:val="center"/>
            <w:hideMark/>
          </w:tcPr>
          <w:p w:rsidRPr="00ED7EB4" w:rsidR="007955E7" w:rsidP="00162952" w:rsidRDefault="0027406B" w14:paraId="7464E8C7"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5</w:t>
            </w:r>
          </w:p>
        </w:tc>
        <w:tc>
          <w:tcPr>
            <w:tcW w:w="550" w:type="pct"/>
            <w:shd w:val="clear" w:color="auto" w:fill="auto"/>
            <w:vAlign w:val="center"/>
            <w:hideMark/>
          </w:tcPr>
          <w:p w:rsidRPr="00ED7EB4" w:rsidR="007955E7" w:rsidP="00162952" w:rsidRDefault="0027406B" w14:paraId="7464E8C8"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6</w:t>
            </w:r>
          </w:p>
        </w:tc>
        <w:tc>
          <w:tcPr>
            <w:tcW w:w="550" w:type="pct"/>
            <w:shd w:val="clear" w:color="auto" w:fill="auto"/>
            <w:vAlign w:val="center"/>
            <w:hideMark/>
          </w:tcPr>
          <w:p w:rsidRPr="00ED7EB4" w:rsidR="007955E7" w:rsidP="00162952" w:rsidRDefault="0027406B" w14:paraId="7464E8C9"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7</w:t>
            </w:r>
          </w:p>
        </w:tc>
        <w:tc>
          <w:tcPr>
            <w:tcW w:w="550" w:type="pct"/>
            <w:shd w:val="clear" w:color="auto" w:fill="auto"/>
            <w:vAlign w:val="center"/>
            <w:hideMark/>
          </w:tcPr>
          <w:p w:rsidRPr="00ED7EB4" w:rsidR="007955E7" w:rsidP="00162952" w:rsidRDefault="0027406B" w14:paraId="7464E8CA"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8</w:t>
            </w:r>
          </w:p>
        </w:tc>
      </w:tr>
      <w:tr w:rsidR="00833146" w:rsidTr="00C1509E" w14:paraId="7464E8D4" w14:textId="3A4AEAED">
        <w:tc>
          <w:tcPr>
            <w:tcW w:w="1149" w:type="pct"/>
            <w:shd w:val="clear" w:color="auto" w:fill="auto"/>
            <w:hideMark/>
          </w:tcPr>
          <w:p w:rsidRPr="00ED7EB4" w:rsidR="007955E7" w:rsidP="00162952" w:rsidRDefault="0027406B" w14:paraId="7464E8CC"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1.</w:t>
            </w:r>
            <w:r w:rsidR="006E00D4">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Budžeta ieņēmumi</w:t>
            </w:r>
          </w:p>
        </w:tc>
        <w:tc>
          <w:tcPr>
            <w:tcW w:w="550" w:type="pct"/>
            <w:shd w:val="clear" w:color="auto" w:fill="auto"/>
            <w:vAlign w:val="center"/>
            <w:hideMark/>
          </w:tcPr>
          <w:p w:rsidRPr="00ED7EB4" w:rsidR="007955E7" w:rsidP="00162952" w:rsidRDefault="0027406B" w14:paraId="7464E8CD"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7955E7" w:rsidP="00162952" w:rsidRDefault="0027406B" w14:paraId="7464E8CE"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7955E7" w:rsidP="00162952" w:rsidRDefault="0027406B" w14:paraId="7464E8CF"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7955E7" w:rsidP="00162952" w:rsidRDefault="0027406B" w14:paraId="7464E8D0"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7955E7" w:rsidP="00162952" w:rsidRDefault="0027406B" w14:paraId="7464E8D1"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7955E7" w:rsidP="00162952" w:rsidRDefault="0027406B" w14:paraId="7464E8D2"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7955E7" w:rsidP="00162952" w:rsidRDefault="0027406B" w14:paraId="7464E8D3"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r>
      <w:tr w:rsidR="00833146" w:rsidTr="00C1509E" w14:paraId="7464E8DD" w14:textId="421E9FCA">
        <w:trPr>
          <w:trHeight w:val="1014"/>
        </w:trPr>
        <w:tc>
          <w:tcPr>
            <w:tcW w:w="1149" w:type="pct"/>
            <w:shd w:val="clear" w:color="auto" w:fill="auto"/>
            <w:hideMark/>
          </w:tcPr>
          <w:p w:rsidRPr="00ED7EB4" w:rsidR="003914EA" w:rsidP="00162952" w:rsidRDefault="0027406B" w14:paraId="7464E8D5"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1.1.</w:t>
            </w:r>
            <w:r w:rsidR="006E00D4">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valsts pamatbudžets, tai skaitā ieņēmumi no maksas pakalpojumiem un citi pašu ieņēmumi</w:t>
            </w:r>
          </w:p>
        </w:tc>
        <w:tc>
          <w:tcPr>
            <w:tcW w:w="550" w:type="pct"/>
            <w:shd w:val="clear" w:color="auto" w:fill="auto"/>
            <w:vAlign w:val="center"/>
            <w:hideMark/>
          </w:tcPr>
          <w:p w:rsidRPr="00ED7EB4" w:rsidR="003914EA" w:rsidP="00162952" w:rsidRDefault="0027406B" w14:paraId="7464E8D6"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D7"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D8"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D9"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DA"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DB"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DC"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r>
      <w:tr w:rsidR="00833146" w:rsidTr="00C1509E" w14:paraId="7464E8E6" w14:textId="716B8D62">
        <w:tc>
          <w:tcPr>
            <w:tcW w:w="1149" w:type="pct"/>
            <w:shd w:val="clear" w:color="auto" w:fill="auto"/>
            <w:hideMark/>
          </w:tcPr>
          <w:p w:rsidRPr="00ED7EB4" w:rsidR="003914EA" w:rsidP="00162952" w:rsidRDefault="0027406B" w14:paraId="7464E8DE"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1.2.</w:t>
            </w:r>
            <w:r w:rsidR="006E00D4">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valsts speciālais budžets</w:t>
            </w:r>
          </w:p>
        </w:tc>
        <w:tc>
          <w:tcPr>
            <w:tcW w:w="550" w:type="pct"/>
            <w:shd w:val="clear" w:color="auto" w:fill="auto"/>
            <w:vAlign w:val="center"/>
            <w:hideMark/>
          </w:tcPr>
          <w:p w:rsidRPr="00ED7EB4" w:rsidR="003914EA" w:rsidP="00162952" w:rsidRDefault="0027406B" w14:paraId="7464E8DF"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E0"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E1"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E2"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E3"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E4"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E5"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r>
      <w:tr w:rsidR="00833146" w:rsidTr="00C1509E" w14:paraId="7464E8EF" w14:textId="7F97FAF9">
        <w:tc>
          <w:tcPr>
            <w:tcW w:w="1149" w:type="pct"/>
            <w:shd w:val="clear" w:color="auto" w:fill="auto"/>
            <w:hideMark/>
          </w:tcPr>
          <w:p w:rsidRPr="00ED7EB4" w:rsidR="003914EA" w:rsidP="00162952" w:rsidRDefault="0027406B" w14:paraId="7464E8E7"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1.3.</w:t>
            </w:r>
            <w:r w:rsidR="006E00D4">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pašvaldību budžets</w:t>
            </w:r>
          </w:p>
        </w:tc>
        <w:tc>
          <w:tcPr>
            <w:tcW w:w="550" w:type="pct"/>
            <w:shd w:val="clear" w:color="auto" w:fill="auto"/>
            <w:vAlign w:val="center"/>
            <w:hideMark/>
          </w:tcPr>
          <w:p w:rsidRPr="00ED7EB4" w:rsidR="003914EA" w:rsidP="00162952" w:rsidRDefault="0027406B" w14:paraId="7464E8E8"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E9"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EA"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EB"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EC"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ED"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3914EA" w:rsidP="00162952" w:rsidRDefault="0027406B" w14:paraId="7464E8EE"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r>
      <w:tr w:rsidR="00C1509E" w:rsidTr="00C1509E" w14:paraId="7464E8F8" w14:textId="51660754">
        <w:tc>
          <w:tcPr>
            <w:tcW w:w="1149" w:type="pct"/>
            <w:shd w:val="clear" w:color="auto" w:fill="auto"/>
            <w:hideMark/>
          </w:tcPr>
          <w:p w:rsidRPr="004B2B84" w:rsidR="00C1509E" w:rsidP="00C1509E" w:rsidRDefault="00C1509E" w14:paraId="7464E8F0" w14:textId="77777777">
            <w:pPr>
              <w:spacing w:after="0" w:line="240" w:lineRule="auto"/>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2. Budžeta izdevumi</w:t>
            </w:r>
          </w:p>
        </w:tc>
        <w:tc>
          <w:tcPr>
            <w:tcW w:w="550" w:type="pct"/>
            <w:shd w:val="clear" w:color="auto" w:fill="auto"/>
            <w:vAlign w:val="center"/>
            <w:hideMark/>
          </w:tcPr>
          <w:p w:rsidRPr="004B2B84" w:rsidR="00C1509E" w:rsidP="00C1509E" w:rsidRDefault="00C1509E" w14:paraId="7464E8F1"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4B2B84" w:rsidR="00C1509E" w:rsidP="00C1509E" w:rsidRDefault="00C1509E" w14:paraId="7464E8F2" w14:textId="05FF6FD1">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37 297</w:t>
            </w:r>
          </w:p>
        </w:tc>
        <w:tc>
          <w:tcPr>
            <w:tcW w:w="550" w:type="pct"/>
            <w:shd w:val="clear" w:color="auto" w:fill="auto"/>
            <w:vAlign w:val="center"/>
            <w:hideMark/>
          </w:tcPr>
          <w:p w:rsidRPr="004B2B84" w:rsidR="00C1509E" w:rsidP="00C1509E" w:rsidRDefault="00C1509E" w14:paraId="7464E8F3"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8F4"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8F5"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8F6"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8F7"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r>
      <w:tr w:rsidR="00C1509E" w:rsidTr="00C1509E" w14:paraId="7464E901" w14:textId="4897491A">
        <w:tc>
          <w:tcPr>
            <w:tcW w:w="1149" w:type="pct"/>
            <w:shd w:val="clear" w:color="auto" w:fill="auto"/>
            <w:hideMark/>
          </w:tcPr>
          <w:p w:rsidRPr="004B2B84" w:rsidR="00C1509E" w:rsidP="00C1509E" w:rsidRDefault="00C1509E" w14:paraId="7464E8F9" w14:textId="77777777">
            <w:pPr>
              <w:spacing w:after="0" w:line="240" w:lineRule="auto"/>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2.1. valsts pamatbudžets</w:t>
            </w:r>
          </w:p>
        </w:tc>
        <w:tc>
          <w:tcPr>
            <w:tcW w:w="550" w:type="pct"/>
            <w:shd w:val="clear" w:color="auto" w:fill="auto"/>
            <w:vAlign w:val="center"/>
            <w:hideMark/>
          </w:tcPr>
          <w:p w:rsidRPr="004B2B84" w:rsidR="00C1509E" w:rsidP="00C1509E" w:rsidRDefault="00C1509E" w14:paraId="7464E8FA"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4B2B84" w:rsidR="00C1509E" w:rsidP="00C1509E" w:rsidRDefault="00C1509E" w14:paraId="7464E8FB" w14:textId="1E61D8B4">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37 297</w:t>
            </w:r>
          </w:p>
        </w:tc>
        <w:tc>
          <w:tcPr>
            <w:tcW w:w="550" w:type="pct"/>
            <w:shd w:val="clear" w:color="auto" w:fill="auto"/>
            <w:vAlign w:val="center"/>
            <w:hideMark/>
          </w:tcPr>
          <w:p w:rsidRPr="004B2B84" w:rsidR="00C1509E" w:rsidP="00C1509E" w:rsidRDefault="00C1509E" w14:paraId="7464E8FC"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8FD"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8FE"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8FF"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900"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r>
      <w:tr w:rsidR="00C1509E" w:rsidTr="00C1509E" w14:paraId="7464E90A" w14:textId="6F577F94">
        <w:tc>
          <w:tcPr>
            <w:tcW w:w="1149" w:type="pct"/>
            <w:shd w:val="clear" w:color="auto" w:fill="auto"/>
            <w:hideMark/>
          </w:tcPr>
          <w:p w:rsidRPr="00ED7EB4" w:rsidR="00C1509E" w:rsidP="00C1509E" w:rsidRDefault="00C1509E" w14:paraId="7464E902"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2.2.</w:t>
            </w:r>
            <w:r>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valsts speciālais budžets</w:t>
            </w:r>
          </w:p>
        </w:tc>
        <w:tc>
          <w:tcPr>
            <w:tcW w:w="550" w:type="pct"/>
            <w:shd w:val="clear" w:color="auto" w:fill="auto"/>
            <w:vAlign w:val="center"/>
            <w:hideMark/>
          </w:tcPr>
          <w:p w:rsidRPr="00ED7EB4" w:rsidR="00C1509E" w:rsidP="00C1509E" w:rsidRDefault="00C1509E" w14:paraId="7464E903"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ED7EB4" w:rsidR="00C1509E" w:rsidP="00C1509E" w:rsidRDefault="00C1509E" w14:paraId="7464E904" w14:textId="1F3E5E39">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05"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06"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07"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08"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09"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r>
      <w:tr w:rsidR="00C1509E" w:rsidTr="00C1509E" w14:paraId="7464E913" w14:textId="6F1264B8">
        <w:tc>
          <w:tcPr>
            <w:tcW w:w="1149" w:type="pct"/>
            <w:shd w:val="clear" w:color="auto" w:fill="auto"/>
            <w:hideMark/>
          </w:tcPr>
          <w:p w:rsidRPr="00ED7EB4" w:rsidR="00C1509E" w:rsidP="00C1509E" w:rsidRDefault="00C1509E" w14:paraId="7464E90B"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2.3.</w:t>
            </w:r>
            <w:r>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pašvaldību budžets</w:t>
            </w:r>
          </w:p>
        </w:tc>
        <w:tc>
          <w:tcPr>
            <w:tcW w:w="550" w:type="pct"/>
            <w:shd w:val="clear" w:color="auto" w:fill="auto"/>
            <w:vAlign w:val="center"/>
            <w:hideMark/>
          </w:tcPr>
          <w:p w:rsidRPr="00ED7EB4" w:rsidR="00C1509E" w:rsidP="00C1509E" w:rsidRDefault="00C1509E" w14:paraId="7464E90C"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ED7EB4" w:rsidR="00C1509E" w:rsidP="00C1509E" w:rsidRDefault="00C1509E" w14:paraId="7464E90D" w14:textId="506B3914">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0E"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0F"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10"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11"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12"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r>
      <w:tr w:rsidR="00C1509E" w:rsidTr="00C1509E" w14:paraId="7464E91C" w14:textId="54E7AE6C">
        <w:tc>
          <w:tcPr>
            <w:tcW w:w="1149" w:type="pct"/>
            <w:shd w:val="clear" w:color="auto" w:fill="auto"/>
            <w:hideMark/>
          </w:tcPr>
          <w:p w:rsidRPr="004B2B84" w:rsidR="00C1509E" w:rsidP="00C1509E" w:rsidRDefault="00C1509E" w14:paraId="7464E914" w14:textId="77777777">
            <w:pPr>
              <w:spacing w:after="0" w:line="240" w:lineRule="auto"/>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3. Finansiālā ietekme</w:t>
            </w:r>
          </w:p>
        </w:tc>
        <w:tc>
          <w:tcPr>
            <w:tcW w:w="550" w:type="pct"/>
            <w:shd w:val="clear" w:color="auto" w:fill="auto"/>
            <w:vAlign w:val="center"/>
            <w:hideMark/>
          </w:tcPr>
          <w:p w:rsidRPr="004B2B84" w:rsidR="00C1509E" w:rsidP="00C1509E" w:rsidRDefault="00C1509E" w14:paraId="7464E915"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4B2B84" w:rsidR="00C1509E" w:rsidP="00C1509E" w:rsidRDefault="00487240" w14:paraId="7464E916" w14:textId="1FAE5427">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w:t>
            </w:r>
            <w:r w:rsidR="00C1509E">
              <w:rPr>
                <w:rFonts w:ascii="Times New Roman" w:hAnsi="Times New Roman" w:eastAsia="Times New Roman" w:cs="Times New Roman"/>
                <w:iCs/>
                <w:sz w:val="24"/>
                <w:szCs w:val="24"/>
                <w:lang w:eastAsia="lv-LV"/>
              </w:rPr>
              <w:t>37 297</w:t>
            </w:r>
          </w:p>
        </w:tc>
        <w:tc>
          <w:tcPr>
            <w:tcW w:w="550" w:type="pct"/>
            <w:shd w:val="clear" w:color="auto" w:fill="auto"/>
            <w:vAlign w:val="center"/>
            <w:hideMark/>
          </w:tcPr>
          <w:p w:rsidRPr="004B2B84" w:rsidR="00C1509E" w:rsidP="00C1509E" w:rsidRDefault="00C1509E" w14:paraId="7464E917"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918"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919"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91A"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91B"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r>
      <w:tr w:rsidR="00C1509E" w:rsidTr="00C1509E" w14:paraId="7464E925" w14:textId="3F498A16">
        <w:tc>
          <w:tcPr>
            <w:tcW w:w="1149" w:type="pct"/>
            <w:shd w:val="clear" w:color="auto" w:fill="auto"/>
            <w:hideMark/>
          </w:tcPr>
          <w:p w:rsidRPr="004B2B84" w:rsidR="00C1509E" w:rsidP="00C1509E" w:rsidRDefault="00C1509E" w14:paraId="7464E91D" w14:textId="77777777">
            <w:pPr>
              <w:spacing w:after="0" w:line="240" w:lineRule="auto"/>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3.1. valsts pamatbudžets</w:t>
            </w:r>
          </w:p>
        </w:tc>
        <w:tc>
          <w:tcPr>
            <w:tcW w:w="550" w:type="pct"/>
            <w:shd w:val="clear" w:color="auto" w:fill="auto"/>
            <w:vAlign w:val="center"/>
            <w:hideMark/>
          </w:tcPr>
          <w:p w:rsidRPr="004B2B84" w:rsidR="00C1509E" w:rsidP="00C1509E" w:rsidRDefault="00C1509E" w14:paraId="7464E91E"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4B2B84" w:rsidR="00C1509E" w:rsidP="00C1509E" w:rsidRDefault="00487240" w14:paraId="7464E91F" w14:textId="7DDF0E11">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w:t>
            </w:r>
            <w:r w:rsidR="00C1509E">
              <w:rPr>
                <w:rFonts w:ascii="Times New Roman" w:hAnsi="Times New Roman" w:eastAsia="Times New Roman" w:cs="Times New Roman"/>
                <w:iCs/>
                <w:sz w:val="24"/>
                <w:szCs w:val="24"/>
                <w:lang w:eastAsia="lv-LV"/>
              </w:rPr>
              <w:t>37 297</w:t>
            </w:r>
          </w:p>
        </w:tc>
        <w:tc>
          <w:tcPr>
            <w:tcW w:w="550" w:type="pct"/>
            <w:shd w:val="clear" w:color="auto" w:fill="auto"/>
            <w:vAlign w:val="center"/>
            <w:hideMark/>
          </w:tcPr>
          <w:p w:rsidRPr="004B2B84" w:rsidR="00C1509E" w:rsidP="00C1509E" w:rsidRDefault="00C1509E" w14:paraId="7464E920"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921"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922"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923"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4B2B84" w:rsidR="00C1509E" w:rsidP="00C1509E" w:rsidRDefault="00C1509E" w14:paraId="7464E924" w14:textId="77777777">
            <w:pPr>
              <w:spacing w:after="0" w:line="240" w:lineRule="auto"/>
              <w:jc w:val="center"/>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0</w:t>
            </w:r>
          </w:p>
        </w:tc>
      </w:tr>
      <w:tr w:rsidR="00C1509E" w:rsidTr="00C1509E" w14:paraId="7464E92E" w14:textId="16E50853">
        <w:tc>
          <w:tcPr>
            <w:tcW w:w="1149" w:type="pct"/>
            <w:shd w:val="clear" w:color="auto" w:fill="auto"/>
            <w:hideMark/>
          </w:tcPr>
          <w:p w:rsidRPr="00ED7EB4" w:rsidR="00C1509E" w:rsidP="00C1509E" w:rsidRDefault="00C1509E" w14:paraId="7464E926"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3.2.</w:t>
            </w:r>
            <w:r>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speciālais budžets</w:t>
            </w:r>
          </w:p>
        </w:tc>
        <w:tc>
          <w:tcPr>
            <w:tcW w:w="550" w:type="pct"/>
            <w:shd w:val="clear" w:color="auto" w:fill="auto"/>
            <w:vAlign w:val="center"/>
            <w:hideMark/>
          </w:tcPr>
          <w:p w:rsidRPr="00ED7EB4" w:rsidR="00C1509E" w:rsidP="00C1509E" w:rsidRDefault="00C1509E" w14:paraId="7464E927"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ED7EB4" w:rsidR="00C1509E" w:rsidP="00C1509E" w:rsidRDefault="00C1509E" w14:paraId="7464E928" w14:textId="5B1C8330">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29"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2A"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2B"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2C"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2D"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r>
      <w:tr w:rsidR="00C1509E" w:rsidTr="00C1509E" w14:paraId="7464E937" w14:textId="59A63C89">
        <w:tc>
          <w:tcPr>
            <w:tcW w:w="1149" w:type="pct"/>
            <w:shd w:val="clear" w:color="auto" w:fill="auto"/>
            <w:hideMark/>
          </w:tcPr>
          <w:p w:rsidRPr="00ED7EB4" w:rsidR="00C1509E" w:rsidP="00C1509E" w:rsidRDefault="00C1509E" w14:paraId="7464E92F"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3.3.</w:t>
            </w:r>
            <w:r>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pašvaldību budžets</w:t>
            </w:r>
          </w:p>
        </w:tc>
        <w:tc>
          <w:tcPr>
            <w:tcW w:w="550" w:type="pct"/>
            <w:shd w:val="clear" w:color="auto" w:fill="auto"/>
            <w:vAlign w:val="center"/>
            <w:hideMark/>
          </w:tcPr>
          <w:p w:rsidRPr="00ED7EB4" w:rsidR="00C1509E" w:rsidP="00C1509E" w:rsidRDefault="00C1509E" w14:paraId="7464E930"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ED7EB4" w:rsidR="00C1509E" w:rsidP="00C1509E" w:rsidRDefault="00C1509E" w14:paraId="7464E931" w14:textId="409C52A0">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32"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33"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34"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35"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36"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r>
      <w:tr w:rsidR="00C1509E" w:rsidTr="00C1509E" w14:paraId="7464E940" w14:textId="34068A3B">
        <w:tc>
          <w:tcPr>
            <w:tcW w:w="1149" w:type="pct"/>
            <w:shd w:val="clear" w:color="auto" w:fill="auto"/>
            <w:hideMark/>
          </w:tcPr>
          <w:p w:rsidRPr="00955986" w:rsidR="00C1509E" w:rsidP="00C1509E" w:rsidRDefault="00C1509E" w14:paraId="7464E938" w14:textId="77777777">
            <w:pPr>
              <w:spacing w:after="0" w:line="240" w:lineRule="auto"/>
              <w:rPr>
                <w:rFonts w:ascii="Times New Roman" w:hAnsi="Times New Roman" w:eastAsia="Times New Roman" w:cs="Times New Roman"/>
                <w:iCs/>
                <w:sz w:val="24"/>
                <w:szCs w:val="24"/>
                <w:lang w:eastAsia="lv-LV"/>
              </w:rPr>
            </w:pPr>
            <w:r w:rsidRPr="004B2B84">
              <w:rPr>
                <w:rFonts w:ascii="Times New Roman" w:hAnsi="Times New Roman" w:eastAsia="Times New Roman" w:cs="Times New Roman"/>
                <w:iCs/>
                <w:sz w:val="24"/>
                <w:szCs w:val="24"/>
                <w:lang w:eastAsia="lv-LV"/>
              </w:rPr>
              <w:t>4. Finanšu līdzekļi papildu izdevumu finansēšanai (kompensējošu izdevumu samazinājumu norāda ar "+" zīmi)</w:t>
            </w:r>
          </w:p>
        </w:tc>
        <w:tc>
          <w:tcPr>
            <w:tcW w:w="550" w:type="pct"/>
            <w:shd w:val="clear" w:color="auto" w:fill="auto"/>
            <w:vAlign w:val="center"/>
            <w:hideMark/>
          </w:tcPr>
          <w:p w:rsidRPr="00955986" w:rsidR="00C1509E" w:rsidP="00C1509E" w:rsidRDefault="00C1509E" w14:paraId="7464E939" w14:textId="77777777">
            <w:pPr>
              <w:spacing w:after="0" w:line="240" w:lineRule="auto"/>
              <w:jc w:val="center"/>
              <w:rPr>
                <w:rFonts w:ascii="Times New Roman" w:hAnsi="Times New Roman" w:eastAsia="Times New Roman" w:cs="Times New Roman"/>
                <w:iCs/>
                <w:sz w:val="24"/>
                <w:szCs w:val="24"/>
                <w:lang w:eastAsia="lv-LV"/>
              </w:rPr>
            </w:pPr>
            <w:r w:rsidRPr="00955986">
              <w:rPr>
                <w:rFonts w:ascii="Times New Roman" w:hAnsi="Times New Roman" w:eastAsia="Times New Roman" w:cs="Times New Roman"/>
                <w:iCs/>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vAlign w:val="center"/>
            <w:hideMark/>
          </w:tcPr>
          <w:p w:rsidRPr="00955986" w:rsidR="00C1509E" w:rsidP="00C1509E" w:rsidRDefault="00C1509E" w14:paraId="7464E93A" w14:textId="405E9C13">
            <w:pPr>
              <w:spacing w:after="0" w:line="240" w:lineRule="auto"/>
              <w:jc w:val="center"/>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37 297</w:t>
            </w:r>
          </w:p>
        </w:tc>
        <w:tc>
          <w:tcPr>
            <w:tcW w:w="550" w:type="pct"/>
            <w:shd w:val="clear" w:color="auto" w:fill="auto"/>
            <w:vAlign w:val="center"/>
            <w:hideMark/>
          </w:tcPr>
          <w:p w:rsidRPr="00955986" w:rsidR="00C1509E" w:rsidP="00C1509E" w:rsidRDefault="00C1509E" w14:paraId="7464E93B" w14:textId="77777777">
            <w:pPr>
              <w:spacing w:after="0" w:line="240" w:lineRule="auto"/>
              <w:jc w:val="center"/>
              <w:rPr>
                <w:rFonts w:ascii="Times New Roman" w:hAnsi="Times New Roman" w:eastAsia="Times New Roman" w:cs="Times New Roman"/>
                <w:iCs/>
                <w:sz w:val="24"/>
                <w:szCs w:val="24"/>
                <w:lang w:eastAsia="lv-LV"/>
              </w:rPr>
            </w:pPr>
            <w:r w:rsidRPr="00955986">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955986" w:rsidR="00C1509E" w:rsidP="00C1509E" w:rsidRDefault="00C1509E" w14:paraId="7464E93C" w14:textId="77777777">
            <w:pPr>
              <w:spacing w:after="0" w:line="240" w:lineRule="auto"/>
              <w:jc w:val="center"/>
              <w:rPr>
                <w:rFonts w:ascii="Times New Roman" w:hAnsi="Times New Roman" w:eastAsia="Times New Roman" w:cs="Times New Roman"/>
                <w:iCs/>
                <w:sz w:val="24"/>
                <w:szCs w:val="24"/>
                <w:lang w:eastAsia="lv-LV"/>
              </w:rPr>
            </w:pPr>
            <w:r w:rsidRPr="00955986">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955986" w:rsidR="00C1509E" w:rsidP="00C1509E" w:rsidRDefault="00C1509E" w14:paraId="7464E93D" w14:textId="77777777">
            <w:pPr>
              <w:spacing w:after="0" w:line="240" w:lineRule="auto"/>
              <w:jc w:val="center"/>
              <w:rPr>
                <w:rFonts w:ascii="Times New Roman" w:hAnsi="Times New Roman" w:eastAsia="Times New Roman" w:cs="Times New Roman"/>
                <w:iCs/>
                <w:sz w:val="24"/>
                <w:szCs w:val="24"/>
                <w:lang w:eastAsia="lv-LV"/>
              </w:rPr>
            </w:pPr>
            <w:r w:rsidRPr="00955986">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955986" w:rsidR="00C1509E" w:rsidP="00C1509E" w:rsidRDefault="00C1509E" w14:paraId="7464E93E" w14:textId="77777777">
            <w:pPr>
              <w:spacing w:after="0" w:line="240" w:lineRule="auto"/>
              <w:jc w:val="center"/>
              <w:rPr>
                <w:rFonts w:ascii="Times New Roman" w:hAnsi="Times New Roman" w:eastAsia="Times New Roman" w:cs="Times New Roman"/>
                <w:iCs/>
                <w:sz w:val="24"/>
                <w:szCs w:val="24"/>
                <w:lang w:eastAsia="lv-LV"/>
              </w:rPr>
            </w:pPr>
            <w:r w:rsidRPr="00955986">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C1509E" w:rsidP="00C1509E" w:rsidRDefault="00C1509E" w14:paraId="7464E93F" w14:textId="77777777">
            <w:pPr>
              <w:spacing w:after="0" w:line="240" w:lineRule="auto"/>
              <w:jc w:val="center"/>
              <w:rPr>
                <w:rFonts w:ascii="Times New Roman" w:hAnsi="Times New Roman" w:eastAsia="Times New Roman" w:cs="Times New Roman"/>
                <w:iCs/>
                <w:sz w:val="24"/>
                <w:szCs w:val="24"/>
                <w:lang w:eastAsia="lv-LV"/>
              </w:rPr>
            </w:pPr>
            <w:r w:rsidRPr="00955986">
              <w:rPr>
                <w:rFonts w:ascii="Times New Roman" w:hAnsi="Times New Roman" w:eastAsia="Times New Roman" w:cs="Times New Roman"/>
                <w:iCs/>
                <w:sz w:val="24"/>
                <w:szCs w:val="24"/>
                <w:lang w:eastAsia="lv-LV"/>
              </w:rPr>
              <w:t>0</w:t>
            </w:r>
          </w:p>
        </w:tc>
      </w:tr>
      <w:tr w:rsidR="00833146" w:rsidTr="00C1509E" w14:paraId="7464E949" w14:textId="2624B3DB">
        <w:tc>
          <w:tcPr>
            <w:tcW w:w="1149" w:type="pct"/>
            <w:shd w:val="clear" w:color="auto" w:fill="auto"/>
            <w:hideMark/>
          </w:tcPr>
          <w:p w:rsidRPr="00ED7EB4" w:rsidR="007955E7" w:rsidP="00162952" w:rsidRDefault="0027406B" w14:paraId="7464E941"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5.</w:t>
            </w:r>
            <w:r w:rsidR="006E00D4">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Precizēta finansiālā ietekme</w:t>
            </w:r>
          </w:p>
        </w:tc>
        <w:tc>
          <w:tcPr>
            <w:tcW w:w="550" w:type="pct"/>
            <w:vMerge w:val="restart"/>
            <w:shd w:val="clear" w:color="auto" w:fill="auto"/>
            <w:vAlign w:val="center"/>
            <w:hideMark/>
          </w:tcPr>
          <w:p w:rsidRPr="00ED7EB4" w:rsidR="007955E7" w:rsidP="00162952" w:rsidRDefault="0027406B" w14:paraId="7464E942"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7955E7" w:rsidP="00162952" w:rsidRDefault="0027406B" w14:paraId="7464E943"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vMerge w:val="restart"/>
            <w:shd w:val="clear" w:color="auto" w:fill="auto"/>
            <w:vAlign w:val="center"/>
            <w:hideMark/>
          </w:tcPr>
          <w:p w:rsidRPr="00ED7EB4" w:rsidR="007955E7" w:rsidP="00162952" w:rsidRDefault="0027406B" w14:paraId="7464E944"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7955E7" w:rsidP="00162952" w:rsidRDefault="0027406B" w14:paraId="7464E945"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vMerge w:val="restart"/>
            <w:shd w:val="clear" w:color="auto" w:fill="auto"/>
            <w:vAlign w:val="center"/>
            <w:hideMark/>
          </w:tcPr>
          <w:p w:rsidRPr="00ED7EB4" w:rsidR="007955E7" w:rsidP="00162952" w:rsidRDefault="0027406B" w14:paraId="7464E946"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7955E7" w:rsidP="00162952" w:rsidRDefault="0027406B" w14:paraId="7464E947"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7955E7" w:rsidP="00162952" w:rsidRDefault="0027406B" w14:paraId="7464E948"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r>
      <w:tr w:rsidR="00833146" w:rsidTr="00C1509E" w14:paraId="7464E952" w14:textId="795C9BBD">
        <w:tc>
          <w:tcPr>
            <w:tcW w:w="1149" w:type="pct"/>
            <w:shd w:val="clear" w:color="auto" w:fill="auto"/>
            <w:hideMark/>
          </w:tcPr>
          <w:p w:rsidRPr="00ED7EB4" w:rsidR="007955E7" w:rsidP="00162952" w:rsidRDefault="0027406B" w14:paraId="7464E94A"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5.1.</w:t>
            </w:r>
            <w:r w:rsidR="006E00D4">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valsts pamatbudžets</w:t>
            </w:r>
          </w:p>
        </w:tc>
        <w:tc>
          <w:tcPr>
            <w:tcW w:w="0" w:type="auto"/>
            <w:vMerge/>
            <w:shd w:val="clear" w:color="auto" w:fill="auto"/>
            <w:vAlign w:val="center"/>
            <w:hideMark/>
          </w:tcPr>
          <w:p w:rsidRPr="00ED7EB4" w:rsidR="007955E7" w:rsidP="00162952" w:rsidRDefault="007955E7" w14:paraId="7464E94B" w14:textId="77777777">
            <w:pPr>
              <w:spacing w:after="0" w:line="240" w:lineRule="auto"/>
              <w:jc w:val="center"/>
              <w:rPr>
                <w:rFonts w:ascii="Times New Roman" w:hAnsi="Times New Roman" w:eastAsia="Times New Roman" w:cs="Times New Roman"/>
                <w:iCs/>
                <w:sz w:val="24"/>
                <w:szCs w:val="24"/>
                <w:lang w:eastAsia="lv-LV"/>
              </w:rPr>
            </w:pPr>
          </w:p>
        </w:tc>
        <w:tc>
          <w:tcPr>
            <w:tcW w:w="550" w:type="pct"/>
            <w:shd w:val="clear" w:color="auto" w:fill="auto"/>
            <w:vAlign w:val="center"/>
            <w:hideMark/>
          </w:tcPr>
          <w:p w:rsidRPr="00ED7EB4" w:rsidR="007955E7" w:rsidP="00162952" w:rsidRDefault="0027406B" w14:paraId="7464E94C"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0" w:type="auto"/>
            <w:vMerge/>
            <w:shd w:val="clear" w:color="auto" w:fill="auto"/>
            <w:vAlign w:val="center"/>
            <w:hideMark/>
          </w:tcPr>
          <w:p w:rsidRPr="00ED7EB4" w:rsidR="007955E7" w:rsidP="00162952" w:rsidRDefault="007955E7" w14:paraId="7464E94D" w14:textId="77777777">
            <w:pPr>
              <w:spacing w:after="0" w:line="240" w:lineRule="auto"/>
              <w:jc w:val="center"/>
              <w:rPr>
                <w:rFonts w:ascii="Times New Roman" w:hAnsi="Times New Roman" w:eastAsia="Times New Roman" w:cs="Times New Roman"/>
                <w:iCs/>
                <w:sz w:val="24"/>
                <w:szCs w:val="24"/>
                <w:lang w:eastAsia="lv-LV"/>
              </w:rPr>
            </w:pPr>
          </w:p>
        </w:tc>
        <w:tc>
          <w:tcPr>
            <w:tcW w:w="550" w:type="pct"/>
            <w:shd w:val="clear" w:color="auto" w:fill="auto"/>
            <w:vAlign w:val="center"/>
            <w:hideMark/>
          </w:tcPr>
          <w:p w:rsidRPr="00ED7EB4" w:rsidR="007955E7" w:rsidP="00162952" w:rsidRDefault="0027406B" w14:paraId="7464E94E"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0" w:type="auto"/>
            <w:vMerge/>
            <w:shd w:val="clear" w:color="auto" w:fill="auto"/>
            <w:vAlign w:val="center"/>
            <w:hideMark/>
          </w:tcPr>
          <w:p w:rsidRPr="00ED7EB4" w:rsidR="007955E7" w:rsidP="00162952" w:rsidRDefault="007955E7" w14:paraId="7464E94F" w14:textId="77777777">
            <w:pPr>
              <w:spacing w:after="0" w:line="240" w:lineRule="auto"/>
              <w:jc w:val="center"/>
              <w:rPr>
                <w:rFonts w:ascii="Times New Roman" w:hAnsi="Times New Roman" w:eastAsia="Times New Roman" w:cs="Times New Roman"/>
                <w:iCs/>
                <w:sz w:val="24"/>
                <w:szCs w:val="24"/>
                <w:lang w:eastAsia="lv-LV"/>
              </w:rPr>
            </w:pPr>
          </w:p>
        </w:tc>
        <w:tc>
          <w:tcPr>
            <w:tcW w:w="550" w:type="pct"/>
            <w:shd w:val="clear" w:color="auto" w:fill="auto"/>
            <w:vAlign w:val="center"/>
            <w:hideMark/>
          </w:tcPr>
          <w:p w:rsidRPr="00ED7EB4" w:rsidR="007955E7" w:rsidP="00162952" w:rsidRDefault="0027406B" w14:paraId="7464E950"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7955E7" w:rsidP="00162952" w:rsidRDefault="0027406B" w14:paraId="7464E951"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r>
      <w:tr w:rsidR="00833146" w:rsidTr="00C1509E" w14:paraId="7464E95B" w14:textId="63B2ECC8">
        <w:tc>
          <w:tcPr>
            <w:tcW w:w="1149" w:type="pct"/>
            <w:shd w:val="clear" w:color="auto" w:fill="auto"/>
            <w:hideMark/>
          </w:tcPr>
          <w:p w:rsidRPr="00ED7EB4" w:rsidR="007955E7" w:rsidP="00162952" w:rsidRDefault="0027406B" w14:paraId="7464E953"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5.2.</w:t>
            </w:r>
            <w:r w:rsidR="006E00D4">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speciālais budžets</w:t>
            </w:r>
          </w:p>
        </w:tc>
        <w:tc>
          <w:tcPr>
            <w:tcW w:w="0" w:type="auto"/>
            <w:vMerge/>
            <w:shd w:val="clear" w:color="auto" w:fill="auto"/>
            <w:vAlign w:val="center"/>
            <w:hideMark/>
          </w:tcPr>
          <w:p w:rsidRPr="00ED7EB4" w:rsidR="007955E7" w:rsidP="00162952" w:rsidRDefault="007955E7" w14:paraId="7464E954" w14:textId="77777777">
            <w:pPr>
              <w:spacing w:after="0" w:line="240" w:lineRule="auto"/>
              <w:jc w:val="center"/>
              <w:rPr>
                <w:rFonts w:ascii="Times New Roman" w:hAnsi="Times New Roman" w:eastAsia="Times New Roman" w:cs="Times New Roman"/>
                <w:iCs/>
                <w:sz w:val="24"/>
                <w:szCs w:val="24"/>
                <w:lang w:eastAsia="lv-LV"/>
              </w:rPr>
            </w:pPr>
          </w:p>
        </w:tc>
        <w:tc>
          <w:tcPr>
            <w:tcW w:w="550" w:type="pct"/>
            <w:shd w:val="clear" w:color="auto" w:fill="auto"/>
            <w:vAlign w:val="center"/>
            <w:hideMark/>
          </w:tcPr>
          <w:p w:rsidRPr="00ED7EB4" w:rsidR="007955E7" w:rsidP="00162952" w:rsidRDefault="0027406B" w14:paraId="7464E955"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0" w:type="auto"/>
            <w:vMerge/>
            <w:shd w:val="clear" w:color="auto" w:fill="auto"/>
            <w:vAlign w:val="center"/>
            <w:hideMark/>
          </w:tcPr>
          <w:p w:rsidRPr="00ED7EB4" w:rsidR="007955E7" w:rsidP="00162952" w:rsidRDefault="007955E7" w14:paraId="7464E956" w14:textId="77777777">
            <w:pPr>
              <w:spacing w:after="0" w:line="240" w:lineRule="auto"/>
              <w:jc w:val="center"/>
              <w:rPr>
                <w:rFonts w:ascii="Times New Roman" w:hAnsi="Times New Roman" w:eastAsia="Times New Roman" w:cs="Times New Roman"/>
                <w:iCs/>
                <w:sz w:val="24"/>
                <w:szCs w:val="24"/>
                <w:lang w:eastAsia="lv-LV"/>
              </w:rPr>
            </w:pPr>
          </w:p>
        </w:tc>
        <w:tc>
          <w:tcPr>
            <w:tcW w:w="550" w:type="pct"/>
            <w:shd w:val="clear" w:color="auto" w:fill="auto"/>
            <w:vAlign w:val="center"/>
            <w:hideMark/>
          </w:tcPr>
          <w:p w:rsidRPr="00ED7EB4" w:rsidR="007955E7" w:rsidP="00162952" w:rsidRDefault="0027406B" w14:paraId="7464E957"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0" w:type="auto"/>
            <w:vMerge/>
            <w:shd w:val="clear" w:color="auto" w:fill="auto"/>
            <w:vAlign w:val="center"/>
            <w:hideMark/>
          </w:tcPr>
          <w:p w:rsidRPr="00ED7EB4" w:rsidR="007955E7" w:rsidP="00162952" w:rsidRDefault="007955E7" w14:paraId="7464E958" w14:textId="77777777">
            <w:pPr>
              <w:spacing w:after="0" w:line="240" w:lineRule="auto"/>
              <w:jc w:val="center"/>
              <w:rPr>
                <w:rFonts w:ascii="Times New Roman" w:hAnsi="Times New Roman" w:eastAsia="Times New Roman" w:cs="Times New Roman"/>
                <w:iCs/>
                <w:sz w:val="24"/>
                <w:szCs w:val="24"/>
                <w:lang w:eastAsia="lv-LV"/>
              </w:rPr>
            </w:pPr>
          </w:p>
        </w:tc>
        <w:tc>
          <w:tcPr>
            <w:tcW w:w="550" w:type="pct"/>
            <w:shd w:val="clear" w:color="auto" w:fill="auto"/>
            <w:vAlign w:val="center"/>
            <w:hideMark/>
          </w:tcPr>
          <w:p w:rsidRPr="00ED7EB4" w:rsidR="007955E7" w:rsidP="00162952" w:rsidRDefault="0027406B" w14:paraId="7464E959"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7955E7" w:rsidP="00162952" w:rsidRDefault="0027406B" w14:paraId="7464E95A"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r>
      <w:tr w:rsidR="00833146" w:rsidTr="00C1509E" w14:paraId="7464E964" w14:textId="7342AFD4">
        <w:tc>
          <w:tcPr>
            <w:tcW w:w="1149" w:type="pct"/>
            <w:shd w:val="clear" w:color="auto" w:fill="auto"/>
            <w:hideMark/>
          </w:tcPr>
          <w:p w:rsidRPr="00ED7EB4" w:rsidR="007955E7" w:rsidP="00162952" w:rsidRDefault="0027406B" w14:paraId="7464E95C"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5.3.</w:t>
            </w:r>
            <w:r w:rsidR="006E00D4">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pašvaldību budžets</w:t>
            </w:r>
          </w:p>
        </w:tc>
        <w:tc>
          <w:tcPr>
            <w:tcW w:w="0" w:type="auto"/>
            <w:vMerge/>
            <w:shd w:val="clear" w:color="auto" w:fill="auto"/>
            <w:vAlign w:val="center"/>
            <w:hideMark/>
          </w:tcPr>
          <w:p w:rsidRPr="00ED7EB4" w:rsidR="007955E7" w:rsidP="00162952" w:rsidRDefault="007955E7" w14:paraId="7464E95D" w14:textId="77777777">
            <w:pPr>
              <w:spacing w:after="0" w:line="240" w:lineRule="auto"/>
              <w:jc w:val="center"/>
              <w:rPr>
                <w:rFonts w:ascii="Times New Roman" w:hAnsi="Times New Roman" w:eastAsia="Times New Roman" w:cs="Times New Roman"/>
                <w:iCs/>
                <w:sz w:val="24"/>
                <w:szCs w:val="24"/>
                <w:lang w:eastAsia="lv-LV"/>
              </w:rPr>
            </w:pPr>
          </w:p>
        </w:tc>
        <w:tc>
          <w:tcPr>
            <w:tcW w:w="550" w:type="pct"/>
            <w:shd w:val="clear" w:color="auto" w:fill="auto"/>
            <w:vAlign w:val="center"/>
            <w:hideMark/>
          </w:tcPr>
          <w:p w:rsidRPr="00ED7EB4" w:rsidR="007955E7" w:rsidP="00162952" w:rsidRDefault="0027406B" w14:paraId="7464E95E"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0" w:type="auto"/>
            <w:vMerge/>
            <w:shd w:val="clear" w:color="auto" w:fill="auto"/>
            <w:vAlign w:val="center"/>
            <w:hideMark/>
          </w:tcPr>
          <w:p w:rsidRPr="00ED7EB4" w:rsidR="007955E7" w:rsidP="00162952" w:rsidRDefault="007955E7" w14:paraId="7464E95F" w14:textId="77777777">
            <w:pPr>
              <w:spacing w:after="0" w:line="240" w:lineRule="auto"/>
              <w:jc w:val="center"/>
              <w:rPr>
                <w:rFonts w:ascii="Times New Roman" w:hAnsi="Times New Roman" w:eastAsia="Times New Roman" w:cs="Times New Roman"/>
                <w:iCs/>
                <w:sz w:val="24"/>
                <w:szCs w:val="24"/>
                <w:lang w:eastAsia="lv-LV"/>
              </w:rPr>
            </w:pPr>
          </w:p>
        </w:tc>
        <w:tc>
          <w:tcPr>
            <w:tcW w:w="550" w:type="pct"/>
            <w:shd w:val="clear" w:color="auto" w:fill="auto"/>
            <w:vAlign w:val="center"/>
            <w:hideMark/>
          </w:tcPr>
          <w:p w:rsidRPr="00ED7EB4" w:rsidR="007955E7" w:rsidP="00162952" w:rsidRDefault="0027406B" w14:paraId="7464E960"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0" w:type="auto"/>
            <w:vMerge/>
            <w:shd w:val="clear" w:color="auto" w:fill="auto"/>
            <w:vAlign w:val="center"/>
            <w:hideMark/>
          </w:tcPr>
          <w:p w:rsidRPr="00ED7EB4" w:rsidR="007955E7" w:rsidP="00162952" w:rsidRDefault="007955E7" w14:paraId="7464E961" w14:textId="77777777">
            <w:pPr>
              <w:spacing w:after="0" w:line="240" w:lineRule="auto"/>
              <w:jc w:val="center"/>
              <w:rPr>
                <w:rFonts w:ascii="Times New Roman" w:hAnsi="Times New Roman" w:eastAsia="Times New Roman" w:cs="Times New Roman"/>
                <w:iCs/>
                <w:sz w:val="24"/>
                <w:szCs w:val="24"/>
                <w:lang w:eastAsia="lv-LV"/>
              </w:rPr>
            </w:pPr>
          </w:p>
        </w:tc>
        <w:tc>
          <w:tcPr>
            <w:tcW w:w="550" w:type="pct"/>
            <w:shd w:val="clear" w:color="auto" w:fill="auto"/>
            <w:vAlign w:val="center"/>
            <w:hideMark/>
          </w:tcPr>
          <w:p w:rsidRPr="00ED7EB4" w:rsidR="007955E7" w:rsidP="00162952" w:rsidRDefault="0027406B" w14:paraId="7464E962"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c>
          <w:tcPr>
            <w:tcW w:w="550" w:type="pct"/>
            <w:shd w:val="clear" w:color="auto" w:fill="auto"/>
            <w:vAlign w:val="center"/>
            <w:hideMark/>
          </w:tcPr>
          <w:p w:rsidRPr="00ED7EB4" w:rsidR="007955E7" w:rsidP="00162952" w:rsidRDefault="0027406B" w14:paraId="7464E963" w14:textId="77777777">
            <w:pPr>
              <w:spacing w:after="0" w:line="240" w:lineRule="auto"/>
              <w:jc w:val="center"/>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0</w:t>
            </w:r>
          </w:p>
        </w:tc>
      </w:tr>
      <w:tr w:rsidR="00833146" w:rsidTr="00C1509E" w14:paraId="7464E968" w14:textId="45022839">
        <w:tc>
          <w:tcPr>
            <w:tcW w:w="1149" w:type="pct"/>
            <w:shd w:val="clear" w:color="auto" w:fill="auto"/>
            <w:hideMark/>
          </w:tcPr>
          <w:p w:rsidRPr="00ED7EB4" w:rsidR="007F00ED" w:rsidP="00162952" w:rsidRDefault="0027406B" w14:paraId="7464E965"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lastRenderedPageBreak/>
              <w:t>6.</w:t>
            </w:r>
            <w:r w:rsidR="006E00D4">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Detalizēts ieņēmumu un izdevumu aprēķins (ja nepieciešams, detalizētu ieņēmumu un izdevumu aprēķinu var pievienot anotācijas pielikumā)</w:t>
            </w:r>
          </w:p>
        </w:tc>
        <w:tc>
          <w:tcPr>
            <w:tcW w:w="3851" w:type="pct"/>
            <w:gridSpan w:val="7"/>
            <w:vMerge w:val="restart"/>
            <w:shd w:val="clear" w:color="auto" w:fill="auto"/>
            <w:vAlign w:val="center"/>
          </w:tcPr>
          <w:p w:rsidRPr="00547ABF" w:rsidR="00547ABF" w:rsidP="00547ABF" w:rsidRDefault="00547ABF" w14:paraId="5D46074B" w14:textId="6329456F">
            <w:pPr>
              <w:tabs>
                <w:tab w:val="left" w:pos="6521"/>
              </w:tabs>
              <w:spacing w:after="0" w:line="240" w:lineRule="auto"/>
              <w:ind w:firstLine="296"/>
              <w:jc w:val="both"/>
              <w:rPr>
                <w:rFonts w:ascii="Times New Roman" w:hAnsi="Times New Roman" w:cs="Times New Roman"/>
                <w:iCs/>
                <w:color w:val="000000"/>
                <w:sz w:val="24"/>
                <w:szCs w:val="24"/>
              </w:rPr>
            </w:pPr>
            <w:r w:rsidRPr="001D6B90">
              <w:rPr>
                <w:rFonts w:ascii="Times New Roman" w:hAnsi="Times New Roman" w:cs="Times New Roman"/>
                <w:iCs/>
                <w:color w:val="000000"/>
                <w:sz w:val="24"/>
                <w:szCs w:val="24"/>
              </w:rPr>
              <w:t>Ņemot vērā to, ka jautājums pēc būtības ir saistīts ar valsts budžeta līdzekļu iekšēju pārdali, valsts budžeta ieņēmumi un izdevumi nemainās.</w:t>
            </w:r>
          </w:p>
          <w:p w:rsidRPr="004C05FC" w:rsidR="00661F91" w:rsidP="004C05FC" w:rsidRDefault="009F79A5" w14:paraId="19B7A66D" w14:textId="5750ED60">
            <w:pPr>
              <w:spacing w:after="0" w:line="240" w:lineRule="auto"/>
              <w:ind w:firstLine="296"/>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A13535">
              <w:rPr>
                <w:rFonts w:ascii="Times New Roman" w:hAnsi="Times New Roman" w:cs="Times New Roman"/>
                <w:sz w:val="24"/>
                <w:szCs w:val="24"/>
              </w:rPr>
              <w:t>VNĪ</w:t>
            </w:r>
            <w:r>
              <w:rPr>
                <w:rFonts w:ascii="Times New Roman" w:hAnsi="Times New Roman" w:cs="Times New Roman"/>
                <w:sz w:val="24"/>
                <w:szCs w:val="24"/>
              </w:rPr>
              <w:t xml:space="preserve"> veiktajiem aprēķiniem, par pamatu ņemot tikai nepieciešamos minimālos uzturēšanas izdevumus, </w:t>
            </w:r>
            <w:r w:rsidR="002E51DE">
              <w:rPr>
                <w:rFonts w:ascii="Times New Roman" w:hAnsi="Times New Roman" w:cs="Times New Roman"/>
                <w:sz w:val="24"/>
                <w:szCs w:val="24"/>
              </w:rPr>
              <w:t xml:space="preserve">nekustamā īpašuma </w:t>
            </w:r>
            <w:r w:rsidRPr="00547ABF" w:rsidR="00547ABF">
              <w:rPr>
                <w:rFonts w:ascii="Times New Roman" w:hAnsi="Times New Roman" w:cs="Times New Roman"/>
                <w:bCs/>
                <w:sz w:val="24"/>
                <w:szCs w:val="24"/>
              </w:rPr>
              <w:t xml:space="preserve">Aspazijas bulvārī 7, Rīgā </w:t>
            </w:r>
            <w:r>
              <w:rPr>
                <w:rFonts w:ascii="Times New Roman" w:hAnsi="Times New Roman" w:cs="Times New Roman"/>
                <w:sz w:val="24"/>
                <w:szCs w:val="24"/>
              </w:rPr>
              <w:t>uzturēšanas izmaksu segšanai</w:t>
            </w:r>
            <w:r w:rsidR="00E72CAB">
              <w:t xml:space="preserve"> </w:t>
            </w:r>
            <w:r w:rsidRPr="00E72CAB" w:rsidR="00E72CAB">
              <w:rPr>
                <w:rFonts w:ascii="Times New Roman" w:hAnsi="Times New Roman" w:cs="Times New Roman"/>
                <w:sz w:val="24"/>
                <w:szCs w:val="24"/>
              </w:rPr>
              <w:t xml:space="preserve">no </w:t>
            </w:r>
            <w:r w:rsidR="004C05FC">
              <w:rPr>
                <w:rFonts w:ascii="Times New Roman" w:hAnsi="Times New Roman" w:cs="Times New Roman"/>
                <w:sz w:val="24"/>
                <w:szCs w:val="24"/>
              </w:rPr>
              <w:t>2020.</w:t>
            </w:r>
            <w:r w:rsidR="000C6BAD">
              <w:rPr>
                <w:rFonts w:ascii="Times New Roman" w:hAnsi="Times New Roman" w:cs="Times New Roman"/>
                <w:sz w:val="24"/>
                <w:szCs w:val="24"/>
              </w:rPr>
              <w:t> </w:t>
            </w:r>
            <w:r w:rsidR="004C05FC">
              <w:rPr>
                <w:rFonts w:ascii="Times New Roman" w:hAnsi="Times New Roman" w:cs="Times New Roman"/>
                <w:sz w:val="24"/>
                <w:szCs w:val="24"/>
              </w:rPr>
              <w:t xml:space="preserve">gada </w:t>
            </w:r>
            <w:r w:rsidRPr="00E72CAB" w:rsidR="00E72CAB">
              <w:rPr>
                <w:rFonts w:ascii="Times New Roman" w:hAnsi="Times New Roman" w:cs="Times New Roman"/>
                <w:sz w:val="24"/>
                <w:szCs w:val="24"/>
              </w:rPr>
              <w:t>6.</w:t>
            </w:r>
            <w:r w:rsidR="000C6BAD">
              <w:rPr>
                <w:rFonts w:ascii="Times New Roman" w:hAnsi="Times New Roman" w:cs="Times New Roman"/>
                <w:sz w:val="24"/>
                <w:szCs w:val="24"/>
              </w:rPr>
              <w:t> </w:t>
            </w:r>
            <w:r w:rsidRPr="00E72CAB" w:rsidR="00E72CAB">
              <w:rPr>
                <w:rFonts w:ascii="Times New Roman" w:hAnsi="Times New Roman" w:cs="Times New Roman"/>
                <w:sz w:val="24"/>
                <w:szCs w:val="24"/>
              </w:rPr>
              <w:t xml:space="preserve">novembra līdz </w:t>
            </w:r>
            <w:r w:rsidR="00547ABF">
              <w:rPr>
                <w:rFonts w:ascii="Times New Roman" w:hAnsi="Times New Roman" w:cs="Times New Roman"/>
                <w:sz w:val="24"/>
                <w:szCs w:val="24"/>
              </w:rPr>
              <w:t>31.</w:t>
            </w:r>
            <w:r w:rsidR="000C6BAD">
              <w:rPr>
                <w:rFonts w:ascii="Times New Roman" w:hAnsi="Times New Roman" w:cs="Times New Roman"/>
                <w:sz w:val="24"/>
                <w:szCs w:val="24"/>
              </w:rPr>
              <w:t> </w:t>
            </w:r>
            <w:r w:rsidRPr="00E72CAB" w:rsidR="00E72CAB">
              <w:rPr>
                <w:rFonts w:ascii="Times New Roman" w:hAnsi="Times New Roman" w:cs="Times New Roman"/>
                <w:sz w:val="24"/>
                <w:szCs w:val="24"/>
              </w:rPr>
              <w:t>decembr</w:t>
            </w:r>
            <w:r w:rsidR="00547ABF">
              <w:rPr>
                <w:rFonts w:ascii="Times New Roman" w:hAnsi="Times New Roman" w:cs="Times New Roman"/>
                <w:sz w:val="24"/>
                <w:szCs w:val="24"/>
              </w:rPr>
              <w:t xml:space="preserve">im </w:t>
            </w:r>
            <w:r>
              <w:rPr>
                <w:rFonts w:ascii="Times New Roman" w:hAnsi="Times New Roman" w:cs="Times New Roman"/>
                <w:sz w:val="24"/>
                <w:szCs w:val="24"/>
              </w:rPr>
              <w:t>nepieciešam</w:t>
            </w:r>
            <w:r w:rsidR="00547ABF">
              <w:rPr>
                <w:rFonts w:ascii="Times New Roman" w:hAnsi="Times New Roman" w:cs="Times New Roman"/>
                <w:sz w:val="24"/>
                <w:szCs w:val="24"/>
              </w:rPr>
              <w:t>s finansējums</w:t>
            </w:r>
            <w:r w:rsidR="001F11D3">
              <w:rPr>
                <w:rFonts w:ascii="Times New Roman" w:hAnsi="Times New Roman" w:cs="Times New Roman"/>
                <w:sz w:val="24"/>
                <w:szCs w:val="24"/>
              </w:rPr>
              <w:t xml:space="preserve"> </w:t>
            </w:r>
            <w:r w:rsidRPr="00547ABF" w:rsidR="00B446FF">
              <w:rPr>
                <w:rFonts w:ascii="Times New Roman" w:hAnsi="Times New Roman" w:cs="Times New Roman"/>
                <w:b/>
                <w:bCs/>
                <w:sz w:val="24"/>
                <w:szCs w:val="24"/>
              </w:rPr>
              <w:t>12 56</w:t>
            </w:r>
            <w:r w:rsidR="00547ABF">
              <w:rPr>
                <w:rFonts w:ascii="Times New Roman" w:hAnsi="Times New Roman" w:cs="Times New Roman"/>
                <w:b/>
                <w:bCs/>
                <w:sz w:val="24"/>
                <w:szCs w:val="24"/>
              </w:rPr>
              <w:t>3</w:t>
            </w:r>
            <w:r w:rsidR="000C6BAD">
              <w:rPr>
                <w:rFonts w:ascii="Times New Roman" w:hAnsi="Times New Roman" w:cs="Times New Roman"/>
                <w:b/>
                <w:bCs/>
                <w:sz w:val="24"/>
                <w:szCs w:val="24"/>
              </w:rPr>
              <w:t> </w:t>
            </w:r>
            <w:r w:rsidRPr="00547ABF" w:rsidR="008163F9">
              <w:rPr>
                <w:rFonts w:ascii="Times New Roman" w:hAnsi="Times New Roman" w:cs="Times New Roman"/>
                <w:b/>
                <w:bCs/>
                <w:i/>
                <w:iCs/>
                <w:sz w:val="24"/>
                <w:szCs w:val="24"/>
              </w:rPr>
              <w:t>euro</w:t>
            </w:r>
            <w:r w:rsidR="008163F9">
              <w:rPr>
                <w:rFonts w:ascii="Times New Roman" w:hAnsi="Times New Roman" w:cs="Times New Roman"/>
                <w:sz w:val="24"/>
                <w:szCs w:val="24"/>
              </w:rPr>
              <w:t xml:space="preserve"> </w:t>
            </w:r>
            <w:r w:rsidR="00547ABF">
              <w:rPr>
                <w:rFonts w:ascii="Times New Roman" w:hAnsi="Times New Roman" w:cs="Times New Roman"/>
                <w:sz w:val="24"/>
                <w:szCs w:val="24"/>
              </w:rPr>
              <w:t xml:space="preserve"> (</w:t>
            </w:r>
            <w:r w:rsidRPr="00547ABF">
              <w:rPr>
                <w:rFonts w:ascii="Times New Roman" w:hAnsi="Times New Roman" w:cs="Times New Roman"/>
                <w:sz w:val="24"/>
                <w:szCs w:val="24"/>
              </w:rPr>
              <w:t xml:space="preserve">inženierkomunikāciju uzturēšana </w:t>
            </w:r>
            <w:r w:rsidRPr="00547ABF" w:rsidR="00CF54B2">
              <w:rPr>
                <w:rFonts w:ascii="Times New Roman" w:hAnsi="Times New Roman" w:cs="Times New Roman"/>
                <w:sz w:val="24"/>
                <w:szCs w:val="24"/>
              </w:rPr>
              <w:t>14</w:t>
            </w:r>
            <w:r w:rsidRPr="00547ABF" w:rsidR="00700C62">
              <w:rPr>
                <w:rFonts w:ascii="Times New Roman" w:hAnsi="Times New Roman" w:cs="Times New Roman"/>
                <w:sz w:val="24"/>
                <w:szCs w:val="24"/>
              </w:rPr>
              <w:t>87</w:t>
            </w:r>
            <w:r w:rsidR="000C6BAD">
              <w:rPr>
                <w:rFonts w:ascii="Times New Roman" w:hAnsi="Times New Roman" w:cs="Times New Roman"/>
                <w:sz w:val="24"/>
                <w:szCs w:val="24"/>
              </w:rPr>
              <w:t> </w:t>
            </w:r>
            <w:r w:rsidRPr="00547ABF" w:rsidR="008163F9">
              <w:rPr>
                <w:rFonts w:ascii="Times New Roman" w:hAnsi="Times New Roman" w:cs="Times New Roman"/>
                <w:i/>
                <w:iCs/>
                <w:sz w:val="24"/>
                <w:szCs w:val="24"/>
              </w:rPr>
              <w:t>eur</w:t>
            </w:r>
            <w:r w:rsidR="004C05FC">
              <w:rPr>
                <w:rFonts w:ascii="Times New Roman" w:hAnsi="Times New Roman" w:cs="Times New Roman"/>
                <w:i/>
                <w:iCs/>
                <w:sz w:val="24"/>
                <w:szCs w:val="24"/>
              </w:rPr>
              <w:t>o</w:t>
            </w:r>
            <w:r w:rsidR="00547ABF">
              <w:rPr>
                <w:rFonts w:ascii="Times New Roman" w:hAnsi="Times New Roman" w:cs="Times New Roman"/>
                <w:i/>
                <w:iCs/>
                <w:sz w:val="24"/>
                <w:szCs w:val="24"/>
              </w:rPr>
              <w:t xml:space="preserve">, </w:t>
            </w:r>
            <w:r w:rsidRPr="00547ABF" w:rsidR="009678A9">
              <w:rPr>
                <w:rFonts w:ascii="Times New Roman" w:hAnsi="Times New Roman" w:cs="Times New Roman"/>
                <w:sz w:val="24"/>
                <w:szCs w:val="24"/>
              </w:rPr>
              <w:t xml:space="preserve">teritorijas </w:t>
            </w:r>
            <w:r w:rsidRPr="00547ABF">
              <w:rPr>
                <w:rFonts w:ascii="Times New Roman" w:hAnsi="Times New Roman" w:cs="Times New Roman"/>
                <w:sz w:val="24"/>
                <w:szCs w:val="24"/>
              </w:rPr>
              <w:t xml:space="preserve">uzturēšana </w:t>
            </w:r>
            <w:r w:rsidRPr="00547ABF" w:rsidR="006A26F1">
              <w:rPr>
                <w:rFonts w:ascii="Times New Roman" w:hAnsi="Times New Roman" w:cs="Times New Roman"/>
                <w:sz w:val="24"/>
                <w:szCs w:val="24"/>
              </w:rPr>
              <w:t>1</w:t>
            </w:r>
            <w:r w:rsidRPr="00547ABF" w:rsidR="0094338B">
              <w:rPr>
                <w:rFonts w:ascii="Times New Roman" w:hAnsi="Times New Roman" w:cs="Times New Roman"/>
                <w:sz w:val="24"/>
                <w:szCs w:val="24"/>
              </w:rPr>
              <w:t>33</w:t>
            </w:r>
            <w:r w:rsidR="004F3C71">
              <w:rPr>
                <w:rFonts w:ascii="Times New Roman" w:hAnsi="Times New Roman" w:cs="Times New Roman"/>
                <w:sz w:val="24"/>
                <w:szCs w:val="24"/>
              </w:rPr>
              <w:t>4</w:t>
            </w:r>
            <w:r w:rsidR="000C6BAD">
              <w:rPr>
                <w:rFonts w:ascii="Times New Roman" w:hAnsi="Times New Roman" w:cs="Times New Roman"/>
                <w:sz w:val="24"/>
                <w:szCs w:val="24"/>
              </w:rPr>
              <w:t> </w:t>
            </w:r>
            <w:r w:rsidRPr="00547ABF" w:rsidR="008163F9">
              <w:rPr>
                <w:rFonts w:ascii="Times New Roman" w:hAnsi="Times New Roman" w:cs="Times New Roman"/>
                <w:i/>
                <w:iCs/>
                <w:sz w:val="24"/>
                <w:szCs w:val="24"/>
              </w:rPr>
              <w:t>euro</w:t>
            </w:r>
            <w:r w:rsidRPr="00547ABF" w:rsidR="0094338B">
              <w:rPr>
                <w:rFonts w:ascii="Times New Roman" w:hAnsi="Times New Roman" w:cs="Times New Roman"/>
                <w:sz w:val="24"/>
                <w:szCs w:val="24"/>
              </w:rPr>
              <w:t xml:space="preserve"> </w:t>
            </w:r>
            <w:r w:rsidR="00547ABF">
              <w:rPr>
                <w:rFonts w:ascii="Times New Roman" w:hAnsi="Times New Roman" w:cs="Times New Roman"/>
                <w:sz w:val="24"/>
                <w:szCs w:val="24"/>
              </w:rPr>
              <w:t xml:space="preserve">un </w:t>
            </w:r>
            <w:r w:rsidRPr="00547ABF">
              <w:rPr>
                <w:rFonts w:ascii="Times New Roman" w:hAnsi="Times New Roman" w:cs="Times New Roman"/>
                <w:sz w:val="24"/>
                <w:szCs w:val="24"/>
              </w:rPr>
              <w:t xml:space="preserve">fiziskās apsardzes pakalpojumi </w:t>
            </w:r>
            <w:r w:rsidRPr="00547ABF" w:rsidR="006F210A">
              <w:rPr>
                <w:rFonts w:ascii="Times New Roman" w:hAnsi="Times New Roman" w:cs="Times New Roman"/>
                <w:sz w:val="24"/>
                <w:szCs w:val="24"/>
              </w:rPr>
              <w:t>9742</w:t>
            </w:r>
            <w:r w:rsidR="000C6BAD">
              <w:rPr>
                <w:rFonts w:ascii="Times New Roman" w:hAnsi="Times New Roman" w:cs="Times New Roman"/>
                <w:sz w:val="24"/>
                <w:szCs w:val="24"/>
              </w:rPr>
              <w:t> </w:t>
            </w:r>
            <w:r w:rsidRPr="00547ABF" w:rsidR="008163F9">
              <w:rPr>
                <w:rFonts w:ascii="Times New Roman" w:hAnsi="Times New Roman" w:cs="Times New Roman"/>
                <w:i/>
                <w:iCs/>
                <w:sz w:val="24"/>
                <w:szCs w:val="24"/>
              </w:rPr>
              <w:t>euro</w:t>
            </w:r>
            <w:r w:rsidRPr="00547ABF" w:rsidR="00547ABF">
              <w:rPr>
                <w:rFonts w:ascii="Times New Roman" w:hAnsi="Times New Roman" w:cs="Times New Roman"/>
                <w:sz w:val="24"/>
                <w:szCs w:val="24"/>
              </w:rPr>
              <w:t>)</w:t>
            </w:r>
            <w:r w:rsidR="00547ABF">
              <w:rPr>
                <w:rFonts w:ascii="Times New Roman" w:hAnsi="Times New Roman" w:cs="Times New Roman"/>
                <w:sz w:val="24"/>
                <w:szCs w:val="24"/>
              </w:rPr>
              <w:t xml:space="preserve"> un </w:t>
            </w:r>
            <w:r w:rsidRPr="006F64EE">
              <w:rPr>
                <w:rFonts w:ascii="Times New Roman" w:hAnsi="Times New Roman" w:cs="Times New Roman"/>
                <w:sz w:val="24"/>
                <w:szCs w:val="24"/>
              </w:rPr>
              <w:t>komunālo izmaksu segšanai</w:t>
            </w:r>
            <w:r w:rsidR="00E72CAB">
              <w:t xml:space="preserve"> </w:t>
            </w:r>
            <w:r w:rsidRPr="00E72CAB" w:rsidR="00547ABF">
              <w:rPr>
                <w:rFonts w:ascii="Times New Roman" w:hAnsi="Times New Roman" w:cs="Times New Roman"/>
                <w:sz w:val="24"/>
                <w:szCs w:val="24"/>
              </w:rPr>
              <w:t xml:space="preserve">no </w:t>
            </w:r>
            <w:r w:rsidRPr="004C05FC" w:rsidR="004C05FC">
              <w:rPr>
                <w:rFonts w:ascii="Times New Roman" w:hAnsi="Times New Roman" w:cs="Times New Roman"/>
                <w:sz w:val="24"/>
                <w:szCs w:val="24"/>
              </w:rPr>
              <w:t>2020.</w:t>
            </w:r>
            <w:r w:rsidR="000C6BAD">
              <w:rPr>
                <w:rFonts w:ascii="Times New Roman" w:hAnsi="Times New Roman" w:cs="Times New Roman"/>
                <w:sz w:val="24"/>
                <w:szCs w:val="24"/>
              </w:rPr>
              <w:t> </w:t>
            </w:r>
            <w:r w:rsidRPr="004C05FC" w:rsidR="004C05FC">
              <w:rPr>
                <w:rFonts w:ascii="Times New Roman" w:hAnsi="Times New Roman" w:cs="Times New Roman"/>
                <w:sz w:val="24"/>
                <w:szCs w:val="24"/>
              </w:rPr>
              <w:t xml:space="preserve">gada </w:t>
            </w:r>
            <w:r w:rsidRPr="00E72CAB" w:rsidR="00547ABF">
              <w:rPr>
                <w:rFonts w:ascii="Times New Roman" w:hAnsi="Times New Roman" w:cs="Times New Roman"/>
                <w:sz w:val="24"/>
                <w:szCs w:val="24"/>
              </w:rPr>
              <w:t>6.</w:t>
            </w:r>
            <w:r w:rsidR="000C6BAD">
              <w:rPr>
                <w:rFonts w:ascii="Times New Roman" w:hAnsi="Times New Roman" w:cs="Times New Roman"/>
                <w:sz w:val="24"/>
                <w:szCs w:val="24"/>
              </w:rPr>
              <w:t> </w:t>
            </w:r>
            <w:r w:rsidRPr="00E72CAB" w:rsidR="00547ABF">
              <w:rPr>
                <w:rFonts w:ascii="Times New Roman" w:hAnsi="Times New Roman" w:cs="Times New Roman"/>
                <w:sz w:val="24"/>
                <w:szCs w:val="24"/>
              </w:rPr>
              <w:t xml:space="preserve">novembra līdz </w:t>
            </w:r>
            <w:r w:rsidR="00547ABF">
              <w:rPr>
                <w:rFonts w:ascii="Times New Roman" w:hAnsi="Times New Roman" w:cs="Times New Roman"/>
                <w:sz w:val="24"/>
                <w:szCs w:val="24"/>
              </w:rPr>
              <w:t>31.</w:t>
            </w:r>
            <w:r w:rsidR="000C6BAD">
              <w:rPr>
                <w:rFonts w:ascii="Times New Roman" w:hAnsi="Times New Roman" w:cs="Times New Roman"/>
                <w:sz w:val="24"/>
                <w:szCs w:val="24"/>
              </w:rPr>
              <w:t> </w:t>
            </w:r>
            <w:r w:rsidRPr="00E72CAB" w:rsidR="00547ABF">
              <w:rPr>
                <w:rFonts w:ascii="Times New Roman" w:hAnsi="Times New Roman" w:cs="Times New Roman"/>
                <w:sz w:val="24"/>
                <w:szCs w:val="24"/>
              </w:rPr>
              <w:t>decembr</w:t>
            </w:r>
            <w:r w:rsidR="00547ABF">
              <w:rPr>
                <w:rFonts w:ascii="Times New Roman" w:hAnsi="Times New Roman" w:cs="Times New Roman"/>
                <w:sz w:val="24"/>
                <w:szCs w:val="24"/>
              </w:rPr>
              <w:t xml:space="preserve">im nepieciešams finansējums </w:t>
            </w:r>
            <w:r w:rsidRPr="00547ABF" w:rsidR="00592F8C">
              <w:rPr>
                <w:rFonts w:ascii="Times New Roman" w:hAnsi="Times New Roman" w:cs="Times New Roman"/>
                <w:b/>
                <w:bCs/>
                <w:sz w:val="24"/>
                <w:szCs w:val="24"/>
              </w:rPr>
              <w:t>24</w:t>
            </w:r>
            <w:r w:rsidRPr="00547ABF" w:rsidR="00547ABF">
              <w:rPr>
                <w:rFonts w:ascii="Times New Roman" w:hAnsi="Times New Roman" w:cs="Times New Roman"/>
                <w:b/>
                <w:bCs/>
                <w:sz w:val="24"/>
                <w:szCs w:val="24"/>
              </w:rPr>
              <w:t> </w:t>
            </w:r>
            <w:r w:rsidRPr="00547ABF" w:rsidR="00592F8C">
              <w:rPr>
                <w:rFonts w:ascii="Times New Roman" w:hAnsi="Times New Roman" w:cs="Times New Roman"/>
                <w:b/>
                <w:bCs/>
                <w:sz w:val="24"/>
                <w:szCs w:val="24"/>
              </w:rPr>
              <w:t>73</w:t>
            </w:r>
            <w:r w:rsidRPr="00547ABF" w:rsidR="00547ABF">
              <w:rPr>
                <w:rFonts w:ascii="Times New Roman" w:hAnsi="Times New Roman" w:cs="Times New Roman"/>
                <w:b/>
                <w:bCs/>
                <w:sz w:val="24"/>
                <w:szCs w:val="24"/>
              </w:rPr>
              <w:t>4</w:t>
            </w:r>
            <w:r w:rsidR="000C6BAD">
              <w:rPr>
                <w:rFonts w:ascii="Times New Roman" w:hAnsi="Times New Roman" w:cs="Times New Roman"/>
                <w:b/>
                <w:bCs/>
                <w:sz w:val="24"/>
                <w:szCs w:val="24"/>
              </w:rPr>
              <w:t> </w:t>
            </w:r>
            <w:r w:rsidRPr="00547ABF" w:rsidR="008163F9">
              <w:rPr>
                <w:rFonts w:ascii="Times New Roman" w:hAnsi="Times New Roman" w:cs="Times New Roman"/>
                <w:b/>
                <w:bCs/>
                <w:i/>
                <w:iCs/>
                <w:sz w:val="24"/>
                <w:szCs w:val="24"/>
              </w:rPr>
              <w:t>euro</w:t>
            </w:r>
            <w:r w:rsidR="008163F9">
              <w:rPr>
                <w:rFonts w:ascii="Times New Roman" w:hAnsi="Times New Roman" w:cs="Times New Roman"/>
                <w:sz w:val="24"/>
                <w:szCs w:val="24"/>
              </w:rPr>
              <w:t xml:space="preserve"> </w:t>
            </w:r>
            <w:r w:rsidR="00547ABF">
              <w:rPr>
                <w:rFonts w:ascii="Times New Roman" w:hAnsi="Times New Roman" w:cs="Times New Roman"/>
                <w:sz w:val="24"/>
                <w:szCs w:val="24"/>
              </w:rPr>
              <w:t>(</w:t>
            </w:r>
            <w:r w:rsidRPr="00547ABF">
              <w:rPr>
                <w:rFonts w:ascii="Times New Roman" w:hAnsi="Times New Roman" w:cs="Times New Roman"/>
                <w:sz w:val="24"/>
                <w:szCs w:val="24"/>
              </w:rPr>
              <w:t xml:space="preserve">ūdens un kanalizācija </w:t>
            </w:r>
            <w:r w:rsidRPr="00547ABF" w:rsidR="00E154AC">
              <w:rPr>
                <w:rFonts w:ascii="Times New Roman" w:hAnsi="Times New Roman" w:cs="Times New Roman"/>
                <w:sz w:val="24"/>
                <w:szCs w:val="24"/>
              </w:rPr>
              <w:t>3</w:t>
            </w:r>
            <w:r w:rsidRPr="00547ABF" w:rsidR="008B3356">
              <w:rPr>
                <w:rFonts w:ascii="Times New Roman" w:hAnsi="Times New Roman" w:cs="Times New Roman"/>
                <w:sz w:val="24"/>
                <w:szCs w:val="24"/>
              </w:rPr>
              <w:t>3</w:t>
            </w:r>
            <w:r w:rsidR="00F72352">
              <w:rPr>
                <w:rFonts w:ascii="Times New Roman" w:hAnsi="Times New Roman" w:cs="Times New Roman"/>
                <w:sz w:val="24"/>
                <w:szCs w:val="24"/>
              </w:rPr>
              <w:t>3</w:t>
            </w:r>
            <w:r w:rsidR="000C6BAD">
              <w:rPr>
                <w:rFonts w:ascii="Times New Roman" w:hAnsi="Times New Roman" w:cs="Times New Roman"/>
                <w:sz w:val="24"/>
                <w:szCs w:val="24"/>
              </w:rPr>
              <w:t> </w:t>
            </w:r>
            <w:r w:rsidRPr="00547ABF" w:rsidR="008163F9">
              <w:rPr>
                <w:rFonts w:ascii="Times New Roman" w:hAnsi="Times New Roman" w:cs="Times New Roman"/>
                <w:i/>
                <w:iCs/>
                <w:sz w:val="24"/>
                <w:szCs w:val="24"/>
              </w:rPr>
              <w:t>euro</w:t>
            </w:r>
            <w:r w:rsidR="00547ABF">
              <w:rPr>
                <w:rFonts w:ascii="Times New Roman" w:hAnsi="Times New Roman" w:cs="Times New Roman"/>
                <w:i/>
                <w:iCs/>
                <w:sz w:val="24"/>
                <w:szCs w:val="24"/>
              </w:rPr>
              <w:t xml:space="preserve">, </w:t>
            </w:r>
            <w:r w:rsidRPr="00547ABF">
              <w:rPr>
                <w:rFonts w:ascii="Times New Roman" w:hAnsi="Times New Roman" w:cs="Times New Roman"/>
                <w:sz w:val="24"/>
                <w:szCs w:val="24"/>
              </w:rPr>
              <w:t xml:space="preserve">siltumenerģija </w:t>
            </w:r>
            <w:r w:rsidRPr="00547ABF" w:rsidR="00182BF5">
              <w:rPr>
                <w:rFonts w:ascii="Times New Roman" w:hAnsi="Times New Roman" w:cs="Times New Roman"/>
                <w:sz w:val="24"/>
                <w:szCs w:val="24"/>
              </w:rPr>
              <w:t>15</w:t>
            </w:r>
            <w:r w:rsidR="000C6BAD">
              <w:rPr>
                <w:rFonts w:ascii="Times New Roman" w:hAnsi="Times New Roman" w:cs="Times New Roman"/>
                <w:sz w:val="24"/>
                <w:szCs w:val="24"/>
              </w:rPr>
              <w:t> </w:t>
            </w:r>
            <w:r w:rsidRPr="00547ABF" w:rsidR="00714D59">
              <w:rPr>
                <w:rFonts w:ascii="Times New Roman" w:hAnsi="Times New Roman" w:cs="Times New Roman"/>
                <w:sz w:val="24"/>
                <w:szCs w:val="24"/>
              </w:rPr>
              <w:t>528</w:t>
            </w:r>
            <w:r w:rsidR="000C6BAD">
              <w:rPr>
                <w:rFonts w:ascii="Times New Roman" w:hAnsi="Times New Roman" w:cs="Times New Roman"/>
                <w:sz w:val="24"/>
                <w:szCs w:val="24"/>
              </w:rPr>
              <w:t> </w:t>
            </w:r>
            <w:r w:rsidRPr="00547ABF" w:rsidR="008163F9">
              <w:rPr>
                <w:rFonts w:ascii="Times New Roman" w:hAnsi="Times New Roman" w:cs="Times New Roman"/>
                <w:i/>
                <w:iCs/>
                <w:sz w:val="24"/>
                <w:szCs w:val="24"/>
              </w:rPr>
              <w:t>euro</w:t>
            </w:r>
            <w:r w:rsidRPr="00547ABF" w:rsidR="00714D59">
              <w:rPr>
                <w:rFonts w:ascii="Times New Roman" w:hAnsi="Times New Roman" w:cs="Times New Roman"/>
                <w:sz w:val="24"/>
                <w:szCs w:val="24"/>
              </w:rPr>
              <w:t xml:space="preserve"> </w:t>
            </w:r>
            <w:r w:rsidR="00547ABF">
              <w:rPr>
                <w:rFonts w:ascii="Times New Roman" w:hAnsi="Times New Roman" w:cs="Times New Roman"/>
                <w:sz w:val="24"/>
                <w:szCs w:val="24"/>
              </w:rPr>
              <w:t xml:space="preserve">un </w:t>
            </w:r>
            <w:r w:rsidRPr="00547ABF">
              <w:rPr>
                <w:rFonts w:ascii="Times New Roman" w:hAnsi="Times New Roman" w:cs="Times New Roman"/>
                <w:sz w:val="24"/>
                <w:szCs w:val="24"/>
              </w:rPr>
              <w:t xml:space="preserve">elektroenerģija </w:t>
            </w:r>
            <w:r w:rsidRPr="00547ABF" w:rsidR="006544B1">
              <w:rPr>
                <w:rFonts w:ascii="Times New Roman" w:hAnsi="Times New Roman" w:cs="Times New Roman"/>
                <w:sz w:val="24"/>
                <w:szCs w:val="24"/>
              </w:rPr>
              <w:t>8873</w:t>
            </w:r>
            <w:r w:rsidR="000C6BAD">
              <w:rPr>
                <w:rFonts w:ascii="Times New Roman" w:hAnsi="Times New Roman" w:cs="Times New Roman"/>
                <w:sz w:val="24"/>
                <w:szCs w:val="24"/>
              </w:rPr>
              <w:t> </w:t>
            </w:r>
            <w:r w:rsidRPr="00547ABF" w:rsidR="008163F9">
              <w:rPr>
                <w:rFonts w:ascii="Times New Roman" w:hAnsi="Times New Roman" w:cs="Times New Roman"/>
                <w:i/>
                <w:iCs/>
                <w:sz w:val="24"/>
                <w:szCs w:val="24"/>
              </w:rPr>
              <w:t>euro</w:t>
            </w:r>
            <w:r w:rsidRPr="00547ABF" w:rsidR="00547ABF">
              <w:rPr>
                <w:rFonts w:ascii="Times New Roman" w:hAnsi="Times New Roman" w:cs="Times New Roman"/>
                <w:sz w:val="24"/>
                <w:szCs w:val="24"/>
              </w:rPr>
              <w:t>)</w:t>
            </w:r>
            <w:r w:rsidR="00547ABF">
              <w:rPr>
                <w:rFonts w:ascii="Times New Roman" w:hAnsi="Times New Roman" w:cs="Times New Roman"/>
                <w:sz w:val="24"/>
                <w:szCs w:val="24"/>
              </w:rPr>
              <w:t>.</w:t>
            </w:r>
          </w:p>
          <w:p w:rsidRPr="00816D2D" w:rsidR="00816D2D" w:rsidP="00816D2D" w:rsidRDefault="009F79A5" w14:paraId="66A9F5DE" w14:textId="56AF7389">
            <w:pPr>
              <w:spacing w:after="0" w:line="240" w:lineRule="auto"/>
              <w:jc w:val="both"/>
              <w:rPr>
                <w:rFonts w:ascii="Times New Roman" w:hAnsi="Times New Roman" w:cs="Times New Roman"/>
                <w:sz w:val="24"/>
                <w:szCs w:val="24"/>
              </w:rPr>
            </w:pPr>
            <w:r>
              <w:rPr>
                <w:rFonts w:ascii="Times New Roman" w:hAnsi="Times New Roman" w:eastAsia="Times New Roman" w:cs="Times New Roman"/>
                <w:iCs/>
                <w:sz w:val="24"/>
                <w:szCs w:val="24"/>
                <w:lang w:eastAsia="lv-LV"/>
              </w:rPr>
              <w:t xml:space="preserve">     </w:t>
            </w:r>
            <w:r w:rsidR="00547ABF">
              <w:rPr>
                <w:rFonts w:ascii="Times New Roman" w:hAnsi="Times New Roman" w:eastAsia="Times New Roman" w:cs="Times New Roman"/>
                <w:iCs/>
                <w:sz w:val="24"/>
                <w:szCs w:val="24"/>
                <w:lang w:eastAsia="lv-LV"/>
              </w:rPr>
              <w:t>Nepieciešams papildu finansējums 2020.</w:t>
            </w:r>
            <w:r w:rsidR="000C6BAD">
              <w:rPr>
                <w:rFonts w:ascii="Times New Roman" w:hAnsi="Times New Roman" w:eastAsia="Times New Roman" w:cs="Times New Roman"/>
                <w:iCs/>
                <w:sz w:val="24"/>
                <w:szCs w:val="24"/>
                <w:lang w:eastAsia="lv-LV"/>
              </w:rPr>
              <w:t> </w:t>
            </w:r>
            <w:r w:rsidR="00547ABF">
              <w:rPr>
                <w:rFonts w:ascii="Times New Roman" w:hAnsi="Times New Roman" w:eastAsia="Times New Roman" w:cs="Times New Roman"/>
                <w:iCs/>
                <w:sz w:val="24"/>
                <w:szCs w:val="24"/>
                <w:lang w:eastAsia="lv-LV"/>
              </w:rPr>
              <w:t xml:space="preserve">gadā </w:t>
            </w:r>
            <w:r w:rsidRPr="00547ABF" w:rsidR="00B70719">
              <w:rPr>
                <w:rFonts w:ascii="Times New Roman" w:hAnsi="Times New Roman" w:cs="Times New Roman"/>
                <w:b/>
                <w:bCs/>
                <w:noProof/>
                <w:sz w:val="24"/>
                <w:szCs w:val="24"/>
              </w:rPr>
              <w:t>37</w:t>
            </w:r>
            <w:r w:rsidR="004C05FC">
              <w:rPr>
                <w:rFonts w:ascii="Times New Roman" w:hAnsi="Times New Roman" w:cs="Times New Roman"/>
                <w:b/>
                <w:bCs/>
                <w:noProof/>
                <w:sz w:val="24"/>
                <w:szCs w:val="24"/>
              </w:rPr>
              <w:t> </w:t>
            </w:r>
            <w:r w:rsidRPr="00547ABF" w:rsidR="00B70719">
              <w:rPr>
                <w:rFonts w:ascii="Times New Roman" w:hAnsi="Times New Roman" w:cs="Times New Roman"/>
                <w:b/>
                <w:bCs/>
                <w:noProof/>
                <w:sz w:val="24"/>
                <w:szCs w:val="24"/>
              </w:rPr>
              <w:t>297</w:t>
            </w:r>
            <w:r w:rsidR="000C6BAD">
              <w:rPr>
                <w:rFonts w:ascii="Times New Roman" w:hAnsi="Times New Roman" w:cs="Times New Roman"/>
                <w:b/>
                <w:bCs/>
                <w:i/>
                <w:iCs/>
                <w:noProof/>
                <w:sz w:val="24"/>
                <w:szCs w:val="24"/>
              </w:rPr>
              <w:t> </w:t>
            </w:r>
            <w:r w:rsidRPr="00547ABF" w:rsidR="005D5B6B">
              <w:rPr>
                <w:rFonts w:ascii="Times New Roman" w:hAnsi="Times New Roman" w:cs="Times New Roman"/>
                <w:b/>
                <w:bCs/>
                <w:i/>
                <w:iCs/>
                <w:noProof/>
                <w:sz w:val="24"/>
                <w:szCs w:val="24"/>
              </w:rPr>
              <w:t>euro</w:t>
            </w:r>
            <w:r w:rsidR="005D5B6B">
              <w:rPr>
                <w:noProof/>
                <w:sz w:val="24"/>
                <w:szCs w:val="24"/>
              </w:rPr>
              <w:t xml:space="preserve"> </w:t>
            </w:r>
            <w:r w:rsidRPr="00571C91">
              <w:rPr>
                <w:rFonts w:ascii="Times New Roman" w:hAnsi="Times New Roman" w:cs="Times New Roman"/>
                <w:sz w:val="24"/>
                <w:szCs w:val="24"/>
              </w:rPr>
              <w:t>apmērā</w:t>
            </w:r>
            <w:r>
              <w:rPr>
                <w:rFonts w:ascii="Times New Roman" w:hAnsi="Times New Roman" w:eastAsia="Times New Roman" w:cs="Times New Roman"/>
                <w:sz w:val="24"/>
                <w:szCs w:val="24"/>
                <w:lang w:eastAsia="lv-LV"/>
              </w:rPr>
              <w:t>.</w:t>
            </w:r>
            <w:r>
              <w:rPr>
                <w:rFonts w:ascii="Times New Roman" w:hAnsi="Times New Roman" w:cs="Times New Roman"/>
                <w:sz w:val="24"/>
                <w:szCs w:val="24"/>
              </w:rPr>
              <w:t xml:space="preserve">     </w:t>
            </w:r>
          </w:p>
          <w:p w:rsidRPr="00ED7EB4" w:rsidR="006324B6" w:rsidP="00C1509E" w:rsidRDefault="00C1509E" w14:paraId="7464E967" w14:textId="2AF10D97">
            <w:pPr>
              <w:spacing w:after="0" w:line="240" w:lineRule="auto"/>
              <w:ind w:firstLine="296"/>
              <w:jc w:val="both"/>
              <w:rPr>
                <w:rFonts w:ascii="Times New Roman" w:hAnsi="Times New Roman" w:eastAsia="Times New Roman" w:cs="Times New Roman"/>
                <w:iCs/>
                <w:sz w:val="24"/>
                <w:szCs w:val="24"/>
                <w:lang w:eastAsia="lv-LV"/>
              </w:rPr>
            </w:pPr>
            <w:r>
              <w:rPr>
                <w:rFonts w:ascii="Times New Roman" w:hAnsi="Times New Roman" w:eastAsia="Times New Roman" w:cs="Times New Roman"/>
                <w:sz w:val="24"/>
                <w:szCs w:val="24"/>
                <w:lang w:eastAsia="lv-LV"/>
              </w:rPr>
              <w:t xml:space="preserve">Rīkojuma projekts </w:t>
            </w:r>
            <w:r w:rsidRPr="00146C6B">
              <w:rPr>
                <w:rFonts w:ascii="Times New Roman" w:hAnsi="Times New Roman" w:eastAsia="Times New Roman" w:cs="Times New Roman"/>
                <w:sz w:val="24"/>
                <w:szCs w:val="24"/>
                <w:lang w:eastAsia="lv-LV"/>
              </w:rPr>
              <w:t>par</w:t>
            </w:r>
            <w:r>
              <w:rPr>
                <w:rFonts w:ascii="Times New Roman" w:hAnsi="Times New Roman" w:eastAsia="Times New Roman" w:cs="Times New Roman"/>
                <w:sz w:val="24"/>
                <w:szCs w:val="24"/>
                <w:lang w:eastAsia="lv-LV"/>
              </w:rPr>
              <w:t>edz</w:t>
            </w:r>
            <w:r w:rsidRPr="00146C6B">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atļauju 2020. gadā </w:t>
            </w:r>
            <w:r w:rsidRPr="00146C6B">
              <w:rPr>
                <w:rFonts w:ascii="Times New Roman" w:hAnsi="Times New Roman" w:eastAsia="Times New Roman" w:cs="Times New Roman"/>
                <w:sz w:val="24"/>
                <w:szCs w:val="24"/>
                <w:lang w:eastAsia="lv-LV"/>
              </w:rPr>
              <w:t>Prokuratūras pamatbudžeta programmas 01.00.00 "Prokuratūras iestāžu uzturēšana"</w:t>
            </w:r>
            <w:r>
              <w:rPr>
                <w:rFonts w:ascii="Times New Roman" w:hAnsi="Times New Roman" w:eastAsia="Times New Roman" w:cs="Times New Roman"/>
                <w:sz w:val="24"/>
                <w:szCs w:val="24"/>
                <w:lang w:eastAsia="lv-LV"/>
              </w:rPr>
              <w:t xml:space="preserve"> ietvaros samazināt finansējumu 2018.-2020. gada prioritārajam pasākumam </w:t>
            </w:r>
            <w:r w:rsidRPr="00146C6B">
              <w:rPr>
                <w:rFonts w:ascii="Times New Roman" w:hAnsi="Times New Roman" w:eastAsia="Times New Roman" w:cs="Times New Roman"/>
                <w:sz w:val="24"/>
                <w:szCs w:val="24"/>
                <w:lang w:eastAsia="lv-LV"/>
              </w:rPr>
              <w:t xml:space="preserve">"Prokuratūras struktūrvienību ēkas Kalpaka bulvārī 6, Rīgā remontdarbi" </w:t>
            </w:r>
            <w:r>
              <w:rPr>
                <w:rFonts w:ascii="Times New Roman" w:hAnsi="Times New Roman" w:eastAsia="Times New Roman" w:cs="Times New Roman"/>
                <w:sz w:val="24"/>
                <w:szCs w:val="24"/>
                <w:lang w:eastAsia="lv-LV"/>
              </w:rPr>
              <w:t>37 297 </w:t>
            </w:r>
            <w:r w:rsidRPr="00146C6B">
              <w:rPr>
                <w:rFonts w:ascii="Times New Roman" w:hAnsi="Times New Roman" w:eastAsia="Times New Roman" w:cs="Times New Roman"/>
                <w:i/>
                <w:iCs/>
                <w:sz w:val="24"/>
                <w:szCs w:val="24"/>
                <w:lang w:eastAsia="lv-LV"/>
              </w:rPr>
              <w:t xml:space="preserve">euro </w:t>
            </w:r>
            <w:r w:rsidRPr="00146C6B">
              <w:rPr>
                <w:rFonts w:ascii="Times New Roman" w:hAnsi="Times New Roman" w:eastAsia="Times New Roman" w:cs="Times New Roman"/>
                <w:sz w:val="24"/>
                <w:szCs w:val="24"/>
                <w:lang w:eastAsia="lv-LV"/>
              </w:rPr>
              <w:t xml:space="preserve">apmērā </w:t>
            </w:r>
            <w:r>
              <w:rPr>
                <w:rFonts w:ascii="Times New Roman" w:hAnsi="Times New Roman" w:eastAsia="Times New Roman" w:cs="Times New Roman"/>
                <w:sz w:val="24"/>
                <w:szCs w:val="24"/>
                <w:lang w:eastAsia="lv-LV"/>
              </w:rPr>
              <w:t xml:space="preserve">un izlietot to </w:t>
            </w:r>
            <w:r w:rsidRPr="003E0194">
              <w:rPr>
                <w:rFonts w:ascii="Times New Roman" w:hAnsi="Times New Roman" w:eastAsia="Times New Roman" w:cs="Times New Roman"/>
                <w:sz w:val="24"/>
                <w:szCs w:val="24"/>
                <w:lang w:eastAsia="lv-LV"/>
              </w:rPr>
              <w:t xml:space="preserve">ēkas Aspazijas bulvārī 7, Rīgā, uzturēšanas (tai skaitā teritorijas uzkopšanu) un komunālo </w:t>
            </w:r>
            <w:r>
              <w:rPr>
                <w:rFonts w:ascii="Times New Roman" w:hAnsi="Times New Roman" w:eastAsia="Times New Roman" w:cs="Times New Roman"/>
                <w:sz w:val="24"/>
                <w:szCs w:val="24"/>
                <w:lang w:eastAsia="lv-LV"/>
              </w:rPr>
              <w:t>i</w:t>
            </w:r>
            <w:r w:rsidRPr="003E0194">
              <w:rPr>
                <w:rFonts w:ascii="Times New Roman" w:hAnsi="Times New Roman" w:eastAsia="Times New Roman" w:cs="Times New Roman"/>
                <w:sz w:val="24"/>
                <w:szCs w:val="24"/>
                <w:lang w:eastAsia="lv-LV"/>
              </w:rPr>
              <w:t>zdevumu segšanai</w:t>
            </w:r>
            <w:r w:rsidRPr="00146C6B">
              <w:rPr>
                <w:rFonts w:ascii="Times New Roman" w:hAnsi="Times New Roman" w:eastAsia="Times New Roman" w:cs="Times New Roman"/>
                <w:sz w:val="24"/>
                <w:szCs w:val="24"/>
                <w:lang w:eastAsia="lv-LV"/>
              </w:rPr>
              <w:t>, bez papildu valsts budžeta finansējuma piešķiršanas</w:t>
            </w:r>
            <w:r>
              <w:rPr>
                <w:rFonts w:ascii="Times New Roman" w:hAnsi="Times New Roman" w:eastAsia="Times New Roman" w:cs="Times New Roman"/>
                <w:sz w:val="24"/>
                <w:szCs w:val="24"/>
                <w:lang w:eastAsia="lv-LV"/>
              </w:rPr>
              <w:t xml:space="preserve"> 2020. gadā</w:t>
            </w:r>
            <w:r w:rsidRPr="00146C6B">
              <w:rPr>
                <w:rFonts w:ascii="Times New Roman" w:hAnsi="Times New Roman" w:eastAsia="Times New Roman" w:cs="Times New Roman"/>
                <w:sz w:val="24"/>
                <w:szCs w:val="24"/>
                <w:lang w:eastAsia="lv-LV"/>
              </w:rPr>
              <w:t>.</w:t>
            </w:r>
          </w:p>
        </w:tc>
      </w:tr>
      <w:tr w:rsidR="00833146" w:rsidTr="00C1509E" w14:paraId="7464E96B" w14:textId="42E962DA">
        <w:tc>
          <w:tcPr>
            <w:tcW w:w="1149" w:type="pct"/>
            <w:shd w:val="clear" w:color="auto" w:fill="auto"/>
            <w:hideMark/>
          </w:tcPr>
          <w:p w:rsidRPr="00ED7EB4" w:rsidR="007F00ED" w:rsidP="00162952" w:rsidRDefault="0027406B" w14:paraId="7464E969"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6.1.</w:t>
            </w:r>
            <w:r w:rsidR="006E00D4">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detalizēts ieņēmumu aprēķins</w:t>
            </w:r>
          </w:p>
        </w:tc>
        <w:tc>
          <w:tcPr>
            <w:tcW w:w="0" w:type="auto"/>
            <w:gridSpan w:val="7"/>
            <w:vMerge/>
            <w:shd w:val="clear" w:color="auto" w:fill="auto"/>
            <w:vAlign w:val="center"/>
            <w:hideMark/>
          </w:tcPr>
          <w:p w:rsidRPr="00ED7EB4" w:rsidR="007F00ED" w:rsidP="00162952" w:rsidRDefault="007F00ED" w14:paraId="7464E96A" w14:textId="77777777">
            <w:pPr>
              <w:spacing w:after="0" w:line="240" w:lineRule="auto"/>
              <w:rPr>
                <w:rFonts w:ascii="Times New Roman" w:hAnsi="Times New Roman" w:eastAsia="Times New Roman" w:cs="Times New Roman"/>
                <w:iCs/>
                <w:sz w:val="24"/>
                <w:szCs w:val="24"/>
                <w:lang w:eastAsia="lv-LV"/>
              </w:rPr>
            </w:pPr>
          </w:p>
        </w:tc>
      </w:tr>
      <w:tr w:rsidR="00833146" w:rsidTr="00C1509E" w14:paraId="7464E96E" w14:textId="04446869">
        <w:tc>
          <w:tcPr>
            <w:tcW w:w="1149" w:type="pct"/>
            <w:shd w:val="clear" w:color="auto" w:fill="auto"/>
            <w:hideMark/>
          </w:tcPr>
          <w:p w:rsidRPr="00ED7EB4" w:rsidR="007F00ED" w:rsidP="00162952" w:rsidRDefault="0027406B" w14:paraId="7464E96C"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6.2.</w:t>
            </w:r>
            <w:r w:rsidR="006E00D4">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detalizēts izdevumu aprēķins</w:t>
            </w:r>
          </w:p>
        </w:tc>
        <w:tc>
          <w:tcPr>
            <w:tcW w:w="0" w:type="auto"/>
            <w:gridSpan w:val="7"/>
            <w:vMerge/>
            <w:shd w:val="clear" w:color="auto" w:fill="auto"/>
            <w:vAlign w:val="center"/>
            <w:hideMark/>
          </w:tcPr>
          <w:p w:rsidRPr="00ED7EB4" w:rsidR="007F00ED" w:rsidP="00162952" w:rsidRDefault="007F00ED" w14:paraId="7464E96D" w14:textId="77777777">
            <w:pPr>
              <w:spacing w:after="0" w:line="240" w:lineRule="auto"/>
              <w:rPr>
                <w:rFonts w:ascii="Times New Roman" w:hAnsi="Times New Roman" w:eastAsia="Times New Roman" w:cs="Times New Roman"/>
                <w:iCs/>
                <w:sz w:val="24"/>
                <w:szCs w:val="24"/>
                <w:lang w:eastAsia="lv-LV"/>
              </w:rPr>
            </w:pPr>
          </w:p>
        </w:tc>
      </w:tr>
      <w:tr w:rsidR="00833146" w:rsidTr="00C1509E" w14:paraId="7464E972" w14:textId="7E318100">
        <w:tc>
          <w:tcPr>
            <w:tcW w:w="1149" w:type="pct"/>
            <w:shd w:val="clear" w:color="auto" w:fill="auto"/>
            <w:hideMark/>
          </w:tcPr>
          <w:p w:rsidRPr="00ED7EB4" w:rsidR="007F00ED" w:rsidP="00162952" w:rsidRDefault="0027406B" w14:paraId="7464E96F"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7.</w:t>
            </w:r>
            <w:r w:rsidR="006E00D4">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Amata vietu skaita izmaiņas</w:t>
            </w:r>
          </w:p>
        </w:tc>
        <w:tc>
          <w:tcPr>
            <w:tcW w:w="3851" w:type="pct"/>
            <w:gridSpan w:val="7"/>
            <w:shd w:val="clear" w:color="auto" w:fill="auto"/>
            <w:hideMark/>
          </w:tcPr>
          <w:p w:rsidRPr="00F3195C" w:rsidR="007F00ED" w:rsidP="00162952" w:rsidRDefault="00547ABF" w14:paraId="7464E971" w14:textId="0333D633">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r w:rsidR="000A4152">
              <w:rPr>
                <w:rFonts w:ascii="Times New Roman" w:hAnsi="Times New Roman" w:eastAsia="Times New Roman" w:cs="Times New Roman"/>
                <w:iCs/>
                <w:sz w:val="24"/>
                <w:szCs w:val="24"/>
                <w:lang w:eastAsia="lv-LV"/>
              </w:rPr>
              <w:t>.</w:t>
            </w:r>
          </w:p>
        </w:tc>
      </w:tr>
      <w:tr w:rsidR="00833146" w:rsidTr="00C1509E" w14:paraId="7464E976" w14:textId="199D2FC4">
        <w:tc>
          <w:tcPr>
            <w:tcW w:w="1149" w:type="pct"/>
            <w:shd w:val="clear" w:color="auto" w:fill="auto"/>
            <w:hideMark/>
          </w:tcPr>
          <w:p w:rsidRPr="00ED7EB4" w:rsidR="007955E7" w:rsidP="00162952" w:rsidRDefault="0027406B" w14:paraId="7464E973" w14:textId="77777777">
            <w:pPr>
              <w:spacing w:after="0" w:line="240" w:lineRule="auto"/>
              <w:rPr>
                <w:rFonts w:ascii="Times New Roman" w:hAnsi="Times New Roman" w:eastAsia="Times New Roman" w:cs="Times New Roman"/>
                <w:iCs/>
                <w:sz w:val="24"/>
                <w:szCs w:val="24"/>
                <w:lang w:eastAsia="lv-LV"/>
              </w:rPr>
            </w:pPr>
            <w:r w:rsidRPr="00ED7EB4">
              <w:rPr>
                <w:rFonts w:ascii="Times New Roman" w:hAnsi="Times New Roman" w:eastAsia="Times New Roman" w:cs="Times New Roman"/>
                <w:iCs/>
                <w:sz w:val="24"/>
                <w:szCs w:val="24"/>
                <w:lang w:eastAsia="lv-LV"/>
              </w:rPr>
              <w:t>8.</w:t>
            </w:r>
            <w:r w:rsidR="006E00D4">
              <w:rPr>
                <w:rFonts w:ascii="Times New Roman" w:hAnsi="Times New Roman" w:eastAsia="Times New Roman" w:cs="Times New Roman"/>
                <w:iCs/>
                <w:sz w:val="24"/>
                <w:szCs w:val="24"/>
                <w:lang w:eastAsia="lv-LV"/>
              </w:rPr>
              <w:t> </w:t>
            </w:r>
            <w:r w:rsidRPr="00ED7EB4">
              <w:rPr>
                <w:rFonts w:ascii="Times New Roman" w:hAnsi="Times New Roman" w:eastAsia="Times New Roman" w:cs="Times New Roman"/>
                <w:iCs/>
                <w:sz w:val="24"/>
                <w:szCs w:val="24"/>
                <w:lang w:eastAsia="lv-LV"/>
              </w:rPr>
              <w:t>Cita informācija</w:t>
            </w:r>
          </w:p>
        </w:tc>
        <w:tc>
          <w:tcPr>
            <w:tcW w:w="3851" w:type="pct"/>
            <w:gridSpan w:val="7"/>
            <w:shd w:val="clear" w:color="auto" w:fill="auto"/>
            <w:hideMark/>
          </w:tcPr>
          <w:p w:rsidRPr="00ED7EB4" w:rsidR="007955E7" w:rsidP="00436060" w:rsidRDefault="00C1509E" w14:paraId="7464E975" w14:textId="3A9FA225">
            <w:pPr>
              <w:spacing w:after="0" w:line="240" w:lineRule="auto"/>
              <w:jc w:val="both"/>
              <w:rPr>
                <w:rFonts w:ascii="Times New Roman" w:hAnsi="Times New Roman" w:eastAsia="Times New Roman" w:cs="Times New Roman"/>
                <w:iCs/>
                <w:sz w:val="24"/>
                <w:szCs w:val="24"/>
                <w:lang w:eastAsia="lv-LV"/>
              </w:rPr>
            </w:pPr>
            <w:r>
              <w:rPr>
                <w:rFonts w:ascii="Times New Roman" w:hAnsi="Times New Roman" w:eastAsia="Times New Roman" w:cs="Times New Roman"/>
                <w:iCs/>
                <w:sz w:val="24"/>
                <w:szCs w:val="24"/>
                <w:lang w:eastAsia="lv-LV"/>
              </w:rPr>
              <w:t>Nav.</w:t>
            </w:r>
          </w:p>
        </w:tc>
      </w:tr>
    </w:tbl>
    <w:p w:rsidRPr="00617B58" w:rsidR="007955E7" w:rsidP="00456267" w:rsidRDefault="007955E7" w14:paraId="7464E977" w14:textId="77777777">
      <w:pPr>
        <w:spacing w:after="0" w:line="240" w:lineRule="auto"/>
        <w:rPr>
          <w:rFonts w:ascii="Times New Roman" w:hAnsi="Times New Roman" w:eastAsia="Times New Roman" w:cs="Times New Roman"/>
          <w:iCs/>
          <w:sz w:val="28"/>
          <w:szCs w:val="28"/>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51737" w:rsidR="00E51737" w:rsidTr="007F7557" w14:paraId="1267FFAE"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51737" w:rsidR="00E51737" w:rsidP="00E51737" w:rsidRDefault="00E51737" w14:paraId="4ACF6BD1" w14:textId="77777777">
            <w:pPr>
              <w:spacing w:after="0" w:line="240" w:lineRule="auto"/>
              <w:contextualSpacing/>
              <w:jc w:val="center"/>
              <w:rPr>
                <w:rFonts w:ascii="Times New Roman" w:hAnsi="Times New Roman" w:eastAsia="Times New Roman" w:cs="Times New Roman"/>
                <w:b/>
                <w:bCs/>
                <w:iCs/>
                <w:sz w:val="24"/>
                <w:szCs w:val="24"/>
                <w:lang w:eastAsia="lv-LV"/>
              </w:rPr>
            </w:pPr>
            <w:r w:rsidRPr="00E51737">
              <w:rPr>
                <w:rFonts w:ascii="Times New Roman" w:hAnsi="Times New Roman" w:eastAsia="Times New Roman" w:cs="Times New Roman"/>
                <w:b/>
                <w:bCs/>
                <w:iCs/>
                <w:sz w:val="24"/>
                <w:szCs w:val="24"/>
                <w:lang w:eastAsia="lv-LV"/>
              </w:rPr>
              <w:t>IV. Tiesību akta projekta ietekme uz spēkā esošo tiesību normu sistēmu</w:t>
            </w:r>
          </w:p>
        </w:tc>
      </w:tr>
      <w:tr w:rsidRPr="00E51737" w:rsidR="00E51737" w:rsidTr="007F7557" w14:paraId="34FE7CF3" w14:textId="77777777">
        <w:tc>
          <w:tcPr>
            <w:tcW w:w="5000" w:type="pct"/>
            <w:tcBorders>
              <w:top w:val="outset" w:color="414142" w:sz="6" w:space="0"/>
              <w:left w:val="outset" w:color="414142" w:sz="6" w:space="0"/>
              <w:bottom w:val="outset" w:color="414142" w:sz="6" w:space="0"/>
              <w:right w:val="outset" w:color="414142" w:sz="6" w:space="0"/>
            </w:tcBorders>
          </w:tcPr>
          <w:p w:rsidRPr="00E51737" w:rsidR="00E51737" w:rsidP="00E51737" w:rsidRDefault="00E51737" w14:paraId="3AC86604" w14:textId="77777777">
            <w:pPr>
              <w:spacing w:after="0" w:line="240" w:lineRule="auto"/>
              <w:contextualSpacing/>
              <w:jc w:val="center"/>
              <w:rPr>
                <w:rFonts w:ascii="Times New Roman" w:hAnsi="Times New Roman" w:eastAsia="Times New Roman" w:cs="Times New Roman"/>
                <w:iCs/>
                <w:sz w:val="24"/>
                <w:szCs w:val="24"/>
                <w:lang w:eastAsia="lv-LV"/>
              </w:rPr>
            </w:pPr>
            <w:r w:rsidRPr="00E51737">
              <w:rPr>
                <w:rFonts w:ascii="Times New Roman" w:hAnsi="Times New Roman" w:eastAsia="Times New Roman" w:cs="Times New Roman"/>
                <w:iCs/>
                <w:sz w:val="24"/>
                <w:szCs w:val="24"/>
                <w:lang w:eastAsia="lv-LV"/>
              </w:rPr>
              <w:t>Rīkojuma projekts šo jomu neskar.</w:t>
            </w:r>
          </w:p>
        </w:tc>
      </w:tr>
    </w:tbl>
    <w:p w:rsidRPr="00E51737" w:rsidR="00E51737" w:rsidP="00E51737" w:rsidRDefault="00E51737" w14:paraId="220C336C" w14:textId="77777777">
      <w:pPr>
        <w:spacing w:after="0" w:line="240" w:lineRule="auto"/>
        <w:contextualSpacing/>
        <w:jc w:val="center"/>
        <w:rPr>
          <w:rFonts w:ascii="Times New Roman" w:hAnsi="Times New Roman" w:eastAsia="Times New Roman" w:cs="Times New Roman"/>
          <w:i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51737" w:rsidR="00E51737" w:rsidTr="007F7557" w14:paraId="09AF2E4F"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E51737" w:rsidR="00E51737" w:rsidP="00E51737" w:rsidRDefault="00E51737" w14:paraId="491D721A" w14:textId="77777777">
            <w:pPr>
              <w:spacing w:after="0" w:line="240" w:lineRule="auto"/>
              <w:contextualSpacing/>
              <w:jc w:val="center"/>
              <w:rPr>
                <w:rFonts w:ascii="Times New Roman" w:hAnsi="Times New Roman" w:eastAsia="Times New Roman" w:cs="Times New Roman"/>
                <w:b/>
                <w:bCs/>
                <w:iCs/>
                <w:sz w:val="24"/>
                <w:szCs w:val="24"/>
                <w:lang w:eastAsia="lv-LV"/>
              </w:rPr>
            </w:pPr>
            <w:r w:rsidRPr="00E51737">
              <w:rPr>
                <w:rFonts w:ascii="Times New Roman" w:hAnsi="Times New Roman" w:eastAsia="Times New Roman" w:cs="Times New Roman"/>
                <w:b/>
                <w:bCs/>
                <w:iCs/>
                <w:sz w:val="24"/>
                <w:szCs w:val="24"/>
                <w:lang w:eastAsia="lv-LV"/>
              </w:rPr>
              <w:t>V. Tiesību akta projekta atbilstība Latvijas Republikas starptautiskajām saistībām</w:t>
            </w:r>
          </w:p>
        </w:tc>
      </w:tr>
      <w:tr w:rsidRPr="00E51737" w:rsidR="00E51737" w:rsidTr="007F7557" w14:paraId="58BB92DD" w14:textId="77777777">
        <w:tc>
          <w:tcPr>
            <w:tcW w:w="5000" w:type="pct"/>
            <w:tcBorders>
              <w:top w:val="outset" w:color="414142" w:sz="6" w:space="0"/>
              <w:left w:val="outset" w:color="414142" w:sz="6" w:space="0"/>
              <w:bottom w:val="outset" w:color="414142" w:sz="6" w:space="0"/>
              <w:right w:val="outset" w:color="414142" w:sz="6" w:space="0"/>
            </w:tcBorders>
          </w:tcPr>
          <w:p w:rsidRPr="00E51737" w:rsidR="00E51737" w:rsidP="00E51737" w:rsidRDefault="00E51737" w14:paraId="20903E87" w14:textId="77777777">
            <w:pPr>
              <w:spacing w:after="0" w:line="240" w:lineRule="auto"/>
              <w:contextualSpacing/>
              <w:jc w:val="center"/>
              <w:rPr>
                <w:rFonts w:ascii="Times New Roman" w:hAnsi="Times New Roman" w:eastAsia="Times New Roman" w:cs="Times New Roman"/>
                <w:iCs/>
                <w:sz w:val="24"/>
                <w:szCs w:val="24"/>
                <w:lang w:eastAsia="lv-LV"/>
              </w:rPr>
            </w:pPr>
            <w:r w:rsidRPr="00E51737">
              <w:rPr>
                <w:rFonts w:ascii="Times New Roman" w:hAnsi="Times New Roman" w:eastAsia="Times New Roman" w:cs="Times New Roman"/>
                <w:iCs/>
                <w:sz w:val="24"/>
                <w:szCs w:val="24"/>
                <w:lang w:eastAsia="lv-LV"/>
              </w:rPr>
              <w:t>Rīkojuma projekts šo jomu neskar.</w:t>
            </w:r>
          </w:p>
        </w:tc>
      </w:tr>
    </w:tbl>
    <w:p w:rsidRPr="00E51737" w:rsidR="00E51737" w:rsidP="00E51737" w:rsidRDefault="00E51737" w14:paraId="2EFE0F9D" w14:textId="77777777">
      <w:pPr>
        <w:spacing w:after="0" w:line="240" w:lineRule="auto"/>
        <w:contextualSpacing/>
        <w:jc w:val="center"/>
        <w:rPr>
          <w:rFonts w:ascii="Times New Roman" w:hAnsi="Times New Roman" w:eastAsia="Times New Roman" w:cs="Times New Roman"/>
          <w:iCs/>
          <w:vanish/>
          <w:sz w:val="24"/>
          <w:szCs w:val="24"/>
          <w:lang w:eastAsia="lv-LV"/>
        </w:rPr>
      </w:pPr>
    </w:p>
    <w:p w:rsidRPr="00E51737" w:rsidR="00E51737" w:rsidP="00E51737" w:rsidRDefault="00E51737" w14:paraId="63A9C004" w14:textId="2A5FD195">
      <w:pPr>
        <w:spacing w:after="0" w:line="240" w:lineRule="auto"/>
        <w:contextualSpacing/>
        <w:jc w:val="center"/>
        <w:rPr>
          <w:rFonts w:ascii="Times New Roman" w:hAnsi="Times New Roman" w:eastAsia="Times New Roman" w:cs="Times New Roman"/>
          <w:iCs/>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4"/>
      </w:tblGrid>
      <w:tr w:rsidRPr="00E51737" w:rsidR="00E51737" w:rsidTr="007F7557" w14:paraId="44D4AAB9" w14:textId="77777777">
        <w:trPr>
          <w:trHeight w:val="266"/>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E51737" w:rsidR="00E51737" w:rsidP="00E51737" w:rsidRDefault="00E51737" w14:paraId="02384C53" w14:textId="77777777">
            <w:pPr>
              <w:spacing w:after="0" w:line="240" w:lineRule="auto"/>
              <w:contextualSpacing/>
              <w:jc w:val="center"/>
              <w:rPr>
                <w:rFonts w:ascii="Times New Roman" w:hAnsi="Times New Roman" w:eastAsia="Times New Roman" w:cs="Times New Roman"/>
                <w:b/>
                <w:bCs/>
                <w:iCs/>
                <w:sz w:val="24"/>
                <w:szCs w:val="24"/>
                <w:lang w:eastAsia="lv-LV"/>
              </w:rPr>
            </w:pPr>
            <w:r w:rsidRPr="00E51737">
              <w:rPr>
                <w:rFonts w:ascii="Times New Roman" w:hAnsi="Times New Roman" w:eastAsia="Times New Roman" w:cs="Times New Roman"/>
                <w:b/>
                <w:bCs/>
                <w:iCs/>
                <w:sz w:val="24"/>
                <w:szCs w:val="24"/>
                <w:lang w:eastAsia="lv-LV"/>
              </w:rPr>
              <w:t>VI. Sabiedrības līdzdalība un komunikācijas aktivitātes</w:t>
            </w:r>
          </w:p>
        </w:tc>
      </w:tr>
      <w:tr w:rsidRPr="00E51737" w:rsidR="00E51737" w:rsidTr="007F7557" w14:paraId="61BA8ECA" w14:textId="77777777">
        <w:trPr>
          <w:trHeight w:val="343"/>
        </w:trPr>
        <w:tc>
          <w:tcPr>
            <w:tcW w:w="5000" w:type="pct"/>
            <w:tcBorders>
              <w:top w:val="outset" w:color="414142" w:sz="6" w:space="0"/>
              <w:left w:val="outset" w:color="414142" w:sz="6" w:space="0"/>
              <w:bottom w:val="outset" w:color="414142" w:sz="6" w:space="0"/>
              <w:right w:val="outset" w:color="414142" w:sz="6" w:space="0"/>
            </w:tcBorders>
          </w:tcPr>
          <w:p w:rsidRPr="00E51737" w:rsidR="00E51737" w:rsidP="00E51737" w:rsidRDefault="00E51737" w14:paraId="2DA6593F" w14:textId="77777777">
            <w:pPr>
              <w:spacing w:after="0" w:line="240" w:lineRule="auto"/>
              <w:contextualSpacing/>
              <w:jc w:val="center"/>
              <w:rPr>
                <w:rFonts w:ascii="Times New Roman" w:hAnsi="Times New Roman" w:eastAsia="Times New Roman" w:cs="Times New Roman"/>
                <w:iCs/>
                <w:sz w:val="24"/>
                <w:szCs w:val="24"/>
                <w:lang w:eastAsia="lv-LV"/>
              </w:rPr>
            </w:pPr>
            <w:r w:rsidRPr="00E51737">
              <w:rPr>
                <w:rFonts w:ascii="Times New Roman" w:hAnsi="Times New Roman" w:eastAsia="Times New Roman" w:cs="Times New Roman"/>
                <w:iCs/>
                <w:sz w:val="24"/>
                <w:szCs w:val="24"/>
                <w:lang w:eastAsia="lv-LV"/>
              </w:rPr>
              <w:t>Rīkojuma projekts šo jomu neskar.</w:t>
            </w:r>
          </w:p>
        </w:tc>
      </w:tr>
    </w:tbl>
    <w:p w:rsidRPr="00E51737" w:rsidR="00E51737" w:rsidP="00E51737" w:rsidRDefault="00E51737" w14:paraId="4D04D178" w14:textId="77777777">
      <w:pPr>
        <w:spacing w:after="0" w:line="240" w:lineRule="auto"/>
        <w:contextualSpacing/>
        <w:jc w:val="center"/>
        <w:rPr>
          <w:rFonts w:ascii="Times New Roman" w:hAnsi="Times New Roman" w:eastAsia="Times New Roman" w:cs="Times New Roman"/>
          <w:i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E51737" w:rsidR="00E51737" w:rsidTr="007F7557" w14:paraId="008ADC69" w14:textId="77777777">
        <w:trPr>
          <w:trHeight w:val="375"/>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E51737" w:rsidR="00E51737" w:rsidP="00E51737" w:rsidRDefault="00E51737" w14:paraId="4CE4CC9F" w14:textId="77777777">
            <w:pPr>
              <w:spacing w:after="0" w:line="240" w:lineRule="auto"/>
              <w:contextualSpacing/>
              <w:jc w:val="center"/>
              <w:rPr>
                <w:rFonts w:ascii="Times New Roman" w:hAnsi="Times New Roman" w:eastAsia="Times New Roman" w:cs="Times New Roman"/>
                <w:b/>
                <w:bCs/>
                <w:iCs/>
                <w:sz w:val="24"/>
                <w:szCs w:val="24"/>
                <w:lang w:eastAsia="lv-LV"/>
              </w:rPr>
            </w:pPr>
            <w:r w:rsidRPr="00E51737">
              <w:rPr>
                <w:rFonts w:ascii="Times New Roman" w:hAnsi="Times New Roman" w:eastAsia="Times New Roman" w:cs="Times New Roman"/>
                <w:b/>
                <w:bCs/>
                <w:iCs/>
                <w:sz w:val="24"/>
                <w:szCs w:val="24"/>
                <w:lang w:eastAsia="lv-LV"/>
              </w:rPr>
              <w:t>VII. Tiesību akta projekta izpildes nodrošināšana un tās ietekme uz institūcijām</w:t>
            </w:r>
          </w:p>
        </w:tc>
      </w:tr>
      <w:tr w:rsidRPr="00E51737" w:rsidR="00E51737" w:rsidTr="007F7557" w14:paraId="44935B58" w14:textId="77777777">
        <w:trPr>
          <w:trHeight w:val="255"/>
        </w:trPr>
        <w:tc>
          <w:tcPr>
            <w:tcW w:w="5000" w:type="pct"/>
            <w:tcBorders>
              <w:top w:val="outset" w:color="414142" w:sz="6" w:space="0"/>
              <w:left w:val="outset" w:color="414142" w:sz="6" w:space="0"/>
              <w:bottom w:val="outset" w:color="414142" w:sz="6" w:space="0"/>
              <w:right w:val="outset" w:color="414142" w:sz="6" w:space="0"/>
            </w:tcBorders>
          </w:tcPr>
          <w:p w:rsidRPr="00E51737" w:rsidR="00E51737" w:rsidP="00E51737" w:rsidRDefault="00E51737" w14:paraId="6A366A27" w14:textId="77777777">
            <w:pPr>
              <w:spacing w:after="0" w:line="240" w:lineRule="auto"/>
              <w:contextualSpacing/>
              <w:jc w:val="center"/>
              <w:rPr>
                <w:rFonts w:ascii="Times New Roman" w:hAnsi="Times New Roman" w:eastAsia="Times New Roman" w:cs="Times New Roman"/>
                <w:iCs/>
                <w:sz w:val="24"/>
                <w:szCs w:val="24"/>
                <w:lang w:eastAsia="lv-LV"/>
              </w:rPr>
            </w:pPr>
            <w:r w:rsidRPr="00E51737">
              <w:rPr>
                <w:rFonts w:ascii="Times New Roman" w:hAnsi="Times New Roman" w:eastAsia="Times New Roman" w:cs="Times New Roman"/>
                <w:iCs/>
                <w:sz w:val="24"/>
                <w:szCs w:val="24"/>
                <w:lang w:eastAsia="lv-LV"/>
              </w:rPr>
              <w:t>Rīkojuma projekts šo jomu neskar.</w:t>
            </w:r>
          </w:p>
        </w:tc>
      </w:tr>
    </w:tbl>
    <w:p w:rsidR="00761CE5" w:rsidRDefault="00761CE5" w14:paraId="7464E9A0" w14:textId="506841C4">
      <w:pPr>
        <w:spacing w:after="0" w:line="240" w:lineRule="auto"/>
        <w:rPr>
          <w:rFonts w:ascii="Times New Roman" w:hAnsi="Times New Roman" w:cs="Times New Roman"/>
          <w:sz w:val="28"/>
          <w:szCs w:val="28"/>
        </w:rPr>
      </w:pPr>
    </w:p>
    <w:p w:rsidR="00E51737" w:rsidP="00E51737" w:rsidRDefault="00E51737" w14:paraId="58B4AE23" w14:textId="77777777">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E51737" w:rsidP="00E51737" w:rsidRDefault="00E51737" w14:paraId="2689602A" w14:textId="77777777">
      <w:pPr>
        <w:spacing w:after="0" w:line="240" w:lineRule="auto"/>
        <w:rPr>
          <w:rFonts w:ascii="Times New Roman" w:hAnsi="Times New Roman" w:cs="Times New Roman"/>
          <w:sz w:val="24"/>
          <w:szCs w:val="24"/>
        </w:rPr>
      </w:pPr>
      <w:bookmarkStart w:name="OLE_LINK3" w:id="1"/>
      <w:bookmarkStart w:name="OLE_LINK4" w:id="2"/>
      <w:r>
        <w:rPr>
          <w:rFonts w:ascii="Times New Roman" w:hAnsi="Times New Roman" w:cs="Times New Roman"/>
          <w:sz w:val="24"/>
          <w:szCs w:val="24"/>
        </w:rPr>
        <w:t>Ministru prezidenta biedrs,</w:t>
      </w:r>
    </w:p>
    <w:p w:rsidRPr="004D3AEF" w:rsidR="006227CB" w:rsidP="00E51737" w:rsidRDefault="00E51737" w14:paraId="24837EF1" w14:textId="7F3D2A3C">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tieslietu ministrs</w:t>
      </w:r>
      <w:r w:rsidR="000C6BAD">
        <w:rPr>
          <w:rFonts w:ascii="Times New Roman" w:hAnsi="Times New Roman" w:cs="Times New Roman"/>
          <w:sz w:val="24"/>
          <w:szCs w:val="24"/>
        </w:rPr>
        <w:tab/>
      </w:r>
      <w:r w:rsidR="000C6BAD">
        <w:rPr>
          <w:rFonts w:ascii="Times New Roman" w:hAnsi="Times New Roman" w:cs="Times New Roman"/>
          <w:sz w:val="24"/>
          <w:szCs w:val="24"/>
        </w:rPr>
        <w:tab/>
      </w:r>
      <w:bookmarkEnd w:id="1"/>
      <w:bookmarkEnd w:id="2"/>
      <w:r w:rsidR="006227CB">
        <w:rPr>
          <w:rFonts w:ascii="Times New Roman" w:hAnsi="Times New Roman" w:cs="Times New Roman"/>
          <w:sz w:val="24"/>
          <w:szCs w:val="24"/>
        </w:rPr>
        <w:t>J.Bordāns</w:t>
      </w:r>
    </w:p>
    <w:p w:rsidRPr="004D3AEF" w:rsidR="006227CB" w:rsidP="006227CB" w:rsidRDefault="006227CB" w14:paraId="63A9A124" w14:textId="77777777">
      <w:pPr>
        <w:tabs>
          <w:tab w:val="left" w:pos="6521"/>
        </w:tabs>
        <w:spacing w:after="0" w:line="240" w:lineRule="auto"/>
        <w:rPr>
          <w:rFonts w:ascii="Times New Roman" w:hAnsi="Times New Roman" w:cs="Times New Roman"/>
          <w:sz w:val="24"/>
          <w:szCs w:val="24"/>
        </w:rPr>
      </w:pPr>
    </w:p>
    <w:p w:rsidR="00E51737" w:rsidP="00E51737" w:rsidRDefault="00E51737" w14:paraId="48316AEE" w14:textId="77777777">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4"/>
        </w:rPr>
        <w:t>Mickāne</w:t>
      </w:r>
      <w:r>
        <w:rPr>
          <w:rFonts w:ascii="Times New Roman" w:hAnsi="Times New Roman" w:cs="Times New Roman"/>
          <w:color w:val="000000"/>
          <w:sz w:val="20"/>
          <w:szCs w:val="20"/>
        </w:rPr>
        <w:t xml:space="preserve"> 67044512</w:t>
      </w:r>
    </w:p>
    <w:p w:rsidR="00E51737" w:rsidP="00E51737" w:rsidRDefault="007F44F2" w14:paraId="2AE0022E" w14:textId="77777777">
      <w:pPr>
        <w:spacing w:after="0" w:line="240" w:lineRule="auto"/>
        <w:rPr>
          <w:rFonts w:ascii="Times New Roman" w:hAnsi="Times New Roman" w:cs="Times New Roman"/>
          <w:color w:val="000000"/>
          <w:sz w:val="20"/>
          <w:szCs w:val="20"/>
        </w:rPr>
      </w:pPr>
      <w:hyperlink w:history="1" r:id="rId11">
        <w:r w:rsidRPr="00B82D74" w:rsidR="00E51737">
          <w:rPr>
            <w:rStyle w:val="Hipersaite"/>
            <w:rFonts w:ascii="Times New Roman" w:hAnsi="Times New Roman" w:cs="Times New Roman"/>
            <w:sz w:val="20"/>
            <w:szCs w:val="20"/>
          </w:rPr>
          <w:t>Ineta.Mickane@lrp.gov.lv</w:t>
        </w:r>
      </w:hyperlink>
    </w:p>
    <w:p w:rsidR="00E51737" w:rsidP="00E51737" w:rsidRDefault="00E51737" w14:paraId="6EC070C1" w14:textId="77777777">
      <w:pPr>
        <w:spacing w:after="0" w:line="240" w:lineRule="auto"/>
        <w:rPr>
          <w:rFonts w:ascii="Times New Roman" w:hAnsi="Times New Roman" w:cs="Times New Roman"/>
          <w:sz w:val="20"/>
          <w:szCs w:val="20"/>
          <w:lang w:eastAsia="lv-LV"/>
        </w:rPr>
      </w:pPr>
      <w:r>
        <w:rPr>
          <w:rFonts w:ascii="Times New Roman" w:hAnsi="Times New Roman" w:cs="Times New Roman"/>
          <w:color w:val="000000"/>
          <w:sz w:val="20"/>
          <w:szCs w:val="20"/>
        </w:rPr>
        <w:t xml:space="preserve">Kalniņa </w:t>
      </w:r>
      <w:r>
        <w:rPr>
          <w:rFonts w:ascii="Times New Roman" w:hAnsi="Times New Roman" w:cs="Times New Roman"/>
          <w:sz w:val="20"/>
          <w:szCs w:val="20"/>
          <w:lang w:eastAsia="lv-LV"/>
        </w:rPr>
        <w:t>67036771</w:t>
      </w:r>
    </w:p>
    <w:p w:rsidR="001048A2" w:rsidRDefault="00E51737" w14:paraId="4AAFE9D3" w14:textId="688A3967">
      <w:pPr>
        <w:spacing w:after="0" w:line="240" w:lineRule="auto"/>
        <w:rPr>
          <w:rFonts w:ascii="Times New Roman" w:hAnsi="Times New Roman" w:cs="Times New Roman"/>
          <w:sz w:val="28"/>
          <w:szCs w:val="28"/>
        </w:rPr>
      </w:pPr>
      <w:r>
        <w:rPr>
          <w:rFonts w:ascii="Times New Roman" w:hAnsi="Times New Roman" w:cs="Times New Roman"/>
          <w:sz w:val="20"/>
          <w:szCs w:val="20"/>
          <w:lang w:eastAsia="lv-LV"/>
        </w:rPr>
        <w:t>Liga.Kalnina@tm.gov.lv</w:t>
      </w:r>
    </w:p>
    <w:sectPr w:rsidR="001048A2"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E15D5" w14:textId="77777777" w:rsidR="00795F1E" w:rsidRDefault="00795F1E">
      <w:pPr>
        <w:spacing w:after="0" w:line="240" w:lineRule="auto"/>
      </w:pPr>
      <w:r>
        <w:separator/>
      </w:r>
    </w:p>
  </w:endnote>
  <w:endnote w:type="continuationSeparator" w:id="0">
    <w:p w14:paraId="2AB48CBE" w14:textId="77777777" w:rsidR="00795F1E" w:rsidRDefault="00795F1E">
      <w:pPr>
        <w:spacing w:after="0" w:line="240" w:lineRule="auto"/>
      </w:pPr>
      <w:r>
        <w:continuationSeparator/>
      </w:r>
    </w:p>
  </w:endnote>
  <w:endnote w:type="continuationNotice" w:id="1">
    <w:p w14:paraId="5DD77B5E" w14:textId="77777777" w:rsidR="00795F1E" w:rsidRDefault="00795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E9AD" w14:textId="23F02BAF" w:rsidR="00830A16" w:rsidRPr="007A6A8A" w:rsidRDefault="00B9221A" w:rsidP="007A6A8A">
    <w:pPr>
      <w:pStyle w:val="Kjene"/>
      <w:rPr>
        <w:rFonts w:ascii="Times New Roman" w:hAnsi="Times New Roman" w:cs="Times New Roman"/>
        <w:sz w:val="20"/>
        <w:szCs w:val="20"/>
      </w:rPr>
    </w:pPr>
    <w:r>
      <w:rPr>
        <w:rFonts w:ascii="Times New Roman" w:hAnsi="Times New Roman" w:cs="Times New Roman"/>
        <w:sz w:val="20"/>
        <w:szCs w:val="20"/>
      </w:rPr>
      <w:t>TMAnot_</w:t>
    </w:r>
    <w:r w:rsidR="00EF0DEA">
      <w:rPr>
        <w:rFonts w:ascii="Times New Roman" w:hAnsi="Times New Roman" w:cs="Times New Roman"/>
        <w:sz w:val="20"/>
        <w:szCs w:val="20"/>
      </w:rPr>
      <w:t>11</w:t>
    </w:r>
    <w:r>
      <w:rPr>
        <w:rFonts w:ascii="Times New Roman" w:hAnsi="Times New Roman" w:cs="Times New Roman"/>
        <w:sz w:val="20"/>
        <w:szCs w:val="20"/>
      </w:rPr>
      <w:t>1120_Aspazijas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E9AE" w14:textId="4FC8950A" w:rsidR="00830A16" w:rsidRPr="009A2654" w:rsidRDefault="00B9221A">
    <w:pPr>
      <w:pStyle w:val="Kjene"/>
      <w:rPr>
        <w:rFonts w:ascii="Times New Roman" w:hAnsi="Times New Roman" w:cs="Times New Roman"/>
        <w:sz w:val="20"/>
        <w:szCs w:val="20"/>
      </w:rPr>
    </w:pPr>
    <w:r>
      <w:rPr>
        <w:rFonts w:ascii="Times New Roman" w:hAnsi="Times New Roman" w:cs="Times New Roman"/>
        <w:sz w:val="20"/>
        <w:szCs w:val="20"/>
      </w:rPr>
      <w:t>TMAnot_</w:t>
    </w:r>
    <w:r w:rsidR="00EF0DEA">
      <w:rPr>
        <w:rFonts w:ascii="Times New Roman" w:hAnsi="Times New Roman" w:cs="Times New Roman"/>
        <w:sz w:val="20"/>
        <w:szCs w:val="20"/>
      </w:rPr>
      <w:t>11</w:t>
    </w:r>
    <w:r>
      <w:rPr>
        <w:rFonts w:ascii="Times New Roman" w:hAnsi="Times New Roman" w:cs="Times New Roman"/>
        <w:sz w:val="20"/>
        <w:szCs w:val="20"/>
      </w:rPr>
      <w:t>1120_Aspazijas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40159" w14:textId="77777777" w:rsidR="00795F1E" w:rsidRDefault="00795F1E">
      <w:pPr>
        <w:spacing w:after="0" w:line="240" w:lineRule="auto"/>
      </w:pPr>
      <w:r>
        <w:separator/>
      </w:r>
    </w:p>
  </w:footnote>
  <w:footnote w:type="continuationSeparator" w:id="0">
    <w:p w14:paraId="0DECD68F" w14:textId="77777777" w:rsidR="00795F1E" w:rsidRDefault="00795F1E">
      <w:pPr>
        <w:spacing w:after="0" w:line="240" w:lineRule="auto"/>
      </w:pPr>
      <w:r>
        <w:continuationSeparator/>
      </w:r>
    </w:p>
  </w:footnote>
  <w:footnote w:type="continuationNotice" w:id="1">
    <w:p w14:paraId="7C693299" w14:textId="77777777" w:rsidR="00795F1E" w:rsidRDefault="00795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665880"/>
      <w:docPartObj>
        <w:docPartGallery w:val="Page Numbers (Top of Page)"/>
        <w:docPartUnique/>
      </w:docPartObj>
    </w:sdtPr>
    <w:sdtEndPr>
      <w:rPr>
        <w:rFonts w:ascii="Times New Roman" w:hAnsi="Times New Roman" w:cs="Times New Roman"/>
        <w:noProof/>
        <w:sz w:val="24"/>
        <w:szCs w:val="20"/>
      </w:rPr>
    </w:sdtEndPr>
    <w:sdtContent>
      <w:p w:rsidRPr="00C25B49" w:rsidR="00830A16" w:rsidRDefault="0027406B" w14:paraId="7464E9AC" w14:textId="3BC61B1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3F1B">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4ABE"/>
    <w:multiLevelType w:val="hybridMultilevel"/>
    <w:tmpl w:val="4650C812"/>
    <w:lvl w:ilvl="0" w:tplc="59F68A40">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732EE4"/>
    <w:multiLevelType w:val="hybridMultilevel"/>
    <w:tmpl w:val="20A25160"/>
    <w:lvl w:ilvl="0" w:tplc="59F68A40">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ED5CE2"/>
    <w:multiLevelType w:val="hybridMultilevel"/>
    <w:tmpl w:val="2092CC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63A0F9B"/>
    <w:multiLevelType w:val="hybridMultilevel"/>
    <w:tmpl w:val="E1589BE2"/>
    <w:lvl w:ilvl="0" w:tplc="62908438">
      <w:start w:val="2018"/>
      <w:numFmt w:val="bullet"/>
      <w:lvlText w:val="-"/>
      <w:lvlJc w:val="left"/>
      <w:pPr>
        <w:ind w:left="1429" w:hanging="360"/>
      </w:pPr>
      <w:rPr>
        <w:rFonts w:ascii="Times New Roman" w:eastAsiaTheme="minorHAnsi" w:hAnsi="Times New Roman" w:cs="Times New Roman" w:hint="default"/>
      </w:rPr>
    </w:lvl>
    <w:lvl w:ilvl="1" w:tplc="BC72D4F8" w:tentative="1">
      <w:start w:val="1"/>
      <w:numFmt w:val="lowerLetter"/>
      <w:lvlText w:val="%2."/>
      <w:lvlJc w:val="left"/>
      <w:pPr>
        <w:ind w:left="2149" w:hanging="360"/>
      </w:pPr>
    </w:lvl>
    <w:lvl w:ilvl="2" w:tplc="ACB04FA2" w:tentative="1">
      <w:start w:val="1"/>
      <w:numFmt w:val="lowerRoman"/>
      <w:lvlText w:val="%3."/>
      <w:lvlJc w:val="right"/>
      <w:pPr>
        <w:ind w:left="2869" w:hanging="180"/>
      </w:pPr>
    </w:lvl>
    <w:lvl w:ilvl="3" w:tplc="70862DA8" w:tentative="1">
      <w:start w:val="1"/>
      <w:numFmt w:val="decimal"/>
      <w:lvlText w:val="%4."/>
      <w:lvlJc w:val="left"/>
      <w:pPr>
        <w:ind w:left="3589" w:hanging="360"/>
      </w:pPr>
    </w:lvl>
    <w:lvl w:ilvl="4" w:tplc="083E7970" w:tentative="1">
      <w:start w:val="1"/>
      <w:numFmt w:val="lowerLetter"/>
      <w:lvlText w:val="%5."/>
      <w:lvlJc w:val="left"/>
      <w:pPr>
        <w:ind w:left="4309" w:hanging="360"/>
      </w:pPr>
    </w:lvl>
    <w:lvl w:ilvl="5" w:tplc="50DC8528" w:tentative="1">
      <w:start w:val="1"/>
      <w:numFmt w:val="lowerRoman"/>
      <w:lvlText w:val="%6."/>
      <w:lvlJc w:val="right"/>
      <w:pPr>
        <w:ind w:left="5029" w:hanging="180"/>
      </w:pPr>
    </w:lvl>
    <w:lvl w:ilvl="6" w:tplc="B414DCEC" w:tentative="1">
      <w:start w:val="1"/>
      <w:numFmt w:val="decimal"/>
      <w:lvlText w:val="%7."/>
      <w:lvlJc w:val="left"/>
      <w:pPr>
        <w:ind w:left="5749" w:hanging="360"/>
      </w:pPr>
    </w:lvl>
    <w:lvl w:ilvl="7" w:tplc="DA0C8CD4" w:tentative="1">
      <w:start w:val="1"/>
      <w:numFmt w:val="lowerLetter"/>
      <w:lvlText w:val="%8."/>
      <w:lvlJc w:val="left"/>
      <w:pPr>
        <w:ind w:left="6469" w:hanging="360"/>
      </w:pPr>
    </w:lvl>
    <w:lvl w:ilvl="8" w:tplc="44FA8046" w:tentative="1">
      <w:start w:val="1"/>
      <w:numFmt w:val="lowerRoman"/>
      <w:lvlText w:val="%9."/>
      <w:lvlJc w:val="right"/>
      <w:pPr>
        <w:ind w:left="7189" w:hanging="180"/>
      </w:pPr>
    </w:lvl>
  </w:abstractNum>
  <w:abstractNum w:abstractNumId="4" w15:restartNumberingAfterBreak="1">
    <w:nsid w:val="13490759"/>
    <w:multiLevelType w:val="hybridMultilevel"/>
    <w:tmpl w:val="83E09492"/>
    <w:lvl w:ilvl="0" w:tplc="1422A4EE">
      <w:start w:val="2018"/>
      <w:numFmt w:val="bullet"/>
      <w:lvlText w:val="-"/>
      <w:lvlJc w:val="left"/>
      <w:pPr>
        <w:ind w:left="720" w:hanging="360"/>
      </w:pPr>
      <w:rPr>
        <w:rFonts w:ascii="Times New Roman" w:eastAsiaTheme="minorHAnsi" w:hAnsi="Times New Roman" w:cs="Times New Roman" w:hint="default"/>
      </w:rPr>
    </w:lvl>
    <w:lvl w:ilvl="1" w:tplc="C120949A" w:tentative="1">
      <w:start w:val="1"/>
      <w:numFmt w:val="bullet"/>
      <w:lvlText w:val="o"/>
      <w:lvlJc w:val="left"/>
      <w:pPr>
        <w:ind w:left="1440" w:hanging="360"/>
      </w:pPr>
      <w:rPr>
        <w:rFonts w:ascii="Courier New" w:hAnsi="Courier New" w:cs="Courier New" w:hint="default"/>
      </w:rPr>
    </w:lvl>
    <w:lvl w:ilvl="2" w:tplc="5778F47E" w:tentative="1">
      <w:start w:val="1"/>
      <w:numFmt w:val="bullet"/>
      <w:lvlText w:val=""/>
      <w:lvlJc w:val="left"/>
      <w:pPr>
        <w:ind w:left="2160" w:hanging="360"/>
      </w:pPr>
      <w:rPr>
        <w:rFonts w:ascii="Wingdings" w:hAnsi="Wingdings" w:hint="default"/>
      </w:rPr>
    </w:lvl>
    <w:lvl w:ilvl="3" w:tplc="20A6C9A4" w:tentative="1">
      <w:start w:val="1"/>
      <w:numFmt w:val="bullet"/>
      <w:lvlText w:val=""/>
      <w:lvlJc w:val="left"/>
      <w:pPr>
        <w:ind w:left="2880" w:hanging="360"/>
      </w:pPr>
      <w:rPr>
        <w:rFonts w:ascii="Symbol" w:hAnsi="Symbol" w:hint="default"/>
      </w:rPr>
    </w:lvl>
    <w:lvl w:ilvl="4" w:tplc="0D584978" w:tentative="1">
      <w:start w:val="1"/>
      <w:numFmt w:val="bullet"/>
      <w:lvlText w:val="o"/>
      <w:lvlJc w:val="left"/>
      <w:pPr>
        <w:ind w:left="3600" w:hanging="360"/>
      </w:pPr>
      <w:rPr>
        <w:rFonts w:ascii="Courier New" w:hAnsi="Courier New" w:cs="Courier New" w:hint="default"/>
      </w:rPr>
    </w:lvl>
    <w:lvl w:ilvl="5" w:tplc="F606FD94" w:tentative="1">
      <w:start w:val="1"/>
      <w:numFmt w:val="bullet"/>
      <w:lvlText w:val=""/>
      <w:lvlJc w:val="left"/>
      <w:pPr>
        <w:ind w:left="4320" w:hanging="360"/>
      </w:pPr>
      <w:rPr>
        <w:rFonts w:ascii="Wingdings" w:hAnsi="Wingdings" w:hint="default"/>
      </w:rPr>
    </w:lvl>
    <w:lvl w:ilvl="6" w:tplc="DC068060" w:tentative="1">
      <w:start w:val="1"/>
      <w:numFmt w:val="bullet"/>
      <w:lvlText w:val=""/>
      <w:lvlJc w:val="left"/>
      <w:pPr>
        <w:ind w:left="5040" w:hanging="360"/>
      </w:pPr>
      <w:rPr>
        <w:rFonts w:ascii="Symbol" w:hAnsi="Symbol" w:hint="default"/>
      </w:rPr>
    </w:lvl>
    <w:lvl w:ilvl="7" w:tplc="4120E85C" w:tentative="1">
      <w:start w:val="1"/>
      <w:numFmt w:val="bullet"/>
      <w:lvlText w:val="o"/>
      <w:lvlJc w:val="left"/>
      <w:pPr>
        <w:ind w:left="5760" w:hanging="360"/>
      </w:pPr>
      <w:rPr>
        <w:rFonts w:ascii="Courier New" w:hAnsi="Courier New" w:cs="Courier New" w:hint="default"/>
      </w:rPr>
    </w:lvl>
    <w:lvl w:ilvl="8" w:tplc="D2DE2C1C" w:tentative="1">
      <w:start w:val="1"/>
      <w:numFmt w:val="bullet"/>
      <w:lvlText w:val=""/>
      <w:lvlJc w:val="left"/>
      <w:pPr>
        <w:ind w:left="6480" w:hanging="360"/>
      </w:pPr>
      <w:rPr>
        <w:rFonts w:ascii="Wingdings" w:hAnsi="Wingdings" w:hint="default"/>
      </w:rPr>
    </w:lvl>
  </w:abstractNum>
  <w:abstractNum w:abstractNumId="5" w15:restartNumberingAfterBreak="1">
    <w:nsid w:val="1E642927"/>
    <w:multiLevelType w:val="hybridMultilevel"/>
    <w:tmpl w:val="D7B6E212"/>
    <w:lvl w:ilvl="0" w:tplc="F4AC1D0A">
      <w:start w:val="2018"/>
      <w:numFmt w:val="bullet"/>
      <w:lvlText w:val="-"/>
      <w:lvlJc w:val="left"/>
      <w:pPr>
        <w:ind w:left="1429" w:hanging="360"/>
      </w:pPr>
      <w:rPr>
        <w:rFonts w:ascii="Times New Roman" w:eastAsiaTheme="minorHAnsi" w:hAnsi="Times New Roman" w:cs="Times New Roman" w:hint="default"/>
      </w:rPr>
    </w:lvl>
    <w:lvl w:ilvl="1" w:tplc="576AD652" w:tentative="1">
      <w:start w:val="1"/>
      <w:numFmt w:val="lowerLetter"/>
      <w:lvlText w:val="%2."/>
      <w:lvlJc w:val="left"/>
      <w:pPr>
        <w:ind w:left="2149" w:hanging="360"/>
      </w:pPr>
    </w:lvl>
    <w:lvl w:ilvl="2" w:tplc="AA448510" w:tentative="1">
      <w:start w:val="1"/>
      <w:numFmt w:val="lowerRoman"/>
      <w:lvlText w:val="%3."/>
      <w:lvlJc w:val="right"/>
      <w:pPr>
        <w:ind w:left="2869" w:hanging="180"/>
      </w:pPr>
    </w:lvl>
    <w:lvl w:ilvl="3" w:tplc="4F2A510C" w:tentative="1">
      <w:start w:val="1"/>
      <w:numFmt w:val="decimal"/>
      <w:lvlText w:val="%4."/>
      <w:lvlJc w:val="left"/>
      <w:pPr>
        <w:ind w:left="3589" w:hanging="360"/>
      </w:pPr>
    </w:lvl>
    <w:lvl w:ilvl="4" w:tplc="A71A3A1A" w:tentative="1">
      <w:start w:val="1"/>
      <w:numFmt w:val="lowerLetter"/>
      <w:lvlText w:val="%5."/>
      <w:lvlJc w:val="left"/>
      <w:pPr>
        <w:ind w:left="4309" w:hanging="360"/>
      </w:pPr>
    </w:lvl>
    <w:lvl w:ilvl="5" w:tplc="81E838B0" w:tentative="1">
      <w:start w:val="1"/>
      <w:numFmt w:val="lowerRoman"/>
      <w:lvlText w:val="%6."/>
      <w:lvlJc w:val="right"/>
      <w:pPr>
        <w:ind w:left="5029" w:hanging="180"/>
      </w:pPr>
    </w:lvl>
    <w:lvl w:ilvl="6" w:tplc="14824030" w:tentative="1">
      <w:start w:val="1"/>
      <w:numFmt w:val="decimal"/>
      <w:lvlText w:val="%7."/>
      <w:lvlJc w:val="left"/>
      <w:pPr>
        <w:ind w:left="5749" w:hanging="360"/>
      </w:pPr>
    </w:lvl>
    <w:lvl w:ilvl="7" w:tplc="BAF0075A" w:tentative="1">
      <w:start w:val="1"/>
      <w:numFmt w:val="lowerLetter"/>
      <w:lvlText w:val="%8."/>
      <w:lvlJc w:val="left"/>
      <w:pPr>
        <w:ind w:left="6469" w:hanging="360"/>
      </w:pPr>
    </w:lvl>
    <w:lvl w:ilvl="8" w:tplc="4EB4B77C" w:tentative="1">
      <w:start w:val="1"/>
      <w:numFmt w:val="lowerRoman"/>
      <w:lvlText w:val="%9."/>
      <w:lvlJc w:val="right"/>
      <w:pPr>
        <w:ind w:left="7189" w:hanging="180"/>
      </w:pPr>
    </w:lvl>
  </w:abstractNum>
  <w:abstractNum w:abstractNumId="6" w15:restartNumberingAfterBreak="0">
    <w:nsid w:val="287F444C"/>
    <w:multiLevelType w:val="hybridMultilevel"/>
    <w:tmpl w:val="DEE0E92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48F0B13"/>
    <w:multiLevelType w:val="hybridMultilevel"/>
    <w:tmpl w:val="93D84708"/>
    <w:lvl w:ilvl="0" w:tplc="4B602D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15:restartNumberingAfterBreak="0">
    <w:nsid w:val="3A9E7100"/>
    <w:multiLevelType w:val="hybridMultilevel"/>
    <w:tmpl w:val="C2D290D0"/>
    <w:lvl w:ilvl="0" w:tplc="59F68A40">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F972AF"/>
    <w:multiLevelType w:val="hybridMultilevel"/>
    <w:tmpl w:val="072C778A"/>
    <w:lvl w:ilvl="0" w:tplc="04260011">
      <w:start w:val="1"/>
      <w:numFmt w:val="decimal"/>
      <w:lvlText w:val="%1)"/>
      <w:lvlJc w:val="left"/>
      <w:pPr>
        <w:ind w:left="8582" w:hanging="360"/>
      </w:pPr>
      <w:rPr>
        <w:rFonts w:hint="default"/>
      </w:rPr>
    </w:lvl>
    <w:lvl w:ilvl="1" w:tplc="04260019">
      <w:start w:val="1"/>
      <w:numFmt w:val="lowerLetter"/>
      <w:lvlText w:val="%2."/>
      <w:lvlJc w:val="left"/>
      <w:pPr>
        <w:ind w:left="9302" w:hanging="360"/>
      </w:pPr>
    </w:lvl>
    <w:lvl w:ilvl="2" w:tplc="0426001B" w:tentative="1">
      <w:start w:val="1"/>
      <w:numFmt w:val="lowerRoman"/>
      <w:lvlText w:val="%3."/>
      <w:lvlJc w:val="right"/>
      <w:pPr>
        <w:ind w:left="10022" w:hanging="180"/>
      </w:pPr>
    </w:lvl>
    <w:lvl w:ilvl="3" w:tplc="0426000F" w:tentative="1">
      <w:start w:val="1"/>
      <w:numFmt w:val="decimal"/>
      <w:lvlText w:val="%4."/>
      <w:lvlJc w:val="left"/>
      <w:pPr>
        <w:ind w:left="10742" w:hanging="360"/>
      </w:pPr>
    </w:lvl>
    <w:lvl w:ilvl="4" w:tplc="04260019" w:tentative="1">
      <w:start w:val="1"/>
      <w:numFmt w:val="lowerLetter"/>
      <w:lvlText w:val="%5."/>
      <w:lvlJc w:val="left"/>
      <w:pPr>
        <w:ind w:left="11462" w:hanging="360"/>
      </w:pPr>
    </w:lvl>
    <w:lvl w:ilvl="5" w:tplc="0426001B" w:tentative="1">
      <w:start w:val="1"/>
      <w:numFmt w:val="lowerRoman"/>
      <w:lvlText w:val="%6."/>
      <w:lvlJc w:val="right"/>
      <w:pPr>
        <w:ind w:left="12182" w:hanging="180"/>
      </w:pPr>
    </w:lvl>
    <w:lvl w:ilvl="6" w:tplc="0426000F" w:tentative="1">
      <w:start w:val="1"/>
      <w:numFmt w:val="decimal"/>
      <w:lvlText w:val="%7."/>
      <w:lvlJc w:val="left"/>
      <w:pPr>
        <w:ind w:left="12902" w:hanging="360"/>
      </w:pPr>
    </w:lvl>
    <w:lvl w:ilvl="7" w:tplc="04260019" w:tentative="1">
      <w:start w:val="1"/>
      <w:numFmt w:val="lowerLetter"/>
      <w:lvlText w:val="%8."/>
      <w:lvlJc w:val="left"/>
      <w:pPr>
        <w:ind w:left="13622" w:hanging="360"/>
      </w:pPr>
    </w:lvl>
    <w:lvl w:ilvl="8" w:tplc="0426001B" w:tentative="1">
      <w:start w:val="1"/>
      <w:numFmt w:val="lowerRoman"/>
      <w:lvlText w:val="%9."/>
      <w:lvlJc w:val="right"/>
      <w:pPr>
        <w:ind w:left="14342" w:hanging="180"/>
      </w:pPr>
    </w:lvl>
  </w:abstractNum>
  <w:abstractNum w:abstractNumId="10" w15:restartNumberingAfterBreak="1">
    <w:nsid w:val="4B320DEE"/>
    <w:multiLevelType w:val="hybridMultilevel"/>
    <w:tmpl w:val="36A013B0"/>
    <w:lvl w:ilvl="0" w:tplc="59F68A40">
      <w:start w:val="2018"/>
      <w:numFmt w:val="bullet"/>
      <w:lvlText w:val="-"/>
      <w:lvlJc w:val="left"/>
      <w:pPr>
        <w:ind w:left="770" w:hanging="360"/>
      </w:pPr>
      <w:rPr>
        <w:rFonts w:ascii="Times New Roman" w:eastAsiaTheme="minorHAnsi" w:hAnsi="Times New Roman" w:cs="Times New Roman" w:hint="default"/>
      </w:rPr>
    </w:lvl>
    <w:lvl w:ilvl="1" w:tplc="43B60DA0" w:tentative="1">
      <w:start w:val="1"/>
      <w:numFmt w:val="bullet"/>
      <w:lvlText w:val="o"/>
      <w:lvlJc w:val="left"/>
      <w:pPr>
        <w:ind w:left="1490" w:hanging="360"/>
      </w:pPr>
      <w:rPr>
        <w:rFonts w:ascii="Courier New" w:hAnsi="Courier New" w:cs="Courier New" w:hint="default"/>
      </w:rPr>
    </w:lvl>
    <w:lvl w:ilvl="2" w:tplc="2C785898" w:tentative="1">
      <w:start w:val="1"/>
      <w:numFmt w:val="bullet"/>
      <w:lvlText w:val=""/>
      <w:lvlJc w:val="left"/>
      <w:pPr>
        <w:ind w:left="2210" w:hanging="360"/>
      </w:pPr>
      <w:rPr>
        <w:rFonts w:ascii="Wingdings" w:hAnsi="Wingdings" w:hint="default"/>
      </w:rPr>
    </w:lvl>
    <w:lvl w:ilvl="3" w:tplc="25BC1356" w:tentative="1">
      <w:start w:val="1"/>
      <w:numFmt w:val="bullet"/>
      <w:lvlText w:val=""/>
      <w:lvlJc w:val="left"/>
      <w:pPr>
        <w:ind w:left="2930" w:hanging="360"/>
      </w:pPr>
      <w:rPr>
        <w:rFonts w:ascii="Symbol" w:hAnsi="Symbol" w:hint="default"/>
      </w:rPr>
    </w:lvl>
    <w:lvl w:ilvl="4" w:tplc="2B0A8346" w:tentative="1">
      <w:start w:val="1"/>
      <w:numFmt w:val="bullet"/>
      <w:lvlText w:val="o"/>
      <w:lvlJc w:val="left"/>
      <w:pPr>
        <w:ind w:left="3650" w:hanging="360"/>
      </w:pPr>
      <w:rPr>
        <w:rFonts w:ascii="Courier New" w:hAnsi="Courier New" w:cs="Courier New" w:hint="default"/>
      </w:rPr>
    </w:lvl>
    <w:lvl w:ilvl="5" w:tplc="A0F2F35E" w:tentative="1">
      <w:start w:val="1"/>
      <w:numFmt w:val="bullet"/>
      <w:lvlText w:val=""/>
      <w:lvlJc w:val="left"/>
      <w:pPr>
        <w:ind w:left="4370" w:hanging="360"/>
      </w:pPr>
      <w:rPr>
        <w:rFonts w:ascii="Wingdings" w:hAnsi="Wingdings" w:hint="default"/>
      </w:rPr>
    </w:lvl>
    <w:lvl w:ilvl="6" w:tplc="F2A660F0" w:tentative="1">
      <w:start w:val="1"/>
      <w:numFmt w:val="bullet"/>
      <w:lvlText w:val=""/>
      <w:lvlJc w:val="left"/>
      <w:pPr>
        <w:ind w:left="5090" w:hanging="360"/>
      </w:pPr>
      <w:rPr>
        <w:rFonts w:ascii="Symbol" w:hAnsi="Symbol" w:hint="default"/>
      </w:rPr>
    </w:lvl>
    <w:lvl w:ilvl="7" w:tplc="55400272" w:tentative="1">
      <w:start w:val="1"/>
      <w:numFmt w:val="bullet"/>
      <w:lvlText w:val="o"/>
      <w:lvlJc w:val="left"/>
      <w:pPr>
        <w:ind w:left="5810" w:hanging="360"/>
      </w:pPr>
      <w:rPr>
        <w:rFonts w:ascii="Courier New" w:hAnsi="Courier New" w:cs="Courier New" w:hint="default"/>
      </w:rPr>
    </w:lvl>
    <w:lvl w:ilvl="8" w:tplc="31E0C486" w:tentative="1">
      <w:start w:val="1"/>
      <w:numFmt w:val="bullet"/>
      <w:lvlText w:val=""/>
      <w:lvlJc w:val="left"/>
      <w:pPr>
        <w:ind w:left="6530" w:hanging="360"/>
      </w:pPr>
      <w:rPr>
        <w:rFonts w:ascii="Wingdings" w:hAnsi="Wingdings" w:hint="default"/>
      </w:rPr>
    </w:lvl>
  </w:abstractNum>
  <w:abstractNum w:abstractNumId="11" w15:restartNumberingAfterBreak="0">
    <w:nsid w:val="50BD26FF"/>
    <w:multiLevelType w:val="hybridMultilevel"/>
    <w:tmpl w:val="4CD85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5A3F7A07"/>
    <w:multiLevelType w:val="hybridMultilevel"/>
    <w:tmpl w:val="A552BFFA"/>
    <w:lvl w:ilvl="0" w:tplc="4B4ADB86">
      <w:start w:val="1"/>
      <w:numFmt w:val="decimal"/>
      <w:lvlText w:val="%1."/>
      <w:lvlJc w:val="left"/>
      <w:pPr>
        <w:ind w:left="720" w:hanging="360"/>
      </w:pPr>
      <w:rPr>
        <w:rFonts w:hint="default"/>
      </w:rPr>
    </w:lvl>
    <w:lvl w:ilvl="1" w:tplc="21CE5F5E" w:tentative="1">
      <w:start w:val="1"/>
      <w:numFmt w:val="lowerLetter"/>
      <w:lvlText w:val="%2."/>
      <w:lvlJc w:val="left"/>
      <w:pPr>
        <w:ind w:left="1440" w:hanging="360"/>
      </w:pPr>
    </w:lvl>
    <w:lvl w:ilvl="2" w:tplc="EF80AE54" w:tentative="1">
      <w:start w:val="1"/>
      <w:numFmt w:val="lowerRoman"/>
      <w:lvlText w:val="%3."/>
      <w:lvlJc w:val="right"/>
      <w:pPr>
        <w:ind w:left="2160" w:hanging="180"/>
      </w:pPr>
    </w:lvl>
    <w:lvl w:ilvl="3" w:tplc="81D64F12" w:tentative="1">
      <w:start w:val="1"/>
      <w:numFmt w:val="decimal"/>
      <w:lvlText w:val="%4."/>
      <w:lvlJc w:val="left"/>
      <w:pPr>
        <w:ind w:left="2880" w:hanging="360"/>
      </w:pPr>
    </w:lvl>
    <w:lvl w:ilvl="4" w:tplc="D968F4C8" w:tentative="1">
      <w:start w:val="1"/>
      <w:numFmt w:val="lowerLetter"/>
      <w:lvlText w:val="%5."/>
      <w:lvlJc w:val="left"/>
      <w:pPr>
        <w:ind w:left="3600" w:hanging="360"/>
      </w:pPr>
    </w:lvl>
    <w:lvl w:ilvl="5" w:tplc="1FF8F2CE" w:tentative="1">
      <w:start w:val="1"/>
      <w:numFmt w:val="lowerRoman"/>
      <w:lvlText w:val="%6."/>
      <w:lvlJc w:val="right"/>
      <w:pPr>
        <w:ind w:left="4320" w:hanging="180"/>
      </w:pPr>
    </w:lvl>
    <w:lvl w:ilvl="6" w:tplc="637A98A0" w:tentative="1">
      <w:start w:val="1"/>
      <w:numFmt w:val="decimal"/>
      <w:lvlText w:val="%7."/>
      <w:lvlJc w:val="left"/>
      <w:pPr>
        <w:ind w:left="5040" w:hanging="360"/>
      </w:pPr>
    </w:lvl>
    <w:lvl w:ilvl="7" w:tplc="973C462A" w:tentative="1">
      <w:start w:val="1"/>
      <w:numFmt w:val="lowerLetter"/>
      <w:lvlText w:val="%8."/>
      <w:lvlJc w:val="left"/>
      <w:pPr>
        <w:ind w:left="5760" w:hanging="360"/>
      </w:pPr>
    </w:lvl>
    <w:lvl w:ilvl="8" w:tplc="49F00950" w:tentative="1">
      <w:start w:val="1"/>
      <w:numFmt w:val="lowerRoman"/>
      <w:lvlText w:val="%9."/>
      <w:lvlJc w:val="right"/>
      <w:pPr>
        <w:ind w:left="6480" w:hanging="180"/>
      </w:pPr>
    </w:lvl>
  </w:abstractNum>
  <w:abstractNum w:abstractNumId="13" w15:restartNumberingAfterBreak="1">
    <w:nsid w:val="639E5EFB"/>
    <w:multiLevelType w:val="hybridMultilevel"/>
    <w:tmpl w:val="07FA7F44"/>
    <w:lvl w:ilvl="0" w:tplc="06845062">
      <w:start w:val="1"/>
      <w:numFmt w:val="decimal"/>
      <w:lvlText w:val="%1."/>
      <w:lvlJc w:val="left"/>
      <w:pPr>
        <w:ind w:left="1429" w:hanging="360"/>
      </w:pPr>
    </w:lvl>
    <w:lvl w:ilvl="1" w:tplc="21840E28" w:tentative="1">
      <w:start w:val="1"/>
      <w:numFmt w:val="lowerLetter"/>
      <w:lvlText w:val="%2."/>
      <w:lvlJc w:val="left"/>
      <w:pPr>
        <w:ind w:left="2149" w:hanging="360"/>
      </w:pPr>
    </w:lvl>
    <w:lvl w:ilvl="2" w:tplc="98986924" w:tentative="1">
      <w:start w:val="1"/>
      <w:numFmt w:val="lowerRoman"/>
      <w:lvlText w:val="%3."/>
      <w:lvlJc w:val="right"/>
      <w:pPr>
        <w:ind w:left="2869" w:hanging="180"/>
      </w:pPr>
    </w:lvl>
    <w:lvl w:ilvl="3" w:tplc="F8EE6696" w:tentative="1">
      <w:start w:val="1"/>
      <w:numFmt w:val="decimal"/>
      <w:lvlText w:val="%4."/>
      <w:lvlJc w:val="left"/>
      <w:pPr>
        <w:ind w:left="3589" w:hanging="360"/>
      </w:pPr>
    </w:lvl>
    <w:lvl w:ilvl="4" w:tplc="1F16F50C" w:tentative="1">
      <w:start w:val="1"/>
      <w:numFmt w:val="lowerLetter"/>
      <w:lvlText w:val="%5."/>
      <w:lvlJc w:val="left"/>
      <w:pPr>
        <w:ind w:left="4309" w:hanging="360"/>
      </w:pPr>
    </w:lvl>
    <w:lvl w:ilvl="5" w:tplc="6494D614" w:tentative="1">
      <w:start w:val="1"/>
      <w:numFmt w:val="lowerRoman"/>
      <w:lvlText w:val="%6."/>
      <w:lvlJc w:val="right"/>
      <w:pPr>
        <w:ind w:left="5029" w:hanging="180"/>
      </w:pPr>
    </w:lvl>
    <w:lvl w:ilvl="6" w:tplc="59D6CD76" w:tentative="1">
      <w:start w:val="1"/>
      <w:numFmt w:val="decimal"/>
      <w:lvlText w:val="%7."/>
      <w:lvlJc w:val="left"/>
      <w:pPr>
        <w:ind w:left="5749" w:hanging="360"/>
      </w:pPr>
    </w:lvl>
    <w:lvl w:ilvl="7" w:tplc="E36AEEE2" w:tentative="1">
      <w:start w:val="1"/>
      <w:numFmt w:val="lowerLetter"/>
      <w:lvlText w:val="%8."/>
      <w:lvlJc w:val="left"/>
      <w:pPr>
        <w:ind w:left="6469" w:hanging="360"/>
      </w:pPr>
    </w:lvl>
    <w:lvl w:ilvl="8" w:tplc="198E9C50" w:tentative="1">
      <w:start w:val="1"/>
      <w:numFmt w:val="lowerRoman"/>
      <w:lvlText w:val="%9."/>
      <w:lvlJc w:val="right"/>
      <w:pPr>
        <w:ind w:left="7189" w:hanging="180"/>
      </w:pPr>
    </w:lvl>
  </w:abstractNum>
  <w:abstractNum w:abstractNumId="14" w15:restartNumberingAfterBreak="0">
    <w:nsid w:val="69FE106E"/>
    <w:multiLevelType w:val="hybridMultilevel"/>
    <w:tmpl w:val="698A4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51672C"/>
    <w:multiLevelType w:val="hybridMultilevel"/>
    <w:tmpl w:val="879A95A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3"/>
  </w:num>
  <w:num w:numId="4">
    <w:abstractNumId w:val="5"/>
  </w:num>
  <w:num w:numId="5">
    <w:abstractNumId w:val="3"/>
  </w:num>
  <w:num w:numId="6">
    <w:abstractNumId w:val="10"/>
  </w:num>
  <w:num w:numId="7">
    <w:abstractNumId w:val="9"/>
  </w:num>
  <w:num w:numId="8">
    <w:abstractNumId w:val="15"/>
  </w:num>
  <w:num w:numId="9">
    <w:abstractNumId w:val="6"/>
  </w:num>
  <w:num w:numId="10">
    <w:abstractNumId w:val="1"/>
  </w:num>
  <w:num w:numId="11">
    <w:abstractNumId w:val="2"/>
  </w:num>
  <w:num w:numId="12">
    <w:abstractNumId w:val="14"/>
  </w:num>
  <w:num w:numId="13">
    <w:abstractNumId w:val="11"/>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117"/>
    <w:rsid w:val="00003868"/>
    <w:rsid w:val="00013486"/>
    <w:rsid w:val="00014F1A"/>
    <w:rsid w:val="0002501F"/>
    <w:rsid w:val="00027DC9"/>
    <w:rsid w:val="00027FF5"/>
    <w:rsid w:val="000315E2"/>
    <w:rsid w:val="00035D85"/>
    <w:rsid w:val="00035EC9"/>
    <w:rsid w:val="000408B3"/>
    <w:rsid w:val="00040C19"/>
    <w:rsid w:val="00041FC6"/>
    <w:rsid w:val="000436CD"/>
    <w:rsid w:val="00043D10"/>
    <w:rsid w:val="0004672F"/>
    <w:rsid w:val="00061EFF"/>
    <w:rsid w:val="000621E9"/>
    <w:rsid w:val="00063D09"/>
    <w:rsid w:val="00065171"/>
    <w:rsid w:val="00071DFF"/>
    <w:rsid w:val="00073DA7"/>
    <w:rsid w:val="000766E6"/>
    <w:rsid w:val="000775F5"/>
    <w:rsid w:val="00077F00"/>
    <w:rsid w:val="00090350"/>
    <w:rsid w:val="00097F25"/>
    <w:rsid w:val="000A4152"/>
    <w:rsid w:val="000A4DA8"/>
    <w:rsid w:val="000B03DD"/>
    <w:rsid w:val="000B2E8D"/>
    <w:rsid w:val="000B54DC"/>
    <w:rsid w:val="000B673B"/>
    <w:rsid w:val="000B732E"/>
    <w:rsid w:val="000C149D"/>
    <w:rsid w:val="000C45C0"/>
    <w:rsid w:val="000C4B1D"/>
    <w:rsid w:val="000C5856"/>
    <w:rsid w:val="000C6BAD"/>
    <w:rsid w:val="000D51EF"/>
    <w:rsid w:val="000E22A7"/>
    <w:rsid w:val="000E3077"/>
    <w:rsid w:val="000E36C3"/>
    <w:rsid w:val="000E478D"/>
    <w:rsid w:val="000E48EF"/>
    <w:rsid w:val="000E4C8A"/>
    <w:rsid w:val="000E4F2A"/>
    <w:rsid w:val="000E4F88"/>
    <w:rsid w:val="000E6E30"/>
    <w:rsid w:val="000F0572"/>
    <w:rsid w:val="000F17BB"/>
    <w:rsid w:val="000F356E"/>
    <w:rsid w:val="000F4347"/>
    <w:rsid w:val="000F51EE"/>
    <w:rsid w:val="000F7778"/>
    <w:rsid w:val="000F7C70"/>
    <w:rsid w:val="000F7E05"/>
    <w:rsid w:val="000F7F02"/>
    <w:rsid w:val="0010042C"/>
    <w:rsid w:val="00103DE5"/>
    <w:rsid w:val="001048A2"/>
    <w:rsid w:val="00111DF2"/>
    <w:rsid w:val="001121AE"/>
    <w:rsid w:val="00114588"/>
    <w:rsid w:val="00114C3E"/>
    <w:rsid w:val="00116347"/>
    <w:rsid w:val="00125D49"/>
    <w:rsid w:val="00126090"/>
    <w:rsid w:val="0013136E"/>
    <w:rsid w:val="00131B42"/>
    <w:rsid w:val="00134D27"/>
    <w:rsid w:val="00134EE7"/>
    <w:rsid w:val="00135351"/>
    <w:rsid w:val="00136003"/>
    <w:rsid w:val="00137211"/>
    <w:rsid w:val="00142735"/>
    <w:rsid w:val="00144E88"/>
    <w:rsid w:val="00146A19"/>
    <w:rsid w:val="00150873"/>
    <w:rsid w:val="00154BE9"/>
    <w:rsid w:val="00157064"/>
    <w:rsid w:val="00162952"/>
    <w:rsid w:val="001656BA"/>
    <w:rsid w:val="0016709D"/>
    <w:rsid w:val="001738B2"/>
    <w:rsid w:val="00180B04"/>
    <w:rsid w:val="00182BF5"/>
    <w:rsid w:val="00184239"/>
    <w:rsid w:val="00184EF4"/>
    <w:rsid w:val="00187E07"/>
    <w:rsid w:val="001923A8"/>
    <w:rsid w:val="00193278"/>
    <w:rsid w:val="001A5983"/>
    <w:rsid w:val="001B3121"/>
    <w:rsid w:val="001B37F7"/>
    <w:rsid w:val="001C5009"/>
    <w:rsid w:val="001D05CE"/>
    <w:rsid w:val="001D2E1C"/>
    <w:rsid w:val="001D6250"/>
    <w:rsid w:val="001D779B"/>
    <w:rsid w:val="001E1286"/>
    <w:rsid w:val="001E3B33"/>
    <w:rsid w:val="001E429B"/>
    <w:rsid w:val="001E4A5F"/>
    <w:rsid w:val="001E4F41"/>
    <w:rsid w:val="001F11D3"/>
    <w:rsid w:val="001F11DC"/>
    <w:rsid w:val="001F14D5"/>
    <w:rsid w:val="001F164E"/>
    <w:rsid w:val="001F4A68"/>
    <w:rsid w:val="001F6131"/>
    <w:rsid w:val="001F7CEB"/>
    <w:rsid w:val="00204E7C"/>
    <w:rsid w:val="00205B4A"/>
    <w:rsid w:val="00215896"/>
    <w:rsid w:val="00215BBE"/>
    <w:rsid w:val="00217E2E"/>
    <w:rsid w:val="002206A1"/>
    <w:rsid w:val="00220E85"/>
    <w:rsid w:val="002304B5"/>
    <w:rsid w:val="00230826"/>
    <w:rsid w:val="00234474"/>
    <w:rsid w:val="0023470C"/>
    <w:rsid w:val="00236679"/>
    <w:rsid w:val="00236A9B"/>
    <w:rsid w:val="0023793D"/>
    <w:rsid w:val="00240CD1"/>
    <w:rsid w:val="002429F1"/>
    <w:rsid w:val="00243426"/>
    <w:rsid w:val="002438DB"/>
    <w:rsid w:val="00247379"/>
    <w:rsid w:val="00247AF7"/>
    <w:rsid w:val="00250AF1"/>
    <w:rsid w:val="0025603D"/>
    <w:rsid w:val="00256555"/>
    <w:rsid w:val="00261471"/>
    <w:rsid w:val="0026472F"/>
    <w:rsid w:val="00265BB6"/>
    <w:rsid w:val="002672A7"/>
    <w:rsid w:val="002674AD"/>
    <w:rsid w:val="002713CB"/>
    <w:rsid w:val="00272981"/>
    <w:rsid w:val="0027406B"/>
    <w:rsid w:val="002755E6"/>
    <w:rsid w:val="002768D7"/>
    <w:rsid w:val="00280EEE"/>
    <w:rsid w:val="00283431"/>
    <w:rsid w:val="00284657"/>
    <w:rsid w:val="00287637"/>
    <w:rsid w:val="002A0CFF"/>
    <w:rsid w:val="002A2068"/>
    <w:rsid w:val="002A347D"/>
    <w:rsid w:val="002A37BB"/>
    <w:rsid w:val="002A4D9D"/>
    <w:rsid w:val="002A7BE4"/>
    <w:rsid w:val="002B0836"/>
    <w:rsid w:val="002B10B1"/>
    <w:rsid w:val="002B27B7"/>
    <w:rsid w:val="002B643D"/>
    <w:rsid w:val="002C1556"/>
    <w:rsid w:val="002C2670"/>
    <w:rsid w:val="002C3AC3"/>
    <w:rsid w:val="002C62F6"/>
    <w:rsid w:val="002D038C"/>
    <w:rsid w:val="002D2B97"/>
    <w:rsid w:val="002D3925"/>
    <w:rsid w:val="002D3DE4"/>
    <w:rsid w:val="002D535F"/>
    <w:rsid w:val="002D5370"/>
    <w:rsid w:val="002D58B7"/>
    <w:rsid w:val="002E0D27"/>
    <w:rsid w:val="002E1C05"/>
    <w:rsid w:val="002E329E"/>
    <w:rsid w:val="002E51DE"/>
    <w:rsid w:val="002E72F4"/>
    <w:rsid w:val="002E7AD2"/>
    <w:rsid w:val="002F2E7D"/>
    <w:rsid w:val="002F6786"/>
    <w:rsid w:val="00303B22"/>
    <w:rsid w:val="003043D4"/>
    <w:rsid w:val="00304417"/>
    <w:rsid w:val="00304B0F"/>
    <w:rsid w:val="003050E4"/>
    <w:rsid w:val="0031285A"/>
    <w:rsid w:val="0031378E"/>
    <w:rsid w:val="0031420D"/>
    <w:rsid w:val="0031517A"/>
    <w:rsid w:val="003249A5"/>
    <w:rsid w:val="0032573A"/>
    <w:rsid w:val="0032628B"/>
    <w:rsid w:val="00341A79"/>
    <w:rsid w:val="00341C49"/>
    <w:rsid w:val="00342D63"/>
    <w:rsid w:val="0034425A"/>
    <w:rsid w:val="00345874"/>
    <w:rsid w:val="00346623"/>
    <w:rsid w:val="003530B2"/>
    <w:rsid w:val="00353A7B"/>
    <w:rsid w:val="00354D41"/>
    <w:rsid w:val="0036024A"/>
    <w:rsid w:val="00366667"/>
    <w:rsid w:val="003707D0"/>
    <w:rsid w:val="00373280"/>
    <w:rsid w:val="003755AB"/>
    <w:rsid w:val="0038260D"/>
    <w:rsid w:val="00386DBD"/>
    <w:rsid w:val="003906ED"/>
    <w:rsid w:val="00390B5E"/>
    <w:rsid w:val="003914EA"/>
    <w:rsid w:val="00394559"/>
    <w:rsid w:val="003973D3"/>
    <w:rsid w:val="003A12C6"/>
    <w:rsid w:val="003A1315"/>
    <w:rsid w:val="003A16E0"/>
    <w:rsid w:val="003A5222"/>
    <w:rsid w:val="003B0BF9"/>
    <w:rsid w:val="003B1DFE"/>
    <w:rsid w:val="003B345F"/>
    <w:rsid w:val="003B34DA"/>
    <w:rsid w:val="003B6C95"/>
    <w:rsid w:val="003B7290"/>
    <w:rsid w:val="003B7371"/>
    <w:rsid w:val="003C0D34"/>
    <w:rsid w:val="003C2B88"/>
    <w:rsid w:val="003D0383"/>
    <w:rsid w:val="003D1BFE"/>
    <w:rsid w:val="003D78BB"/>
    <w:rsid w:val="003E0194"/>
    <w:rsid w:val="003E0791"/>
    <w:rsid w:val="003E228A"/>
    <w:rsid w:val="003E24A7"/>
    <w:rsid w:val="003E40DE"/>
    <w:rsid w:val="003E5917"/>
    <w:rsid w:val="003E5BB5"/>
    <w:rsid w:val="003E630B"/>
    <w:rsid w:val="003F1615"/>
    <w:rsid w:val="003F21BA"/>
    <w:rsid w:val="003F28AC"/>
    <w:rsid w:val="003F45C7"/>
    <w:rsid w:val="003F62EE"/>
    <w:rsid w:val="00403C69"/>
    <w:rsid w:val="00404988"/>
    <w:rsid w:val="00405F94"/>
    <w:rsid w:val="00406213"/>
    <w:rsid w:val="004067DC"/>
    <w:rsid w:val="00407967"/>
    <w:rsid w:val="00410F16"/>
    <w:rsid w:val="00410F3E"/>
    <w:rsid w:val="00417E92"/>
    <w:rsid w:val="0042051F"/>
    <w:rsid w:val="00420EA5"/>
    <w:rsid w:val="00421887"/>
    <w:rsid w:val="00426797"/>
    <w:rsid w:val="00427369"/>
    <w:rsid w:val="004274B8"/>
    <w:rsid w:val="004307AF"/>
    <w:rsid w:val="0043556B"/>
    <w:rsid w:val="00436060"/>
    <w:rsid w:val="00440381"/>
    <w:rsid w:val="004412CD"/>
    <w:rsid w:val="00442EAA"/>
    <w:rsid w:val="004454FE"/>
    <w:rsid w:val="00446843"/>
    <w:rsid w:val="0045034F"/>
    <w:rsid w:val="00452E5A"/>
    <w:rsid w:val="00456267"/>
    <w:rsid w:val="00456E40"/>
    <w:rsid w:val="0045740F"/>
    <w:rsid w:val="00471689"/>
    <w:rsid w:val="00471F27"/>
    <w:rsid w:val="00471FC3"/>
    <w:rsid w:val="004758EC"/>
    <w:rsid w:val="0048137D"/>
    <w:rsid w:val="00481599"/>
    <w:rsid w:val="00481947"/>
    <w:rsid w:val="00487240"/>
    <w:rsid w:val="004877D2"/>
    <w:rsid w:val="004905B7"/>
    <w:rsid w:val="00490BC4"/>
    <w:rsid w:val="00492359"/>
    <w:rsid w:val="00493431"/>
    <w:rsid w:val="004934DE"/>
    <w:rsid w:val="004A14BE"/>
    <w:rsid w:val="004A3B03"/>
    <w:rsid w:val="004B2174"/>
    <w:rsid w:val="004B2B84"/>
    <w:rsid w:val="004B31F1"/>
    <w:rsid w:val="004B5AA3"/>
    <w:rsid w:val="004C05FC"/>
    <w:rsid w:val="004C1FE1"/>
    <w:rsid w:val="004C34FB"/>
    <w:rsid w:val="004C3CB3"/>
    <w:rsid w:val="004C40CC"/>
    <w:rsid w:val="004C4958"/>
    <w:rsid w:val="004E44B8"/>
    <w:rsid w:val="004F108E"/>
    <w:rsid w:val="004F3C71"/>
    <w:rsid w:val="0050178F"/>
    <w:rsid w:val="00502292"/>
    <w:rsid w:val="0050321F"/>
    <w:rsid w:val="00503DF6"/>
    <w:rsid w:val="005111D0"/>
    <w:rsid w:val="00515458"/>
    <w:rsid w:val="005169A6"/>
    <w:rsid w:val="00517162"/>
    <w:rsid w:val="00522735"/>
    <w:rsid w:val="00522CEF"/>
    <w:rsid w:val="00525738"/>
    <w:rsid w:val="00526465"/>
    <w:rsid w:val="00527BE8"/>
    <w:rsid w:val="0053013E"/>
    <w:rsid w:val="00533476"/>
    <w:rsid w:val="0053510F"/>
    <w:rsid w:val="00535796"/>
    <w:rsid w:val="00537C6A"/>
    <w:rsid w:val="005401D2"/>
    <w:rsid w:val="0054215D"/>
    <w:rsid w:val="00545CA5"/>
    <w:rsid w:val="00547991"/>
    <w:rsid w:val="00547ABF"/>
    <w:rsid w:val="005509EC"/>
    <w:rsid w:val="00551FF8"/>
    <w:rsid w:val="00552EE5"/>
    <w:rsid w:val="00553A17"/>
    <w:rsid w:val="00553F84"/>
    <w:rsid w:val="005545A4"/>
    <w:rsid w:val="00555777"/>
    <w:rsid w:val="0055589F"/>
    <w:rsid w:val="005576BA"/>
    <w:rsid w:val="005578C4"/>
    <w:rsid w:val="005650A7"/>
    <w:rsid w:val="005660F5"/>
    <w:rsid w:val="00566AF1"/>
    <w:rsid w:val="0056753C"/>
    <w:rsid w:val="00567A75"/>
    <w:rsid w:val="005704E0"/>
    <w:rsid w:val="00571C91"/>
    <w:rsid w:val="00574915"/>
    <w:rsid w:val="00580552"/>
    <w:rsid w:val="005861FE"/>
    <w:rsid w:val="005862D0"/>
    <w:rsid w:val="00592F8C"/>
    <w:rsid w:val="005A12D1"/>
    <w:rsid w:val="005A3ACA"/>
    <w:rsid w:val="005A4D4C"/>
    <w:rsid w:val="005A5C7D"/>
    <w:rsid w:val="005B0B8B"/>
    <w:rsid w:val="005B7790"/>
    <w:rsid w:val="005C0355"/>
    <w:rsid w:val="005C1D73"/>
    <w:rsid w:val="005C3317"/>
    <w:rsid w:val="005C3809"/>
    <w:rsid w:val="005D02A9"/>
    <w:rsid w:val="005D19F3"/>
    <w:rsid w:val="005D1A4D"/>
    <w:rsid w:val="005D444B"/>
    <w:rsid w:val="005D5293"/>
    <w:rsid w:val="005D5B6B"/>
    <w:rsid w:val="005D62AC"/>
    <w:rsid w:val="005D6329"/>
    <w:rsid w:val="005D6B9A"/>
    <w:rsid w:val="005E237C"/>
    <w:rsid w:val="005E25C3"/>
    <w:rsid w:val="005E371A"/>
    <w:rsid w:val="005E454E"/>
    <w:rsid w:val="005E4DA1"/>
    <w:rsid w:val="005F1ADD"/>
    <w:rsid w:val="005F2ED0"/>
    <w:rsid w:val="00601DEC"/>
    <w:rsid w:val="00604818"/>
    <w:rsid w:val="00605FB4"/>
    <w:rsid w:val="006112EE"/>
    <w:rsid w:val="00617B58"/>
    <w:rsid w:val="006203F8"/>
    <w:rsid w:val="00620EDB"/>
    <w:rsid w:val="0062213B"/>
    <w:rsid w:val="006227CB"/>
    <w:rsid w:val="00622E96"/>
    <w:rsid w:val="00623F65"/>
    <w:rsid w:val="006247C5"/>
    <w:rsid w:val="00630AAD"/>
    <w:rsid w:val="0063138B"/>
    <w:rsid w:val="006324B6"/>
    <w:rsid w:val="00642714"/>
    <w:rsid w:val="0064436C"/>
    <w:rsid w:val="00645DC7"/>
    <w:rsid w:val="006505A8"/>
    <w:rsid w:val="006516F1"/>
    <w:rsid w:val="006544B1"/>
    <w:rsid w:val="00655AF3"/>
    <w:rsid w:val="00655F2C"/>
    <w:rsid w:val="00656808"/>
    <w:rsid w:val="00661F76"/>
    <w:rsid w:val="00661F91"/>
    <w:rsid w:val="00663A13"/>
    <w:rsid w:val="006667EA"/>
    <w:rsid w:val="00666887"/>
    <w:rsid w:val="006712BC"/>
    <w:rsid w:val="00671A34"/>
    <w:rsid w:val="00672455"/>
    <w:rsid w:val="00673B0B"/>
    <w:rsid w:val="00675DF3"/>
    <w:rsid w:val="00680A3D"/>
    <w:rsid w:val="0068100C"/>
    <w:rsid w:val="006841AC"/>
    <w:rsid w:val="00692948"/>
    <w:rsid w:val="00697EE2"/>
    <w:rsid w:val="006A26F1"/>
    <w:rsid w:val="006A2D81"/>
    <w:rsid w:val="006A7856"/>
    <w:rsid w:val="006B1A94"/>
    <w:rsid w:val="006B21DA"/>
    <w:rsid w:val="006B3F1B"/>
    <w:rsid w:val="006B5B56"/>
    <w:rsid w:val="006B6B8D"/>
    <w:rsid w:val="006C4A9C"/>
    <w:rsid w:val="006C6423"/>
    <w:rsid w:val="006C7F65"/>
    <w:rsid w:val="006D2865"/>
    <w:rsid w:val="006D3E10"/>
    <w:rsid w:val="006D4E3D"/>
    <w:rsid w:val="006E00D4"/>
    <w:rsid w:val="006E1081"/>
    <w:rsid w:val="006E2374"/>
    <w:rsid w:val="006E2924"/>
    <w:rsid w:val="006E374F"/>
    <w:rsid w:val="006E7791"/>
    <w:rsid w:val="006F14C6"/>
    <w:rsid w:val="006F210A"/>
    <w:rsid w:val="006F49D0"/>
    <w:rsid w:val="006F551B"/>
    <w:rsid w:val="006F79CD"/>
    <w:rsid w:val="007007FB"/>
    <w:rsid w:val="00700C62"/>
    <w:rsid w:val="00704B69"/>
    <w:rsid w:val="007055BC"/>
    <w:rsid w:val="0070794D"/>
    <w:rsid w:val="00713202"/>
    <w:rsid w:val="00713BAB"/>
    <w:rsid w:val="007146DD"/>
    <w:rsid w:val="00714D59"/>
    <w:rsid w:val="00720585"/>
    <w:rsid w:val="00723CE2"/>
    <w:rsid w:val="00730A07"/>
    <w:rsid w:val="00733379"/>
    <w:rsid w:val="007357B7"/>
    <w:rsid w:val="00737D8A"/>
    <w:rsid w:val="00740C88"/>
    <w:rsid w:val="00750943"/>
    <w:rsid w:val="0075176F"/>
    <w:rsid w:val="00753A89"/>
    <w:rsid w:val="007560E5"/>
    <w:rsid w:val="00756928"/>
    <w:rsid w:val="00756CE1"/>
    <w:rsid w:val="00761CE5"/>
    <w:rsid w:val="00762CE0"/>
    <w:rsid w:val="0076758B"/>
    <w:rsid w:val="00770C96"/>
    <w:rsid w:val="00771116"/>
    <w:rsid w:val="00773AF6"/>
    <w:rsid w:val="00773CA6"/>
    <w:rsid w:val="00775B68"/>
    <w:rsid w:val="007767C3"/>
    <w:rsid w:val="007828E7"/>
    <w:rsid w:val="007829B0"/>
    <w:rsid w:val="00783A56"/>
    <w:rsid w:val="00787E18"/>
    <w:rsid w:val="007901EC"/>
    <w:rsid w:val="00791D47"/>
    <w:rsid w:val="007955E7"/>
    <w:rsid w:val="00795C04"/>
    <w:rsid w:val="00795F1E"/>
    <w:rsid w:val="00795F71"/>
    <w:rsid w:val="00796248"/>
    <w:rsid w:val="007A1C65"/>
    <w:rsid w:val="007A2FD0"/>
    <w:rsid w:val="007A3408"/>
    <w:rsid w:val="007A446D"/>
    <w:rsid w:val="007A5140"/>
    <w:rsid w:val="007A6A8A"/>
    <w:rsid w:val="007B009E"/>
    <w:rsid w:val="007B594D"/>
    <w:rsid w:val="007B5E97"/>
    <w:rsid w:val="007D1E36"/>
    <w:rsid w:val="007D2FD8"/>
    <w:rsid w:val="007D488B"/>
    <w:rsid w:val="007D635C"/>
    <w:rsid w:val="007E4C56"/>
    <w:rsid w:val="007E5638"/>
    <w:rsid w:val="007E57A0"/>
    <w:rsid w:val="007E5F7A"/>
    <w:rsid w:val="007E7102"/>
    <w:rsid w:val="007E73AB"/>
    <w:rsid w:val="007E76E7"/>
    <w:rsid w:val="007E7AB9"/>
    <w:rsid w:val="007E7B10"/>
    <w:rsid w:val="007F00ED"/>
    <w:rsid w:val="007F071A"/>
    <w:rsid w:val="007F0B73"/>
    <w:rsid w:val="007F297D"/>
    <w:rsid w:val="007F44F2"/>
    <w:rsid w:val="007F5379"/>
    <w:rsid w:val="0080151D"/>
    <w:rsid w:val="00804BD1"/>
    <w:rsid w:val="0080634D"/>
    <w:rsid w:val="00806D24"/>
    <w:rsid w:val="00807172"/>
    <w:rsid w:val="008105E5"/>
    <w:rsid w:val="00811C0C"/>
    <w:rsid w:val="00811CB3"/>
    <w:rsid w:val="00812779"/>
    <w:rsid w:val="00813845"/>
    <w:rsid w:val="008163F9"/>
    <w:rsid w:val="00816C11"/>
    <w:rsid w:val="00816D2D"/>
    <w:rsid w:val="00822008"/>
    <w:rsid w:val="0082205C"/>
    <w:rsid w:val="008237F9"/>
    <w:rsid w:val="00830A16"/>
    <w:rsid w:val="00832616"/>
    <w:rsid w:val="00832E94"/>
    <w:rsid w:val="00833146"/>
    <w:rsid w:val="00840A2D"/>
    <w:rsid w:val="0084528F"/>
    <w:rsid w:val="00845967"/>
    <w:rsid w:val="00845D79"/>
    <w:rsid w:val="00847329"/>
    <w:rsid w:val="00853EAC"/>
    <w:rsid w:val="00855B27"/>
    <w:rsid w:val="008561CC"/>
    <w:rsid w:val="00860640"/>
    <w:rsid w:val="00861453"/>
    <w:rsid w:val="0086452E"/>
    <w:rsid w:val="00865B92"/>
    <w:rsid w:val="00866633"/>
    <w:rsid w:val="00882A00"/>
    <w:rsid w:val="00883E54"/>
    <w:rsid w:val="00894C55"/>
    <w:rsid w:val="00896F4D"/>
    <w:rsid w:val="00897193"/>
    <w:rsid w:val="008A013A"/>
    <w:rsid w:val="008A1BCA"/>
    <w:rsid w:val="008A1BF8"/>
    <w:rsid w:val="008A7808"/>
    <w:rsid w:val="008B06E6"/>
    <w:rsid w:val="008B26A2"/>
    <w:rsid w:val="008B2E2F"/>
    <w:rsid w:val="008B2EAD"/>
    <w:rsid w:val="008B302A"/>
    <w:rsid w:val="008B3356"/>
    <w:rsid w:val="008C0775"/>
    <w:rsid w:val="008C0910"/>
    <w:rsid w:val="008C2223"/>
    <w:rsid w:val="008C2AE5"/>
    <w:rsid w:val="008C2E92"/>
    <w:rsid w:val="008C6603"/>
    <w:rsid w:val="008C6995"/>
    <w:rsid w:val="008E177E"/>
    <w:rsid w:val="008E1F74"/>
    <w:rsid w:val="008E29C6"/>
    <w:rsid w:val="008E654A"/>
    <w:rsid w:val="008E79B5"/>
    <w:rsid w:val="008F0C52"/>
    <w:rsid w:val="008F3947"/>
    <w:rsid w:val="00900022"/>
    <w:rsid w:val="00905793"/>
    <w:rsid w:val="0090626C"/>
    <w:rsid w:val="00910DE5"/>
    <w:rsid w:val="00913445"/>
    <w:rsid w:val="00916557"/>
    <w:rsid w:val="00917C3E"/>
    <w:rsid w:val="00922207"/>
    <w:rsid w:val="0092275B"/>
    <w:rsid w:val="00923556"/>
    <w:rsid w:val="009314CC"/>
    <w:rsid w:val="009316CC"/>
    <w:rsid w:val="00932509"/>
    <w:rsid w:val="00932841"/>
    <w:rsid w:val="0094087D"/>
    <w:rsid w:val="009417DF"/>
    <w:rsid w:val="00942646"/>
    <w:rsid w:val="0094338B"/>
    <w:rsid w:val="00943659"/>
    <w:rsid w:val="00944C70"/>
    <w:rsid w:val="009455AA"/>
    <w:rsid w:val="009518A8"/>
    <w:rsid w:val="00955986"/>
    <w:rsid w:val="009659A6"/>
    <w:rsid w:val="009669A3"/>
    <w:rsid w:val="009678A9"/>
    <w:rsid w:val="0098205C"/>
    <w:rsid w:val="00982EFA"/>
    <w:rsid w:val="0098377F"/>
    <w:rsid w:val="009853B7"/>
    <w:rsid w:val="00996D32"/>
    <w:rsid w:val="009A1646"/>
    <w:rsid w:val="009A1C7C"/>
    <w:rsid w:val="009A2654"/>
    <w:rsid w:val="009A632F"/>
    <w:rsid w:val="009A6742"/>
    <w:rsid w:val="009A757E"/>
    <w:rsid w:val="009A75EB"/>
    <w:rsid w:val="009B1122"/>
    <w:rsid w:val="009B45AF"/>
    <w:rsid w:val="009B5913"/>
    <w:rsid w:val="009C4FBD"/>
    <w:rsid w:val="009D5F8E"/>
    <w:rsid w:val="009E0B73"/>
    <w:rsid w:val="009E163A"/>
    <w:rsid w:val="009E18E6"/>
    <w:rsid w:val="009E7AA1"/>
    <w:rsid w:val="009F441D"/>
    <w:rsid w:val="009F4792"/>
    <w:rsid w:val="009F79A5"/>
    <w:rsid w:val="00A0062D"/>
    <w:rsid w:val="00A01C84"/>
    <w:rsid w:val="00A02B6D"/>
    <w:rsid w:val="00A03150"/>
    <w:rsid w:val="00A05092"/>
    <w:rsid w:val="00A05EDD"/>
    <w:rsid w:val="00A101AF"/>
    <w:rsid w:val="00A10FC3"/>
    <w:rsid w:val="00A11FFE"/>
    <w:rsid w:val="00A1222E"/>
    <w:rsid w:val="00A12C01"/>
    <w:rsid w:val="00A12C07"/>
    <w:rsid w:val="00A13535"/>
    <w:rsid w:val="00A13562"/>
    <w:rsid w:val="00A139DD"/>
    <w:rsid w:val="00A15C8D"/>
    <w:rsid w:val="00A221D9"/>
    <w:rsid w:val="00A2332A"/>
    <w:rsid w:val="00A23C4F"/>
    <w:rsid w:val="00A26142"/>
    <w:rsid w:val="00A30615"/>
    <w:rsid w:val="00A307E9"/>
    <w:rsid w:val="00A35924"/>
    <w:rsid w:val="00A40B8E"/>
    <w:rsid w:val="00A41364"/>
    <w:rsid w:val="00A429BA"/>
    <w:rsid w:val="00A4664B"/>
    <w:rsid w:val="00A467CF"/>
    <w:rsid w:val="00A50401"/>
    <w:rsid w:val="00A527E1"/>
    <w:rsid w:val="00A5362D"/>
    <w:rsid w:val="00A54CF8"/>
    <w:rsid w:val="00A551F7"/>
    <w:rsid w:val="00A554E4"/>
    <w:rsid w:val="00A557D1"/>
    <w:rsid w:val="00A57EDC"/>
    <w:rsid w:val="00A6073E"/>
    <w:rsid w:val="00A62AFC"/>
    <w:rsid w:val="00A63F3F"/>
    <w:rsid w:val="00A6468C"/>
    <w:rsid w:val="00A6557A"/>
    <w:rsid w:val="00A736FA"/>
    <w:rsid w:val="00A76C37"/>
    <w:rsid w:val="00A76EE2"/>
    <w:rsid w:val="00A82886"/>
    <w:rsid w:val="00A85248"/>
    <w:rsid w:val="00A85F3B"/>
    <w:rsid w:val="00A87CA9"/>
    <w:rsid w:val="00A90FB2"/>
    <w:rsid w:val="00A97D04"/>
    <w:rsid w:val="00AA0398"/>
    <w:rsid w:val="00AA1A08"/>
    <w:rsid w:val="00AA7189"/>
    <w:rsid w:val="00AA7374"/>
    <w:rsid w:val="00AB0595"/>
    <w:rsid w:val="00AB4989"/>
    <w:rsid w:val="00AC0F66"/>
    <w:rsid w:val="00AC2B63"/>
    <w:rsid w:val="00AC626E"/>
    <w:rsid w:val="00AD5CA5"/>
    <w:rsid w:val="00AD76D4"/>
    <w:rsid w:val="00AD7858"/>
    <w:rsid w:val="00AE0C40"/>
    <w:rsid w:val="00AE1E20"/>
    <w:rsid w:val="00AE2E04"/>
    <w:rsid w:val="00AE4EA2"/>
    <w:rsid w:val="00AE5567"/>
    <w:rsid w:val="00AF1239"/>
    <w:rsid w:val="00AF24D0"/>
    <w:rsid w:val="00AF27B5"/>
    <w:rsid w:val="00AF3BF7"/>
    <w:rsid w:val="00AF4AF6"/>
    <w:rsid w:val="00AF5018"/>
    <w:rsid w:val="00B007DB"/>
    <w:rsid w:val="00B01025"/>
    <w:rsid w:val="00B06B17"/>
    <w:rsid w:val="00B076EE"/>
    <w:rsid w:val="00B11177"/>
    <w:rsid w:val="00B117B5"/>
    <w:rsid w:val="00B14A9F"/>
    <w:rsid w:val="00B14E14"/>
    <w:rsid w:val="00B16480"/>
    <w:rsid w:val="00B16D55"/>
    <w:rsid w:val="00B16F36"/>
    <w:rsid w:val="00B17377"/>
    <w:rsid w:val="00B2138C"/>
    <w:rsid w:val="00B2165C"/>
    <w:rsid w:val="00B22DA4"/>
    <w:rsid w:val="00B24EC7"/>
    <w:rsid w:val="00B27DD8"/>
    <w:rsid w:val="00B32220"/>
    <w:rsid w:val="00B32ED2"/>
    <w:rsid w:val="00B368EF"/>
    <w:rsid w:val="00B41AF3"/>
    <w:rsid w:val="00B446FF"/>
    <w:rsid w:val="00B46EE6"/>
    <w:rsid w:val="00B50978"/>
    <w:rsid w:val="00B54D43"/>
    <w:rsid w:val="00B576A4"/>
    <w:rsid w:val="00B577CB"/>
    <w:rsid w:val="00B61AD7"/>
    <w:rsid w:val="00B648C9"/>
    <w:rsid w:val="00B70719"/>
    <w:rsid w:val="00B7245E"/>
    <w:rsid w:val="00B7340C"/>
    <w:rsid w:val="00B76D29"/>
    <w:rsid w:val="00B801D8"/>
    <w:rsid w:val="00B80228"/>
    <w:rsid w:val="00B8197D"/>
    <w:rsid w:val="00B85BCD"/>
    <w:rsid w:val="00B8649A"/>
    <w:rsid w:val="00B86EB9"/>
    <w:rsid w:val="00B879C4"/>
    <w:rsid w:val="00B9221A"/>
    <w:rsid w:val="00B9282C"/>
    <w:rsid w:val="00B949DB"/>
    <w:rsid w:val="00BA20AA"/>
    <w:rsid w:val="00BA4D48"/>
    <w:rsid w:val="00BA5A2F"/>
    <w:rsid w:val="00BA6100"/>
    <w:rsid w:val="00BA787B"/>
    <w:rsid w:val="00BB425A"/>
    <w:rsid w:val="00BB7F9E"/>
    <w:rsid w:val="00BC0195"/>
    <w:rsid w:val="00BC0727"/>
    <w:rsid w:val="00BC3AF3"/>
    <w:rsid w:val="00BC49DC"/>
    <w:rsid w:val="00BC5595"/>
    <w:rsid w:val="00BD03BB"/>
    <w:rsid w:val="00BD3B3A"/>
    <w:rsid w:val="00BD40C3"/>
    <w:rsid w:val="00BD4425"/>
    <w:rsid w:val="00BD7636"/>
    <w:rsid w:val="00BD770C"/>
    <w:rsid w:val="00BE0231"/>
    <w:rsid w:val="00BE5058"/>
    <w:rsid w:val="00BF031C"/>
    <w:rsid w:val="00BF3543"/>
    <w:rsid w:val="00BF3571"/>
    <w:rsid w:val="00BF3AFF"/>
    <w:rsid w:val="00BF3E19"/>
    <w:rsid w:val="00BF54D1"/>
    <w:rsid w:val="00BF59E8"/>
    <w:rsid w:val="00BF5CED"/>
    <w:rsid w:val="00BF6825"/>
    <w:rsid w:val="00C01B2C"/>
    <w:rsid w:val="00C023A5"/>
    <w:rsid w:val="00C127B8"/>
    <w:rsid w:val="00C12C03"/>
    <w:rsid w:val="00C138F3"/>
    <w:rsid w:val="00C14357"/>
    <w:rsid w:val="00C14888"/>
    <w:rsid w:val="00C1509E"/>
    <w:rsid w:val="00C17074"/>
    <w:rsid w:val="00C21778"/>
    <w:rsid w:val="00C246B7"/>
    <w:rsid w:val="00C25B49"/>
    <w:rsid w:val="00C27573"/>
    <w:rsid w:val="00C27C4C"/>
    <w:rsid w:val="00C34DE3"/>
    <w:rsid w:val="00C35FD3"/>
    <w:rsid w:val="00C36DC7"/>
    <w:rsid w:val="00C41B07"/>
    <w:rsid w:val="00C47C17"/>
    <w:rsid w:val="00C56935"/>
    <w:rsid w:val="00C6534D"/>
    <w:rsid w:val="00C669BD"/>
    <w:rsid w:val="00C70DE2"/>
    <w:rsid w:val="00C741D7"/>
    <w:rsid w:val="00C74761"/>
    <w:rsid w:val="00C74808"/>
    <w:rsid w:val="00C749C8"/>
    <w:rsid w:val="00C817F7"/>
    <w:rsid w:val="00C85518"/>
    <w:rsid w:val="00C8653D"/>
    <w:rsid w:val="00C866F0"/>
    <w:rsid w:val="00C86DDB"/>
    <w:rsid w:val="00C92EBE"/>
    <w:rsid w:val="00C94C64"/>
    <w:rsid w:val="00C96CED"/>
    <w:rsid w:val="00CA0E9F"/>
    <w:rsid w:val="00CA1AD9"/>
    <w:rsid w:val="00CA1B75"/>
    <w:rsid w:val="00CB0E4F"/>
    <w:rsid w:val="00CB255A"/>
    <w:rsid w:val="00CB3DAF"/>
    <w:rsid w:val="00CB44BF"/>
    <w:rsid w:val="00CB4A5C"/>
    <w:rsid w:val="00CB5166"/>
    <w:rsid w:val="00CC0D2D"/>
    <w:rsid w:val="00CC3DB5"/>
    <w:rsid w:val="00CC43C6"/>
    <w:rsid w:val="00CC52BF"/>
    <w:rsid w:val="00CD0FA8"/>
    <w:rsid w:val="00CD0FC1"/>
    <w:rsid w:val="00CD278E"/>
    <w:rsid w:val="00CD2FF6"/>
    <w:rsid w:val="00CD32F6"/>
    <w:rsid w:val="00CE42A5"/>
    <w:rsid w:val="00CE5657"/>
    <w:rsid w:val="00CE591D"/>
    <w:rsid w:val="00CF17F9"/>
    <w:rsid w:val="00CF2004"/>
    <w:rsid w:val="00CF41CA"/>
    <w:rsid w:val="00CF54B2"/>
    <w:rsid w:val="00D003E9"/>
    <w:rsid w:val="00D06088"/>
    <w:rsid w:val="00D06255"/>
    <w:rsid w:val="00D133F8"/>
    <w:rsid w:val="00D1425D"/>
    <w:rsid w:val="00D14A3E"/>
    <w:rsid w:val="00D20946"/>
    <w:rsid w:val="00D23399"/>
    <w:rsid w:val="00D311AC"/>
    <w:rsid w:val="00D317B1"/>
    <w:rsid w:val="00D37285"/>
    <w:rsid w:val="00D4235B"/>
    <w:rsid w:val="00D433D1"/>
    <w:rsid w:val="00D4429D"/>
    <w:rsid w:val="00D45F73"/>
    <w:rsid w:val="00D50298"/>
    <w:rsid w:val="00D53FBC"/>
    <w:rsid w:val="00D55A11"/>
    <w:rsid w:val="00D56B08"/>
    <w:rsid w:val="00D56B97"/>
    <w:rsid w:val="00D61868"/>
    <w:rsid w:val="00D61CFD"/>
    <w:rsid w:val="00D62A5A"/>
    <w:rsid w:val="00D65332"/>
    <w:rsid w:val="00D676D7"/>
    <w:rsid w:val="00D742D4"/>
    <w:rsid w:val="00D81DF2"/>
    <w:rsid w:val="00D84BA7"/>
    <w:rsid w:val="00D91D02"/>
    <w:rsid w:val="00D933E8"/>
    <w:rsid w:val="00D95713"/>
    <w:rsid w:val="00DA0E87"/>
    <w:rsid w:val="00DA4CEE"/>
    <w:rsid w:val="00DA670A"/>
    <w:rsid w:val="00DB01D7"/>
    <w:rsid w:val="00DB144C"/>
    <w:rsid w:val="00DB1C45"/>
    <w:rsid w:val="00DB1D57"/>
    <w:rsid w:val="00DB25CB"/>
    <w:rsid w:val="00DB41EF"/>
    <w:rsid w:val="00DB5267"/>
    <w:rsid w:val="00DC4EB2"/>
    <w:rsid w:val="00DD0765"/>
    <w:rsid w:val="00DD774B"/>
    <w:rsid w:val="00DE2F72"/>
    <w:rsid w:val="00DE679C"/>
    <w:rsid w:val="00DE724B"/>
    <w:rsid w:val="00DE7A86"/>
    <w:rsid w:val="00DF28BA"/>
    <w:rsid w:val="00DF2CC3"/>
    <w:rsid w:val="00DF6CBA"/>
    <w:rsid w:val="00E01B5D"/>
    <w:rsid w:val="00E07682"/>
    <w:rsid w:val="00E07839"/>
    <w:rsid w:val="00E11590"/>
    <w:rsid w:val="00E12B30"/>
    <w:rsid w:val="00E12FA8"/>
    <w:rsid w:val="00E14F3B"/>
    <w:rsid w:val="00E154AC"/>
    <w:rsid w:val="00E249C4"/>
    <w:rsid w:val="00E26387"/>
    <w:rsid w:val="00E3137D"/>
    <w:rsid w:val="00E318B9"/>
    <w:rsid w:val="00E31ACC"/>
    <w:rsid w:val="00E320B9"/>
    <w:rsid w:val="00E32BF3"/>
    <w:rsid w:val="00E3623B"/>
    <w:rsid w:val="00E3716B"/>
    <w:rsid w:val="00E40565"/>
    <w:rsid w:val="00E405EB"/>
    <w:rsid w:val="00E40666"/>
    <w:rsid w:val="00E40AC3"/>
    <w:rsid w:val="00E40E23"/>
    <w:rsid w:val="00E42EE9"/>
    <w:rsid w:val="00E44ADF"/>
    <w:rsid w:val="00E45719"/>
    <w:rsid w:val="00E503E5"/>
    <w:rsid w:val="00E51737"/>
    <w:rsid w:val="00E518DC"/>
    <w:rsid w:val="00E5323B"/>
    <w:rsid w:val="00E5383B"/>
    <w:rsid w:val="00E54837"/>
    <w:rsid w:val="00E56DC6"/>
    <w:rsid w:val="00E6039E"/>
    <w:rsid w:val="00E61A95"/>
    <w:rsid w:val="00E63AD5"/>
    <w:rsid w:val="00E65028"/>
    <w:rsid w:val="00E654C1"/>
    <w:rsid w:val="00E65B9A"/>
    <w:rsid w:val="00E65EB1"/>
    <w:rsid w:val="00E66DA1"/>
    <w:rsid w:val="00E72CAB"/>
    <w:rsid w:val="00E745EE"/>
    <w:rsid w:val="00E74F4E"/>
    <w:rsid w:val="00E769C5"/>
    <w:rsid w:val="00E778E7"/>
    <w:rsid w:val="00E81563"/>
    <w:rsid w:val="00E82E59"/>
    <w:rsid w:val="00E86AFB"/>
    <w:rsid w:val="00E8749E"/>
    <w:rsid w:val="00E903B5"/>
    <w:rsid w:val="00E9075B"/>
    <w:rsid w:val="00E90919"/>
    <w:rsid w:val="00E90C01"/>
    <w:rsid w:val="00E91184"/>
    <w:rsid w:val="00E9567A"/>
    <w:rsid w:val="00E95D20"/>
    <w:rsid w:val="00EA2272"/>
    <w:rsid w:val="00EA2A68"/>
    <w:rsid w:val="00EA486E"/>
    <w:rsid w:val="00EA63C1"/>
    <w:rsid w:val="00EA73D6"/>
    <w:rsid w:val="00EA7A43"/>
    <w:rsid w:val="00EB25EF"/>
    <w:rsid w:val="00EC3BB0"/>
    <w:rsid w:val="00EC723C"/>
    <w:rsid w:val="00EC7654"/>
    <w:rsid w:val="00ED0AE8"/>
    <w:rsid w:val="00ED314D"/>
    <w:rsid w:val="00ED345C"/>
    <w:rsid w:val="00ED450E"/>
    <w:rsid w:val="00ED7EB4"/>
    <w:rsid w:val="00EE07C9"/>
    <w:rsid w:val="00EE3260"/>
    <w:rsid w:val="00EE3800"/>
    <w:rsid w:val="00EF0DEA"/>
    <w:rsid w:val="00EF48D4"/>
    <w:rsid w:val="00EF77D2"/>
    <w:rsid w:val="00F074B4"/>
    <w:rsid w:val="00F07E99"/>
    <w:rsid w:val="00F11256"/>
    <w:rsid w:val="00F21C55"/>
    <w:rsid w:val="00F26ABA"/>
    <w:rsid w:val="00F271B0"/>
    <w:rsid w:val="00F3195C"/>
    <w:rsid w:val="00F32E12"/>
    <w:rsid w:val="00F400EC"/>
    <w:rsid w:val="00F40991"/>
    <w:rsid w:val="00F43320"/>
    <w:rsid w:val="00F50132"/>
    <w:rsid w:val="00F5035F"/>
    <w:rsid w:val="00F50531"/>
    <w:rsid w:val="00F5331E"/>
    <w:rsid w:val="00F53656"/>
    <w:rsid w:val="00F57678"/>
    <w:rsid w:val="00F57B0C"/>
    <w:rsid w:val="00F6138C"/>
    <w:rsid w:val="00F6154E"/>
    <w:rsid w:val="00F63411"/>
    <w:rsid w:val="00F6665F"/>
    <w:rsid w:val="00F72352"/>
    <w:rsid w:val="00F75D20"/>
    <w:rsid w:val="00F8612E"/>
    <w:rsid w:val="00F865CA"/>
    <w:rsid w:val="00F95734"/>
    <w:rsid w:val="00F97F54"/>
    <w:rsid w:val="00FA4F7B"/>
    <w:rsid w:val="00FA616F"/>
    <w:rsid w:val="00FA7C5C"/>
    <w:rsid w:val="00FB2385"/>
    <w:rsid w:val="00FB61D9"/>
    <w:rsid w:val="00FC136A"/>
    <w:rsid w:val="00FD2404"/>
    <w:rsid w:val="00FD40CF"/>
    <w:rsid w:val="00FD6371"/>
    <w:rsid w:val="00FD76A5"/>
    <w:rsid w:val="00FE2630"/>
    <w:rsid w:val="00FE46D3"/>
    <w:rsid w:val="00FF10C0"/>
    <w:rsid w:val="00FF1973"/>
    <w:rsid w:val="00FF2446"/>
    <w:rsid w:val="00FF2A23"/>
    <w:rsid w:val="00FF3564"/>
    <w:rsid w:val="00FF5D4F"/>
    <w:rsid w:val="00FF6A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8E7138"/>
  <w15:docId w15:val="{7C27FC80-3EC9-4022-A342-E3B2D79D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Char">
    <w:name w:val="Char"/>
    <w:basedOn w:val="Parasts"/>
    <w:rsid w:val="00E3623B"/>
    <w:pPr>
      <w:spacing w:line="240" w:lineRule="exact"/>
    </w:pPr>
    <w:rPr>
      <w:rFonts w:ascii="Tahoma" w:eastAsia="Times New Roman" w:hAnsi="Tahoma" w:cs="Times New Roman"/>
      <w:sz w:val="20"/>
      <w:szCs w:val="20"/>
      <w:lang w:val="en-US"/>
    </w:rPr>
  </w:style>
  <w:style w:type="paragraph" w:styleId="Sarakstarindkopa">
    <w:name w:val="List Paragraph"/>
    <w:aliases w:val="2,Strip"/>
    <w:basedOn w:val="Parasts"/>
    <w:link w:val="SarakstarindkopaRakstz"/>
    <w:uiPriority w:val="99"/>
    <w:qFormat/>
    <w:rsid w:val="007357B7"/>
    <w:pPr>
      <w:ind w:left="720"/>
      <w:contextualSpacing/>
    </w:pPr>
  </w:style>
  <w:style w:type="character" w:styleId="Komentraatsauce">
    <w:name w:val="annotation reference"/>
    <w:basedOn w:val="Noklusjumarindkopasfonts"/>
    <w:uiPriority w:val="99"/>
    <w:semiHidden/>
    <w:unhideWhenUsed/>
    <w:rsid w:val="009B5913"/>
    <w:rPr>
      <w:sz w:val="16"/>
      <w:szCs w:val="16"/>
    </w:rPr>
  </w:style>
  <w:style w:type="paragraph" w:styleId="Komentrateksts">
    <w:name w:val="annotation text"/>
    <w:basedOn w:val="Parasts"/>
    <w:link w:val="KomentratekstsRakstz"/>
    <w:uiPriority w:val="99"/>
    <w:unhideWhenUsed/>
    <w:rsid w:val="009B5913"/>
    <w:pPr>
      <w:spacing w:line="240" w:lineRule="auto"/>
    </w:pPr>
    <w:rPr>
      <w:sz w:val="20"/>
      <w:szCs w:val="20"/>
    </w:rPr>
  </w:style>
  <w:style w:type="character" w:customStyle="1" w:styleId="KomentratekstsRakstz">
    <w:name w:val="Komentāra teksts Rakstz."/>
    <w:basedOn w:val="Noklusjumarindkopasfonts"/>
    <w:link w:val="Komentrateksts"/>
    <w:uiPriority w:val="99"/>
    <w:rsid w:val="009B5913"/>
    <w:rPr>
      <w:sz w:val="20"/>
      <w:szCs w:val="20"/>
    </w:rPr>
  </w:style>
  <w:style w:type="paragraph" w:styleId="Komentratma">
    <w:name w:val="annotation subject"/>
    <w:basedOn w:val="Komentrateksts"/>
    <w:next w:val="Komentrateksts"/>
    <w:link w:val="KomentratmaRakstz"/>
    <w:uiPriority w:val="99"/>
    <w:semiHidden/>
    <w:unhideWhenUsed/>
    <w:rsid w:val="009B5913"/>
    <w:rPr>
      <w:b/>
      <w:bCs/>
    </w:rPr>
  </w:style>
  <w:style w:type="character" w:customStyle="1" w:styleId="KomentratmaRakstz">
    <w:name w:val="Komentāra tēma Rakstz."/>
    <w:basedOn w:val="KomentratekstsRakstz"/>
    <w:link w:val="Komentratma"/>
    <w:uiPriority w:val="99"/>
    <w:semiHidden/>
    <w:rsid w:val="009B5913"/>
    <w:rPr>
      <w:b/>
      <w:bCs/>
      <w:sz w:val="20"/>
      <w:szCs w:val="20"/>
    </w:rPr>
  </w:style>
  <w:style w:type="character" w:customStyle="1" w:styleId="Mention1">
    <w:name w:val="Mention1"/>
    <w:basedOn w:val="Noklusjumarindkopasfonts"/>
    <w:uiPriority w:val="99"/>
    <w:semiHidden/>
    <w:unhideWhenUsed/>
    <w:rsid w:val="00E56DC6"/>
    <w:rPr>
      <w:color w:val="2B579A"/>
      <w:shd w:val="clear" w:color="auto" w:fill="E6E6E6"/>
    </w:rPr>
  </w:style>
  <w:style w:type="table" w:styleId="Reatabula">
    <w:name w:val="Table Grid"/>
    <w:basedOn w:val="Parastatabula"/>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3249A5"/>
    <w:pPr>
      <w:spacing w:after="0" w:line="240" w:lineRule="auto"/>
    </w:pPr>
  </w:style>
  <w:style w:type="paragraph" w:styleId="Vresteksts">
    <w:name w:val="footnote text"/>
    <w:basedOn w:val="Parasts"/>
    <w:link w:val="VrestekstsRakstz"/>
    <w:uiPriority w:val="99"/>
    <w:unhideWhenUsed/>
    <w:rsid w:val="00125D49"/>
    <w:pPr>
      <w:spacing w:after="0" w:line="240" w:lineRule="auto"/>
    </w:pPr>
    <w:rPr>
      <w:sz w:val="20"/>
      <w:szCs w:val="20"/>
    </w:rPr>
  </w:style>
  <w:style w:type="character" w:customStyle="1" w:styleId="VrestekstsRakstz">
    <w:name w:val="Vēres teksts Rakstz."/>
    <w:basedOn w:val="Noklusjumarindkopasfonts"/>
    <w:link w:val="Vresteksts"/>
    <w:uiPriority w:val="99"/>
    <w:rsid w:val="00125D49"/>
    <w:rPr>
      <w:sz w:val="20"/>
      <w:szCs w:val="20"/>
    </w:rPr>
  </w:style>
  <w:style w:type="character" w:styleId="Vresatsauce">
    <w:name w:val="footnote reference"/>
    <w:basedOn w:val="Noklusjumarindkopasfonts"/>
    <w:uiPriority w:val="99"/>
    <w:semiHidden/>
    <w:unhideWhenUsed/>
    <w:rsid w:val="00125D49"/>
    <w:rPr>
      <w:vertAlign w:val="superscript"/>
    </w:rPr>
  </w:style>
  <w:style w:type="character" w:customStyle="1" w:styleId="UnresolvedMention1">
    <w:name w:val="Unresolved Mention1"/>
    <w:basedOn w:val="Noklusjumarindkopasfonts"/>
    <w:uiPriority w:val="99"/>
    <w:semiHidden/>
    <w:unhideWhenUsed/>
    <w:rsid w:val="0090626C"/>
    <w:rPr>
      <w:color w:val="808080"/>
      <w:shd w:val="clear" w:color="auto" w:fill="E6E6E6"/>
    </w:rPr>
  </w:style>
  <w:style w:type="paragraph" w:styleId="Paraststmeklis">
    <w:name w:val="Normal (Web)"/>
    <w:basedOn w:val="Parasts"/>
    <w:uiPriority w:val="99"/>
    <w:semiHidden/>
    <w:unhideWhenUsed/>
    <w:rsid w:val="00723C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semiHidden/>
    <w:rsid w:val="00065171"/>
    <w:pPr>
      <w:spacing w:after="0" w:line="240" w:lineRule="auto"/>
      <w:jc w:val="both"/>
    </w:pPr>
    <w:rPr>
      <w:rFonts w:ascii="Times New Roman" w:eastAsia="Times New Roman" w:hAnsi="Times New Roman" w:cs="Times New Roman"/>
      <w:sz w:val="28"/>
      <w:szCs w:val="20"/>
    </w:rPr>
  </w:style>
  <w:style w:type="character" w:customStyle="1" w:styleId="PamattekstsRakstz">
    <w:name w:val="Pamatteksts Rakstz."/>
    <w:basedOn w:val="Noklusjumarindkopasfonts"/>
    <w:link w:val="Pamatteksts"/>
    <w:semiHidden/>
    <w:rsid w:val="00065171"/>
    <w:rPr>
      <w:rFonts w:ascii="Times New Roman" w:eastAsia="Times New Roman" w:hAnsi="Times New Roman" w:cs="Times New Roman"/>
      <w:sz w:val="28"/>
      <w:szCs w:val="20"/>
    </w:rPr>
  </w:style>
  <w:style w:type="character" w:customStyle="1" w:styleId="spelle">
    <w:name w:val="spelle"/>
    <w:rsid w:val="005509EC"/>
    <w:rPr>
      <w:rFonts w:ascii="Times New Roman" w:hAnsi="Times New Roman" w:cs="Times New Roman" w:hint="default"/>
    </w:rPr>
  </w:style>
  <w:style w:type="character" w:customStyle="1" w:styleId="SarakstarindkopaRakstz">
    <w:name w:val="Saraksta rindkopa Rakstz."/>
    <w:aliases w:val="2 Rakstz.,Strip Rakstz."/>
    <w:link w:val="Sarakstarindkopa"/>
    <w:locked/>
    <w:rsid w:val="005509EC"/>
  </w:style>
  <w:style w:type="paragraph" w:customStyle="1" w:styleId="tv213">
    <w:name w:val="tv213"/>
    <w:basedOn w:val="Parasts"/>
    <w:link w:val="tv213Char"/>
    <w:rsid w:val="008606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Parasts"/>
    <w:link w:val="Style1Char"/>
    <w:qFormat/>
    <w:rsid w:val="008B302A"/>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Noklusjumarindkopasfonts"/>
    <w:link w:val="Style1"/>
    <w:rsid w:val="008B302A"/>
    <w:rPr>
      <w:rFonts w:ascii="Times New Roman" w:eastAsia="Times New Roman" w:hAnsi="Times New Roman" w:cs="Times New Roman"/>
      <w:sz w:val="28"/>
      <w:szCs w:val="28"/>
      <w:lang w:val="en-US"/>
    </w:rPr>
  </w:style>
  <w:style w:type="paragraph" w:styleId="Nosaukums">
    <w:name w:val="Title"/>
    <w:basedOn w:val="Parasts"/>
    <w:link w:val="NosaukumsRakstz"/>
    <w:qFormat/>
    <w:rsid w:val="008B302A"/>
    <w:pPr>
      <w:spacing w:after="0" w:line="240" w:lineRule="auto"/>
      <w:jc w:val="center"/>
    </w:pPr>
    <w:rPr>
      <w:rFonts w:ascii="Arial" w:eastAsia="Times New Roman" w:hAnsi="Arial" w:cs="Arial"/>
      <w:sz w:val="28"/>
      <w:szCs w:val="28"/>
    </w:rPr>
  </w:style>
  <w:style w:type="character" w:customStyle="1" w:styleId="NosaukumsRakstz">
    <w:name w:val="Nosaukums Rakstz."/>
    <w:basedOn w:val="Noklusjumarindkopasfonts"/>
    <w:link w:val="Nosaukums"/>
    <w:rsid w:val="008B302A"/>
    <w:rPr>
      <w:rFonts w:ascii="Arial" w:eastAsia="Times New Roman" w:hAnsi="Arial" w:cs="Arial"/>
      <w:sz w:val="28"/>
      <w:szCs w:val="28"/>
    </w:rPr>
  </w:style>
  <w:style w:type="character" w:customStyle="1" w:styleId="tv213Char">
    <w:name w:val="tv213 Char"/>
    <w:basedOn w:val="Noklusjumarindkopasfonts"/>
    <w:link w:val="tv213"/>
    <w:rsid w:val="008B302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164245">
      <w:bodyDiv w:val="1"/>
      <w:marLeft w:val="0"/>
      <w:marRight w:val="0"/>
      <w:marTop w:val="0"/>
      <w:marBottom w:val="0"/>
      <w:divBdr>
        <w:top w:val="none" w:sz="0" w:space="0" w:color="auto"/>
        <w:left w:val="none" w:sz="0" w:space="0" w:color="auto"/>
        <w:bottom w:val="none" w:sz="0" w:space="0" w:color="auto"/>
        <w:right w:val="none" w:sz="0" w:space="0" w:color="auto"/>
      </w:divBdr>
    </w:div>
    <w:div w:id="1515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eta.Mickane@lrp.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113BB-0EB9-4B79-A23E-1AA6E0A48899}">
  <ds:schemaRefs>
    <ds:schemaRef ds:uri="http://schemas.openxmlformats.org/officeDocument/2006/bibliography"/>
  </ds:schemaRefs>
</ds:datastoreItem>
</file>

<file path=customXml/itemProps2.xml><?xml version="1.0" encoding="utf-8"?>
<ds:datastoreItem xmlns:ds="http://schemas.openxmlformats.org/officeDocument/2006/customXml" ds:itemID="{860678D3-6886-478C-B790-CB5C0DFA9D2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4D660F-F59C-44F2-9416-59187F997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59E21-7BB3-4637-9E97-ED8F52213DB8}">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9712</Characters>
  <Application>Microsoft Office Word</Application>
  <DocSecurity>0</DocSecurity>
  <Lines>80</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apropriācijas pārdali" sākotnējās ietekmes novērtējuma ziņojums (anotācija)</vt:lpstr>
      <vt:lpstr>Ministru kabineta rīkojuma projekta “Par apropriācijas pārdali” sākotnējās ietekmes novērtējuma ziņojums (anotācija)</vt:lpstr>
    </vt:vector>
  </TitlesOfParts>
  <Manager/>
  <Company>Prokuratūra, Tieslietu ministrija</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subject>Anotācija</dc:subject>
  <dc:creator>Ineta Mickāne, Līga Kalniņa</dc:creator>
  <cp:keywords/>
  <dc:description>67044512, Ineta.Mickane@lrp.gov.lv_x000d_
67036771, Liga.Kalnina@tm.gov.lv</dc:description>
  <cp:lastModifiedBy>Līga Kalniņa</cp:lastModifiedBy>
  <cp:revision>3</cp:revision>
  <cp:lastPrinted>2018-10-16T23:09:00Z</cp:lastPrinted>
  <dcterms:created xsi:type="dcterms:W3CDTF">2020-11-11T11:37:00Z</dcterms:created>
  <dcterms:modified xsi:type="dcterms:W3CDTF">2020-11-11T11:37:00Z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