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1191" w14:textId="77777777" w:rsidR="00046072" w:rsidRPr="00046072" w:rsidRDefault="00046072" w:rsidP="006059CA">
      <w:pPr>
        <w:spacing w:after="120"/>
        <w:ind w:left="1440"/>
        <w:jc w:val="right"/>
        <w:rPr>
          <w:bCs/>
          <w:i/>
          <w:iCs/>
          <w:color w:val="000000" w:themeColor="text1"/>
          <w:sz w:val="28"/>
        </w:rPr>
      </w:pPr>
      <w:r w:rsidRPr="00046072">
        <w:rPr>
          <w:bCs/>
          <w:i/>
          <w:iCs/>
          <w:color w:val="000000" w:themeColor="text1"/>
          <w:sz w:val="28"/>
        </w:rPr>
        <w:t>Projekts</w:t>
      </w:r>
    </w:p>
    <w:p w14:paraId="4838C0EA" w14:textId="26C3290B" w:rsidR="00780F88" w:rsidRPr="00D367E3" w:rsidRDefault="00AE2C71" w:rsidP="00B559D5">
      <w:pPr>
        <w:spacing w:after="120"/>
        <w:jc w:val="center"/>
        <w:rPr>
          <w:b/>
          <w:bCs/>
          <w:sz w:val="28"/>
          <w:szCs w:val="28"/>
          <w:lang w:eastAsia="en-US"/>
        </w:rPr>
      </w:pPr>
      <w:r w:rsidRPr="00AE2C71">
        <w:rPr>
          <w:b/>
          <w:color w:val="000000" w:themeColor="text1"/>
          <w:sz w:val="28"/>
        </w:rPr>
        <w:t>Ministru kabineta rīkojumu projekt</w:t>
      </w:r>
      <w:r w:rsidR="00AF27F9">
        <w:rPr>
          <w:b/>
          <w:color w:val="000000" w:themeColor="text1"/>
          <w:sz w:val="28"/>
        </w:rPr>
        <w:t xml:space="preserve">a </w:t>
      </w:r>
      <w:r w:rsidR="00AF27F9" w:rsidRPr="00AF27F9">
        <w:rPr>
          <w:b/>
          <w:color w:val="000000" w:themeColor="text1"/>
          <w:sz w:val="28"/>
        </w:rPr>
        <w:t>"Grozījumi Ministru kabineta 2017. gada 31.augusta rīkojumā Nr. 469 "Par informācijas sabiedrības attīstības pamatnostādņu ieviešanu publiskās pārvaldes informācijas sistēmu jomā (</w:t>
      </w:r>
      <w:r w:rsidR="00AF27F9">
        <w:rPr>
          <w:b/>
          <w:color w:val="000000" w:themeColor="text1"/>
          <w:sz w:val="28"/>
        </w:rPr>
        <w:t>mērķarhitektūras 10.0. versija)</w:t>
      </w:r>
      <w:r w:rsidR="00AF27F9" w:rsidRPr="00AF27F9">
        <w:rPr>
          <w:b/>
          <w:color w:val="000000" w:themeColor="text1"/>
          <w:sz w:val="28"/>
        </w:rPr>
        <w:t>"</w:t>
      </w:r>
      <w:r w:rsidRPr="00AE2C71">
        <w:rPr>
          <w:b/>
          <w:color w:val="000000" w:themeColor="text1"/>
          <w:sz w:val="28"/>
        </w:rPr>
        <w:t xml:space="preserve"> </w:t>
      </w:r>
      <w:r w:rsidR="00780F88" w:rsidRPr="00E408C5">
        <w:rPr>
          <w:b/>
          <w:color w:val="000000" w:themeColor="text1"/>
          <w:sz w:val="28"/>
        </w:rPr>
        <w:t xml:space="preserve">sākotnējās ietekmes novērtējuma ziņojums </w:t>
      </w:r>
      <w:r w:rsidR="00A40FF1">
        <w:rPr>
          <w:b/>
          <w:color w:val="000000" w:themeColor="text1"/>
          <w:sz w:val="28"/>
        </w:rPr>
        <w:t>(anotācija)</w:t>
      </w:r>
    </w:p>
    <w:tbl>
      <w:tblPr>
        <w:tblW w:w="950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08"/>
        <w:gridCol w:w="7293"/>
      </w:tblGrid>
      <w:tr w:rsidR="00D367E3" w:rsidRPr="00D367E3" w14:paraId="748BA263" w14:textId="77777777" w:rsidTr="00846F1C">
        <w:trPr>
          <w:trHeight w:val="454"/>
        </w:trPr>
        <w:tc>
          <w:tcPr>
            <w:tcW w:w="9501" w:type="dxa"/>
            <w:gridSpan w:val="2"/>
            <w:vAlign w:val="center"/>
            <w:hideMark/>
          </w:tcPr>
          <w:p w14:paraId="444DB7A9" w14:textId="77777777" w:rsidR="00B559D5" w:rsidRPr="00687811" w:rsidRDefault="00F15799" w:rsidP="00262DE5">
            <w:pPr>
              <w:jc w:val="center"/>
              <w:rPr>
                <w:b/>
                <w:bCs/>
                <w:lang w:eastAsia="en-US"/>
              </w:rPr>
            </w:pPr>
            <w:r w:rsidRPr="00687811">
              <w:rPr>
                <w:b/>
                <w:bCs/>
                <w:lang w:eastAsia="en-US"/>
              </w:rPr>
              <w:t>Tiesību akta projekta anotācijas kopsavilkums</w:t>
            </w:r>
          </w:p>
        </w:tc>
      </w:tr>
      <w:tr w:rsidR="00D367E3" w:rsidRPr="00D367E3" w14:paraId="3089F4F5" w14:textId="77777777" w:rsidTr="00244A9D">
        <w:tc>
          <w:tcPr>
            <w:tcW w:w="0" w:type="auto"/>
            <w:hideMark/>
          </w:tcPr>
          <w:p w14:paraId="2BE1A18F" w14:textId="77777777" w:rsidR="00B559D5" w:rsidRPr="00D367E3" w:rsidRDefault="00F15799" w:rsidP="00262DE5">
            <w:pPr>
              <w:rPr>
                <w:iCs/>
                <w:lang w:eastAsia="lv-LV"/>
              </w:rPr>
            </w:pPr>
            <w:r w:rsidRPr="00D367E3">
              <w:rPr>
                <w:iCs/>
                <w:lang w:eastAsia="lv-LV"/>
              </w:rPr>
              <w:t>Mērķis, risinājums un projekta spēkā stāšanās laiks (500 zīmes bez atstarpēm)</w:t>
            </w:r>
          </w:p>
        </w:tc>
        <w:tc>
          <w:tcPr>
            <w:tcW w:w="7293" w:type="dxa"/>
            <w:shd w:val="clear" w:color="auto" w:fill="auto"/>
          </w:tcPr>
          <w:p w14:paraId="09FFAC84" w14:textId="77777777" w:rsidR="00A61F17" w:rsidRPr="00244A9D" w:rsidRDefault="00C6566D" w:rsidP="009B68F4">
            <w:pPr>
              <w:jc w:val="both"/>
              <w:rPr>
                <w:iCs/>
                <w:lang w:eastAsia="lv-LV"/>
              </w:rPr>
            </w:pPr>
            <w:r w:rsidRPr="00C6566D">
              <w:rPr>
                <w:iCs/>
                <w:lang w:eastAsia="lv-LV"/>
              </w:rPr>
              <w:t>Saskaņā ar Ministru kabineta 2009. gada 15. decembra instrukcijas Nr. 19 “Tiesību akta projekta sākotnējās ietekmes izvērtēšanas kārtība” 5.1</w:t>
            </w:r>
            <w:r w:rsidR="00960792">
              <w:rPr>
                <w:iCs/>
                <w:lang w:eastAsia="lv-LV"/>
              </w:rPr>
              <w:t>.</w:t>
            </w:r>
            <w:r w:rsidRPr="00C6566D">
              <w:rPr>
                <w:iCs/>
                <w:lang w:eastAsia="lv-LV"/>
              </w:rPr>
              <w:t xml:space="preserve"> </w:t>
            </w:r>
            <w:r w:rsidR="00960792">
              <w:rPr>
                <w:iCs/>
                <w:lang w:eastAsia="lv-LV"/>
              </w:rPr>
              <w:t>apakš</w:t>
            </w:r>
            <w:r w:rsidRPr="00C6566D">
              <w:rPr>
                <w:iCs/>
                <w:lang w:eastAsia="lv-LV"/>
              </w:rPr>
              <w:t>punktu anotācijas kopsavilkums nav aizpildāms.</w:t>
            </w:r>
          </w:p>
        </w:tc>
      </w:tr>
    </w:tbl>
    <w:p w14:paraId="37872CE7" w14:textId="77777777" w:rsidR="00B559D5" w:rsidRPr="00D367E3" w:rsidRDefault="00B559D5" w:rsidP="00B559D5">
      <w:pPr>
        <w:jc w:val="center"/>
        <w:rPr>
          <w:b/>
          <w:bCs/>
          <w:lang w:eastAsia="en-US"/>
        </w:rPr>
      </w:pPr>
    </w:p>
    <w:tbl>
      <w:tblPr>
        <w:tblW w:w="952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14"/>
        <w:gridCol w:w="2642"/>
        <w:gridCol w:w="6167"/>
      </w:tblGrid>
      <w:tr w:rsidR="00D367E3" w:rsidRPr="00D367E3" w14:paraId="3D00AA0F" w14:textId="77777777" w:rsidTr="39315832">
        <w:trPr>
          <w:trHeight w:val="454"/>
        </w:trPr>
        <w:tc>
          <w:tcPr>
            <w:tcW w:w="9523" w:type="dxa"/>
            <w:gridSpan w:val="3"/>
            <w:vAlign w:val="center"/>
          </w:tcPr>
          <w:p w14:paraId="57D261D9" w14:textId="77777777" w:rsidR="00B559D5" w:rsidRPr="00D367E3" w:rsidRDefault="00F15799" w:rsidP="00262DE5">
            <w:pPr>
              <w:jc w:val="center"/>
            </w:pPr>
            <w:r w:rsidRPr="00D367E3">
              <w:rPr>
                <w:b/>
                <w:bCs/>
                <w:lang w:eastAsia="en-US"/>
              </w:rPr>
              <w:t> I. Tiesību akta izstrādes nepieciešamība</w:t>
            </w:r>
          </w:p>
        </w:tc>
      </w:tr>
      <w:tr w:rsidR="004E33D7" w:rsidRPr="00D367E3" w14:paraId="7615D2F0" w14:textId="77777777" w:rsidTr="39315832">
        <w:trPr>
          <w:trHeight w:val="271"/>
        </w:trPr>
        <w:tc>
          <w:tcPr>
            <w:tcW w:w="714" w:type="dxa"/>
          </w:tcPr>
          <w:p w14:paraId="5D88CE53" w14:textId="77777777" w:rsidR="00B559D5" w:rsidRPr="00D367E3" w:rsidRDefault="00F15799" w:rsidP="00262DE5">
            <w:r w:rsidRPr="00D367E3">
              <w:rPr>
                <w:lang w:eastAsia="en-US"/>
              </w:rPr>
              <w:t> 1.</w:t>
            </w:r>
          </w:p>
        </w:tc>
        <w:tc>
          <w:tcPr>
            <w:tcW w:w="0" w:type="auto"/>
          </w:tcPr>
          <w:p w14:paraId="64602DED" w14:textId="77777777" w:rsidR="00B559D5" w:rsidRPr="00D367E3" w:rsidRDefault="00F15799" w:rsidP="00262DE5">
            <w:r w:rsidRPr="00D367E3">
              <w:rPr>
                <w:lang w:eastAsia="en-US"/>
              </w:rPr>
              <w:t>Pamatojums</w:t>
            </w:r>
          </w:p>
        </w:tc>
        <w:tc>
          <w:tcPr>
            <w:tcW w:w="6167" w:type="dxa"/>
          </w:tcPr>
          <w:p w14:paraId="2E7BBE15" w14:textId="77777777" w:rsidR="00B45A2B" w:rsidRPr="00B45A2B" w:rsidRDefault="00B45A2B" w:rsidP="00B45A2B">
            <w:pPr>
              <w:jc w:val="both"/>
              <w:rPr>
                <w:bCs/>
                <w:color w:val="000000" w:themeColor="text1"/>
              </w:rPr>
            </w:pPr>
            <w:r w:rsidRPr="00B45A2B">
              <w:rPr>
                <w:bCs/>
                <w:color w:val="000000" w:themeColor="text1"/>
              </w:rPr>
              <w:t xml:space="preserve">Ministru kabineta (turpmāk – MK) rīkojuma projekts  ”Grozījumi MK 2017. gada 31.augusta rīkojumā Nr. 469 “Par informācijas sabiedrības attīstības pamatnostādņu ieviešanu publiskās pārvaldes informācijas sistēmu jomā (mērķarhitektūras 10.0. versija)” (turpmāk – MK rīkojuma projekts ) izstrādāts saskaņā ar MK 2020. gada 15. jūlija rīkojumu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MK rīkojums Nr.374) 4.punktu. </w:t>
            </w:r>
          </w:p>
          <w:p w14:paraId="073E24C8" w14:textId="2E0194FA" w:rsidR="009B68F4" w:rsidRPr="00416E27" w:rsidRDefault="00B45A2B" w:rsidP="00B45A2B">
            <w:pPr>
              <w:jc w:val="both"/>
              <w:rPr>
                <w:bCs/>
                <w:color w:val="000000" w:themeColor="text1"/>
              </w:rPr>
            </w:pPr>
            <w:r w:rsidRPr="00B45A2B">
              <w:rPr>
                <w:bCs/>
                <w:color w:val="000000" w:themeColor="text1"/>
              </w:rPr>
              <w:t>Saskaņā ar MK 22.09.2020. sēdes protok</w:t>
            </w:r>
            <w:r>
              <w:rPr>
                <w:bCs/>
                <w:color w:val="000000" w:themeColor="text1"/>
              </w:rPr>
              <w:t>olu Nr. 55 §30 2.2. apakšpunktu</w:t>
            </w:r>
            <w:r w:rsidRPr="00B45A2B">
              <w:rPr>
                <w:bCs/>
                <w:color w:val="000000" w:themeColor="text1"/>
              </w:rPr>
              <w:t>, MK rīkojuma projekts ir uzskatāms par izņēmumu ņemot vērā, ka MK ir pieņēmis lēmumu par atbrīvotā finansējuma pārdalēm, apstiprinot MK rīkojumu Nr.374.</w:t>
            </w:r>
          </w:p>
        </w:tc>
      </w:tr>
      <w:tr w:rsidR="004E33D7" w:rsidRPr="00A168F1" w14:paraId="46F1CFFE" w14:textId="77777777" w:rsidTr="00AF27F9">
        <w:trPr>
          <w:trHeight w:val="6653"/>
        </w:trPr>
        <w:tc>
          <w:tcPr>
            <w:tcW w:w="714" w:type="dxa"/>
          </w:tcPr>
          <w:p w14:paraId="3E4A2990" w14:textId="77777777" w:rsidR="00B559D5" w:rsidRPr="00D367E3" w:rsidRDefault="00B559D5" w:rsidP="00262DE5"/>
        </w:tc>
        <w:tc>
          <w:tcPr>
            <w:tcW w:w="0" w:type="auto"/>
          </w:tcPr>
          <w:p w14:paraId="3E295433" w14:textId="77777777" w:rsidR="00B559D5" w:rsidRDefault="00F15799" w:rsidP="00262DE5">
            <w:pPr>
              <w:rPr>
                <w:lang w:eastAsia="en-US"/>
              </w:rPr>
            </w:pPr>
            <w:r w:rsidRPr="00D367E3">
              <w:rPr>
                <w:lang w:eastAsia="en-US"/>
              </w:rPr>
              <w:t>Pašreizējā situācija un problēmas, kuru risināšanai tiesību akta projekts izstrādāts, tiesiskā regulējuma mērķis un būtība</w:t>
            </w:r>
          </w:p>
          <w:p w14:paraId="52900F07" w14:textId="77777777" w:rsidR="00AA7509" w:rsidRPr="00AA7509" w:rsidRDefault="00AA7509" w:rsidP="00AA7509"/>
          <w:p w14:paraId="7B9D6BF6" w14:textId="77777777" w:rsidR="00AA7509" w:rsidRPr="00AA7509" w:rsidRDefault="00AA7509" w:rsidP="00AA7509"/>
          <w:p w14:paraId="6143B633" w14:textId="77777777" w:rsidR="00AA7509" w:rsidRPr="00AA7509" w:rsidRDefault="00AA7509" w:rsidP="00AA7509"/>
          <w:p w14:paraId="7DB1A9DA" w14:textId="77777777" w:rsidR="00AA7509" w:rsidRPr="00AA7509" w:rsidRDefault="00AA7509" w:rsidP="00AA7509"/>
          <w:p w14:paraId="23CDFC8B" w14:textId="77777777" w:rsidR="00AA7509" w:rsidRPr="00AA7509" w:rsidRDefault="00AA7509" w:rsidP="00AA7509"/>
          <w:p w14:paraId="305E2D26" w14:textId="77777777" w:rsidR="00AA7509" w:rsidRPr="00AA7509" w:rsidRDefault="00AA7509" w:rsidP="00AA7509"/>
          <w:p w14:paraId="27F6DDAD" w14:textId="77777777" w:rsidR="00AA7509" w:rsidRPr="00AA7509" w:rsidRDefault="00AA7509" w:rsidP="00AA7509"/>
          <w:p w14:paraId="44A30BA4" w14:textId="77777777" w:rsidR="00AA7509" w:rsidRPr="00AA7509" w:rsidRDefault="00AA7509" w:rsidP="00AA7509"/>
          <w:p w14:paraId="1C69547A" w14:textId="70DC051E" w:rsidR="00AA7509" w:rsidRPr="00AA7509" w:rsidRDefault="004313AB" w:rsidP="00DA43C3">
            <w:r>
              <w:rPr>
                <w:noProof/>
                <w:lang w:eastAsia="lv-LV"/>
              </w:rPr>
              <mc:AlternateContent>
                <mc:Choice Requires="wpi">
                  <w:drawing>
                    <wp:anchor distT="0" distB="0" distL="114300" distR="114300" simplePos="0" relativeHeight="251659264" behindDoc="0" locked="0" layoutInCell="1" allowOverlap="1" wp14:anchorId="0AFFF064" wp14:editId="17B5D16C">
                      <wp:simplePos x="0" y="0"/>
                      <wp:positionH relativeFrom="column">
                        <wp:posOffset>-2845380</wp:posOffset>
                      </wp:positionH>
                      <wp:positionV relativeFrom="paragraph">
                        <wp:posOffset>300580</wp:posOffset>
                      </wp:positionV>
                      <wp:extent cx="360" cy="360"/>
                      <wp:effectExtent l="95250" t="152400" r="114300" b="15240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662F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8.3pt;margin-top:15.15pt;width:8.6pt;height:17.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">
                      <v:imagedata r:id="rId12" o:title=""/>
                    </v:shape>
                  </w:pict>
                </mc:Fallback>
              </mc:AlternateContent>
            </w:r>
          </w:p>
        </w:tc>
        <w:tc>
          <w:tcPr>
            <w:tcW w:w="6167" w:type="dxa"/>
          </w:tcPr>
          <w:p w14:paraId="63A45AC2" w14:textId="53D008C4" w:rsidR="00B45A2B" w:rsidRDefault="1FDFFBD5" w:rsidP="00B45A2B">
            <w:pPr>
              <w:ind w:right="212"/>
              <w:jc w:val="both"/>
              <w:rPr>
                <w:lang w:eastAsia="lv-LV"/>
              </w:rPr>
            </w:pPr>
            <w:r w:rsidRPr="39315832">
              <w:rPr>
                <w:lang w:eastAsia="lv-LV"/>
              </w:rPr>
              <w:t xml:space="preserve"> </w:t>
            </w:r>
            <w:r w:rsidR="00B45A2B">
              <w:rPr>
                <w:lang w:eastAsia="lv-LV"/>
              </w:rPr>
              <w:t xml:space="preserve">MK rīkojuma projekts paredz paplašināt Valsts kancelejas  projekta “Vienotais tiesību aktu projektu izstrādes un saskaņošanas portāls” tvērumu un šo projektu īstenošanas termiņu pagarināt par 6 mēnešiem (kopā 42 mēneši), lai realizētu jaunās aktivitātes, kuras projektā tiek iekļautas atbilstoši MK rīkojumā Nr.374 noteiktajam pārstrukturizētajam  projektu finansējumam.  </w:t>
            </w:r>
          </w:p>
          <w:p w14:paraId="333A9D91" w14:textId="77777777" w:rsidR="00B45A2B" w:rsidRDefault="00B45A2B" w:rsidP="00B45A2B">
            <w:pPr>
              <w:ind w:right="212"/>
              <w:jc w:val="both"/>
              <w:rPr>
                <w:lang w:eastAsia="lv-LV"/>
              </w:rPr>
            </w:pPr>
            <w:r>
              <w:rPr>
                <w:lang w:eastAsia="lv-LV"/>
              </w:rPr>
              <w:t xml:space="preserve">Projekta apraksts apstiprināts ar MK 2017. gada 31.augusta rīkojumu Nr. 469 “Par informācijas sabiedrības attīstības pamatnostādņu ieviešanu publiskās pārvaldes informācijas sistēmu jomā (mērķarhitektūras 10.0. versija) ar projekta izmaksām 1 450 000 EUR apmērā. Projektam piešķirtais papildu finansējums 230 000 EUR apmērā ļaus nodrošināt tiesību aktu sēžu moduļa attīstību, strukturēto dokumentu ievades uzlabojumus un papildinājumus, paplašinot esošā redaktora iespējas un tiesību aktu portāla atbilstības nodrošināšanu spēkā esošajām piekļūstamības prasībām. Minētie uzlabojumi nepieciešami, lai Vienotais tiesību aktu projektu izstrādes un saskaņošanas portāls (turpmāk – TAP) atbilstu spēkā esošo normatīvo aktu regulējuma prasībām (MK 2020.gada 14.jūlija noteikumi Nr. 445 “Kārtība, kādā iestādes ievieto informāciju internetā”) un lai uzlabotu MK sēžu moduļa darbību, it sevišķi COVID-19 krīzes seku ietekmē. Atbilstoši tvēruma palielinājumam nepieciešams atbilstošs sistēmas uzturēšanas izmaksu palielinājums, lai nodrošinātu drošības aspektu ievērošanu, t.sk. datu dublēšanu citā datu centrā. </w:t>
            </w:r>
          </w:p>
          <w:p w14:paraId="02064E2D" w14:textId="6ABB9C63" w:rsidR="003A69C4" w:rsidRPr="006C5F24" w:rsidRDefault="00B45A2B" w:rsidP="00B45A2B">
            <w:pPr>
              <w:ind w:right="212"/>
              <w:jc w:val="both"/>
              <w:rPr>
                <w:lang w:eastAsia="lv-LV"/>
              </w:rPr>
            </w:pPr>
            <w:r>
              <w:rPr>
                <w:lang w:eastAsia="lv-LV"/>
              </w:rPr>
              <w:t>Projekta tvēruma paplašinājums un termiņa pagarinājums par 6 mēnešiem (kopā 42 mēneši) saskaņots ar VARAM.</w:t>
            </w:r>
          </w:p>
        </w:tc>
      </w:tr>
      <w:tr w:rsidR="004E33D7" w:rsidRPr="00D367E3" w14:paraId="0FEB069E" w14:textId="77777777" w:rsidTr="39315832">
        <w:trPr>
          <w:trHeight w:val="476"/>
        </w:trPr>
        <w:tc>
          <w:tcPr>
            <w:tcW w:w="714" w:type="dxa"/>
          </w:tcPr>
          <w:p w14:paraId="45C50D3B" w14:textId="77777777" w:rsidR="00B559D5" w:rsidRPr="00D367E3" w:rsidRDefault="00F15799" w:rsidP="00262DE5">
            <w:r w:rsidRPr="00D367E3">
              <w:rPr>
                <w:lang w:eastAsia="en-US"/>
              </w:rPr>
              <w:t>3.</w:t>
            </w:r>
          </w:p>
        </w:tc>
        <w:tc>
          <w:tcPr>
            <w:tcW w:w="0" w:type="auto"/>
          </w:tcPr>
          <w:p w14:paraId="339965A1" w14:textId="77777777" w:rsidR="00B559D5" w:rsidRPr="00D367E3" w:rsidRDefault="00F15799" w:rsidP="00262DE5">
            <w:r w:rsidRPr="00D367E3">
              <w:rPr>
                <w:lang w:eastAsia="en-US"/>
              </w:rPr>
              <w:t>Projekta izstrādē iesaistītās institūcijas un publiskas personas kapitālsabiedrības</w:t>
            </w:r>
          </w:p>
        </w:tc>
        <w:tc>
          <w:tcPr>
            <w:tcW w:w="6167" w:type="dxa"/>
          </w:tcPr>
          <w:p w14:paraId="1EDC991F" w14:textId="77777777" w:rsidR="00B559D5" w:rsidRPr="00D367E3" w:rsidRDefault="00CC6E9F" w:rsidP="0005395D">
            <w:pPr>
              <w:jc w:val="both"/>
              <w:rPr>
                <w:lang w:eastAsia="lv-LV"/>
              </w:rPr>
            </w:pPr>
            <w:r>
              <w:rPr>
                <w:lang w:eastAsia="lv-LV"/>
              </w:rPr>
              <w:t xml:space="preserve">VARAM, Valsts kanceleja </w:t>
            </w:r>
          </w:p>
        </w:tc>
      </w:tr>
      <w:tr w:rsidR="004E33D7" w:rsidRPr="00D367E3" w14:paraId="7D78A264" w14:textId="77777777" w:rsidTr="39315832">
        <w:trPr>
          <w:trHeight w:val="454"/>
        </w:trPr>
        <w:tc>
          <w:tcPr>
            <w:tcW w:w="714" w:type="dxa"/>
          </w:tcPr>
          <w:p w14:paraId="46699265" w14:textId="77777777" w:rsidR="00B559D5" w:rsidRPr="00D367E3" w:rsidRDefault="00F15799" w:rsidP="00262DE5">
            <w:r w:rsidRPr="00D367E3">
              <w:rPr>
                <w:lang w:eastAsia="en-US"/>
              </w:rPr>
              <w:t> 4.</w:t>
            </w:r>
          </w:p>
        </w:tc>
        <w:tc>
          <w:tcPr>
            <w:tcW w:w="0" w:type="auto"/>
          </w:tcPr>
          <w:p w14:paraId="5B2212F8" w14:textId="77777777" w:rsidR="00B559D5" w:rsidRPr="00D367E3" w:rsidRDefault="00F15799" w:rsidP="00262DE5">
            <w:r w:rsidRPr="00D367E3">
              <w:rPr>
                <w:lang w:eastAsia="en-US"/>
              </w:rPr>
              <w:t> Cita informācija</w:t>
            </w:r>
          </w:p>
        </w:tc>
        <w:tc>
          <w:tcPr>
            <w:tcW w:w="6167" w:type="dxa"/>
          </w:tcPr>
          <w:p w14:paraId="0BE8CFCD" w14:textId="37AC8FE1" w:rsidR="00B559D5" w:rsidRPr="00D367E3" w:rsidRDefault="00AF27F9" w:rsidP="00227742">
            <w:pPr>
              <w:jc w:val="both"/>
            </w:pPr>
            <w:r>
              <w:t>Nav</w:t>
            </w:r>
          </w:p>
        </w:tc>
      </w:tr>
    </w:tbl>
    <w:p w14:paraId="17FADC01" w14:textId="77777777" w:rsidR="00B559D5" w:rsidRPr="00D367E3" w:rsidRDefault="00F15799" w:rsidP="00B559D5">
      <w:pPr>
        <w:jc w:val="both"/>
      </w:pPr>
      <w:r w:rsidRPr="00D367E3">
        <w:t> </w:t>
      </w:r>
    </w:p>
    <w:tbl>
      <w:tblPr>
        <w:tblW w:w="96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
        <w:gridCol w:w="3783"/>
        <w:gridCol w:w="5446"/>
      </w:tblGrid>
      <w:tr w:rsidR="00D367E3" w:rsidRPr="00D367E3" w14:paraId="03B597AD" w14:textId="77777777" w:rsidTr="00846F1C">
        <w:trPr>
          <w:trHeight w:val="680"/>
        </w:trPr>
        <w:tc>
          <w:tcPr>
            <w:tcW w:w="9629" w:type="dxa"/>
            <w:gridSpan w:val="3"/>
            <w:vAlign w:val="center"/>
          </w:tcPr>
          <w:p w14:paraId="0DD6C7A4" w14:textId="77777777" w:rsidR="00B559D5" w:rsidRPr="00D367E3" w:rsidRDefault="00F15799" w:rsidP="00262DE5">
            <w:pPr>
              <w:jc w:val="center"/>
            </w:pPr>
            <w:r w:rsidRPr="00D367E3">
              <w:rPr>
                <w:b/>
                <w:bCs/>
              </w:rPr>
              <w:t> II. Tiesību akta projekta ietekme uz sabiedrību, tautsaimniecības attīstību un administratīvo slogu</w:t>
            </w:r>
          </w:p>
        </w:tc>
      </w:tr>
      <w:tr w:rsidR="00D367E3" w:rsidRPr="00D367E3" w14:paraId="3F3346CD" w14:textId="77777777" w:rsidTr="00846F1C">
        <w:tblPrEx>
          <w:tblCellMar>
            <w:left w:w="57" w:type="dxa"/>
            <w:right w:w="57" w:type="dxa"/>
          </w:tblCellMar>
        </w:tblPrEx>
        <w:trPr>
          <w:trHeight w:val="905"/>
        </w:trPr>
        <w:tc>
          <w:tcPr>
            <w:tcW w:w="400" w:type="dxa"/>
          </w:tcPr>
          <w:p w14:paraId="68888B0E" w14:textId="77777777" w:rsidR="002C2B13" w:rsidRPr="00D367E3" w:rsidRDefault="002C2B13" w:rsidP="002C2B13">
            <w:r w:rsidRPr="00D367E3">
              <w:rPr>
                <w:lang w:eastAsia="en-US"/>
              </w:rPr>
              <w:t>1.</w:t>
            </w:r>
          </w:p>
        </w:tc>
        <w:tc>
          <w:tcPr>
            <w:tcW w:w="0" w:type="auto"/>
          </w:tcPr>
          <w:p w14:paraId="594B95AA" w14:textId="77777777" w:rsidR="002C2B13" w:rsidRPr="00D367E3" w:rsidRDefault="002C2B13" w:rsidP="002C2B13">
            <w:r w:rsidRPr="00D367E3">
              <w:rPr>
                <w:lang w:eastAsia="en-US"/>
              </w:rPr>
              <w:t xml:space="preserve">Sabiedrības </w:t>
            </w:r>
            <w:proofErr w:type="spellStart"/>
            <w:r w:rsidRPr="00D367E3">
              <w:rPr>
                <w:lang w:eastAsia="en-US"/>
              </w:rPr>
              <w:t>mērķgrupas</w:t>
            </w:r>
            <w:proofErr w:type="spellEnd"/>
            <w:r w:rsidRPr="00D367E3">
              <w:rPr>
                <w:lang w:eastAsia="en-US"/>
              </w:rPr>
              <w:t>, kuras tiesiskais regulējums ietekmē vai varētu ietekmēt</w:t>
            </w:r>
          </w:p>
        </w:tc>
        <w:tc>
          <w:tcPr>
            <w:tcW w:w="5446" w:type="dxa"/>
          </w:tcPr>
          <w:p w14:paraId="43B98515" w14:textId="77777777" w:rsidR="00C652D4" w:rsidRPr="00BB3E14" w:rsidRDefault="00F80422" w:rsidP="00F80422">
            <w:pPr>
              <w:pStyle w:val="naiskr"/>
              <w:ind w:left="71"/>
              <w:jc w:val="both"/>
              <w:rPr>
                <w:highlight w:val="cyan"/>
              </w:rPr>
            </w:pPr>
            <w:r>
              <w:t>V</w:t>
            </w:r>
            <w:r w:rsidR="006E500C" w:rsidRPr="008257FC">
              <w:t xml:space="preserve">alsts pārvalde, pašvaldības, </w:t>
            </w:r>
            <w:r w:rsidR="008257FC">
              <w:t xml:space="preserve">kā arī sabiedrība, kas </w:t>
            </w:r>
            <w:r>
              <w:t>izmantos</w:t>
            </w:r>
            <w:r w:rsidR="008257FC">
              <w:t xml:space="preserve"> projektos radītos risinājumus. </w:t>
            </w:r>
          </w:p>
        </w:tc>
      </w:tr>
      <w:tr w:rsidR="00D367E3" w:rsidRPr="00D367E3" w14:paraId="3CFDDD51" w14:textId="77777777" w:rsidTr="00846F1C">
        <w:tblPrEx>
          <w:tblCellMar>
            <w:left w:w="57" w:type="dxa"/>
            <w:right w:w="57" w:type="dxa"/>
          </w:tblCellMar>
        </w:tblPrEx>
        <w:trPr>
          <w:trHeight w:val="628"/>
        </w:trPr>
        <w:tc>
          <w:tcPr>
            <w:tcW w:w="400" w:type="dxa"/>
          </w:tcPr>
          <w:p w14:paraId="2D300DF3" w14:textId="77777777" w:rsidR="002C2B13" w:rsidRPr="00D367E3" w:rsidRDefault="002C2B13" w:rsidP="002C2B13">
            <w:r w:rsidRPr="00D367E3">
              <w:rPr>
                <w:lang w:eastAsia="en-US"/>
              </w:rPr>
              <w:t>2.</w:t>
            </w:r>
          </w:p>
        </w:tc>
        <w:tc>
          <w:tcPr>
            <w:tcW w:w="0" w:type="auto"/>
          </w:tcPr>
          <w:p w14:paraId="2793F733" w14:textId="77777777" w:rsidR="002C2B13" w:rsidRPr="00D367E3" w:rsidRDefault="002C2B13" w:rsidP="002C2B13">
            <w:r w:rsidRPr="00D367E3">
              <w:rPr>
                <w:lang w:eastAsia="en-US"/>
              </w:rPr>
              <w:t>Tiesiskā regulējuma ietekme uz tautsaimniecību un administratīvo slogu</w:t>
            </w:r>
          </w:p>
        </w:tc>
        <w:tc>
          <w:tcPr>
            <w:tcW w:w="5446" w:type="dxa"/>
          </w:tcPr>
          <w:p w14:paraId="727F23C9" w14:textId="77777777" w:rsidR="00B21290" w:rsidRDefault="008F346F">
            <w:pPr>
              <w:pStyle w:val="naiskr"/>
              <w:spacing w:before="0" w:after="0"/>
              <w:ind w:left="71"/>
              <w:jc w:val="both"/>
              <w:rPr>
                <w:lang w:eastAsia="lv-LV"/>
              </w:rPr>
            </w:pPr>
            <w:r>
              <w:rPr>
                <w:lang w:eastAsia="lv-LV"/>
              </w:rPr>
              <w:t>Nav</w:t>
            </w:r>
          </w:p>
          <w:p w14:paraId="128CC212" w14:textId="77777777" w:rsidR="00B21290" w:rsidRPr="00BB3E14" w:rsidRDefault="00B21290">
            <w:pPr>
              <w:pStyle w:val="naiskr"/>
              <w:spacing w:before="0" w:after="0"/>
              <w:ind w:left="71"/>
              <w:jc w:val="both"/>
              <w:rPr>
                <w:highlight w:val="cyan"/>
              </w:rPr>
            </w:pPr>
          </w:p>
        </w:tc>
      </w:tr>
      <w:tr w:rsidR="00D367E3" w:rsidRPr="00D367E3" w14:paraId="049E648E" w14:textId="77777777" w:rsidTr="00846F1C">
        <w:tblPrEx>
          <w:tblCellMar>
            <w:left w:w="57" w:type="dxa"/>
            <w:right w:w="57" w:type="dxa"/>
          </w:tblCellMar>
        </w:tblPrEx>
        <w:tc>
          <w:tcPr>
            <w:tcW w:w="400" w:type="dxa"/>
          </w:tcPr>
          <w:p w14:paraId="72204FC7" w14:textId="77777777" w:rsidR="002C2B13" w:rsidRPr="00D367E3" w:rsidRDefault="002C2B13" w:rsidP="002C2B13">
            <w:r w:rsidRPr="00D367E3">
              <w:rPr>
                <w:lang w:eastAsia="en-US"/>
              </w:rPr>
              <w:t>3.</w:t>
            </w:r>
          </w:p>
        </w:tc>
        <w:tc>
          <w:tcPr>
            <w:tcW w:w="0" w:type="auto"/>
          </w:tcPr>
          <w:p w14:paraId="5CA17FF3" w14:textId="77777777" w:rsidR="002C2B13" w:rsidRPr="00D367E3" w:rsidRDefault="002C2B13" w:rsidP="002C2B13">
            <w:r w:rsidRPr="00D367E3">
              <w:rPr>
                <w:lang w:eastAsia="en-US"/>
              </w:rPr>
              <w:t>Administratīvo izmaksu monetārais novērtējums</w:t>
            </w:r>
          </w:p>
        </w:tc>
        <w:tc>
          <w:tcPr>
            <w:tcW w:w="5446" w:type="dxa"/>
          </w:tcPr>
          <w:p w14:paraId="3AB67474" w14:textId="253D41F4" w:rsidR="002C2B13" w:rsidRPr="00BB3E14" w:rsidRDefault="00AF27F9" w:rsidP="00956C4A">
            <w:pPr>
              <w:jc w:val="both"/>
              <w:rPr>
                <w:highlight w:val="cyan"/>
              </w:rPr>
            </w:pPr>
            <w:r>
              <w:rPr>
                <w:lang w:eastAsia="lv-LV"/>
              </w:rPr>
              <w:t xml:space="preserve">MK </w:t>
            </w:r>
            <w:r w:rsidR="00173875">
              <w:rPr>
                <w:lang w:eastAsia="lv-LV"/>
              </w:rPr>
              <w:t>R</w:t>
            </w:r>
            <w:r w:rsidR="00B21290">
              <w:rPr>
                <w:lang w:eastAsia="lv-LV"/>
              </w:rPr>
              <w:t xml:space="preserve">īkojuma </w:t>
            </w:r>
            <w:r w:rsidR="00956C4A">
              <w:rPr>
                <w:lang w:eastAsia="lv-LV"/>
              </w:rPr>
              <w:t>p</w:t>
            </w:r>
            <w:r w:rsidR="00956C4A" w:rsidRPr="004F4273">
              <w:rPr>
                <w:lang w:eastAsia="lv-LV"/>
              </w:rPr>
              <w:t>rojekt</w:t>
            </w:r>
            <w:r>
              <w:rPr>
                <w:lang w:eastAsia="lv-LV"/>
              </w:rPr>
              <w:t>s</w:t>
            </w:r>
            <w:r w:rsidR="00956C4A" w:rsidRPr="004F4273">
              <w:rPr>
                <w:lang w:eastAsia="lv-LV"/>
              </w:rPr>
              <w:t xml:space="preserve"> </w:t>
            </w:r>
            <w:r w:rsidR="00FD01E2" w:rsidRPr="004F4273">
              <w:rPr>
                <w:lang w:eastAsia="lv-LV"/>
              </w:rPr>
              <w:t>šo jomu neskar</w:t>
            </w:r>
            <w:r w:rsidR="007C2CC1">
              <w:rPr>
                <w:lang w:eastAsia="lv-LV"/>
              </w:rPr>
              <w:t>.</w:t>
            </w:r>
          </w:p>
        </w:tc>
      </w:tr>
      <w:tr w:rsidR="00D367E3" w:rsidRPr="00D367E3" w14:paraId="3771F920" w14:textId="77777777" w:rsidTr="00846F1C">
        <w:tblPrEx>
          <w:tblCellMar>
            <w:left w:w="57" w:type="dxa"/>
            <w:right w:w="57" w:type="dxa"/>
          </w:tblCellMar>
        </w:tblPrEx>
        <w:trPr>
          <w:trHeight w:val="454"/>
        </w:trPr>
        <w:tc>
          <w:tcPr>
            <w:tcW w:w="400" w:type="dxa"/>
          </w:tcPr>
          <w:p w14:paraId="4B8449F7" w14:textId="77777777" w:rsidR="002C2B13" w:rsidRPr="00D367E3" w:rsidRDefault="002C2B13" w:rsidP="002C2B13">
            <w:r w:rsidRPr="00D367E3">
              <w:rPr>
                <w:lang w:eastAsia="en-US"/>
              </w:rPr>
              <w:t>4.</w:t>
            </w:r>
          </w:p>
        </w:tc>
        <w:tc>
          <w:tcPr>
            <w:tcW w:w="0" w:type="auto"/>
          </w:tcPr>
          <w:p w14:paraId="2D167348" w14:textId="77777777" w:rsidR="002C2B13" w:rsidRPr="00D367E3" w:rsidRDefault="002C2B13" w:rsidP="002C2B13">
            <w:r w:rsidRPr="00D367E3">
              <w:rPr>
                <w:lang w:eastAsia="en-US"/>
              </w:rPr>
              <w:t>Cita informācija</w:t>
            </w:r>
          </w:p>
        </w:tc>
        <w:tc>
          <w:tcPr>
            <w:tcW w:w="5446" w:type="dxa"/>
          </w:tcPr>
          <w:p w14:paraId="51514FDF" w14:textId="77777777" w:rsidR="002C2B13" w:rsidRPr="00BB3E14" w:rsidRDefault="002C2B13" w:rsidP="002C2B13">
            <w:pPr>
              <w:jc w:val="both"/>
              <w:rPr>
                <w:highlight w:val="cyan"/>
              </w:rPr>
            </w:pPr>
            <w:r w:rsidRPr="00E5026B">
              <w:rPr>
                <w:lang w:eastAsia="en-US"/>
              </w:rPr>
              <w:t xml:space="preserve">Nav </w:t>
            </w:r>
          </w:p>
        </w:tc>
      </w:tr>
    </w:tbl>
    <w:p w14:paraId="2A6F15AC" w14:textId="77777777" w:rsidR="00455B87" w:rsidRDefault="00455B87" w:rsidP="00B559D5">
      <w:pPr>
        <w:jc w:val="both"/>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B96ADF" w:rsidRPr="00D367E3" w14:paraId="2DC8B64E" w14:textId="77777777" w:rsidTr="00F6368C">
        <w:trPr>
          <w:trHeight w:val="454"/>
        </w:trPr>
        <w:tc>
          <w:tcPr>
            <w:tcW w:w="9639" w:type="dxa"/>
            <w:vAlign w:val="center"/>
          </w:tcPr>
          <w:p w14:paraId="029F212F" w14:textId="77777777" w:rsidR="00B96ADF" w:rsidRPr="00D367E3" w:rsidRDefault="00B96ADF" w:rsidP="00F6368C">
            <w:pPr>
              <w:pStyle w:val="naisnod"/>
              <w:spacing w:before="0" w:after="0"/>
              <w:ind w:left="57" w:right="57"/>
            </w:pPr>
            <w:r w:rsidRPr="0007317B">
              <w:rPr>
                <w:iCs/>
                <w:lang w:eastAsia="lv-LV"/>
              </w:rPr>
              <w:t>III. Tiesību akta projekta ietekme uz valsts budžetu un pašvaldību budžetiem</w:t>
            </w:r>
          </w:p>
        </w:tc>
      </w:tr>
      <w:tr w:rsidR="00C93C7E" w:rsidRPr="00C93C7E" w14:paraId="70390B59" w14:textId="77777777" w:rsidTr="002C2F97">
        <w:trPr>
          <w:trHeight w:val="642"/>
        </w:trPr>
        <w:tc>
          <w:tcPr>
            <w:tcW w:w="9639" w:type="dxa"/>
            <w:vAlign w:val="center"/>
          </w:tcPr>
          <w:p w14:paraId="0806AAF4" w14:textId="77777777" w:rsidR="00695DCC" w:rsidRPr="00C93C7E" w:rsidRDefault="00695DCC" w:rsidP="00E85306">
            <w:pPr>
              <w:pStyle w:val="naisnod"/>
              <w:spacing w:before="0" w:after="0"/>
              <w:ind w:left="57" w:right="57"/>
              <w:jc w:val="left"/>
              <w:rPr>
                <w:b w:val="0"/>
                <w:iCs/>
                <w:lang w:eastAsia="lv-LV"/>
              </w:rPr>
            </w:pPr>
            <w:r w:rsidRPr="00C93C7E">
              <w:rPr>
                <w:b w:val="0"/>
                <w:iCs/>
                <w:lang w:eastAsia="lv-LV"/>
              </w:rPr>
              <w:t xml:space="preserve">Projekts “Vienotais tiesību aktu projektu izstrādes un saskaņošanas portāls”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1511"/>
              <w:gridCol w:w="58"/>
              <w:gridCol w:w="896"/>
              <w:gridCol w:w="1047"/>
              <w:gridCol w:w="753"/>
              <w:gridCol w:w="1150"/>
              <w:gridCol w:w="755"/>
              <w:gridCol w:w="1150"/>
              <w:gridCol w:w="1895"/>
              <w:gridCol w:w="243"/>
            </w:tblGrid>
            <w:tr w:rsidR="00C93C7E" w:rsidRPr="00C93C7E" w14:paraId="19511C58" w14:textId="77777777" w:rsidTr="0025626B">
              <w:trPr>
                <w:tblCellSpacing w:w="15" w:type="dxa"/>
              </w:trPr>
              <w:tc>
                <w:tcPr>
                  <w:tcW w:w="80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2D90A3E" w14:textId="77777777" w:rsidR="00F558E5" w:rsidRPr="00775E12" w:rsidRDefault="00F558E5" w:rsidP="00F558E5">
                  <w:pPr>
                    <w:rPr>
                      <w:iCs/>
                      <w:lang w:eastAsia="lv-LV"/>
                    </w:rPr>
                  </w:pPr>
                  <w:r w:rsidRPr="00775E12">
                    <w:rPr>
                      <w:iCs/>
                      <w:lang w:eastAsia="lv-LV"/>
                    </w:rPr>
                    <w:t>Rādītāji</w:t>
                  </w:r>
                </w:p>
              </w:tc>
              <w:tc>
                <w:tcPr>
                  <w:tcW w:w="1037"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5B6A9775" w14:textId="77777777" w:rsidR="00F558E5" w:rsidRPr="00775E12" w:rsidRDefault="00F558E5" w:rsidP="00F558E5">
                  <w:pPr>
                    <w:jc w:val="center"/>
                    <w:rPr>
                      <w:iCs/>
                      <w:lang w:eastAsia="lv-LV"/>
                    </w:rPr>
                  </w:pPr>
                  <w:r w:rsidRPr="00775E12">
                    <w:rPr>
                      <w:iCs/>
                      <w:lang w:eastAsia="lv-LV"/>
                    </w:rPr>
                    <w:t>2020.gads</w:t>
                  </w:r>
                </w:p>
              </w:tc>
              <w:tc>
                <w:tcPr>
                  <w:tcW w:w="3095" w:type="pct"/>
                  <w:gridSpan w:val="6"/>
                  <w:tcBorders>
                    <w:top w:val="outset" w:sz="6" w:space="0" w:color="auto"/>
                    <w:left w:val="outset" w:sz="6" w:space="0" w:color="auto"/>
                    <w:bottom w:val="outset" w:sz="6" w:space="0" w:color="auto"/>
                    <w:right w:val="outset" w:sz="6" w:space="0" w:color="auto"/>
                  </w:tcBorders>
                  <w:vAlign w:val="center"/>
                  <w:hideMark/>
                </w:tcPr>
                <w:p w14:paraId="2341406B" w14:textId="77777777" w:rsidR="00F558E5" w:rsidRPr="00775E12" w:rsidRDefault="00F558E5" w:rsidP="00F558E5">
                  <w:pPr>
                    <w:rPr>
                      <w:iCs/>
                      <w:lang w:eastAsia="lv-LV"/>
                    </w:rPr>
                  </w:pPr>
                  <w:r w:rsidRPr="00775E12">
                    <w:rPr>
                      <w:iCs/>
                      <w:lang w:eastAsia="lv-LV"/>
                    </w:rPr>
                    <w:t>Turpmākie trīs gadi (</w:t>
                  </w:r>
                  <w:proofErr w:type="spellStart"/>
                  <w:r w:rsidRPr="00775E12">
                    <w:rPr>
                      <w:i/>
                      <w:iCs/>
                      <w:lang w:eastAsia="lv-LV"/>
                    </w:rPr>
                    <w:t>euro</w:t>
                  </w:r>
                  <w:proofErr w:type="spellEnd"/>
                  <w:r w:rsidRPr="00775E12">
                    <w:rPr>
                      <w:iCs/>
                      <w:lang w:eastAsia="lv-LV"/>
                    </w:rPr>
                    <w:t>)</w:t>
                  </w:r>
                </w:p>
              </w:tc>
            </w:tr>
            <w:tr w:rsidR="00C93C7E" w:rsidRPr="00C93C7E" w14:paraId="31E3E8EF" w14:textId="77777777" w:rsidTr="0025626B">
              <w:trPr>
                <w:tblCellSpacing w:w="15" w:type="dxa"/>
              </w:trPr>
              <w:tc>
                <w:tcPr>
                  <w:tcW w:w="805" w:type="pct"/>
                  <w:gridSpan w:val="2"/>
                  <w:vMerge/>
                  <w:tcBorders>
                    <w:top w:val="outset" w:sz="6" w:space="0" w:color="auto"/>
                    <w:left w:val="outset" w:sz="6" w:space="0" w:color="auto"/>
                    <w:bottom w:val="outset" w:sz="6" w:space="0" w:color="auto"/>
                    <w:right w:val="outset" w:sz="6" w:space="0" w:color="auto"/>
                  </w:tcBorders>
                  <w:vAlign w:val="center"/>
                  <w:hideMark/>
                </w:tcPr>
                <w:p w14:paraId="57B91CC8" w14:textId="77777777" w:rsidR="00F558E5" w:rsidRPr="007A081A" w:rsidRDefault="00F558E5" w:rsidP="00F558E5">
                  <w:pPr>
                    <w:rPr>
                      <w:iCs/>
                      <w:lang w:eastAsia="lv-LV"/>
                    </w:rPr>
                  </w:pPr>
                </w:p>
              </w:tc>
              <w:tc>
                <w:tcPr>
                  <w:tcW w:w="1037" w:type="pct"/>
                  <w:gridSpan w:val="3"/>
                  <w:vMerge/>
                  <w:tcBorders>
                    <w:top w:val="outset" w:sz="6" w:space="0" w:color="auto"/>
                    <w:left w:val="outset" w:sz="6" w:space="0" w:color="auto"/>
                    <w:bottom w:val="outset" w:sz="6" w:space="0" w:color="auto"/>
                    <w:right w:val="outset" w:sz="6" w:space="0" w:color="auto"/>
                  </w:tcBorders>
                  <w:vAlign w:val="center"/>
                  <w:hideMark/>
                </w:tcPr>
                <w:p w14:paraId="73920310" w14:textId="77777777" w:rsidR="00F558E5" w:rsidRPr="007A081A" w:rsidRDefault="00F558E5" w:rsidP="00F558E5">
                  <w:pPr>
                    <w:rPr>
                      <w:iCs/>
                      <w:lang w:eastAsia="lv-LV"/>
                    </w:rPr>
                  </w:pPr>
                </w:p>
              </w:tc>
              <w:tc>
                <w:tcPr>
                  <w:tcW w:w="997" w:type="pct"/>
                  <w:gridSpan w:val="2"/>
                  <w:tcBorders>
                    <w:top w:val="outset" w:sz="6" w:space="0" w:color="auto"/>
                    <w:left w:val="outset" w:sz="6" w:space="0" w:color="auto"/>
                    <w:bottom w:val="outset" w:sz="6" w:space="0" w:color="auto"/>
                    <w:right w:val="outset" w:sz="6" w:space="0" w:color="auto"/>
                  </w:tcBorders>
                  <w:vAlign w:val="center"/>
                  <w:hideMark/>
                </w:tcPr>
                <w:p w14:paraId="438C77EB" w14:textId="77777777" w:rsidR="00F558E5" w:rsidRPr="007A081A" w:rsidRDefault="00F558E5" w:rsidP="00F558E5">
                  <w:pPr>
                    <w:jc w:val="center"/>
                    <w:rPr>
                      <w:iCs/>
                      <w:lang w:eastAsia="lv-LV"/>
                    </w:rPr>
                  </w:pPr>
                  <w:r w:rsidRPr="007A081A">
                    <w:rPr>
                      <w:iCs/>
                      <w:lang w:eastAsia="lv-LV"/>
                    </w:rPr>
                    <w:t>2021.</w:t>
                  </w:r>
                </w:p>
              </w:tc>
              <w:tc>
                <w:tcPr>
                  <w:tcW w:w="998" w:type="pct"/>
                  <w:gridSpan w:val="2"/>
                  <w:tcBorders>
                    <w:top w:val="outset" w:sz="6" w:space="0" w:color="auto"/>
                    <w:left w:val="outset" w:sz="6" w:space="0" w:color="auto"/>
                    <w:bottom w:val="outset" w:sz="6" w:space="0" w:color="auto"/>
                    <w:right w:val="outset" w:sz="6" w:space="0" w:color="auto"/>
                  </w:tcBorders>
                  <w:vAlign w:val="center"/>
                  <w:hideMark/>
                </w:tcPr>
                <w:p w14:paraId="7EE15CFE" w14:textId="77777777" w:rsidR="00F558E5" w:rsidRPr="007A081A" w:rsidRDefault="00F558E5" w:rsidP="00F558E5">
                  <w:pPr>
                    <w:jc w:val="center"/>
                    <w:rPr>
                      <w:iCs/>
                      <w:lang w:eastAsia="lv-LV"/>
                    </w:rPr>
                  </w:pPr>
                  <w:r w:rsidRPr="007A081A">
                    <w:rPr>
                      <w:iCs/>
                      <w:lang w:eastAsia="lv-LV"/>
                    </w:rPr>
                    <w:t>2022.</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26B96852" w14:textId="77777777" w:rsidR="00F558E5" w:rsidRPr="007A081A" w:rsidRDefault="00F558E5" w:rsidP="00F558E5">
                  <w:pPr>
                    <w:jc w:val="center"/>
                    <w:rPr>
                      <w:iCs/>
                      <w:lang w:eastAsia="lv-LV"/>
                    </w:rPr>
                  </w:pPr>
                  <w:r w:rsidRPr="007A081A">
                    <w:rPr>
                      <w:iCs/>
                      <w:lang w:eastAsia="lv-LV"/>
                    </w:rPr>
                    <w:t>2023.</w:t>
                  </w:r>
                </w:p>
              </w:tc>
            </w:tr>
            <w:tr w:rsidR="00C93C7E" w:rsidRPr="00C93C7E" w14:paraId="0BAAD995" w14:textId="77777777" w:rsidTr="0025626B">
              <w:trPr>
                <w:tblCellSpacing w:w="15" w:type="dxa"/>
              </w:trPr>
              <w:tc>
                <w:tcPr>
                  <w:tcW w:w="805" w:type="pct"/>
                  <w:gridSpan w:val="2"/>
                  <w:vMerge/>
                  <w:tcBorders>
                    <w:top w:val="outset" w:sz="6" w:space="0" w:color="auto"/>
                    <w:left w:val="outset" w:sz="6" w:space="0" w:color="auto"/>
                    <w:bottom w:val="outset" w:sz="6" w:space="0" w:color="auto"/>
                    <w:right w:val="outset" w:sz="6" w:space="0" w:color="auto"/>
                  </w:tcBorders>
                  <w:vAlign w:val="center"/>
                  <w:hideMark/>
                </w:tcPr>
                <w:p w14:paraId="0F6BD5D2" w14:textId="77777777" w:rsidR="00F558E5" w:rsidRPr="007A081A" w:rsidRDefault="00F558E5" w:rsidP="00F558E5">
                  <w:pPr>
                    <w:rPr>
                      <w:iCs/>
                      <w:lang w:eastAsia="lv-LV"/>
                    </w:rPr>
                  </w:pP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36F68739" w14:textId="77777777" w:rsidR="00F558E5" w:rsidRPr="007A081A" w:rsidRDefault="00F558E5" w:rsidP="00F558E5">
                  <w:pPr>
                    <w:rPr>
                      <w:iCs/>
                      <w:lang w:eastAsia="lv-LV"/>
                    </w:rPr>
                  </w:pPr>
                  <w:r w:rsidRPr="007A081A">
                    <w:rPr>
                      <w:iCs/>
                      <w:lang w:eastAsia="lv-LV"/>
                    </w:rPr>
                    <w:t>saskaņā ar valsts budžetu kārtējam gadam</w:t>
                  </w:r>
                </w:p>
              </w:tc>
              <w:tc>
                <w:tcPr>
                  <w:tcW w:w="536" w:type="pct"/>
                  <w:tcBorders>
                    <w:top w:val="outset" w:sz="6" w:space="0" w:color="auto"/>
                    <w:left w:val="outset" w:sz="6" w:space="0" w:color="auto"/>
                    <w:bottom w:val="outset" w:sz="6" w:space="0" w:color="auto"/>
                    <w:right w:val="outset" w:sz="6" w:space="0" w:color="auto"/>
                  </w:tcBorders>
                  <w:vAlign w:val="center"/>
                  <w:hideMark/>
                </w:tcPr>
                <w:p w14:paraId="2AAE5672" w14:textId="77777777" w:rsidR="00F558E5" w:rsidRPr="007A081A" w:rsidRDefault="00F558E5" w:rsidP="00F558E5">
                  <w:pPr>
                    <w:rPr>
                      <w:iCs/>
                      <w:lang w:eastAsia="lv-LV"/>
                    </w:rPr>
                  </w:pPr>
                  <w:r w:rsidRPr="007A081A">
                    <w:rPr>
                      <w:iCs/>
                      <w:lang w:eastAsia="lv-LV"/>
                    </w:rPr>
                    <w:t>izmaiņas kārtējā gadā, salīdzinot ar valsts budžetu kārtējam gadam</w:t>
                  </w:r>
                </w:p>
              </w:tc>
              <w:tc>
                <w:tcPr>
                  <w:tcW w:w="391" w:type="pct"/>
                  <w:tcBorders>
                    <w:top w:val="outset" w:sz="6" w:space="0" w:color="auto"/>
                    <w:left w:val="outset" w:sz="6" w:space="0" w:color="auto"/>
                    <w:bottom w:val="outset" w:sz="6" w:space="0" w:color="auto"/>
                    <w:right w:val="outset" w:sz="6" w:space="0" w:color="auto"/>
                  </w:tcBorders>
                  <w:vAlign w:val="center"/>
                  <w:hideMark/>
                </w:tcPr>
                <w:p w14:paraId="7D372ADA" w14:textId="77777777" w:rsidR="00F558E5" w:rsidRPr="007A081A" w:rsidRDefault="00F558E5" w:rsidP="00F558E5">
                  <w:pPr>
                    <w:rPr>
                      <w:iCs/>
                      <w:lang w:eastAsia="lv-LV"/>
                    </w:rPr>
                  </w:pPr>
                  <w:r w:rsidRPr="007A081A">
                    <w:rPr>
                      <w:iCs/>
                      <w:lang w:eastAsia="lv-LV"/>
                    </w:rPr>
                    <w:t>saskaņā ar vidēja termiņa budžeta ietvaru</w:t>
                  </w:r>
                </w:p>
              </w:tc>
              <w:tc>
                <w:tcPr>
                  <w:tcW w:w="590" w:type="pct"/>
                  <w:tcBorders>
                    <w:top w:val="outset" w:sz="6" w:space="0" w:color="auto"/>
                    <w:left w:val="outset" w:sz="6" w:space="0" w:color="auto"/>
                    <w:bottom w:val="outset" w:sz="6" w:space="0" w:color="auto"/>
                    <w:right w:val="outset" w:sz="6" w:space="0" w:color="auto"/>
                  </w:tcBorders>
                  <w:vAlign w:val="center"/>
                  <w:hideMark/>
                </w:tcPr>
                <w:p w14:paraId="4873EC6C" w14:textId="77777777" w:rsidR="00F558E5" w:rsidRPr="007A081A" w:rsidRDefault="00F558E5" w:rsidP="00F558E5">
                  <w:pPr>
                    <w:rPr>
                      <w:iCs/>
                      <w:lang w:eastAsia="lv-LV"/>
                    </w:rPr>
                  </w:pPr>
                  <w:r w:rsidRPr="007A081A">
                    <w:rPr>
                      <w:iCs/>
                      <w:lang w:eastAsia="lv-LV"/>
                    </w:rPr>
                    <w:t>izmaiņas, salīdzinot ar vidēja termiņa budžeta ietvaru 2021. gadam</w:t>
                  </w:r>
                </w:p>
              </w:tc>
              <w:tc>
                <w:tcPr>
                  <w:tcW w:w="392" w:type="pct"/>
                  <w:tcBorders>
                    <w:top w:val="outset" w:sz="6" w:space="0" w:color="auto"/>
                    <w:left w:val="outset" w:sz="6" w:space="0" w:color="auto"/>
                    <w:bottom w:val="outset" w:sz="6" w:space="0" w:color="auto"/>
                    <w:right w:val="outset" w:sz="6" w:space="0" w:color="auto"/>
                  </w:tcBorders>
                  <w:vAlign w:val="center"/>
                  <w:hideMark/>
                </w:tcPr>
                <w:p w14:paraId="2241D58F" w14:textId="77777777" w:rsidR="00F558E5" w:rsidRPr="007A081A" w:rsidRDefault="00F558E5" w:rsidP="00F558E5">
                  <w:pPr>
                    <w:rPr>
                      <w:iCs/>
                      <w:lang w:eastAsia="lv-LV"/>
                    </w:rPr>
                  </w:pPr>
                  <w:r w:rsidRPr="007A081A">
                    <w:rPr>
                      <w:iCs/>
                      <w:lang w:eastAsia="lv-LV"/>
                    </w:rPr>
                    <w:t>saskaņā ar vidēja termiņa budžeta ietvaru</w:t>
                  </w:r>
                </w:p>
              </w:tc>
              <w:tc>
                <w:tcPr>
                  <w:tcW w:w="590" w:type="pct"/>
                  <w:tcBorders>
                    <w:top w:val="outset" w:sz="6" w:space="0" w:color="auto"/>
                    <w:left w:val="outset" w:sz="6" w:space="0" w:color="auto"/>
                    <w:bottom w:val="outset" w:sz="6" w:space="0" w:color="auto"/>
                    <w:right w:val="outset" w:sz="6" w:space="0" w:color="auto"/>
                  </w:tcBorders>
                  <w:vAlign w:val="center"/>
                  <w:hideMark/>
                </w:tcPr>
                <w:p w14:paraId="52AA9F1F" w14:textId="77777777" w:rsidR="00F558E5" w:rsidRPr="007A081A" w:rsidRDefault="00F558E5" w:rsidP="00F558E5">
                  <w:pPr>
                    <w:rPr>
                      <w:iCs/>
                      <w:lang w:eastAsia="lv-LV"/>
                    </w:rPr>
                  </w:pPr>
                  <w:r w:rsidRPr="007A081A">
                    <w:rPr>
                      <w:iCs/>
                      <w:lang w:eastAsia="lv-LV"/>
                    </w:rPr>
                    <w:t>izmaiņas, salīdzinot ar vidēja termiņa budžeta ietvaru 2022. gadam</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76A74FBC" w14:textId="77777777" w:rsidR="00F558E5" w:rsidRPr="007A081A" w:rsidRDefault="00F558E5" w:rsidP="00F558E5">
                  <w:pPr>
                    <w:rPr>
                      <w:iCs/>
                      <w:lang w:eastAsia="lv-LV"/>
                    </w:rPr>
                  </w:pPr>
                  <w:r w:rsidRPr="007A081A">
                    <w:rPr>
                      <w:iCs/>
                      <w:lang w:eastAsia="lv-LV"/>
                    </w:rPr>
                    <w:t>izmaiņas, salīdzinot ar vidēja termiņa budžeta ietvaru 2022.gadam</w:t>
                  </w:r>
                </w:p>
              </w:tc>
            </w:tr>
            <w:tr w:rsidR="00C93C7E" w:rsidRPr="00C93C7E" w14:paraId="7EED5C9D"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vAlign w:val="center"/>
                  <w:hideMark/>
                </w:tcPr>
                <w:p w14:paraId="3469ED64" w14:textId="77777777" w:rsidR="00F558E5" w:rsidRPr="00775E12" w:rsidRDefault="00F558E5" w:rsidP="00F558E5">
                  <w:pPr>
                    <w:jc w:val="center"/>
                    <w:rPr>
                      <w:iCs/>
                      <w:lang w:eastAsia="lv-LV"/>
                    </w:rPr>
                  </w:pPr>
                  <w:r w:rsidRPr="00775E12">
                    <w:rPr>
                      <w:iCs/>
                      <w:lang w:eastAsia="lv-LV"/>
                    </w:rPr>
                    <w:t>1</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5EC4DB03" w14:textId="77777777" w:rsidR="00F558E5" w:rsidRPr="00775E12" w:rsidRDefault="00F558E5" w:rsidP="00F558E5">
                  <w:pPr>
                    <w:jc w:val="center"/>
                    <w:rPr>
                      <w:iCs/>
                      <w:lang w:eastAsia="lv-LV"/>
                    </w:rPr>
                  </w:pPr>
                  <w:r w:rsidRPr="00775E12">
                    <w:rPr>
                      <w:iCs/>
                      <w:lang w:eastAsia="lv-LV"/>
                    </w:rPr>
                    <w:t>2</w:t>
                  </w:r>
                </w:p>
              </w:tc>
              <w:tc>
                <w:tcPr>
                  <w:tcW w:w="536" w:type="pct"/>
                  <w:tcBorders>
                    <w:top w:val="outset" w:sz="6" w:space="0" w:color="auto"/>
                    <w:left w:val="outset" w:sz="6" w:space="0" w:color="auto"/>
                    <w:bottom w:val="outset" w:sz="6" w:space="0" w:color="auto"/>
                    <w:right w:val="outset" w:sz="6" w:space="0" w:color="auto"/>
                  </w:tcBorders>
                  <w:vAlign w:val="center"/>
                  <w:hideMark/>
                </w:tcPr>
                <w:p w14:paraId="4112D915" w14:textId="77777777" w:rsidR="00F558E5" w:rsidRPr="00775E12" w:rsidRDefault="00F558E5" w:rsidP="00F558E5">
                  <w:pPr>
                    <w:jc w:val="center"/>
                    <w:rPr>
                      <w:iCs/>
                      <w:lang w:eastAsia="lv-LV"/>
                    </w:rPr>
                  </w:pPr>
                  <w:r w:rsidRPr="00775E12">
                    <w:rPr>
                      <w:iCs/>
                      <w:lang w:eastAsia="lv-LV"/>
                    </w:rPr>
                    <w:t>3</w:t>
                  </w:r>
                </w:p>
              </w:tc>
              <w:tc>
                <w:tcPr>
                  <w:tcW w:w="391" w:type="pct"/>
                  <w:tcBorders>
                    <w:top w:val="outset" w:sz="6" w:space="0" w:color="auto"/>
                    <w:left w:val="outset" w:sz="6" w:space="0" w:color="auto"/>
                    <w:bottom w:val="outset" w:sz="6" w:space="0" w:color="auto"/>
                    <w:right w:val="outset" w:sz="6" w:space="0" w:color="auto"/>
                  </w:tcBorders>
                  <w:vAlign w:val="center"/>
                  <w:hideMark/>
                </w:tcPr>
                <w:p w14:paraId="0B1ED00D" w14:textId="77777777" w:rsidR="00F558E5" w:rsidRPr="00775E12" w:rsidRDefault="00F558E5" w:rsidP="00F558E5">
                  <w:pPr>
                    <w:jc w:val="center"/>
                    <w:rPr>
                      <w:iCs/>
                      <w:lang w:eastAsia="lv-LV"/>
                    </w:rPr>
                  </w:pPr>
                  <w:r w:rsidRPr="00775E12">
                    <w:rPr>
                      <w:iCs/>
                      <w:lang w:eastAsia="lv-LV"/>
                    </w:rPr>
                    <w:t>4</w:t>
                  </w:r>
                </w:p>
              </w:tc>
              <w:tc>
                <w:tcPr>
                  <w:tcW w:w="590" w:type="pct"/>
                  <w:tcBorders>
                    <w:top w:val="outset" w:sz="6" w:space="0" w:color="auto"/>
                    <w:left w:val="outset" w:sz="6" w:space="0" w:color="auto"/>
                    <w:bottom w:val="outset" w:sz="6" w:space="0" w:color="auto"/>
                    <w:right w:val="outset" w:sz="6" w:space="0" w:color="auto"/>
                  </w:tcBorders>
                  <w:vAlign w:val="center"/>
                  <w:hideMark/>
                </w:tcPr>
                <w:p w14:paraId="382038E6" w14:textId="77777777" w:rsidR="00F558E5" w:rsidRPr="00775E12" w:rsidRDefault="00F558E5" w:rsidP="00F558E5">
                  <w:pPr>
                    <w:jc w:val="center"/>
                    <w:rPr>
                      <w:iCs/>
                      <w:lang w:eastAsia="lv-LV"/>
                    </w:rPr>
                  </w:pPr>
                  <w:r w:rsidRPr="00775E12">
                    <w:rPr>
                      <w:iCs/>
                      <w:lang w:eastAsia="lv-LV"/>
                    </w:rPr>
                    <w:t>5</w:t>
                  </w:r>
                </w:p>
              </w:tc>
              <w:tc>
                <w:tcPr>
                  <w:tcW w:w="392" w:type="pct"/>
                  <w:tcBorders>
                    <w:top w:val="outset" w:sz="6" w:space="0" w:color="auto"/>
                    <w:left w:val="outset" w:sz="6" w:space="0" w:color="auto"/>
                    <w:bottom w:val="outset" w:sz="6" w:space="0" w:color="auto"/>
                    <w:right w:val="outset" w:sz="6" w:space="0" w:color="auto"/>
                  </w:tcBorders>
                  <w:vAlign w:val="center"/>
                  <w:hideMark/>
                </w:tcPr>
                <w:p w14:paraId="47338F8B" w14:textId="77777777" w:rsidR="00F558E5" w:rsidRPr="00775E12" w:rsidRDefault="00F558E5" w:rsidP="00F558E5">
                  <w:pPr>
                    <w:jc w:val="center"/>
                    <w:rPr>
                      <w:iCs/>
                      <w:lang w:eastAsia="lv-LV"/>
                    </w:rPr>
                  </w:pPr>
                  <w:r w:rsidRPr="00775E12">
                    <w:rPr>
                      <w:iCs/>
                      <w:lang w:eastAsia="lv-LV"/>
                    </w:rPr>
                    <w:t>6</w:t>
                  </w:r>
                </w:p>
              </w:tc>
              <w:tc>
                <w:tcPr>
                  <w:tcW w:w="590" w:type="pct"/>
                  <w:tcBorders>
                    <w:top w:val="outset" w:sz="6" w:space="0" w:color="auto"/>
                    <w:left w:val="outset" w:sz="6" w:space="0" w:color="auto"/>
                    <w:bottom w:val="outset" w:sz="6" w:space="0" w:color="auto"/>
                    <w:right w:val="outset" w:sz="6" w:space="0" w:color="auto"/>
                  </w:tcBorders>
                  <w:vAlign w:val="center"/>
                  <w:hideMark/>
                </w:tcPr>
                <w:p w14:paraId="2016A5FC" w14:textId="77777777" w:rsidR="00F558E5" w:rsidRPr="00775E12" w:rsidRDefault="00F558E5" w:rsidP="00F558E5">
                  <w:pPr>
                    <w:jc w:val="center"/>
                    <w:rPr>
                      <w:iCs/>
                      <w:lang w:eastAsia="lv-LV"/>
                    </w:rPr>
                  </w:pPr>
                  <w:r w:rsidRPr="00775E12">
                    <w:rPr>
                      <w:iCs/>
                      <w:lang w:eastAsia="lv-LV"/>
                    </w:rPr>
                    <w:t>7</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1FEA69E6" w14:textId="77777777" w:rsidR="00F558E5" w:rsidRPr="00775E12" w:rsidRDefault="00F558E5" w:rsidP="00F558E5">
                  <w:pPr>
                    <w:jc w:val="center"/>
                    <w:rPr>
                      <w:iCs/>
                      <w:lang w:eastAsia="lv-LV"/>
                    </w:rPr>
                  </w:pPr>
                  <w:r w:rsidRPr="00775E12">
                    <w:rPr>
                      <w:iCs/>
                      <w:lang w:eastAsia="lv-LV"/>
                    </w:rPr>
                    <w:t>8</w:t>
                  </w:r>
                </w:p>
              </w:tc>
            </w:tr>
            <w:tr w:rsidR="00C93C7E" w:rsidRPr="00C93C7E" w14:paraId="2FB3B55C"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7306FED9" w14:textId="77777777" w:rsidR="00F558E5" w:rsidRPr="00775E12" w:rsidRDefault="00F558E5" w:rsidP="00F558E5">
                  <w:pPr>
                    <w:rPr>
                      <w:iCs/>
                      <w:lang w:eastAsia="lv-LV"/>
                    </w:rPr>
                  </w:pPr>
                  <w:r w:rsidRPr="00775E12">
                    <w:rPr>
                      <w:iCs/>
                      <w:lang w:eastAsia="lv-LV"/>
                    </w:rPr>
                    <w:t>1. Budžeta ieņēmumi</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6E6BC8EF" w14:textId="2A21C251" w:rsidR="00F558E5" w:rsidRPr="00775E12" w:rsidRDefault="00EE1722" w:rsidP="00F558E5">
                  <w:pPr>
                    <w:jc w:val="center"/>
                    <w:rPr>
                      <w:iCs/>
                      <w:lang w:eastAsia="lv-LV"/>
                    </w:rPr>
                  </w:pPr>
                  <w:r>
                    <w:rPr>
                      <w:iCs/>
                      <w:lang w:eastAsia="lv-LV"/>
                    </w:rPr>
                    <w:t xml:space="preserve">805 138 </w:t>
                  </w:r>
                </w:p>
              </w:tc>
              <w:tc>
                <w:tcPr>
                  <w:tcW w:w="536" w:type="pct"/>
                  <w:tcBorders>
                    <w:top w:val="outset" w:sz="6" w:space="0" w:color="auto"/>
                    <w:left w:val="outset" w:sz="6" w:space="0" w:color="auto"/>
                    <w:bottom w:val="outset" w:sz="6" w:space="0" w:color="auto"/>
                    <w:right w:val="outset" w:sz="6" w:space="0" w:color="auto"/>
                  </w:tcBorders>
                  <w:vAlign w:val="center"/>
                </w:tcPr>
                <w:p w14:paraId="38086DA3" w14:textId="77777777" w:rsidR="00F558E5" w:rsidRPr="00C93C7E" w:rsidRDefault="00F558E5" w:rsidP="00F558E5">
                  <w:pPr>
                    <w:jc w:val="center"/>
                    <w:rPr>
                      <w:lang w:eastAsia="lv-LV"/>
                    </w:rPr>
                  </w:pPr>
                  <w:r w:rsidRPr="00C93C7E">
                    <w:rPr>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tcPr>
                <w:p w14:paraId="3662E6F3" w14:textId="77777777" w:rsidR="00F558E5" w:rsidRPr="00960792" w:rsidRDefault="00F558E5" w:rsidP="00F558E5">
                  <w:pPr>
                    <w:jc w:val="center"/>
                    <w:rPr>
                      <w:lang w:eastAsia="lv-LV"/>
                    </w:rPr>
                  </w:pPr>
                  <w:r w:rsidRPr="00960792">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0B42BEDD" w14:textId="77777777" w:rsidR="00F558E5" w:rsidRPr="00960792" w:rsidRDefault="00F558E5" w:rsidP="00F558E5">
                  <w:pPr>
                    <w:jc w:val="center"/>
                    <w:rPr>
                      <w:lang w:eastAsia="lv-LV"/>
                    </w:rPr>
                  </w:pPr>
                  <w:r w:rsidRPr="00960792">
                    <w:rPr>
                      <w:lang w:eastAsia="lv-LV"/>
                    </w:rPr>
                    <w:t>195 500</w:t>
                  </w:r>
                </w:p>
              </w:tc>
              <w:tc>
                <w:tcPr>
                  <w:tcW w:w="392" w:type="pct"/>
                  <w:tcBorders>
                    <w:top w:val="outset" w:sz="6" w:space="0" w:color="auto"/>
                    <w:left w:val="outset" w:sz="6" w:space="0" w:color="auto"/>
                    <w:bottom w:val="outset" w:sz="6" w:space="0" w:color="auto"/>
                    <w:right w:val="outset" w:sz="6" w:space="0" w:color="auto"/>
                  </w:tcBorders>
                  <w:vAlign w:val="center"/>
                </w:tcPr>
                <w:p w14:paraId="1AA0DBCF" w14:textId="77777777" w:rsidR="00F558E5" w:rsidRPr="00DD29F0" w:rsidRDefault="00F558E5" w:rsidP="00F558E5">
                  <w:pPr>
                    <w:jc w:val="center"/>
                    <w:rPr>
                      <w:lang w:eastAsia="lv-LV"/>
                    </w:rPr>
                  </w:pPr>
                  <w:r w:rsidRPr="00DD29F0">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281D5E88" w14:textId="77777777" w:rsidR="00F558E5" w:rsidRPr="00C93C7E" w:rsidRDefault="00F558E5" w:rsidP="00F558E5">
                  <w:pPr>
                    <w:jc w:val="center"/>
                    <w:rPr>
                      <w:lang w:eastAsia="lv-LV"/>
                    </w:rPr>
                  </w:pPr>
                  <w:r w:rsidRPr="00C93C7E">
                    <w:rPr>
                      <w:lang w:eastAsia="lv-LV"/>
                    </w:rPr>
                    <w:t>0</w:t>
                  </w:r>
                </w:p>
              </w:tc>
              <w:tc>
                <w:tcPr>
                  <w:tcW w:w="1068" w:type="pct"/>
                  <w:gridSpan w:val="2"/>
                  <w:tcBorders>
                    <w:top w:val="outset" w:sz="6" w:space="0" w:color="auto"/>
                    <w:left w:val="outset" w:sz="6" w:space="0" w:color="auto"/>
                    <w:bottom w:val="outset" w:sz="6" w:space="0" w:color="auto"/>
                    <w:right w:val="outset" w:sz="6" w:space="0" w:color="auto"/>
                  </w:tcBorders>
                  <w:vAlign w:val="center"/>
                </w:tcPr>
                <w:p w14:paraId="09C04214" w14:textId="77777777" w:rsidR="00F558E5" w:rsidRPr="00C93C7E" w:rsidRDefault="00F558E5" w:rsidP="00F558E5">
                  <w:pPr>
                    <w:jc w:val="center"/>
                    <w:rPr>
                      <w:lang w:eastAsia="lv-LV"/>
                    </w:rPr>
                  </w:pPr>
                  <w:r w:rsidRPr="00C93C7E">
                    <w:rPr>
                      <w:lang w:eastAsia="lv-LV"/>
                    </w:rPr>
                    <w:t>0</w:t>
                  </w:r>
                </w:p>
              </w:tc>
            </w:tr>
            <w:tr w:rsidR="00C93C7E" w:rsidRPr="00C93C7E" w14:paraId="0BD15820"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1C4157D3" w14:textId="77777777" w:rsidR="00F558E5" w:rsidRPr="00775E12" w:rsidRDefault="00F558E5" w:rsidP="00F558E5">
                  <w:pPr>
                    <w:rPr>
                      <w:iCs/>
                      <w:lang w:eastAsia="lv-LV"/>
                    </w:rPr>
                  </w:pPr>
                  <w:r w:rsidRPr="00775E12">
                    <w:rPr>
                      <w:iCs/>
                      <w:lang w:eastAsia="lv-LV"/>
                    </w:rPr>
                    <w:t>1.1. valsts pamatbudžets, tai skaitā ieņēmumi no maksas pakalpojumiem un citi pašu ieņēmumi</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11D3057C" w14:textId="6765DE05" w:rsidR="00F558E5" w:rsidRPr="00775E12" w:rsidRDefault="00EE1722" w:rsidP="00EE1722">
                  <w:pPr>
                    <w:jc w:val="center"/>
                    <w:rPr>
                      <w:iCs/>
                      <w:lang w:eastAsia="lv-LV"/>
                    </w:rPr>
                  </w:pPr>
                  <w:r w:rsidRPr="00EE1722">
                    <w:rPr>
                      <w:iCs/>
                      <w:lang w:eastAsia="lv-LV"/>
                    </w:rPr>
                    <w:t xml:space="preserve">805 138 </w:t>
                  </w:r>
                </w:p>
              </w:tc>
              <w:tc>
                <w:tcPr>
                  <w:tcW w:w="536" w:type="pct"/>
                  <w:tcBorders>
                    <w:top w:val="outset" w:sz="6" w:space="0" w:color="auto"/>
                    <w:left w:val="outset" w:sz="6" w:space="0" w:color="auto"/>
                    <w:bottom w:val="outset" w:sz="6" w:space="0" w:color="auto"/>
                    <w:right w:val="outset" w:sz="6" w:space="0" w:color="auto"/>
                  </w:tcBorders>
                  <w:vAlign w:val="center"/>
                </w:tcPr>
                <w:p w14:paraId="678612A1" w14:textId="77777777" w:rsidR="00F558E5" w:rsidRPr="00C93C7E" w:rsidRDefault="00F558E5" w:rsidP="00F558E5">
                  <w:pPr>
                    <w:jc w:val="center"/>
                    <w:rPr>
                      <w:lang w:eastAsia="lv-LV"/>
                    </w:rPr>
                  </w:pPr>
                  <w:r w:rsidRPr="00C93C7E">
                    <w:rPr>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tcPr>
                <w:p w14:paraId="1D858740" w14:textId="77777777" w:rsidR="00F558E5" w:rsidRPr="00960792" w:rsidRDefault="00F558E5" w:rsidP="00F558E5">
                  <w:pPr>
                    <w:jc w:val="center"/>
                    <w:rPr>
                      <w:lang w:eastAsia="lv-LV"/>
                    </w:rPr>
                  </w:pPr>
                  <w:r w:rsidRPr="00960792">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26A27725" w14:textId="646A76C2" w:rsidR="00F558E5" w:rsidRPr="00960792" w:rsidRDefault="00580609" w:rsidP="00F558E5">
                  <w:pPr>
                    <w:jc w:val="center"/>
                    <w:rPr>
                      <w:lang w:eastAsia="lv-LV"/>
                    </w:rPr>
                  </w:pPr>
                  <w:r>
                    <w:rPr>
                      <w:lang w:eastAsia="lv-LV"/>
                    </w:rPr>
                    <w:t>195 500</w:t>
                  </w:r>
                </w:p>
              </w:tc>
              <w:tc>
                <w:tcPr>
                  <w:tcW w:w="392" w:type="pct"/>
                  <w:tcBorders>
                    <w:top w:val="outset" w:sz="6" w:space="0" w:color="auto"/>
                    <w:left w:val="outset" w:sz="6" w:space="0" w:color="auto"/>
                    <w:bottom w:val="outset" w:sz="6" w:space="0" w:color="auto"/>
                    <w:right w:val="outset" w:sz="6" w:space="0" w:color="auto"/>
                  </w:tcBorders>
                  <w:vAlign w:val="center"/>
                </w:tcPr>
                <w:p w14:paraId="41C19890" w14:textId="77777777" w:rsidR="00F558E5" w:rsidRPr="00DD29F0" w:rsidRDefault="00F558E5" w:rsidP="00F558E5">
                  <w:pPr>
                    <w:jc w:val="center"/>
                    <w:rPr>
                      <w:lang w:eastAsia="lv-LV"/>
                    </w:rPr>
                  </w:pPr>
                  <w:r w:rsidRPr="00DD29F0">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3B06A926" w14:textId="77777777" w:rsidR="00F558E5" w:rsidRPr="00C93C7E" w:rsidRDefault="00F558E5" w:rsidP="00F558E5">
                  <w:pPr>
                    <w:jc w:val="center"/>
                    <w:rPr>
                      <w:lang w:eastAsia="lv-LV"/>
                    </w:rPr>
                  </w:pPr>
                  <w:r w:rsidRPr="00C93C7E">
                    <w:rPr>
                      <w:lang w:eastAsia="lv-LV"/>
                    </w:rPr>
                    <w:t>0</w:t>
                  </w:r>
                </w:p>
              </w:tc>
              <w:tc>
                <w:tcPr>
                  <w:tcW w:w="1068" w:type="pct"/>
                  <w:gridSpan w:val="2"/>
                  <w:tcBorders>
                    <w:top w:val="outset" w:sz="6" w:space="0" w:color="auto"/>
                    <w:left w:val="outset" w:sz="6" w:space="0" w:color="auto"/>
                    <w:bottom w:val="outset" w:sz="6" w:space="0" w:color="auto"/>
                    <w:right w:val="outset" w:sz="6" w:space="0" w:color="auto"/>
                  </w:tcBorders>
                  <w:vAlign w:val="center"/>
                </w:tcPr>
                <w:p w14:paraId="0993F2AC" w14:textId="77777777" w:rsidR="00F558E5" w:rsidRPr="00C93C7E" w:rsidRDefault="00F558E5" w:rsidP="00F558E5">
                  <w:pPr>
                    <w:jc w:val="center"/>
                    <w:rPr>
                      <w:lang w:eastAsia="lv-LV"/>
                    </w:rPr>
                  </w:pPr>
                  <w:r w:rsidRPr="00C93C7E">
                    <w:rPr>
                      <w:lang w:eastAsia="lv-LV"/>
                    </w:rPr>
                    <w:t>0</w:t>
                  </w:r>
                </w:p>
              </w:tc>
            </w:tr>
            <w:tr w:rsidR="00C93C7E" w:rsidRPr="00C93C7E" w14:paraId="2D811109"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792E7A78" w14:textId="77777777" w:rsidR="00F558E5" w:rsidRPr="00775E12" w:rsidRDefault="00F558E5" w:rsidP="00F558E5">
                  <w:pPr>
                    <w:rPr>
                      <w:iCs/>
                      <w:lang w:eastAsia="lv-LV"/>
                    </w:rPr>
                  </w:pPr>
                  <w:r w:rsidRPr="00775E12">
                    <w:rPr>
                      <w:iCs/>
                      <w:lang w:eastAsia="lv-LV"/>
                    </w:rPr>
                    <w:t>1.2. valsts speciālais budžets</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071D4C4D" w14:textId="77777777" w:rsidR="00F558E5" w:rsidRPr="00775E12" w:rsidRDefault="00F558E5" w:rsidP="00F558E5">
                  <w:pPr>
                    <w:jc w:val="center"/>
                    <w:rPr>
                      <w:iCs/>
                      <w:lang w:eastAsia="lv-LV"/>
                    </w:rPr>
                  </w:pPr>
                  <w:r w:rsidRPr="00775E12">
                    <w:rPr>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0A04DF72" w14:textId="77777777" w:rsidR="00F558E5" w:rsidRPr="00775E12" w:rsidRDefault="00F558E5" w:rsidP="00F558E5">
                  <w:pPr>
                    <w:jc w:val="center"/>
                    <w:rPr>
                      <w:iCs/>
                      <w:lang w:eastAsia="lv-LV"/>
                    </w:rPr>
                  </w:pPr>
                  <w:r w:rsidRPr="00775E12">
                    <w:rPr>
                      <w:iCs/>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77FCD81A" w14:textId="77777777" w:rsidR="00F558E5" w:rsidRPr="00775E12" w:rsidRDefault="00F558E5" w:rsidP="00F558E5">
                  <w:pPr>
                    <w:jc w:val="center"/>
                    <w:rPr>
                      <w:iCs/>
                      <w:lang w:eastAsia="lv-LV"/>
                    </w:rPr>
                  </w:pPr>
                  <w:r w:rsidRPr="00775E12">
                    <w:rPr>
                      <w:iCs/>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9FB466C" w14:textId="77777777" w:rsidR="00F558E5" w:rsidRPr="00775E12" w:rsidRDefault="00F558E5" w:rsidP="00F558E5">
                  <w:pPr>
                    <w:jc w:val="center"/>
                    <w:rPr>
                      <w:iCs/>
                      <w:lang w:eastAsia="lv-LV"/>
                    </w:rPr>
                  </w:pPr>
                  <w:r w:rsidRPr="00775E12">
                    <w:rPr>
                      <w:iCs/>
                      <w:lang w:eastAsia="lv-LV"/>
                    </w:rPr>
                    <w:t>0</w:t>
                  </w:r>
                </w:p>
              </w:tc>
              <w:tc>
                <w:tcPr>
                  <w:tcW w:w="392" w:type="pct"/>
                  <w:tcBorders>
                    <w:top w:val="outset" w:sz="6" w:space="0" w:color="auto"/>
                    <w:left w:val="outset" w:sz="6" w:space="0" w:color="auto"/>
                    <w:bottom w:val="outset" w:sz="6" w:space="0" w:color="auto"/>
                    <w:right w:val="outset" w:sz="6" w:space="0" w:color="auto"/>
                  </w:tcBorders>
                  <w:vAlign w:val="center"/>
                  <w:hideMark/>
                </w:tcPr>
                <w:p w14:paraId="77C96324" w14:textId="77777777" w:rsidR="00F558E5" w:rsidRPr="00775E12" w:rsidRDefault="00F558E5" w:rsidP="00F558E5">
                  <w:pPr>
                    <w:jc w:val="center"/>
                    <w:rPr>
                      <w:iCs/>
                      <w:lang w:eastAsia="lv-LV"/>
                    </w:rPr>
                  </w:pPr>
                  <w:r w:rsidRPr="00775E12">
                    <w:rPr>
                      <w:iCs/>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03ED47FB" w14:textId="77777777" w:rsidR="00F558E5" w:rsidRPr="00775E12" w:rsidRDefault="00F558E5" w:rsidP="00F558E5">
                  <w:pPr>
                    <w:jc w:val="center"/>
                    <w:rPr>
                      <w:iCs/>
                      <w:lang w:eastAsia="lv-LV"/>
                    </w:rPr>
                  </w:pPr>
                  <w:r w:rsidRPr="00775E12">
                    <w:rPr>
                      <w:iCs/>
                      <w:lang w:eastAsia="lv-LV"/>
                    </w:rPr>
                    <w:t>0</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40EF0AE0" w14:textId="77777777" w:rsidR="00F558E5" w:rsidRPr="00775E12" w:rsidRDefault="00F558E5" w:rsidP="00F558E5">
                  <w:pPr>
                    <w:jc w:val="center"/>
                    <w:rPr>
                      <w:iCs/>
                      <w:lang w:eastAsia="lv-LV"/>
                    </w:rPr>
                  </w:pPr>
                  <w:r w:rsidRPr="00775E12">
                    <w:rPr>
                      <w:iCs/>
                      <w:lang w:eastAsia="lv-LV"/>
                    </w:rPr>
                    <w:t>0</w:t>
                  </w:r>
                </w:p>
              </w:tc>
            </w:tr>
            <w:tr w:rsidR="00C93C7E" w:rsidRPr="00C93C7E" w14:paraId="67AD7CFA"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4B77620E" w14:textId="77777777" w:rsidR="00F558E5" w:rsidRPr="00775E12" w:rsidRDefault="00F558E5" w:rsidP="00F558E5">
                  <w:pPr>
                    <w:rPr>
                      <w:iCs/>
                      <w:lang w:eastAsia="lv-LV"/>
                    </w:rPr>
                  </w:pPr>
                  <w:r w:rsidRPr="00775E12">
                    <w:rPr>
                      <w:iCs/>
                      <w:lang w:eastAsia="lv-LV"/>
                    </w:rPr>
                    <w:t>1.3. pašvaldību budžets</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3DF9A07B" w14:textId="77777777" w:rsidR="00F558E5" w:rsidRPr="00775E12" w:rsidRDefault="00F558E5" w:rsidP="00F558E5">
                  <w:pPr>
                    <w:jc w:val="center"/>
                    <w:rPr>
                      <w:iCs/>
                      <w:lang w:eastAsia="lv-LV"/>
                    </w:rPr>
                  </w:pPr>
                  <w:r w:rsidRPr="00775E12">
                    <w:rPr>
                      <w:iCs/>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14:paraId="2C8E7004" w14:textId="77777777" w:rsidR="00F558E5" w:rsidRPr="00775E12" w:rsidRDefault="00F558E5" w:rsidP="00F558E5">
                  <w:pPr>
                    <w:jc w:val="center"/>
                    <w:rPr>
                      <w:iCs/>
                      <w:lang w:eastAsia="lv-LV"/>
                    </w:rPr>
                  </w:pPr>
                  <w:r w:rsidRPr="00775E12">
                    <w:rPr>
                      <w:iCs/>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6F6C216B" w14:textId="77777777" w:rsidR="00F558E5" w:rsidRPr="00775E12" w:rsidRDefault="00F558E5" w:rsidP="00F558E5">
                  <w:pPr>
                    <w:jc w:val="center"/>
                    <w:rPr>
                      <w:iCs/>
                      <w:lang w:eastAsia="lv-LV"/>
                    </w:rPr>
                  </w:pPr>
                  <w:r w:rsidRPr="00775E12">
                    <w:rPr>
                      <w:iCs/>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224AE927" w14:textId="77777777" w:rsidR="00F558E5" w:rsidRPr="00775E12" w:rsidRDefault="00F558E5" w:rsidP="00F558E5">
                  <w:pPr>
                    <w:jc w:val="center"/>
                    <w:rPr>
                      <w:iCs/>
                      <w:lang w:eastAsia="lv-LV"/>
                    </w:rPr>
                  </w:pPr>
                  <w:r w:rsidRPr="00775E12">
                    <w:rPr>
                      <w:iCs/>
                      <w:lang w:eastAsia="lv-LV"/>
                    </w:rPr>
                    <w:t>0</w:t>
                  </w:r>
                </w:p>
              </w:tc>
              <w:tc>
                <w:tcPr>
                  <w:tcW w:w="392" w:type="pct"/>
                  <w:tcBorders>
                    <w:top w:val="outset" w:sz="6" w:space="0" w:color="auto"/>
                    <w:left w:val="outset" w:sz="6" w:space="0" w:color="auto"/>
                    <w:bottom w:val="outset" w:sz="6" w:space="0" w:color="auto"/>
                    <w:right w:val="outset" w:sz="6" w:space="0" w:color="auto"/>
                  </w:tcBorders>
                  <w:vAlign w:val="center"/>
                  <w:hideMark/>
                </w:tcPr>
                <w:p w14:paraId="2EDF4A92" w14:textId="77777777" w:rsidR="00F558E5" w:rsidRPr="00775E12" w:rsidRDefault="00F558E5" w:rsidP="00F558E5">
                  <w:pPr>
                    <w:jc w:val="center"/>
                    <w:rPr>
                      <w:iCs/>
                      <w:lang w:eastAsia="lv-LV"/>
                    </w:rPr>
                  </w:pPr>
                  <w:r w:rsidRPr="00775E12">
                    <w:rPr>
                      <w:iCs/>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473C8EDE" w14:textId="77777777" w:rsidR="00F558E5" w:rsidRPr="00775E12" w:rsidRDefault="00F558E5" w:rsidP="00F558E5">
                  <w:pPr>
                    <w:jc w:val="center"/>
                    <w:rPr>
                      <w:iCs/>
                      <w:lang w:eastAsia="lv-LV"/>
                    </w:rPr>
                  </w:pPr>
                  <w:r w:rsidRPr="00775E12">
                    <w:rPr>
                      <w:iCs/>
                      <w:lang w:eastAsia="lv-LV"/>
                    </w:rPr>
                    <w:t>0</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7941AD97" w14:textId="77777777" w:rsidR="00F558E5" w:rsidRPr="00775E12" w:rsidRDefault="00F558E5" w:rsidP="00F558E5">
                  <w:pPr>
                    <w:jc w:val="center"/>
                    <w:rPr>
                      <w:iCs/>
                      <w:lang w:eastAsia="lv-LV"/>
                    </w:rPr>
                  </w:pPr>
                  <w:r w:rsidRPr="00775E12">
                    <w:rPr>
                      <w:iCs/>
                      <w:lang w:eastAsia="lv-LV"/>
                    </w:rPr>
                    <w:t>0</w:t>
                  </w:r>
                </w:p>
              </w:tc>
            </w:tr>
            <w:tr w:rsidR="00C93C7E" w:rsidRPr="00C93C7E" w14:paraId="5ECD0B0B"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05A07E3B" w14:textId="77777777" w:rsidR="00F558E5" w:rsidRPr="00775E12" w:rsidRDefault="00F558E5" w:rsidP="00F558E5">
                  <w:pPr>
                    <w:rPr>
                      <w:iCs/>
                      <w:lang w:eastAsia="lv-LV"/>
                    </w:rPr>
                  </w:pPr>
                  <w:r w:rsidRPr="00775E12">
                    <w:rPr>
                      <w:iCs/>
                      <w:lang w:eastAsia="lv-LV"/>
                    </w:rPr>
                    <w:t>2. Budžeta izdevumi</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79175720" w14:textId="7763A776" w:rsidR="00F558E5" w:rsidRPr="00775E12" w:rsidRDefault="00580609" w:rsidP="00F558E5">
                  <w:pPr>
                    <w:jc w:val="center"/>
                    <w:rPr>
                      <w:iCs/>
                      <w:lang w:eastAsia="lv-LV"/>
                    </w:rPr>
                  </w:pPr>
                  <w:r>
                    <w:rPr>
                      <w:iCs/>
                      <w:lang w:eastAsia="lv-LV"/>
                    </w:rPr>
                    <w:t>947 221</w:t>
                  </w:r>
                </w:p>
              </w:tc>
              <w:tc>
                <w:tcPr>
                  <w:tcW w:w="536" w:type="pct"/>
                  <w:tcBorders>
                    <w:top w:val="outset" w:sz="6" w:space="0" w:color="auto"/>
                    <w:left w:val="outset" w:sz="6" w:space="0" w:color="auto"/>
                    <w:bottom w:val="outset" w:sz="6" w:space="0" w:color="auto"/>
                    <w:right w:val="outset" w:sz="6" w:space="0" w:color="auto"/>
                  </w:tcBorders>
                  <w:vAlign w:val="center"/>
                  <w:hideMark/>
                </w:tcPr>
                <w:p w14:paraId="0F766196" w14:textId="77777777" w:rsidR="00F558E5" w:rsidRPr="00C93C7E" w:rsidRDefault="00F558E5" w:rsidP="00F558E5">
                  <w:pPr>
                    <w:jc w:val="center"/>
                    <w:rPr>
                      <w:lang w:eastAsia="lv-LV"/>
                    </w:rPr>
                  </w:pPr>
                  <w:r w:rsidRPr="00C93C7E">
                    <w:rPr>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4B8A6DD1" w14:textId="77777777" w:rsidR="00F558E5" w:rsidRPr="00960792" w:rsidRDefault="00F558E5" w:rsidP="00F558E5">
                  <w:pPr>
                    <w:jc w:val="center"/>
                    <w:rPr>
                      <w:lang w:eastAsia="lv-LV"/>
                    </w:rPr>
                  </w:pPr>
                  <w:r w:rsidRPr="00960792">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18A3B8DB" w14:textId="77777777" w:rsidR="00F558E5" w:rsidRPr="00960792" w:rsidRDefault="00F558E5" w:rsidP="00F558E5">
                  <w:pPr>
                    <w:jc w:val="center"/>
                    <w:rPr>
                      <w:lang w:eastAsia="lv-LV"/>
                    </w:rPr>
                  </w:pPr>
                  <w:r w:rsidRPr="00960792">
                    <w:rPr>
                      <w:lang w:eastAsia="lv-LV"/>
                    </w:rPr>
                    <w:t>319 040</w:t>
                  </w:r>
                </w:p>
              </w:tc>
              <w:tc>
                <w:tcPr>
                  <w:tcW w:w="392" w:type="pct"/>
                  <w:tcBorders>
                    <w:top w:val="outset" w:sz="6" w:space="0" w:color="auto"/>
                    <w:left w:val="outset" w:sz="6" w:space="0" w:color="auto"/>
                    <w:bottom w:val="outset" w:sz="6" w:space="0" w:color="auto"/>
                    <w:right w:val="outset" w:sz="6" w:space="0" w:color="auto"/>
                  </w:tcBorders>
                  <w:vAlign w:val="center"/>
                  <w:hideMark/>
                </w:tcPr>
                <w:p w14:paraId="5BF75970" w14:textId="77777777" w:rsidR="00F558E5" w:rsidRPr="00DD29F0" w:rsidRDefault="00F558E5" w:rsidP="00F558E5">
                  <w:pPr>
                    <w:jc w:val="center"/>
                    <w:rPr>
                      <w:lang w:eastAsia="lv-LV"/>
                    </w:rPr>
                  </w:pPr>
                  <w:r w:rsidRPr="00DD29F0">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B2EFA26" w14:textId="77777777" w:rsidR="00F558E5" w:rsidRPr="00C93C7E" w:rsidRDefault="00F558E5" w:rsidP="00F558E5">
                  <w:pPr>
                    <w:jc w:val="center"/>
                    <w:rPr>
                      <w:lang w:eastAsia="lv-LV"/>
                    </w:rPr>
                  </w:pPr>
                  <w:r w:rsidRPr="00C93C7E">
                    <w:rPr>
                      <w:lang w:eastAsia="lv-LV"/>
                    </w:rPr>
                    <w:t>178 080</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143F6331" w14:textId="77777777" w:rsidR="00F558E5" w:rsidRPr="00C93C7E" w:rsidRDefault="00F558E5" w:rsidP="00F558E5">
                  <w:pPr>
                    <w:jc w:val="center"/>
                    <w:rPr>
                      <w:lang w:eastAsia="lv-LV"/>
                    </w:rPr>
                  </w:pPr>
                  <w:r w:rsidRPr="00C93C7E">
                    <w:rPr>
                      <w:lang w:eastAsia="lv-LV"/>
                    </w:rPr>
                    <w:t>178 080</w:t>
                  </w:r>
                </w:p>
              </w:tc>
            </w:tr>
            <w:tr w:rsidR="00C93C7E" w:rsidRPr="00C93C7E" w14:paraId="287D8D47"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7B2D8055" w14:textId="77777777" w:rsidR="00F558E5" w:rsidRPr="00775E12" w:rsidRDefault="00F558E5" w:rsidP="00F558E5">
                  <w:pPr>
                    <w:rPr>
                      <w:iCs/>
                      <w:lang w:eastAsia="lv-LV"/>
                    </w:rPr>
                  </w:pPr>
                  <w:r w:rsidRPr="00775E12">
                    <w:rPr>
                      <w:iCs/>
                      <w:lang w:eastAsia="lv-LV"/>
                    </w:rPr>
                    <w:t>2.1. valsts pamatbudžets</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1BA126D4" w14:textId="5801F497" w:rsidR="00F558E5" w:rsidRPr="00775E12" w:rsidRDefault="00580609" w:rsidP="00F558E5">
                  <w:pPr>
                    <w:jc w:val="center"/>
                    <w:rPr>
                      <w:iCs/>
                      <w:lang w:eastAsia="lv-LV"/>
                    </w:rPr>
                  </w:pPr>
                  <w:r>
                    <w:rPr>
                      <w:iCs/>
                      <w:lang w:eastAsia="lv-LV"/>
                    </w:rPr>
                    <w:t>947 221</w:t>
                  </w:r>
                </w:p>
              </w:tc>
              <w:tc>
                <w:tcPr>
                  <w:tcW w:w="536" w:type="pct"/>
                  <w:tcBorders>
                    <w:top w:val="outset" w:sz="6" w:space="0" w:color="auto"/>
                    <w:left w:val="outset" w:sz="6" w:space="0" w:color="auto"/>
                    <w:bottom w:val="outset" w:sz="6" w:space="0" w:color="auto"/>
                    <w:right w:val="outset" w:sz="6" w:space="0" w:color="auto"/>
                  </w:tcBorders>
                  <w:vAlign w:val="center"/>
                  <w:hideMark/>
                </w:tcPr>
                <w:p w14:paraId="105B66DD" w14:textId="77777777" w:rsidR="00F558E5" w:rsidRPr="00C93C7E" w:rsidRDefault="00F558E5" w:rsidP="00F558E5">
                  <w:pPr>
                    <w:jc w:val="center"/>
                    <w:rPr>
                      <w:lang w:eastAsia="lv-LV"/>
                    </w:rPr>
                  </w:pPr>
                  <w:r w:rsidRPr="00C93C7E">
                    <w:rPr>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1D85E994" w14:textId="77777777" w:rsidR="00F558E5" w:rsidRPr="00960792" w:rsidRDefault="00F558E5" w:rsidP="00F558E5">
                  <w:pPr>
                    <w:jc w:val="center"/>
                    <w:rPr>
                      <w:lang w:eastAsia="lv-LV"/>
                    </w:rPr>
                  </w:pPr>
                  <w:r w:rsidRPr="00960792">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55E9C92" w14:textId="77777777" w:rsidR="00F558E5" w:rsidRPr="00960792" w:rsidRDefault="00F558E5" w:rsidP="00F558E5">
                  <w:pPr>
                    <w:jc w:val="center"/>
                    <w:rPr>
                      <w:lang w:eastAsia="lv-LV"/>
                    </w:rPr>
                  </w:pPr>
                  <w:r w:rsidRPr="00960792">
                    <w:rPr>
                      <w:lang w:eastAsia="lv-LV"/>
                    </w:rPr>
                    <w:t>319 040</w:t>
                  </w:r>
                </w:p>
              </w:tc>
              <w:tc>
                <w:tcPr>
                  <w:tcW w:w="392" w:type="pct"/>
                  <w:tcBorders>
                    <w:top w:val="outset" w:sz="6" w:space="0" w:color="auto"/>
                    <w:left w:val="outset" w:sz="6" w:space="0" w:color="auto"/>
                    <w:bottom w:val="outset" w:sz="6" w:space="0" w:color="auto"/>
                    <w:right w:val="outset" w:sz="6" w:space="0" w:color="auto"/>
                  </w:tcBorders>
                  <w:vAlign w:val="center"/>
                  <w:hideMark/>
                </w:tcPr>
                <w:p w14:paraId="09A963A9" w14:textId="77777777" w:rsidR="00F558E5" w:rsidRPr="00DD29F0" w:rsidRDefault="00F558E5" w:rsidP="00F558E5">
                  <w:pPr>
                    <w:jc w:val="center"/>
                    <w:rPr>
                      <w:lang w:eastAsia="lv-LV"/>
                    </w:rPr>
                  </w:pPr>
                  <w:r w:rsidRPr="00DD29F0">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4260FCF9" w14:textId="77777777" w:rsidR="00F558E5" w:rsidRPr="00C93C7E" w:rsidRDefault="00F558E5" w:rsidP="00F558E5">
                  <w:pPr>
                    <w:jc w:val="center"/>
                    <w:rPr>
                      <w:lang w:eastAsia="lv-LV"/>
                    </w:rPr>
                  </w:pPr>
                  <w:r w:rsidRPr="00C93C7E">
                    <w:rPr>
                      <w:lang w:eastAsia="lv-LV"/>
                    </w:rPr>
                    <w:t>178 080</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1DD5A73D" w14:textId="77777777" w:rsidR="00F558E5" w:rsidRPr="00C93C7E" w:rsidRDefault="00F558E5" w:rsidP="00F558E5">
                  <w:pPr>
                    <w:jc w:val="center"/>
                    <w:rPr>
                      <w:lang w:eastAsia="lv-LV"/>
                    </w:rPr>
                  </w:pPr>
                  <w:r w:rsidRPr="00C93C7E">
                    <w:rPr>
                      <w:lang w:eastAsia="lv-LV"/>
                    </w:rPr>
                    <w:t>178 080</w:t>
                  </w:r>
                </w:p>
              </w:tc>
            </w:tr>
            <w:tr w:rsidR="00C93C7E" w:rsidRPr="00C93C7E" w14:paraId="3A391214"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73A1A685" w14:textId="77777777" w:rsidR="00F558E5" w:rsidRPr="00775E12" w:rsidRDefault="00F558E5" w:rsidP="00F558E5">
                  <w:pPr>
                    <w:rPr>
                      <w:iCs/>
                      <w:lang w:eastAsia="lv-LV"/>
                    </w:rPr>
                  </w:pPr>
                  <w:r w:rsidRPr="00775E12">
                    <w:rPr>
                      <w:iCs/>
                      <w:lang w:eastAsia="lv-LV"/>
                    </w:rPr>
                    <w:t>2.2. valsts speciālais budžets</w:t>
                  </w:r>
                </w:p>
              </w:tc>
              <w:tc>
                <w:tcPr>
                  <w:tcW w:w="486" w:type="pct"/>
                  <w:gridSpan w:val="2"/>
                  <w:tcBorders>
                    <w:top w:val="outset" w:sz="6" w:space="0" w:color="auto"/>
                    <w:left w:val="outset" w:sz="6" w:space="0" w:color="auto"/>
                    <w:bottom w:val="outset" w:sz="6" w:space="0" w:color="auto"/>
                    <w:right w:val="outset" w:sz="6" w:space="0" w:color="auto"/>
                  </w:tcBorders>
                  <w:hideMark/>
                </w:tcPr>
                <w:p w14:paraId="1B7E3255" w14:textId="77777777" w:rsidR="00F558E5" w:rsidRPr="00775E12" w:rsidRDefault="00F558E5" w:rsidP="00F558E5">
                  <w:pPr>
                    <w:jc w:val="center"/>
                    <w:rPr>
                      <w:iCs/>
                      <w:lang w:eastAsia="lv-LV"/>
                    </w:rPr>
                  </w:pPr>
                  <w:r w:rsidRPr="00C93C7E">
                    <w:t>0</w:t>
                  </w:r>
                </w:p>
              </w:tc>
              <w:tc>
                <w:tcPr>
                  <w:tcW w:w="536" w:type="pct"/>
                  <w:tcBorders>
                    <w:top w:val="outset" w:sz="6" w:space="0" w:color="auto"/>
                    <w:left w:val="outset" w:sz="6" w:space="0" w:color="auto"/>
                    <w:bottom w:val="outset" w:sz="6" w:space="0" w:color="auto"/>
                    <w:right w:val="outset" w:sz="6" w:space="0" w:color="auto"/>
                  </w:tcBorders>
                  <w:hideMark/>
                </w:tcPr>
                <w:p w14:paraId="535D9DA7" w14:textId="77777777" w:rsidR="00F558E5" w:rsidRPr="00C93C7E" w:rsidRDefault="00F558E5" w:rsidP="00F558E5">
                  <w:pPr>
                    <w:jc w:val="center"/>
                    <w:rPr>
                      <w:lang w:eastAsia="lv-LV"/>
                    </w:rPr>
                  </w:pPr>
                  <w:r w:rsidRPr="00C93C7E">
                    <w:t>0</w:t>
                  </w:r>
                </w:p>
              </w:tc>
              <w:tc>
                <w:tcPr>
                  <w:tcW w:w="391" w:type="pct"/>
                  <w:tcBorders>
                    <w:top w:val="outset" w:sz="6" w:space="0" w:color="auto"/>
                    <w:left w:val="outset" w:sz="6" w:space="0" w:color="auto"/>
                    <w:bottom w:val="outset" w:sz="6" w:space="0" w:color="auto"/>
                    <w:right w:val="outset" w:sz="6" w:space="0" w:color="auto"/>
                  </w:tcBorders>
                  <w:hideMark/>
                </w:tcPr>
                <w:p w14:paraId="4975E10A" w14:textId="77777777" w:rsidR="00F558E5" w:rsidRPr="00960792" w:rsidRDefault="00F558E5" w:rsidP="00F558E5">
                  <w:pPr>
                    <w:jc w:val="center"/>
                    <w:rPr>
                      <w:lang w:eastAsia="lv-LV"/>
                    </w:rPr>
                  </w:pPr>
                  <w:r w:rsidRPr="00960792">
                    <w:t>0</w:t>
                  </w:r>
                </w:p>
              </w:tc>
              <w:tc>
                <w:tcPr>
                  <w:tcW w:w="590" w:type="pct"/>
                  <w:tcBorders>
                    <w:top w:val="outset" w:sz="6" w:space="0" w:color="auto"/>
                    <w:left w:val="outset" w:sz="6" w:space="0" w:color="auto"/>
                    <w:bottom w:val="outset" w:sz="6" w:space="0" w:color="auto"/>
                    <w:right w:val="outset" w:sz="6" w:space="0" w:color="auto"/>
                  </w:tcBorders>
                  <w:hideMark/>
                </w:tcPr>
                <w:p w14:paraId="4A472083" w14:textId="77777777" w:rsidR="00F558E5" w:rsidRPr="00DD29F0" w:rsidRDefault="00F558E5" w:rsidP="00F558E5">
                  <w:pPr>
                    <w:jc w:val="center"/>
                    <w:rPr>
                      <w:lang w:eastAsia="lv-LV"/>
                    </w:rPr>
                  </w:pPr>
                  <w:r w:rsidRPr="00DD29F0">
                    <w:t>0</w:t>
                  </w:r>
                </w:p>
              </w:tc>
              <w:tc>
                <w:tcPr>
                  <w:tcW w:w="392" w:type="pct"/>
                  <w:tcBorders>
                    <w:top w:val="outset" w:sz="6" w:space="0" w:color="auto"/>
                    <w:left w:val="outset" w:sz="6" w:space="0" w:color="auto"/>
                    <w:bottom w:val="outset" w:sz="6" w:space="0" w:color="auto"/>
                    <w:right w:val="outset" w:sz="6" w:space="0" w:color="auto"/>
                  </w:tcBorders>
                  <w:hideMark/>
                </w:tcPr>
                <w:p w14:paraId="25B7204D" w14:textId="77777777" w:rsidR="00F558E5" w:rsidRPr="00C93C7E" w:rsidRDefault="00F558E5" w:rsidP="00F558E5">
                  <w:pPr>
                    <w:jc w:val="center"/>
                    <w:rPr>
                      <w:lang w:eastAsia="lv-LV"/>
                    </w:rPr>
                  </w:pPr>
                  <w:r w:rsidRPr="00C93C7E">
                    <w:t>0</w:t>
                  </w:r>
                </w:p>
              </w:tc>
              <w:tc>
                <w:tcPr>
                  <w:tcW w:w="590" w:type="pct"/>
                  <w:tcBorders>
                    <w:top w:val="outset" w:sz="6" w:space="0" w:color="auto"/>
                    <w:left w:val="outset" w:sz="6" w:space="0" w:color="auto"/>
                    <w:bottom w:val="outset" w:sz="6" w:space="0" w:color="auto"/>
                    <w:right w:val="outset" w:sz="6" w:space="0" w:color="auto"/>
                  </w:tcBorders>
                  <w:hideMark/>
                </w:tcPr>
                <w:p w14:paraId="7D5EF439" w14:textId="77777777" w:rsidR="00F558E5" w:rsidRPr="00C93C7E" w:rsidRDefault="00F558E5" w:rsidP="00F558E5">
                  <w:pPr>
                    <w:jc w:val="center"/>
                    <w:rPr>
                      <w:lang w:eastAsia="lv-LV"/>
                    </w:rPr>
                  </w:pPr>
                  <w:r w:rsidRPr="00C93C7E">
                    <w:t>0</w:t>
                  </w:r>
                </w:p>
              </w:tc>
              <w:tc>
                <w:tcPr>
                  <w:tcW w:w="1068" w:type="pct"/>
                  <w:gridSpan w:val="2"/>
                  <w:tcBorders>
                    <w:top w:val="outset" w:sz="6" w:space="0" w:color="auto"/>
                    <w:left w:val="outset" w:sz="6" w:space="0" w:color="auto"/>
                    <w:bottom w:val="outset" w:sz="6" w:space="0" w:color="auto"/>
                    <w:right w:val="outset" w:sz="6" w:space="0" w:color="auto"/>
                  </w:tcBorders>
                  <w:hideMark/>
                </w:tcPr>
                <w:p w14:paraId="3ECC2F22" w14:textId="77777777" w:rsidR="00F558E5" w:rsidRPr="00C93C7E" w:rsidRDefault="00F558E5" w:rsidP="00F558E5">
                  <w:pPr>
                    <w:jc w:val="center"/>
                    <w:rPr>
                      <w:lang w:eastAsia="lv-LV"/>
                    </w:rPr>
                  </w:pPr>
                  <w:r w:rsidRPr="00C93C7E">
                    <w:t>0</w:t>
                  </w:r>
                </w:p>
              </w:tc>
            </w:tr>
            <w:tr w:rsidR="00C93C7E" w:rsidRPr="00C93C7E" w14:paraId="15935760"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3A77643B" w14:textId="77777777" w:rsidR="00F558E5" w:rsidRPr="00775E12" w:rsidRDefault="00F558E5" w:rsidP="00F558E5">
                  <w:pPr>
                    <w:rPr>
                      <w:iCs/>
                      <w:lang w:eastAsia="lv-LV"/>
                    </w:rPr>
                  </w:pPr>
                  <w:r w:rsidRPr="00775E12">
                    <w:rPr>
                      <w:iCs/>
                      <w:lang w:eastAsia="lv-LV"/>
                    </w:rPr>
                    <w:t>2.3. pašvaldību budžets</w:t>
                  </w:r>
                </w:p>
              </w:tc>
              <w:tc>
                <w:tcPr>
                  <w:tcW w:w="486" w:type="pct"/>
                  <w:gridSpan w:val="2"/>
                  <w:tcBorders>
                    <w:top w:val="outset" w:sz="6" w:space="0" w:color="auto"/>
                    <w:left w:val="outset" w:sz="6" w:space="0" w:color="auto"/>
                    <w:bottom w:val="outset" w:sz="6" w:space="0" w:color="auto"/>
                    <w:right w:val="outset" w:sz="6" w:space="0" w:color="auto"/>
                  </w:tcBorders>
                  <w:hideMark/>
                </w:tcPr>
                <w:p w14:paraId="114CF28B" w14:textId="77777777" w:rsidR="00F558E5" w:rsidRPr="00775E12" w:rsidRDefault="00F558E5" w:rsidP="00F558E5">
                  <w:pPr>
                    <w:jc w:val="center"/>
                    <w:rPr>
                      <w:iCs/>
                      <w:lang w:eastAsia="lv-LV"/>
                    </w:rPr>
                  </w:pPr>
                  <w:r w:rsidRPr="00C93C7E">
                    <w:t>0</w:t>
                  </w:r>
                </w:p>
              </w:tc>
              <w:tc>
                <w:tcPr>
                  <w:tcW w:w="536" w:type="pct"/>
                  <w:tcBorders>
                    <w:top w:val="outset" w:sz="6" w:space="0" w:color="auto"/>
                    <w:left w:val="outset" w:sz="6" w:space="0" w:color="auto"/>
                    <w:bottom w:val="outset" w:sz="6" w:space="0" w:color="auto"/>
                    <w:right w:val="outset" w:sz="6" w:space="0" w:color="auto"/>
                  </w:tcBorders>
                  <w:hideMark/>
                </w:tcPr>
                <w:p w14:paraId="5001806F" w14:textId="77777777" w:rsidR="00F558E5" w:rsidRPr="00C93C7E" w:rsidRDefault="00F558E5" w:rsidP="00F558E5">
                  <w:pPr>
                    <w:jc w:val="center"/>
                    <w:rPr>
                      <w:lang w:eastAsia="lv-LV"/>
                    </w:rPr>
                  </w:pPr>
                  <w:r w:rsidRPr="00C93C7E">
                    <w:t>0</w:t>
                  </w:r>
                </w:p>
              </w:tc>
              <w:tc>
                <w:tcPr>
                  <w:tcW w:w="391" w:type="pct"/>
                  <w:tcBorders>
                    <w:top w:val="outset" w:sz="6" w:space="0" w:color="auto"/>
                    <w:left w:val="outset" w:sz="6" w:space="0" w:color="auto"/>
                    <w:bottom w:val="outset" w:sz="6" w:space="0" w:color="auto"/>
                    <w:right w:val="outset" w:sz="6" w:space="0" w:color="auto"/>
                  </w:tcBorders>
                  <w:hideMark/>
                </w:tcPr>
                <w:p w14:paraId="64A8F62B" w14:textId="77777777" w:rsidR="00F558E5" w:rsidRPr="00960792" w:rsidRDefault="00F558E5" w:rsidP="00F558E5">
                  <w:pPr>
                    <w:jc w:val="center"/>
                    <w:rPr>
                      <w:lang w:eastAsia="lv-LV"/>
                    </w:rPr>
                  </w:pPr>
                  <w:r w:rsidRPr="00960792">
                    <w:t>0</w:t>
                  </w:r>
                </w:p>
              </w:tc>
              <w:tc>
                <w:tcPr>
                  <w:tcW w:w="590" w:type="pct"/>
                  <w:tcBorders>
                    <w:top w:val="outset" w:sz="6" w:space="0" w:color="auto"/>
                    <w:left w:val="outset" w:sz="6" w:space="0" w:color="auto"/>
                    <w:bottom w:val="outset" w:sz="6" w:space="0" w:color="auto"/>
                    <w:right w:val="outset" w:sz="6" w:space="0" w:color="auto"/>
                  </w:tcBorders>
                  <w:hideMark/>
                </w:tcPr>
                <w:p w14:paraId="40F8B347" w14:textId="77777777" w:rsidR="00F558E5" w:rsidRPr="00DD29F0" w:rsidRDefault="00F558E5" w:rsidP="00F558E5">
                  <w:pPr>
                    <w:jc w:val="center"/>
                    <w:rPr>
                      <w:lang w:eastAsia="lv-LV"/>
                    </w:rPr>
                  </w:pPr>
                  <w:r w:rsidRPr="00DD29F0">
                    <w:t>0</w:t>
                  </w:r>
                </w:p>
              </w:tc>
              <w:tc>
                <w:tcPr>
                  <w:tcW w:w="392" w:type="pct"/>
                  <w:tcBorders>
                    <w:top w:val="outset" w:sz="6" w:space="0" w:color="auto"/>
                    <w:left w:val="outset" w:sz="6" w:space="0" w:color="auto"/>
                    <w:bottom w:val="outset" w:sz="6" w:space="0" w:color="auto"/>
                    <w:right w:val="outset" w:sz="6" w:space="0" w:color="auto"/>
                  </w:tcBorders>
                  <w:hideMark/>
                </w:tcPr>
                <w:p w14:paraId="2002749A" w14:textId="77777777" w:rsidR="00F558E5" w:rsidRPr="00C93C7E" w:rsidRDefault="00F558E5" w:rsidP="00F558E5">
                  <w:pPr>
                    <w:jc w:val="center"/>
                    <w:rPr>
                      <w:lang w:eastAsia="lv-LV"/>
                    </w:rPr>
                  </w:pPr>
                  <w:r w:rsidRPr="00C93C7E">
                    <w:t>0</w:t>
                  </w:r>
                </w:p>
              </w:tc>
              <w:tc>
                <w:tcPr>
                  <w:tcW w:w="590" w:type="pct"/>
                  <w:tcBorders>
                    <w:top w:val="outset" w:sz="6" w:space="0" w:color="auto"/>
                    <w:left w:val="outset" w:sz="6" w:space="0" w:color="auto"/>
                    <w:bottom w:val="outset" w:sz="6" w:space="0" w:color="auto"/>
                    <w:right w:val="outset" w:sz="6" w:space="0" w:color="auto"/>
                  </w:tcBorders>
                  <w:hideMark/>
                </w:tcPr>
                <w:p w14:paraId="193FE834" w14:textId="77777777" w:rsidR="00F558E5" w:rsidRPr="00C93C7E" w:rsidRDefault="00F558E5" w:rsidP="00F558E5">
                  <w:pPr>
                    <w:jc w:val="center"/>
                    <w:rPr>
                      <w:lang w:eastAsia="lv-LV"/>
                    </w:rPr>
                  </w:pPr>
                  <w:r w:rsidRPr="00C93C7E">
                    <w:t>0</w:t>
                  </w:r>
                </w:p>
              </w:tc>
              <w:tc>
                <w:tcPr>
                  <w:tcW w:w="1068" w:type="pct"/>
                  <w:gridSpan w:val="2"/>
                  <w:tcBorders>
                    <w:top w:val="outset" w:sz="6" w:space="0" w:color="auto"/>
                    <w:left w:val="outset" w:sz="6" w:space="0" w:color="auto"/>
                    <w:bottom w:val="outset" w:sz="6" w:space="0" w:color="auto"/>
                    <w:right w:val="outset" w:sz="6" w:space="0" w:color="auto"/>
                  </w:tcBorders>
                  <w:hideMark/>
                </w:tcPr>
                <w:p w14:paraId="43BBC578" w14:textId="77777777" w:rsidR="00F558E5" w:rsidRPr="00C93C7E" w:rsidRDefault="00F558E5" w:rsidP="00F558E5">
                  <w:pPr>
                    <w:jc w:val="center"/>
                    <w:rPr>
                      <w:lang w:eastAsia="lv-LV"/>
                    </w:rPr>
                  </w:pPr>
                  <w:r w:rsidRPr="00C93C7E">
                    <w:t>0</w:t>
                  </w:r>
                </w:p>
              </w:tc>
            </w:tr>
            <w:tr w:rsidR="00C93C7E" w:rsidRPr="00C93C7E" w14:paraId="129C640F"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508BBBFD" w14:textId="77777777" w:rsidR="00F558E5" w:rsidRPr="00775E12" w:rsidRDefault="00F558E5" w:rsidP="00F558E5">
                  <w:pPr>
                    <w:rPr>
                      <w:iCs/>
                      <w:lang w:eastAsia="lv-LV"/>
                    </w:rPr>
                  </w:pPr>
                  <w:r w:rsidRPr="00775E12">
                    <w:rPr>
                      <w:iCs/>
                      <w:lang w:eastAsia="lv-LV"/>
                    </w:rPr>
                    <w:t>3. Finansiālā ietekme</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1BB7C901" w14:textId="4A0353E3" w:rsidR="00F558E5" w:rsidRPr="00775E12" w:rsidRDefault="00EE1722" w:rsidP="00F558E5">
                  <w:pPr>
                    <w:jc w:val="center"/>
                    <w:rPr>
                      <w:iCs/>
                      <w:lang w:eastAsia="lv-LV"/>
                    </w:rPr>
                  </w:pPr>
                  <w:r>
                    <w:rPr>
                      <w:iCs/>
                      <w:lang w:eastAsia="lv-LV"/>
                    </w:rPr>
                    <w:t xml:space="preserve">-142 083 </w:t>
                  </w:r>
                </w:p>
              </w:tc>
              <w:tc>
                <w:tcPr>
                  <w:tcW w:w="536" w:type="pct"/>
                  <w:tcBorders>
                    <w:top w:val="outset" w:sz="6" w:space="0" w:color="auto"/>
                    <w:left w:val="outset" w:sz="6" w:space="0" w:color="auto"/>
                    <w:bottom w:val="outset" w:sz="6" w:space="0" w:color="auto"/>
                    <w:right w:val="outset" w:sz="6" w:space="0" w:color="auto"/>
                  </w:tcBorders>
                  <w:hideMark/>
                </w:tcPr>
                <w:p w14:paraId="74A6FB02" w14:textId="77777777" w:rsidR="00F558E5" w:rsidRPr="00C93C7E" w:rsidRDefault="00F558E5" w:rsidP="00F558E5">
                  <w:pPr>
                    <w:jc w:val="center"/>
                    <w:rPr>
                      <w:lang w:eastAsia="lv-LV"/>
                    </w:rPr>
                  </w:pPr>
                  <w:r w:rsidRPr="00C93C7E">
                    <w:rPr>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44F87F27" w14:textId="77777777" w:rsidR="00F558E5" w:rsidRPr="00960792" w:rsidRDefault="00F558E5" w:rsidP="00F558E5">
                  <w:pPr>
                    <w:jc w:val="center"/>
                    <w:rPr>
                      <w:lang w:eastAsia="lv-LV"/>
                    </w:rPr>
                  </w:pPr>
                  <w:r w:rsidRPr="00960792">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0C32C5BA" w14:textId="77777777" w:rsidR="00F558E5" w:rsidRPr="00960792" w:rsidRDefault="00F558E5" w:rsidP="00F558E5">
                  <w:pPr>
                    <w:jc w:val="center"/>
                    <w:rPr>
                      <w:lang w:eastAsia="lv-LV"/>
                    </w:rPr>
                  </w:pPr>
                  <w:r w:rsidRPr="00960792">
                    <w:rPr>
                      <w:lang w:eastAsia="lv-LV"/>
                    </w:rPr>
                    <w:t>-123 540</w:t>
                  </w:r>
                </w:p>
              </w:tc>
              <w:tc>
                <w:tcPr>
                  <w:tcW w:w="392" w:type="pct"/>
                  <w:tcBorders>
                    <w:top w:val="outset" w:sz="6" w:space="0" w:color="auto"/>
                    <w:left w:val="outset" w:sz="6" w:space="0" w:color="auto"/>
                    <w:bottom w:val="outset" w:sz="6" w:space="0" w:color="auto"/>
                    <w:right w:val="outset" w:sz="6" w:space="0" w:color="auto"/>
                  </w:tcBorders>
                  <w:vAlign w:val="center"/>
                  <w:hideMark/>
                </w:tcPr>
                <w:p w14:paraId="12D819C9" w14:textId="77777777" w:rsidR="00F558E5" w:rsidRPr="00DD29F0" w:rsidRDefault="00F558E5" w:rsidP="00F558E5">
                  <w:pPr>
                    <w:jc w:val="center"/>
                    <w:rPr>
                      <w:lang w:eastAsia="lv-LV"/>
                    </w:rPr>
                  </w:pPr>
                  <w:r w:rsidRPr="00DD29F0">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0761E3C1" w14:textId="77777777" w:rsidR="00F558E5" w:rsidRPr="00C93C7E" w:rsidRDefault="00F558E5" w:rsidP="00F558E5">
                  <w:pPr>
                    <w:jc w:val="center"/>
                    <w:rPr>
                      <w:lang w:eastAsia="lv-LV"/>
                    </w:rPr>
                  </w:pPr>
                  <w:r w:rsidRPr="00C93C7E">
                    <w:rPr>
                      <w:lang w:eastAsia="lv-LV"/>
                    </w:rPr>
                    <w:t>-178 080</w:t>
                  </w:r>
                </w:p>
              </w:tc>
              <w:tc>
                <w:tcPr>
                  <w:tcW w:w="1068" w:type="pct"/>
                  <w:gridSpan w:val="2"/>
                  <w:tcBorders>
                    <w:top w:val="outset" w:sz="6" w:space="0" w:color="auto"/>
                    <w:left w:val="outset" w:sz="6" w:space="0" w:color="auto"/>
                    <w:bottom w:val="outset" w:sz="6" w:space="0" w:color="auto"/>
                    <w:right w:val="outset" w:sz="6" w:space="0" w:color="auto"/>
                  </w:tcBorders>
                  <w:vAlign w:val="center"/>
                </w:tcPr>
                <w:p w14:paraId="516B0B46" w14:textId="77777777" w:rsidR="00F558E5" w:rsidRPr="00C93C7E" w:rsidRDefault="00F558E5" w:rsidP="00F558E5">
                  <w:pPr>
                    <w:jc w:val="center"/>
                    <w:rPr>
                      <w:lang w:eastAsia="lv-LV"/>
                    </w:rPr>
                  </w:pPr>
                  <w:r w:rsidRPr="00C93C7E">
                    <w:rPr>
                      <w:lang w:eastAsia="lv-LV"/>
                    </w:rPr>
                    <w:t>-178 080</w:t>
                  </w:r>
                </w:p>
              </w:tc>
            </w:tr>
            <w:tr w:rsidR="00C93C7E" w:rsidRPr="00C93C7E" w14:paraId="235F63D8"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14B74EF2" w14:textId="77777777" w:rsidR="00F558E5" w:rsidRPr="00775E12" w:rsidRDefault="00F558E5" w:rsidP="00F558E5">
                  <w:pPr>
                    <w:rPr>
                      <w:iCs/>
                      <w:lang w:eastAsia="lv-LV"/>
                    </w:rPr>
                  </w:pPr>
                  <w:r w:rsidRPr="00775E12">
                    <w:rPr>
                      <w:iCs/>
                      <w:lang w:eastAsia="lv-LV"/>
                    </w:rPr>
                    <w:t>3.1. valsts pamatbudžets</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575C55EE" w14:textId="7CB5FEC8" w:rsidR="00F558E5" w:rsidRPr="00775E12" w:rsidRDefault="00EE1722" w:rsidP="00F558E5">
                  <w:pPr>
                    <w:jc w:val="center"/>
                    <w:rPr>
                      <w:iCs/>
                      <w:lang w:eastAsia="lv-LV"/>
                    </w:rPr>
                  </w:pPr>
                  <w:r w:rsidRPr="00EE1722">
                    <w:rPr>
                      <w:iCs/>
                      <w:lang w:eastAsia="lv-LV"/>
                    </w:rPr>
                    <w:t xml:space="preserve">-142 083 </w:t>
                  </w:r>
                </w:p>
              </w:tc>
              <w:tc>
                <w:tcPr>
                  <w:tcW w:w="536" w:type="pct"/>
                  <w:tcBorders>
                    <w:top w:val="outset" w:sz="6" w:space="0" w:color="auto"/>
                    <w:left w:val="outset" w:sz="6" w:space="0" w:color="auto"/>
                    <w:bottom w:val="outset" w:sz="6" w:space="0" w:color="auto"/>
                    <w:right w:val="outset" w:sz="6" w:space="0" w:color="auto"/>
                  </w:tcBorders>
                  <w:hideMark/>
                </w:tcPr>
                <w:p w14:paraId="0C597843" w14:textId="77777777" w:rsidR="00F558E5" w:rsidRPr="00C93C7E" w:rsidRDefault="00F558E5" w:rsidP="00F558E5">
                  <w:pPr>
                    <w:jc w:val="center"/>
                    <w:rPr>
                      <w:lang w:eastAsia="lv-LV"/>
                    </w:rPr>
                  </w:pPr>
                  <w:r w:rsidRPr="00C93C7E">
                    <w:rPr>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5F674BEC" w14:textId="77777777" w:rsidR="00F558E5" w:rsidRPr="00960792" w:rsidRDefault="00F558E5" w:rsidP="00F558E5">
                  <w:pPr>
                    <w:jc w:val="center"/>
                    <w:rPr>
                      <w:lang w:eastAsia="lv-LV"/>
                    </w:rPr>
                  </w:pPr>
                  <w:r w:rsidRPr="00960792">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18D895AC" w14:textId="77777777" w:rsidR="00F558E5" w:rsidRPr="00960792" w:rsidRDefault="00F558E5" w:rsidP="00F558E5">
                  <w:pPr>
                    <w:jc w:val="center"/>
                    <w:rPr>
                      <w:lang w:eastAsia="lv-LV"/>
                    </w:rPr>
                  </w:pPr>
                  <w:r w:rsidRPr="00960792">
                    <w:rPr>
                      <w:lang w:eastAsia="lv-LV"/>
                    </w:rPr>
                    <w:t>-123 540</w:t>
                  </w:r>
                </w:p>
              </w:tc>
              <w:tc>
                <w:tcPr>
                  <w:tcW w:w="392" w:type="pct"/>
                  <w:tcBorders>
                    <w:top w:val="outset" w:sz="6" w:space="0" w:color="auto"/>
                    <w:left w:val="outset" w:sz="6" w:space="0" w:color="auto"/>
                    <w:bottom w:val="outset" w:sz="6" w:space="0" w:color="auto"/>
                    <w:right w:val="outset" w:sz="6" w:space="0" w:color="auto"/>
                  </w:tcBorders>
                  <w:vAlign w:val="center"/>
                  <w:hideMark/>
                </w:tcPr>
                <w:p w14:paraId="47F2A167" w14:textId="77777777" w:rsidR="00F558E5" w:rsidRPr="00DD29F0" w:rsidRDefault="00F558E5" w:rsidP="00F558E5">
                  <w:pPr>
                    <w:jc w:val="center"/>
                    <w:rPr>
                      <w:lang w:eastAsia="lv-LV"/>
                    </w:rPr>
                  </w:pPr>
                  <w:r w:rsidRPr="00DD29F0">
                    <w:rPr>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tcPr>
                <w:p w14:paraId="4226D5EB" w14:textId="77777777" w:rsidR="00F558E5" w:rsidRPr="00C93C7E" w:rsidRDefault="00F558E5" w:rsidP="00F558E5">
                  <w:pPr>
                    <w:jc w:val="center"/>
                    <w:rPr>
                      <w:lang w:eastAsia="lv-LV"/>
                    </w:rPr>
                  </w:pPr>
                  <w:r w:rsidRPr="00C93C7E">
                    <w:rPr>
                      <w:lang w:eastAsia="lv-LV"/>
                    </w:rPr>
                    <w:t>-178 080</w:t>
                  </w:r>
                </w:p>
              </w:tc>
              <w:tc>
                <w:tcPr>
                  <w:tcW w:w="1068" w:type="pct"/>
                  <w:gridSpan w:val="2"/>
                  <w:tcBorders>
                    <w:top w:val="outset" w:sz="6" w:space="0" w:color="auto"/>
                    <w:left w:val="outset" w:sz="6" w:space="0" w:color="auto"/>
                    <w:bottom w:val="outset" w:sz="6" w:space="0" w:color="auto"/>
                    <w:right w:val="outset" w:sz="6" w:space="0" w:color="auto"/>
                  </w:tcBorders>
                  <w:vAlign w:val="center"/>
                </w:tcPr>
                <w:p w14:paraId="66E9689E" w14:textId="77777777" w:rsidR="00F558E5" w:rsidRPr="00C93C7E" w:rsidRDefault="00F558E5" w:rsidP="00F558E5">
                  <w:pPr>
                    <w:jc w:val="center"/>
                    <w:rPr>
                      <w:lang w:eastAsia="lv-LV"/>
                    </w:rPr>
                  </w:pPr>
                  <w:r w:rsidRPr="00C93C7E">
                    <w:rPr>
                      <w:lang w:eastAsia="lv-LV"/>
                    </w:rPr>
                    <w:t>-178 080</w:t>
                  </w:r>
                </w:p>
              </w:tc>
            </w:tr>
            <w:tr w:rsidR="00C93C7E" w:rsidRPr="00C93C7E" w14:paraId="7A2FE432"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1D862545" w14:textId="77777777" w:rsidR="00F558E5" w:rsidRPr="00775E12" w:rsidRDefault="00F558E5" w:rsidP="00F558E5">
                  <w:pPr>
                    <w:rPr>
                      <w:iCs/>
                      <w:lang w:eastAsia="lv-LV"/>
                    </w:rPr>
                  </w:pPr>
                  <w:r w:rsidRPr="00775E12">
                    <w:rPr>
                      <w:iCs/>
                      <w:lang w:eastAsia="lv-LV"/>
                    </w:rPr>
                    <w:t>3.2. speciālais budžets</w:t>
                  </w:r>
                </w:p>
              </w:tc>
              <w:tc>
                <w:tcPr>
                  <w:tcW w:w="486" w:type="pct"/>
                  <w:gridSpan w:val="2"/>
                  <w:tcBorders>
                    <w:top w:val="outset" w:sz="6" w:space="0" w:color="auto"/>
                    <w:left w:val="outset" w:sz="6" w:space="0" w:color="auto"/>
                    <w:bottom w:val="outset" w:sz="6" w:space="0" w:color="auto"/>
                    <w:right w:val="outset" w:sz="6" w:space="0" w:color="auto"/>
                  </w:tcBorders>
                  <w:hideMark/>
                </w:tcPr>
                <w:p w14:paraId="3E508CB3" w14:textId="77777777" w:rsidR="00F558E5" w:rsidRPr="00775E12" w:rsidRDefault="00F558E5" w:rsidP="00F558E5">
                  <w:pPr>
                    <w:jc w:val="center"/>
                    <w:rPr>
                      <w:iCs/>
                      <w:lang w:eastAsia="lv-LV"/>
                    </w:rPr>
                  </w:pPr>
                  <w:r w:rsidRPr="00C93C7E">
                    <w:t>0</w:t>
                  </w:r>
                </w:p>
              </w:tc>
              <w:tc>
                <w:tcPr>
                  <w:tcW w:w="536" w:type="pct"/>
                  <w:tcBorders>
                    <w:top w:val="outset" w:sz="6" w:space="0" w:color="auto"/>
                    <w:left w:val="outset" w:sz="6" w:space="0" w:color="auto"/>
                    <w:bottom w:val="outset" w:sz="6" w:space="0" w:color="auto"/>
                    <w:right w:val="outset" w:sz="6" w:space="0" w:color="auto"/>
                  </w:tcBorders>
                  <w:hideMark/>
                </w:tcPr>
                <w:p w14:paraId="3332978E" w14:textId="77777777" w:rsidR="00F558E5" w:rsidRPr="00775E12" w:rsidRDefault="00F558E5" w:rsidP="00F558E5">
                  <w:pPr>
                    <w:jc w:val="center"/>
                    <w:rPr>
                      <w:iCs/>
                      <w:lang w:eastAsia="lv-LV"/>
                    </w:rPr>
                  </w:pPr>
                  <w:r w:rsidRPr="00C93C7E">
                    <w:t>0</w:t>
                  </w:r>
                </w:p>
              </w:tc>
              <w:tc>
                <w:tcPr>
                  <w:tcW w:w="391" w:type="pct"/>
                  <w:tcBorders>
                    <w:top w:val="outset" w:sz="6" w:space="0" w:color="auto"/>
                    <w:left w:val="outset" w:sz="6" w:space="0" w:color="auto"/>
                    <w:bottom w:val="outset" w:sz="6" w:space="0" w:color="auto"/>
                    <w:right w:val="outset" w:sz="6" w:space="0" w:color="auto"/>
                  </w:tcBorders>
                  <w:hideMark/>
                </w:tcPr>
                <w:p w14:paraId="36ECE4F9" w14:textId="77777777" w:rsidR="00F558E5" w:rsidRPr="00775E12" w:rsidRDefault="00F558E5" w:rsidP="00F558E5">
                  <w:pPr>
                    <w:jc w:val="center"/>
                    <w:rPr>
                      <w:iCs/>
                      <w:lang w:eastAsia="lv-LV"/>
                    </w:rPr>
                  </w:pPr>
                  <w:r w:rsidRPr="00C93C7E">
                    <w:t>0</w:t>
                  </w:r>
                </w:p>
              </w:tc>
              <w:tc>
                <w:tcPr>
                  <w:tcW w:w="590" w:type="pct"/>
                  <w:tcBorders>
                    <w:top w:val="outset" w:sz="6" w:space="0" w:color="auto"/>
                    <w:left w:val="outset" w:sz="6" w:space="0" w:color="auto"/>
                    <w:bottom w:val="outset" w:sz="6" w:space="0" w:color="auto"/>
                    <w:right w:val="outset" w:sz="6" w:space="0" w:color="auto"/>
                  </w:tcBorders>
                  <w:hideMark/>
                </w:tcPr>
                <w:p w14:paraId="3918FBC0" w14:textId="77777777" w:rsidR="00F558E5" w:rsidRPr="00775E12" w:rsidRDefault="00F558E5" w:rsidP="00F558E5">
                  <w:pPr>
                    <w:jc w:val="center"/>
                    <w:rPr>
                      <w:iCs/>
                      <w:lang w:eastAsia="lv-LV"/>
                    </w:rPr>
                  </w:pPr>
                  <w:r w:rsidRPr="00C93C7E">
                    <w:t>0</w:t>
                  </w:r>
                </w:p>
              </w:tc>
              <w:tc>
                <w:tcPr>
                  <w:tcW w:w="392" w:type="pct"/>
                  <w:tcBorders>
                    <w:top w:val="outset" w:sz="6" w:space="0" w:color="auto"/>
                    <w:left w:val="outset" w:sz="6" w:space="0" w:color="auto"/>
                    <w:bottom w:val="outset" w:sz="6" w:space="0" w:color="auto"/>
                    <w:right w:val="outset" w:sz="6" w:space="0" w:color="auto"/>
                  </w:tcBorders>
                  <w:hideMark/>
                </w:tcPr>
                <w:p w14:paraId="0E7EBFAF" w14:textId="77777777" w:rsidR="00F558E5" w:rsidRPr="00775E12" w:rsidRDefault="00F558E5" w:rsidP="00F558E5">
                  <w:pPr>
                    <w:jc w:val="center"/>
                    <w:rPr>
                      <w:iCs/>
                      <w:lang w:eastAsia="lv-LV"/>
                    </w:rPr>
                  </w:pPr>
                  <w:r w:rsidRPr="00C93C7E">
                    <w:t>0</w:t>
                  </w:r>
                </w:p>
              </w:tc>
              <w:tc>
                <w:tcPr>
                  <w:tcW w:w="590" w:type="pct"/>
                  <w:tcBorders>
                    <w:top w:val="outset" w:sz="6" w:space="0" w:color="auto"/>
                    <w:left w:val="outset" w:sz="6" w:space="0" w:color="auto"/>
                    <w:bottom w:val="outset" w:sz="6" w:space="0" w:color="auto"/>
                    <w:right w:val="outset" w:sz="6" w:space="0" w:color="auto"/>
                  </w:tcBorders>
                  <w:hideMark/>
                </w:tcPr>
                <w:p w14:paraId="2F8C4244" w14:textId="77777777" w:rsidR="00F558E5" w:rsidRPr="00775E12" w:rsidRDefault="00F558E5" w:rsidP="00F558E5">
                  <w:pPr>
                    <w:jc w:val="center"/>
                    <w:rPr>
                      <w:iCs/>
                      <w:lang w:eastAsia="lv-LV"/>
                    </w:rPr>
                  </w:pPr>
                  <w:r w:rsidRPr="00C93C7E">
                    <w:t>0</w:t>
                  </w:r>
                </w:p>
              </w:tc>
              <w:tc>
                <w:tcPr>
                  <w:tcW w:w="1068" w:type="pct"/>
                  <w:gridSpan w:val="2"/>
                  <w:tcBorders>
                    <w:top w:val="outset" w:sz="6" w:space="0" w:color="auto"/>
                    <w:left w:val="outset" w:sz="6" w:space="0" w:color="auto"/>
                    <w:bottom w:val="outset" w:sz="6" w:space="0" w:color="auto"/>
                    <w:right w:val="outset" w:sz="6" w:space="0" w:color="auto"/>
                  </w:tcBorders>
                  <w:hideMark/>
                </w:tcPr>
                <w:p w14:paraId="32D6EC31" w14:textId="77777777" w:rsidR="00F558E5" w:rsidRPr="00775E12" w:rsidRDefault="00F558E5" w:rsidP="00F558E5">
                  <w:pPr>
                    <w:jc w:val="center"/>
                    <w:rPr>
                      <w:iCs/>
                      <w:lang w:eastAsia="lv-LV"/>
                    </w:rPr>
                  </w:pPr>
                  <w:r w:rsidRPr="00C93C7E">
                    <w:t>0</w:t>
                  </w:r>
                </w:p>
              </w:tc>
            </w:tr>
            <w:tr w:rsidR="00C93C7E" w:rsidRPr="00C93C7E" w14:paraId="1B7C19DB"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1A524E8C" w14:textId="77777777" w:rsidR="00F558E5" w:rsidRPr="00775E12" w:rsidRDefault="00F558E5" w:rsidP="00F558E5">
                  <w:pPr>
                    <w:rPr>
                      <w:iCs/>
                      <w:lang w:eastAsia="lv-LV"/>
                    </w:rPr>
                  </w:pPr>
                  <w:r w:rsidRPr="00775E12">
                    <w:rPr>
                      <w:iCs/>
                      <w:lang w:eastAsia="lv-LV"/>
                    </w:rPr>
                    <w:t>3.3. pašvaldību budžets</w:t>
                  </w:r>
                </w:p>
              </w:tc>
              <w:tc>
                <w:tcPr>
                  <w:tcW w:w="486" w:type="pct"/>
                  <w:gridSpan w:val="2"/>
                  <w:tcBorders>
                    <w:top w:val="outset" w:sz="6" w:space="0" w:color="auto"/>
                    <w:left w:val="outset" w:sz="6" w:space="0" w:color="auto"/>
                    <w:bottom w:val="outset" w:sz="6" w:space="0" w:color="auto"/>
                    <w:right w:val="outset" w:sz="6" w:space="0" w:color="auto"/>
                  </w:tcBorders>
                  <w:hideMark/>
                </w:tcPr>
                <w:p w14:paraId="629C186A" w14:textId="77777777" w:rsidR="00F558E5" w:rsidRPr="00775E12" w:rsidRDefault="00F558E5" w:rsidP="00F558E5">
                  <w:pPr>
                    <w:jc w:val="center"/>
                    <w:rPr>
                      <w:iCs/>
                      <w:lang w:eastAsia="lv-LV"/>
                    </w:rPr>
                  </w:pPr>
                  <w:r w:rsidRPr="00C93C7E">
                    <w:t>0</w:t>
                  </w:r>
                </w:p>
              </w:tc>
              <w:tc>
                <w:tcPr>
                  <w:tcW w:w="536" w:type="pct"/>
                  <w:tcBorders>
                    <w:top w:val="outset" w:sz="6" w:space="0" w:color="auto"/>
                    <w:left w:val="outset" w:sz="6" w:space="0" w:color="auto"/>
                    <w:bottom w:val="outset" w:sz="6" w:space="0" w:color="auto"/>
                    <w:right w:val="outset" w:sz="6" w:space="0" w:color="auto"/>
                  </w:tcBorders>
                  <w:hideMark/>
                </w:tcPr>
                <w:p w14:paraId="19618642" w14:textId="77777777" w:rsidR="00F558E5" w:rsidRPr="00775E12" w:rsidRDefault="00F558E5" w:rsidP="00F558E5">
                  <w:pPr>
                    <w:jc w:val="center"/>
                    <w:rPr>
                      <w:iCs/>
                      <w:lang w:eastAsia="lv-LV"/>
                    </w:rPr>
                  </w:pPr>
                  <w:r w:rsidRPr="00C93C7E">
                    <w:t>0</w:t>
                  </w:r>
                </w:p>
              </w:tc>
              <w:tc>
                <w:tcPr>
                  <w:tcW w:w="391" w:type="pct"/>
                  <w:tcBorders>
                    <w:top w:val="outset" w:sz="6" w:space="0" w:color="auto"/>
                    <w:left w:val="outset" w:sz="6" w:space="0" w:color="auto"/>
                    <w:bottom w:val="outset" w:sz="6" w:space="0" w:color="auto"/>
                    <w:right w:val="outset" w:sz="6" w:space="0" w:color="auto"/>
                  </w:tcBorders>
                  <w:hideMark/>
                </w:tcPr>
                <w:p w14:paraId="4D684D18" w14:textId="77777777" w:rsidR="00F558E5" w:rsidRPr="00775E12" w:rsidRDefault="00F558E5" w:rsidP="00F558E5">
                  <w:pPr>
                    <w:jc w:val="center"/>
                    <w:rPr>
                      <w:iCs/>
                      <w:lang w:eastAsia="lv-LV"/>
                    </w:rPr>
                  </w:pPr>
                  <w:r w:rsidRPr="00C93C7E">
                    <w:t>0</w:t>
                  </w:r>
                </w:p>
              </w:tc>
              <w:tc>
                <w:tcPr>
                  <w:tcW w:w="590" w:type="pct"/>
                  <w:tcBorders>
                    <w:top w:val="outset" w:sz="6" w:space="0" w:color="auto"/>
                    <w:left w:val="outset" w:sz="6" w:space="0" w:color="auto"/>
                    <w:bottom w:val="outset" w:sz="6" w:space="0" w:color="auto"/>
                    <w:right w:val="outset" w:sz="6" w:space="0" w:color="auto"/>
                  </w:tcBorders>
                  <w:hideMark/>
                </w:tcPr>
                <w:p w14:paraId="3562779F" w14:textId="77777777" w:rsidR="00F558E5" w:rsidRPr="00775E12" w:rsidRDefault="00F558E5" w:rsidP="00F558E5">
                  <w:pPr>
                    <w:jc w:val="center"/>
                    <w:rPr>
                      <w:iCs/>
                      <w:lang w:eastAsia="lv-LV"/>
                    </w:rPr>
                  </w:pPr>
                  <w:r w:rsidRPr="00C93C7E">
                    <w:t>0</w:t>
                  </w:r>
                </w:p>
              </w:tc>
              <w:tc>
                <w:tcPr>
                  <w:tcW w:w="392" w:type="pct"/>
                  <w:tcBorders>
                    <w:top w:val="outset" w:sz="6" w:space="0" w:color="auto"/>
                    <w:left w:val="outset" w:sz="6" w:space="0" w:color="auto"/>
                    <w:bottom w:val="outset" w:sz="6" w:space="0" w:color="auto"/>
                    <w:right w:val="outset" w:sz="6" w:space="0" w:color="auto"/>
                  </w:tcBorders>
                  <w:hideMark/>
                </w:tcPr>
                <w:p w14:paraId="1D93E9CD" w14:textId="77777777" w:rsidR="00F558E5" w:rsidRPr="00775E12" w:rsidRDefault="00F558E5" w:rsidP="00F558E5">
                  <w:pPr>
                    <w:jc w:val="center"/>
                    <w:rPr>
                      <w:iCs/>
                      <w:lang w:eastAsia="lv-LV"/>
                    </w:rPr>
                  </w:pPr>
                  <w:r w:rsidRPr="00C93C7E">
                    <w:t>0</w:t>
                  </w:r>
                </w:p>
              </w:tc>
              <w:tc>
                <w:tcPr>
                  <w:tcW w:w="590" w:type="pct"/>
                  <w:tcBorders>
                    <w:top w:val="outset" w:sz="6" w:space="0" w:color="auto"/>
                    <w:left w:val="outset" w:sz="6" w:space="0" w:color="auto"/>
                    <w:bottom w:val="outset" w:sz="6" w:space="0" w:color="auto"/>
                    <w:right w:val="outset" w:sz="6" w:space="0" w:color="auto"/>
                  </w:tcBorders>
                  <w:hideMark/>
                </w:tcPr>
                <w:p w14:paraId="4E7D2B8C" w14:textId="77777777" w:rsidR="00F558E5" w:rsidRPr="00775E12" w:rsidRDefault="00F558E5" w:rsidP="00F558E5">
                  <w:pPr>
                    <w:jc w:val="center"/>
                    <w:rPr>
                      <w:iCs/>
                      <w:lang w:eastAsia="lv-LV"/>
                    </w:rPr>
                  </w:pPr>
                  <w:r w:rsidRPr="00C93C7E">
                    <w:t>0</w:t>
                  </w:r>
                </w:p>
              </w:tc>
              <w:tc>
                <w:tcPr>
                  <w:tcW w:w="1068" w:type="pct"/>
                  <w:gridSpan w:val="2"/>
                  <w:tcBorders>
                    <w:top w:val="outset" w:sz="6" w:space="0" w:color="auto"/>
                    <w:left w:val="outset" w:sz="6" w:space="0" w:color="auto"/>
                    <w:bottom w:val="outset" w:sz="6" w:space="0" w:color="auto"/>
                    <w:right w:val="outset" w:sz="6" w:space="0" w:color="auto"/>
                  </w:tcBorders>
                  <w:hideMark/>
                </w:tcPr>
                <w:p w14:paraId="32FC7E0A" w14:textId="77777777" w:rsidR="00F558E5" w:rsidRPr="00775E12" w:rsidRDefault="00F558E5" w:rsidP="00F558E5">
                  <w:pPr>
                    <w:jc w:val="center"/>
                    <w:rPr>
                      <w:iCs/>
                      <w:lang w:eastAsia="lv-LV"/>
                    </w:rPr>
                  </w:pPr>
                  <w:r w:rsidRPr="00C93C7E">
                    <w:t>0</w:t>
                  </w:r>
                </w:p>
              </w:tc>
            </w:tr>
            <w:tr w:rsidR="00C93C7E" w:rsidRPr="00C93C7E" w14:paraId="0A3AB6C1"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02F8A055" w14:textId="77777777" w:rsidR="00F558E5" w:rsidRPr="00775E12" w:rsidRDefault="00F558E5" w:rsidP="00F558E5">
                  <w:pPr>
                    <w:rPr>
                      <w:iCs/>
                      <w:lang w:eastAsia="lv-LV"/>
                    </w:rPr>
                  </w:pPr>
                  <w:r w:rsidRPr="00775E12">
                    <w:rPr>
                      <w:iCs/>
                      <w:lang w:eastAsia="lv-LV"/>
                    </w:rPr>
                    <w:t>4. Finanšu līdzekļi papildu izdevumu finansēšanai (kompensējošu izdevumu samazinājumu norāda ar "+" zīmi)</w:t>
                  </w: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172B9215" w14:textId="77777777" w:rsidR="00F558E5" w:rsidRPr="00775E12" w:rsidRDefault="00F558E5" w:rsidP="00F558E5">
                  <w:pPr>
                    <w:jc w:val="center"/>
                    <w:rPr>
                      <w:iCs/>
                      <w:lang w:eastAsia="lv-LV"/>
                    </w:rPr>
                  </w:pPr>
                  <w:r w:rsidRPr="00775E12">
                    <w:rPr>
                      <w:iCs/>
                      <w:lang w:eastAsia="lv-LV"/>
                    </w:rPr>
                    <w:t>X</w:t>
                  </w:r>
                </w:p>
              </w:tc>
              <w:tc>
                <w:tcPr>
                  <w:tcW w:w="536" w:type="pct"/>
                  <w:tcBorders>
                    <w:top w:val="outset" w:sz="6" w:space="0" w:color="auto"/>
                    <w:left w:val="outset" w:sz="6" w:space="0" w:color="auto"/>
                    <w:bottom w:val="outset" w:sz="6" w:space="0" w:color="auto"/>
                    <w:right w:val="outset" w:sz="6" w:space="0" w:color="auto"/>
                  </w:tcBorders>
                  <w:vAlign w:val="center"/>
                  <w:hideMark/>
                </w:tcPr>
                <w:p w14:paraId="7D8FE1C1" w14:textId="77777777" w:rsidR="00F558E5" w:rsidRPr="00775E12" w:rsidRDefault="00F558E5" w:rsidP="00F558E5">
                  <w:pPr>
                    <w:jc w:val="center"/>
                    <w:rPr>
                      <w:iCs/>
                      <w:lang w:eastAsia="lv-LV"/>
                    </w:rPr>
                  </w:pPr>
                  <w:r w:rsidRPr="00775E12">
                    <w:rPr>
                      <w:iCs/>
                      <w:lang w:eastAsia="lv-LV"/>
                    </w:rPr>
                    <w:t>0</w:t>
                  </w:r>
                </w:p>
              </w:tc>
              <w:tc>
                <w:tcPr>
                  <w:tcW w:w="391" w:type="pct"/>
                  <w:tcBorders>
                    <w:top w:val="outset" w:sz="6" w:space="0" w:color="auto"/>
                    <w:left w:val="outset" w:sz="6" w:space="0" w:color="auto"/>
                    <w:bottom w:val="outset" w:sz="6" w:space="0" w:color="auto"/>
                    <w:right w:val="outset" w:sz="6" w:space="0" w:color="auto"/>
                  </w:tcBorders>
                  <w:vAlign w:val="center"/>
                  <w:hideMark/>
                </w:tcPr>
                <w:p w14:paraId="13D4ADD0" w14:textId="77777777" w:rsidR="00F558E5" w:rsidRPr="00775E12" w:rsidRDefault="00F558E5" w:rsidP="00F558E5">
                  <w:pPr>
                    <w:jc w:val="center"/>
                    <w:rPr>
                      <w:iCs/>
                      <w:lang w:eastAsia="lv-LV"/>
                    </w:rPr>
                  </w:pPr>
                  <w:r w:rsidRPr="00775E12">
                    <w:rPr>
                      <w:iCs/>
                      <w:lang w:eastAsia="lv-LV"/>
                    </w:rPr>
                    <w:t>X</w:t>
                  </w:r>
                </w:p>
              </w:tc>
              <w:tc>
                <w:tcPr>
                  <w:tcW w:w="590" w:type="pct"/>
                  <w:tcBorders>
                    <w:top w:val="outset" w:sz="6" w:space="0" w:color="auto"/>
                    <w:left w:val="outset" w:sz="6" w:space="0" w:color="auto"/>
                    <w:bottom w:val="outset" w:sz="6" w:space="0" w:color="auto"/>
                    <w:right w:val="outset" w:sz="6" w:space="0" w:color="auto"/>
                  </w:tcBorders>
                  <w:vAlign w:val="center"/>
                  <w:hideMark/>
                </w:tcPr>
                <w:p w14:paraId="611CD269" w14:textId="5B9FC3AF" w:rsidR="00F558E5" w:rsidRPr="00775E12" w:rsidRDefault="00DE7081" w:rsidP="00F558E5">
                  <w:pPr>
                    <w:jc w:val="center"/>
                    <w:rPr>
                      <w:iCs/>
                      <w:lang w:eastAsia="lv-LV"/>
                    </w:rPr>
                  </w:pPr>
                  <w:r>
                    <w:rPr>
                      <w:iCs/>
                      <w:lang w:eastAsia="lv-LV"/>
                    </w:rPr>
                    <w:t xml:space="preserve">6 </w:t>
                  </w:r>
                  <w:r w:rsidR="00F558E5" w:rsidRPr="00775E12">
                    <w:rPr>
                      <w:iCs/>
                      <w:lang w:eastAsia="lv-LV"/>
                    </w:rPr>
                    <w:t>0</w:t>
                  </w:r>
                  <w:r>
                    <w:rPr>
                      <w:iCs/>
                      <w:lang w:eastAsia="lv-LV"/>
                    </w:rPr>
                    <w:t>00</w:t>
                  </w:r>
                </w:p>
              </w:tc>
              <w:tc>
                <w:tcPr>
                  <w:tcW w:w="392" w:type="pct"/>
                  <w:tcBorders>
                    <w:top w:val="outset" w:sz="6" w:space="0" w:color="auto"/>
                    <w:left w:val="outset" w:sz="6" w:space="0" w:color="auto"/>
                    <w:bottom w:val="outset" w:sz="6" w:space="0" w:color="auto"/>
                    <w:right w:val="outset" w:sz="6" w:space="0" w:color="auto"/>
                  </w:tcBorders>
                  <w:vAlign w:val="center"/>
                  <w:hideMark/>
                </w:tcPr>
                <w:p w14:paraId="29C0FBC9" w14:textId="77777777" w:rsidR="00F558E5" w:rsidRPr="00775E12" w:rsidRDefault="00F558E5" w:rsidP="00F558E5">
                  <w:pPr>
                    <w:jc w:val="center"/>
                    <w:rPr>
                      <w:iCs/>
                      <w:lang w:eastAsia="lv-LV"/>
                    </w:rPr>
                  </w:pPr>
                  <w:r w:rsidRPr="00775E12">
                    <w:rPr>
                      <w:iCs/>
                      <w:lang w:eastAsia="lv-LV"/>
                    </w:rPr>
                    <w:t>X</w:t>
                  </w:r>
                </w:p>
              </w:tc>
              <w:tc>
                <w:tcPr>
                  <w:tcW w:w="590" w:type="pct"/>
                  <w:tcBorders>
                    <w:top w:val="outset" w:sz="6" w:space="0" w:color="auto"/>
                    <w:left w:val="outset" w:sz="6" w:space="0" w:color="auto"/>
                    <w:bottom w:val="outset" w:sz="6" w:space="0" w:color="auto"/>
                    <w:right w:val="outset" w:sz="6" w:space="0" w:color="auto"/>
                  </w:tcBorders>
                  <w:vAlign w:val="center"/>
                  <w:hideMark/>
                </w:tcPr>
                <w:p w14:paraId="6B88083D" w14:textId="1E6D3BD2" w:rsidR="00F558E5" w:rsidRPr="00775E12" w:rsidRDefault="00DE7081" w:rsidP="00F558E5">
                  <w:pPr>
                    <w:jc w:val="center"/>
                    <w:rPr>
                      <w:iCs/>
                      <w:lang w:eastAsia="lv-LV"/>
                    </w:rPr>
                  </w:pPr>
                  <w:r>
                    <w:rPr>
                      <w:iCs/>
                      <w:lang w:eastAsia="lv-LV"/>
                    </w:rPr>
                    <w:t xml:space="preserve">6 </w:t>
                  </w:r>
                  <w:r w:rsidR="00F558E5" w:rsidRPr="00775E12">
                    <w:rPr>
                      <w:iCs/>
                      <w:lang w:eastAsia="lv-LV"/>
                    </w:rPr>
                    <w:t>0</w:t>
                  </w:r>
                  <w:r>
                    <w:rPr>
                      <w:iCs/>
                      <w:lang w:eastAsia="lv-LV"/>
                    </w:rPr>
                    <w:t>00</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5CB0EB2B" w14:textId="70A119D4" w:rsidR="00F558E5" w:rsidRPr="00775E12" w:rsidRDefault="00DE7081" w:rsidP="00F558E5">
                  <w:pPr>
                    <w:jc w:val="center"/>
                    <w:rPr>
                      <w:iCs/>
                      <w:lang w:eastAsia="lv-LV"/>
                    </w:rPr>
                  </w:pPr>
                  <w:r>
                    <w:rPr>
                      <w:iCs/>
                      <w:lang w:eastAsia="lv-LV"/>
                    </w:rPr>
                    <w:t xml:space="preserve">6 </w:t>
                  </w:r>
                  <w:r w:rsidR="00F558E5" w:rsidRPr="00775E12">
                    <w:rPr>
                      <w:iCs/>
                      <w:lang w:eastAsia="lv-LV"/>
                    </w:rPr>
                    <w:t>0</w:t>
                  </w:r>
                  <w:r>
                    <w:rPr>
                      <w:iCs/>
                      <w:lang w:eastAsia="lv-LV"/>
                    </w:rPr>
                    <w:t>00</w:t>
                  </w:r>
                </w:p>
              </w:tc>
            </w:tr>
            <w:tr w:rsidR="00C93C7E" w:rsidRPr="00C93C7E" w14:paraId="2CA91064"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0981AD55" w14:textId="77777777" w:rsidR="00F558E5" w:rsidRPr="00775E12" w:rsidRDefault="00F558E5" w:rsidP="00F558E5">
                  <w:pPr>
                    <w:rPr>
                      <w:iCs/>
                      <w:lang w:eastAsia="lv-LV"/>
                    </w:rPr>
                  </w:pPr>
                  <w:r w:rsidRPr="00775E12">
                    <w:rPr>
                      <w:iCs/>
                      <w:lang w:eastAsia="lv-LV"/>
                    </w:rPr>
                    <w:t>5. Precizēta finansiālā ietekme</w:t>
                  </w:r>
                </w:p>
              </w:tc>
              <w:tc>
                <w:tcPr>
                  <w:tcW w:w="48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EE35797" w14:textId="77777777" w:rsidR="00F558E5" w:rsidRPr="00C93C7E" w:rsidRDefault="00F558E5" w:rsidP="00F558E5">
                  <w:pPr>
                    <w:jc w:val="center"/>
                    <w:rPr>
                      <w:iCs/>
                      <w:lang w:eastAsia="lv-LV"/>
                    </w:rPr>
                  </w:pPr>
                </w:p>
                <w:p w14:paraId="02A4212A" w14:textId="77777777" w:rsidR="00F558E5" w:rsidRPr="00960792" w:rsidRDefault="00F558E5" w:rsidP="00F558E5">
                  <w:pPr>
                    <w:jc w:val="center"/>
                    <w:rPr>
                      <w:iCs/>
                      <w:lang w:eastAsia="lv-LV"/>
                    </w:rPr>
                  </w:pPr>
                </w:p>
                <w:p w14:paraId="6D98EB8C" w14:textId="77777777" w:rsidR="00F558E5" w:rsidRPr="00960792" w:rsidRDefault="00F558E5" w:rsidP="00F558E5">
                  <w:pPr>
                    <w:jc w:val="center"/>
                    <w:rPr>
                      <w:iCs/>
                      <w:lang w:eastAsia="lv-LV"/>
                    </w:rPr>
                  </w:pPr>
                </w:p>
                <w:p w14:paraId="1E9148E8" w14:textId="77777777" w:rsidR="00F558E5" w:rsidRPr="00DD29F0" w:rsidRDefault="00F558E5" w:rsidP="00F558E5">
                  <w:pPr>
                    <w:jc w:val="center"/>
                    <w:rPr>
                      <w:iCs/>
                      <w:lang w:eastAsia="lv-LV"/>
                    </w:rPr>
                  </w:pPr>
                </w:p>
                <w:p w14:paraId="46A6BE2E" w14:textId="77777777" w:rsidR="00F558E5" w:rsidRPr="00C93C7E" w:rsidRDefault="00F558E5" w:rsidP="00F558E5">
                  <w:pPr>
                    <w:jc w:val="center"/>
                    <w:rPr>
                      <w:lang w:eastAsia="lv-LV"/>
                    </w:rPr>
                  </w:pPr>
                </w:p>
                <w:p w14:paraId="05DAB2A5" w14:textId="77777777" w:rsidR="00F558E5" w:rsidRPr="00C93C7E" w:rsidRDefault="00F558E5" w:rsidP="00F558E5">
                  <w:pPr>
                    <w:jc w:val="center"/>
                    <w:rPr>
                      <w:iCs/>
                      <w:lang w:eastAsia="lv-LV"/>
                    </w:rPr>
                  </w:pPr>
                  <w:r w:rsidRPr="00C93C7E">
                    <w:rPr>
                      <w:lang w:eastAsia="lv-LV"/>
                    </w:rPr>
                    <w:t>X</w:t>
                  </w:r>
                </w:p>
              </w:tc>
              <w:tc>
                <w:tcPr>
                  <w:tcW w:w="536" w:type="pct"/>
                  <w:tcBorders>
                    <w:top w:val="outset" w:sz="6" w:space="0" w:color="auto"/>
                    <w:left w:val="outset" w:sz="6" w:space="0" w:color="auto"/>
                    <w:bottom w:val="outset" w:sz="6" w:space="0" w:color="auto"/>
                    <w:right w:val="outset" w:sz="6" w:space="0" w:color="auto"/>
                  </w:tcBorders>
                  <w:hideMark/>
                </w:tcPr>
                <w:p w14:paraId="320425CE" w14:textId="77777777" w:rsidR="00F558E5" w:rsidRPr="00C93C7E" w:rsidRDefault="00F558E5" w:rsidP="00F558E5">
                  <w:pPr>
                    <w:jc w:val="center"/>
                    <w:rPr>
                      <w:lang w:eastAsia="lv-LV"/>
                    </w:rPr>
                  </w:pPr>
                  <w:r w:rsidRPr="00C93C7E">
                    <w:rPr>
                      <w:lang w:eastAsia="lv-LV"/>
                    </w:rPr>
                    <w:t>0</w:t>
                  </w: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14:paraId="642B1CB6" w14:textId="77777777" w:rsidR="00F558E5" w:rsidRPr="00C93C7E" w:rsidRDefault="00F558E5" w:rsidP="00F558E5">
                  <w:pPr>
                    <w:jc w:val="center"/>
                    <w:rPr>
                      <w:lang w:eastAsia="lv-LV"/>
                    </w:rPr>
                  </w:pPr>
                </w:p>
                <w:p w14:paraId="64F959E4" w14:textId="77777777" w:rsidR="00F558E5" w:rsidRPr="00C93C7E" w:rsidRDefault="00F558E5" w:rsidP="00F558E5">
                  <w:pPr>
                    <w:jc w:val="center"/>
                    <w:rPr>
                      <w:lang w:eastAsia="lv-LV"/>
                    </w:rPr>
                  </w:pPr>
                </w:p>
                <w:p w14:paraId="4CFA6F9F" w14:textId="77777777" w:rsidR="00F558E5" w:rsidRPr="00C93C7E" w:rsidRDefault="00F558E5" w:rsidP="00F558E5">
                  <w:pPr>
                    <w:jc w:val="center"/>
                    <w:rPr>
                      <w:lang w:eastAsia="lv-LV"/>
                    </w:rPr>
                  </w:pPr>
                </w:p>
                <w:p w14:paraId="3E9900E7" w14:textId="77777777" w:rsidR="00F558E5" w:rsidRPr="00C93C7E" w:rsidRDefault="00F558E5" w:rsidP="00F558E5">
                  <w:pPr>
                    <w:jc w:val="center"/>
                    <w:rPr>
                      <w:lang w:eastAsia="lv-LV"/>
                    </w:rPr>
                  </w:pPr>
                </w:p>
                <w:p w14:paraId="0EC4651A" w14:textId="77777777" w:rsidR="00F558E5" w:rsidRPr="00C93C7E" w:rsidRDefault="00F558E5" w:rsidP="00F558E5">
                  <w:pPr>
                    <w:jc w:val="center"/>
                    <w:rPr>
                      <w:lang w:eastAsia="lv-LV"/>
                    </w:rPr>
                  </w:pPr>
                </w:p>
                <w:p w14:paraId="1F675F5A" w14:textId="77777777" w:rsidR="00F558E5" w:rsidRPr="00C93C7E" w:rsidRDefault="00F558E5" w:rsidP="00F558E5">
                  <w:pPr>
                    <w:jc w:val="center"/>
                    <w:rPr>
                      <w:lang w:eastAsia="lv-LV"/>
                    </w:rPr>
                  </w:pPr>
                  <w:r w:rsidRPr="00C93C7E">
                    <w:rPr>
                      <w:lang w:eastAsia="lv-LV"/>
                    </w:rPr>
                    <w:t>X</w:t>
                  </w:r>
                </w:p>
              </w:tc>
              <w:tc>
                <w:tcPr>
                  <w:tcW w:w="590" w:type="pct"/>
                  <w:tcBorders>
                    <w:top w:val="outset" w:sz="6" w:space="0" w:color="auto"/>
                    <w:left w:val="outset" w:sz="6" w:space="0" w:color="auto"/>
                    <w:bottom w:val="outset" w:sz="6" w:space="0" w:color="auto"/>
                    <w:right w:val="outset" w:sz="6" w:space="0" w:color="auto"/>
                  </w:tcBorders>
                  <w:vAlign w:val="center"/>
                  <w:hideMark/>
                </w:tcPr>
                <w:p w14:paraId="5BC1CF6B" w14:textId="6CFC3E42" w:rsidR="00F558E5" w:rsidRPr="00C93C7E" w:rsidRDefault="00F558E5" w:rsidP="00F558E5">
                  <w:pPr>
                    <w:jc w:val="center"/>
                    <w:rPr>
                      <w:lang w:eastAsia="lv-LV"/>
                    </w:rPr>
                  </w:pPr>
                  <w:r w:rsidRPr="00C93C7E">
                    <w:rPr>
                      <w:lang w:eastAsia="lv-LV"/>
                    </w:rPr>
                    <w:t>-1</w:t>
                  </w:r>
                  <w:r w:rsidR="00DE7081">
                    <w:rPr>
                      <w:lang w:eastAsia="lv-LV"/>
                    </w:rPr>
                    <w:t>17</w:t>
                  </w:r>
                  <w:r w:rsidRPr="00C93C7E">
                    <w:rPr>
                      <w:lang w:eastAsia="lv-LV"/>
                    </w:rPr>
                    <w:t> 540</w:t>
                  </w:r>
                </w:p>
              </w:tc>
              <w:tc>
                <w:tcPr>
                  <w:tcW w:w="392" w:type="pct"/>
                  <w:vMerge w:val="restart"/>
                  <w:tcBorders>
                    <w:top w:val="outset" w:sz="6" w:space="0" w:color="auto"/>
                    <w:left w:val="outset" w:sz="6" w:space="0" w:color="auto"/>
                    <w:bottom w:val="outset" w:sz="6" w:space="0" w:color="auto"/>
                    <w:right w:val="outset" w:sz="6" w:space="0" w:color="auto"/>
                  </w:tcBorders>
                  <w:vAlign w:val="center"/>
                  <w:hideMark/>
                </w:tcPr>
                <w:p w14:paraId="353F1FE7" w14:textId="77777777" w:rsidR="00F558E5" w:rsidRPr="00C93C7E" w:rsidRDefault="00F558E5" w:rsidP="00F558E5">
                  <w:pPr>
                    <w:jc w:val="center"/>
                    <w:rPr>
                      <w:lang w:eastAsia="lv-LV"/>
                    </w:rPr>
                  </w:pPr>
                </w:p>
                <w:p w14:paraId="51B7A733" w14:textId="77777777" w:rsidR="00F558E5" w:rsidRPr="00C93C7E" w:rsidRDefault="00F558E5" w:rsidP="00F558E5">
                  <w:pPr>
                    <w:jc w:val="center"/>
                    <w:rPr>
                      <w:lang w:eastAsia="lv-LV"/>
                    </w:rPr>
                  </w:pPr>
                </w:p>
                <w:p w14:paraId="0D9637E8" w14:textId="77777777" w:rsidR="00F558E5" w:rsidRPr="00C93C7E" w:rsidRDefault="00F558E5" w:rsidP="00F558E5">
                  <w:pPr>
                    <w:jc w:val="center"/>
                    <w:rPr>
                      <w:lang w:eastAsia="lv-LV"/>
                    </w:rPr>
                  </w:pPr>
                </w:p>
                <w:p w14:paraId="56EB73BB" w14:textId="77777777" w:rsidR="00F558E5" w:rsidRPr="00C93C7E" w:rsidRDefault="00F558E5" w:rsidP="00F558E5">
                  <w:pPr>
                    <w:jc w:val="center"/>
                    <w:rPr>
                      <w:lang w:eastAsia="lv-LV"/>
                    </w:rPr>
                  </w:pPr>
                </w:p>
                <w:p w14:paraId="21C3AC78" w14:textId="77777777" w:rsidR="00F558E5" w:rsidRPr="00C93C7E" w:rsidRDefault="00F558E5" w:rsidP="00F558E5">
                  <w:pPr>
                    <w:jc w:val="center"/>
                    <w:rPr>
                      <w:lang w:eastAsia="lv-LV"/>
                    </w:rPr>
                  </w:pPr>
                </w:p>
                <w:p w14:paraId="6ABC41C5" w14:textId="77777777" w:rsidR="00F558E5" w:rsidRPr="00C93C7E" w:rsidRDefault="00F558E5" w:rsidP="00F558E5">
                  <w:pPr>
                    <w:jc w:val="center"/>
                    <w:rPr>
                      <w:lang w:eastAsia="lv-LV"/>
                    </w:rPr>
                  </w:pPr>
                  <w:r w:rsidRPr="00C93C7E">
                    <w:rPr>
                      <w:lang w:eastAsia="lv-LV"/>
                    </w:rPr>
                    <w:t>X</w:t>
                  </w:r>
                </w:p>
              </w:tc>
              <w:tc>
                <w:tcPr>
                  <w:tcW w:w="590" w:type="pct"/>
                  <w:tcBorders>
                    <w:top w:val="outset" w:sz="6" w:space="0" w:color="auto"/>
                    <w:left w:val="outset" w:sz="6" w:space="0" w:color="auto"/>
                    <w:bottom w:val="outset" w:sz="6" w:space="0" w:color="auto"/>
                    <w:right w:val="outset" w:sz="6" w:space="0" w:color="auto"/>
                  </w:tcBorders>
                  <w:vAlign w:val="center"/>
                </w:tcPr>
                <w:p w14:paraId="53341C06" w14:textId="23ED50B5" w:rsidR="00F558E5" w:rsidRPr="00C93C7E" w:rsidRDefault="00F558E5" w:rsidP="00F558E5">
                  <w:pPr>
                    <w:jc w:val="center"/>
                    <w:rPr>
                      <w:lang w:eastAsia="lv-LV"/>
                    </w:rPr>
                  </w:pPr>
                  <w:r w:rsidRPr="00C93C7E">
                    <w:rPr>
                      <w:lang w:eastAsia="lv-LV"/>
                    </w:rPr>
                    <w:t>-17</w:t>
                  </w:r>
                  <w:r w:rsidR="00DE7081">
                    <w:rPr>
                      <w:lang w:eastAsia="lv-LV"/>
                    </w:rPr>
                    <w:t>2</w:t>
                  </w:r>
                  <w:r w:rsidRPr="00C93C7E">
                    <w:rPr>
                      <w:lang w:eastAsia="lv-LV"/>
                    </w:rPr>
                    <w:t xml:space="preserve"> 080</w:t>
                  </w:r>
                </w:p>
              </w:tc>
              <w:tc>
                <w:tcPr>
                  <w:tcW w:w="1068" w:type="pct"/>
                  <w:gridSpan w:val="2"/>
                  <w:tcBorders>
                    <w:top w:val="outset" w:sz="6" w:space="0" w:color="auto"/>
                    <w:left w:val="outset" w:sz="6" w:space="0" w:color="auto"/>
                    <w:bottom w:val="outset" w:sz="6" w:space="0" w:color="auto"/>
                    <w:right w:val="outset" w:sz="6" w:space="0" w:color="auto"/>
                  </w:tcBorders>
                  <w:vAlign w:val="center"/>
                </w:tcPr>
                <w:p w14:paraId="1123FCE1" w14:textId="623DE46D" w:rsidR="00F558E5" w:rsidRPr="00C93C7E" w:rsidRDefault="00F558E5" w:rsidP="00F558E5">
                  <w:pPr>
                    <w:jc w:val="center"/>
                    <w:rPr>
                      <w:lang w:eastAsia="lv-LV"/>
                    </w:rPr>
                  </w:pPr>
                  <w:r w:rsidRPr="00C93C7E">
                    <w:rPr>
                      <w:lang w:eastAsia="lv-LV"/>
                    </w:rPr>
                    <w:t>-17</w:t>
                  </w:r>
                  <w:r w:rsidR="00DE7081">
                    <w:rPr>
                      <w:lang w:eastAsia="lv-LV"/>
                    </w:rPr>
                    <w:t>2</w:t>
                  </w:r>
                  <w:r w:rsidRPr="00C93C7E">
                    <w:rPr>
                      <w:lang w:eastAsia="lv-LV"/>
                    </w:rPr>
                    <w:t xml:space="preserve"> 080</w:t>
                  </w:r>
                </w:p>
              </w:tc>
            </w:tr>
            <w:tr w:rsidR="00C93C7E" w:rsidRPr="00C93C7E" w14:paraId="25E222A1"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6CE69F32" w14:textId="77777777" w:rsidR="00F558E5" w:rsidRPr="00775E12" w:rsidRDefault="00F558E5" w:rsidP="00F558E5">
                  <w:pPr>
                    <w:rPr>
                      <w:iCs/>
                      <w:lang w:eastAsia="lv-LV"/>
                    </w:rPr>
                  </w:pPr>
                  <w:r w:rsidRPr="00775E12">
                    <w:rPr>
                      <w:iCs/>
                      <w:lang w:eastAsia="lv-LV"/>
                    </w:rPr>
                    <w:t>5.1. valsts pamatbudžets</w:t>
                  </w:r>
                </w:p>
              </w:tc>
              <w:tc>
                <w:tcPr>
                  <w:tcW w:w="486" w:type="pct"/>
                  <w:gridSpan w:val="2"/>
                  <w:vMerge/>
                  <w:tcBorders>
                    <w:top w:val="outset" w:sz="6" w:space="0" w:color="auto"/>
                    <w:left w:val="outset" w:sz="6" w:space="0" w:color="auto"/>
                    <w:bottom w:val="outset" w:sz="6" w:space="0" w:color="auto"/>
                    <w:right w:val="outset" w:sz="6" w:space="0" w:color="auto"/>
                  </w:tcBorders>
                  <w:vAlign w:val="center"/>
                  <w:hideMark/>
                </w:tcPr>
                <w:p w14:paraId="66763D51" w14:textId="77777777" w:rsidR="00F558E5" w:rsidRPr="00775E12" w:rsidRDefault="00F558E5" w:rsidP="00F558E5">
                  <w:pPr>
                    <w:rPr>
                      <w:iCs/>
                      <w:lang w:eastAsia="lv-LV"/>
                    </w:rPr>
                  </w:pPr>
                </w:p>
              </w:tc>
              <w:tc>
                <w:tcPr>
                  <w:tcW w:w="536" w:type="pct"/>
                  <w:tcBorders>
                    <w:top w:val="outset" w:sz="6" w:space="0" w:color="auto"/>
                    <w:left w:val="outset" w:sz="6" w:space="0" w:color="auto"/>
                    <w:bottom w:val="outset" w:sz="6" w:space="0" w:color="auto"/>
                    <w:right w:val="outset" w:sz="6" w:space="0" w:color="auto"/>
                  </w:tcBorders>
                  <w:hideMark/>
                </w:tcPr>
                <w:p w14:paraId="611B4BE1" w14:textId="77777777" w:rsidR="00F558E5" w:rsidRPr="00C93C7E" w:rsidRDefault="00F558E5" w:rsidP="00F558E5">
                  <w:pPr>
                    <w:jc w:val="center"/>
                    <w:rPr>
                      <w:lang w:eastAsia="lv-LV"/>
                    </w:rPr>
                  </w:pPr>
                  <w:r w:rsidRPr="00C93C7E">
                    <w:rPr>
                      <w:lang w:eastAsia="lv-LV"/>
                    </w:rPr>
                    <w:t>0</w:t>
                  </w:r>
                </w:p>
              </w:tc>
              <w:tc>
                <w:tcPr>
                  <w:tcW w:w="391" w:type="pct"/>
                  <w:vMerge/>
                  <w:tcBorders>
                    <w:top w:val="outset" w:sz="6" w:space="0" w:color="auto"/>
                    <w:left w:val="outset" w:sz="6" w:space="0" w:color="auto"/>
                    <w:bottom w:val="outset" w:sz="6" w:space="0" w:color="auto"/>
                    <w:right w:val="outset" w:sz="6" w:space="0" w:color="auto"/>
                  </w:tcBorders>
                  <w:vAlign w:val="center"/>
                  <w:hideMark/>
                </w:tcPr>
                <w:p w14:paraId="6F3ACF73" w14:textId="77777777" w:rsidR="00F558E5" w:rsidRPr="00C93C7E" w:rsidRDefault="00F558E5" w:rsidP="00F558E5">
                  <w:pPr>
                    <w:rPr>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3E357161" w14:textId="7B711E08" w:rsidR="00F558E5" w:rsidRPr="00C93C7E" w:rsidRDefault="00F558E5" w:rsidP="00F558E5">
                  <w:pPr>
                    <w:jc w:val="center"/>
                    <w:rPr>
                      <w:lang w:eastAsia="lv-LV"/>
                    </w:rPr>
                  </w:pPr>
                  <w:r w:rsidRPr="00C93C7E">
                    <w:rPr>
                      <w:lang w:eastAsia="lv-LV"/>
                    </w:rPr>
                    <w:t>-1</w:t>
                  </w:r>
                  <w:r w:rsidR="00DE7081">
                    <w:rPr>
                      <w:lang w:eastAsia="lv-LV"/>
                    </w:rPr>
                    <w:t>17</w:t>
                  </w:r>
                  <w:r w:rsidRPr="00C93C7E">
                    <w:rPr>
                      <w:lang w:eastAsia="lv-LV"/>
                    </w:rPr>
                    <w:t> 540</w:t>
                  </w:r>
                </w:p>
              </w:tc>
              <w:tc>
                <w:tcPr>
                  <w:tcW w:w="392" w:type="pct"/>
                  <w:vMerge/>
                  <w:tcBorders>
                    <w:top w:val="outset" w:sz="6" w:space="0" w:color="auto"/>
                    <w:left w:val="outset" w:sz="6" w:space="0" w:color="auto"/>
                    <w:bottom w:val="outset" w:sz="6" w:space="0" w:color="auto"/>
                    <w:right w:val="outset" w:sz="6" w:space="0" w:color="auto"/>
                  </w:tcBorders>
                  <w:vAlign w:val="center"/>
                  <w:hideMark/>
                </w:tcPr>
                <w:p w14:paraId="234B60CB" w14:textId="77777777" w:rsidR="00F558E5" w:rsidRPr="00C93C7E" w:rsidRDefault="00F558E5" w:rsidP="00F558E5">
                  <w:pPr>
                    <w:rPr>
                      <w:lang w:eastAsia="lv-LV"/>
                    </w:rPr>
                  </w:pPr>
                </w:p>
              </w:tc>
              <w:tc>
                <w:tcPr>
                  <w:tcW w:w="590" w:type="pct"/>
                  <w:tcBorders>
                    <w:top w:val="outset" w:sz="6" w:space="0" w:color="auto"/>
                    <w:left w:val="outset" w:sz="6" w:space="0" w:color="auto"/>
                    <w:bottom w:val="outset" w:sz="6" w:space="0" w:color="auto"/>
                    <w:right w:val="outset" w:sz="6" w:space="0" w:color="auto"/>
                  </w:tcBorders>
                  <w:vAlign w:val="center"/>
                </w:tcPr>
                <w:p w14:paraId="1DCD1B53" w14:textId="3D9A2373" w:rsidR="00F558E5" w:rsidRPr="00C93C7E" w:rsidRDefault="00F558E5" w:rsidP="00F558E5">
                  <w:pPr>
                    <w:jc w:val="center"/>
                    <w:rPr>
                      <w:lang w:eastAsia="lv-LV"/>
                    </w:rPr>
                  </w:pPr>
                  <w:r w:rsidRPr="00C93C7E">
                    <w:rPr>
                      <w:lang w:eastAsia="lv-LV"/>
                    </w:rPr>
                    <w:t>-17</w:t>
                  </w:r>
                  <w:r w:rsidR="00DE7081">
                    <w:rPr>
                      <w:lang w:eastAsia="lv-LV"/>
                    </w:rPr>
                    <w:t>2</w:t>
                  </w:r>
                  <w:r w:rsidRPr="00C93C7E">
                    <w:rPr>
                      <w:lang w:eastAsia="lv-LV"/>
                    </w:rPr>
                    <w:t xml:space="preserve"> 080</w:t>
                  </w:r>
                </w:p>
              </w:tc>
              <w:tc>
                <w:tcPr>
                  <w:tcW w:w="1068" w:type="pct"/>
                  <w:gridSpan w:val="2"/>
                  <w:tcBorders>
                    <w:top w:val="outset" w:sz="6" w:space="0" w:color="auto"/>
                    <w:left w:val="outset" w:sz="6" w:space="0" w:color="auto"/>
                    <w:bottom w:val="outset" w:sz="6" w:space="0" w:color="auto"/>
                    <w:right w:val="outset" w:sz="6" w:space="0" w:color="auto"/>
                  </w:tcBorders>
                  <w:vAlign w:val="center"/>
                </w:tcPr>
                <w:p w14:paraId="609DEEE1" w14:textId="5D4EC712" w:rsidR="00F558E5" w:rsidRPr="00C93C7E" w:rsidRDefault="00F558E5" w:rsidP="00F558E5">
                  <w:pPr>
                    <w:jc w:val="center"/>
                    <w:rPr>
                      <w:lang w:eastAsia="lv-LV"/>
                    </w:rPr>
                  </w:pPr>
                  <w:r w:rsidRPr="00C93C7E">
                    <w:rPr>
                      <w:lang w:eastAsia="lv-LV"/>
                    </w:rPr>
                    <w:t>-17</w:t>
                  </w:r>
                  <w:r w:rsidR="00DE7081">
                    <w:rPr>
                      <w:lang w:eastAsia="lv-LV"/>
                    </w:rPr>
                    <w:t>2</w:t>
                  </w:r>
                  <w:r w:rsidRPr="00C93C7E">
                    <w:rPr>
                      <w:lang w:eastAsia="lv-LV"/>
                    </w:rPr>
                    <w:t xml:space="preserve"> 080</w:t>
                  </w:r>
                </w:p>
              </w:tc>
            </w:tr>
            <w:tr w:rsidR="00C93C7E" w:rsidRPr="00C93C7E" w14:paraId="5F885EB7"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6F573BC0" w14:textId="77777777" w:rsidR="00F558E5" w:rsidRPr="00775E12" w:rsidRDefault="00F558E5" w:rsidP="00F558E5">
                  <w:pPr>
                    <w:rPr>
                      <w:iCs/>
                      <w:lang w:eastAsia="lv-LV"/>
                    </w:rPr>
                  </w:pPr>
                  <w:r w:rsidRPr="00775E12">
                    <w:rPr>
                      <w:iCs/>
                      <w:lang w:eastAsia="lv-LV"/>
                    </w:rPr>
                    <w:t>5.2. speciālais budžets</w:t>
                  </w:r>
                </w:p>
              </w:tc>
              <w:tc>
                <w:tcPr>
                  <w:tcW w:w="486" w:type="pct"/>
                  <w:gridSpan w:val="2"/>
                  <w:vMerge/>
                  <w:tcBorders>
                    <w:top w:val="outset" w:sz="6" w:space="0" w:color="auto"/>
                    <w:left w:val="outset" w:sz="6" w:space="0" w:color="auto"/>
                    <w:bottom w:val="outset" w:sz="6" w:space="0" w:color="auto"/>
                    <w:right w:val="outset" w:sz="6" w:space="0" w:color="auto"/>
                  </w:tcBorders>
                  <w:vAlign w:val="center"/>
                  <w:hideMark/>
                </w:tcPr>
                <w:p w14:paraId="009C169C" w14:textId="77777777" w:rsidR="00F558E5" w:rsidRPr="00775E12" w:rsidRDefault="00F558E5" w:rsidP="00F558E5">
                  <w:pPr>
                    <w:rPr>
                      <w:iCs/>
                      <w:lang w:eastAsia="lv-LV"/>
                    </w:rPr>
                  </w:pPr>
                </w:p>
              </w:tc>
              <w:tc>
                <w:tcPr>
                  <w:tcW w:w="536" w:type="pct"/>
                  <w:tcBorders>
                    <w:top w:val="outset" w:sz="6" w:space="0" w:color="auto"/>
                    <w:left w:val="outset" w:sz="6" w:space="0" w:color="auto"/>
                    <w:bottom w:val="outset" w:sz="6" w:space="0" w:color="auto"/>
                    <w:right w:val="outset" w:sz="6" w:space="0" w:color="auto"/>
                  </w:tcBorders>
                  <w:vAlign w:val="center"/>
                  <w:hideMark/>
                </w:tcPr>
                <w:p w14:paraId="7F1C1AD6" w14:textId="77777777" w:rsidR="00F558E5" w:rsidRPr="00C93C7E" w:rsidRDefault="00F558E5" w:rsidP="00F558E5">
                  <w:pPr>
                    <w:jc w:val="center"/>
                    <w:rPr>
                      <w:lang w:eastAsia="lv-LV"/>
                    </w:rPr>
                  </w:pPr>
                  <w:r w:rsidRPr="00C93C7E">
                    <w:rPr>
                      <w:lang w:eastAsia="lv-LV"/>
                    </w:rPr>
                    <w:t>0</w:t>
                  </w:r>
                </w:p>
              </w:tc>
              <w:tc>
                <w:tcPr>
                  <w:tcW w:w="391" w:type="pct"/>
                  <w:vMerge/>
                  <w:tcBorders>
                    <w:top w:val="outset" w:sz="6" w:space="0" w:color="auto"/>
                    <w:left w:val="outset" w:sz="6" w:space="0" w:color="auto"/>
                    <w:bottom w:val="outset" w:sz="6" w:space="0" w:color="auto"/>
                    <w:right w:val="outset" w:sz="6" w:space="0" w:color="auto"/>
                  </w:tcBorders>
                  <w:vAlign w:val="center"/>
                  <w:hideMark/>
                </w:tcPr>
                <w:p w14:paraId="743E7E79" w14:textId="77777777" w:rsidR="00F558E5" w:rsidRPr="00C93C7E" w:rsidRDefault="00F558E5" w:rsidP="00F558E5">
                  <w:pPr>
                    <w:jc w:val="center"/>
                    <w:rPr>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1C86E191" w14:textId="77777777" w:rsidR="00F558E5" w:rsidRPr="00C93C7E" w:rsidRDefault="00F558E5" w:rsidP="00F558E5">
                  <w:pPr>
                    <w:jc w:val="center"/>
                    <w:rPr>
                      <w:lang w:eastAsia="lv-LV"/>
                    </w:rPr>
                  </w:pPr>
                  <w:r w:rsidRPr="00C93C7E">
                    <w:rPr>
                      <w:lang w:eastAsia="lv-LV"/>
                    </w:rPr>
                    <w:t>0</w:t>
                  </w:r>
                </w:p>
              </w:tc>
              <w:tc>
                <w:tcPr>
                  <w:tcW w:w="392" w:type="pct"/>
                  <w:vMerge/>
                  <w:tcBorders>
                    <w:top w:val="outset" w:sz="6" w:space="0" w:color="auto"/>
                    <w:left w:val="outset" w:sz="6" w:space="0" w:color="auto"/>
                    <w:bottom w:val="outset" w:sz="6" w:space="0" w:color="auto"/>
                    <w:right w:val="outset" w:sz="6" w:space="0" w:color="auto"/>
                  </w:tcBorders>
                  <w:vAlign w:val="center"/>
                  <w:hideMark/>
                </w:tcPr>
                <w:p w14:paraId="7D884A05" w14:textId="77777777" w:rsidR="00F558E5" w:rsidRPr="00C93C7E" w:rsidRDefault="00F558E5" w:rsidP="00F558E5">
                  <w:pPr>
                    <w:jc w:val="center"/>
                    <w:rPr>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708C938E" w14:textId="77777777" w:rsidR="00F558E5" w:rsidRPr="00C93C7E" w:rsidRDefault="00F558E5" w:rsidP="00F558E5">
                  <w:pPr>
                    <w:jc w:val="center"/>
                    <w:rPr>
                      <w:lang w:eastAsia="lv-LV"/>
                    </w:rPr>
                  </w:pPr>
                  <w:r w:rsidRPr="00C93C7E">
                    <w:rPr>
                      <w:lang w:eastAsia="lv-LV"/>
                    </w:rPr>
                    <w:t>0</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5C05A499" w14:textId="77777777" w:rsidR="00F558E5" w:rsidRPr="00C93C7E" w:rsidRDefault="00F558E5" w:rsidP="00F558E5">
                  <w:pPr>
                    <w:jc w:val="center"/>
                    <w:rPr>
                      <w:lang w:eastAsia="lv-LV"/>
                    </w:rPr>
                  </w:pPr>
                  <w:r w:rsidRPr="00C93C7E">
                    <w:rPr>
                      <w:lang w:eastAsia="lv-LV"/>
                    </w:rPr>
                    <w:t>0</w:t>
                  </w:r>
                </w:p>
              </w:tc>
            </w:tr>
            <w:tr w:rsidR="00C93C7E" w:rsidRPr="00C93C7E" w14:paraId="6CACB2B8"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0DA68A38" w14:textId="77777777" w:rsidR="00F558E5" w:rsidRPr="00775E12" w:rsidRDefault="00F558E5" w:rsidP="00F558E5">
                  <w:pPr>
                    <w:rPr>
                      <w:iCs/>
                      <w:lang w:eastAsia="lv-LV"/>
                    </w:rPr>
                  </w:pPr>
                  <w:r w:rsidRPr="00775E12">
                    <w:rPr>
                      <w:iCs/>
                      <w:lang w:eastAsia="lv-LV"/>
                    </w:rPr>
                    <w:t>5.3. pašvaldību budžets</w:t>
                  </w:r>
                </w:p>
              </w:tc>
              <w:tc>
                <w:tcPr>
                  <w:tcW w:w="486" w:type="pct"/>
                  <w:gridSpan w:val="2"/>
                  <w:vMerge/>
                  <w:tcBorders>
                    <w:top w:val="outset" w:sz="6" w:space="0" w:color="auto"/>
                    <w:left w:val="outset" w:sz="6" w:space="0" w:color="auto"/>
                    <w:bottom w:val="outset" w:sz="6" w:space="0" w:color="auto"/>
                    <w:right w:val="outset" w:sz="6" w:space="0" w:color="auto"/>
                  </w:tcBorders>
                  <w:vAlign w:val="center"/>
                  <w:hideMark/>
                </w:tcPr>
                <w:p w14:paraId="491143DC" w14:textId="77777777" w:rsidR="00F558E5" w:rsidRPr="00775E12" w:rsidRDefault="00F558E5" w:rsidP="00F558E5">
                  <w:pPr>
                    <w:rPr>
                      <w:iCs/>
                      <w:lang w:eastAsia="lv-LV"/>
                    </w:rPr>
                  </w:pPr>
                </w:p>
              </w:tc>
              <w:tc>
                <w:tcPr>
                  <w:tcW w:w="536" w:type="pct"/>
                  <w:tcBorders>
                    <w:top w:val="outset" w:sz="6" w:space="0" w:color="auto"/>
                    <w:left w:val="outset" w:sz="6" w:space="0" w:color="auto"/>
                    <w:bottom w:val="outset" w:sz="6" w:space="0" w:color="auto"/>
                    <w:right w:val="outset" w:sz="6" w:space="0" w:color="auto"/>
                  </w:tcBorders>
                  <w:vAlign w:val="center"/>
                  <w:hideMark/>
                </w:tcPr>
                <w:p w14:paraId="36652DA2" w14:textId="77777777" w:rsidR="00F558E5" w:rsidRPr="00C93C7E" w:rsidRDefault="00F558E5" w:rsidP="00F558E5">
                  <w:pPr>
                    <w:jc w:val="center"/>
                    <w:rPr>
                      <w:lang w:eastAsia="lv-LV"/>
                    </w:rPr>
                  </w:pPr>
                  <w:r w:rsidRPr="00C93C7E">
                    <w:rPr>
                      <w:lang w:eastAsia="lv-LV"/>
                    </w:rPr>
                    <w:t>0</w:t>
                  </w:r>
                </w:p>
              </w:tc>
              <w:tc>
                <w:tcPr>
                  <w:tcW w:w="391" w:type="pct"/>
                  <w:vMerge/>
                  <w:tcBorders>
                    <w:top w:val="outset" w:sz="6" w:space="0" w:color="auto"/>
                    <w:left w:val="outset" w:sz="6" w:space="0" w:color="auto"/>
                    <w:bottom w:val="outset" w:sz="6" w:space="0" w:color="auto"/>
                    <w:right w:val="outset" w:sz="6" w:space="0" w:color="auto"/>
                  </w:tcBorders>
                  <w:vAlign w:val="center"/>
                  <w:hideMark/>
                </w:tcPr>
                <w:p w14:paraId="62946A1B" w14:textId="77777777" w:rsidR="00F558E5" w:rsidRPr="00C93C7E" w:rsidRDefault="00F558E5" w:rsidP="00F558E5">
                  <w:pPr>
                    <w:jc w:val="center"/>
                    <w:rPr>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72B767DF" w14:textId="77777777" w:rsidR="00F558E5" w:rsidRPr="00C93C7E" w:rsidRDefault="00F558E5" w:rsidP="00F558E5">
                  <w:pPr>
                    <w:jc w:val="center"/>
                    <w:rPr>
                      <w:lang w:eastAsia="lv-LV"/>
                    </w:rPr>
                  </w:pPr>
                  <w:r w:rsidRPr="00C93C7E">
                    <w:rPr>
                      <w:lang w:eastAsia="lv-LV"/>
                    </w:rPr>
                    <w:t>0</w:t>
                  </w:r>
                </w:p>
              </w:tc>
              <w:tc>
                <w:tcPr>
                  <w:tcW w:w="392" w:type="pct"/>
                  <w:vMerge/>
                  <w:tcBorders>
                    <w:top w:val="outset" w:sz="6" w:space="0" w:color="auto"/>
                    <w:left w:val="outset" w:sz="6" w:space="0" w:color="auto"/>
                    <w:bottom w:val="outset" w:sz="6" w:space="0" w:color="auto"/>
                    <w:right w:val="outset" w:sz="6" w:space="0" w:color="auto"/>
                  </w:tcBorders>
                  <w:vAlign w:val="center"/>
                  <w:hideMark/>
                </w:tcPr>
                <w:p w14:paraId="0118BC98" w14:textId="77777777" w:rsidR="00F558E5" w:rsidRPr="00C93C7E" w:rsidRDefault="00F558E5" w:rsidP="00F558E5">
                  <w:pPr>
                    <w:jc w:val="center"/>
                    <w:rPr>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2D07B9F5" w14:textId="77777777" w:rsidR="00F558E5" w:rsidRPr="00C93C7E" w:rsidRDefault="00F558E5" w:rsidP="00F558E5">
                  <w:pPr>
                    <w:jc w:val="center"/>
                    <w:rPr>
                      <w:lang w:eastAsia="lv-LV"/>
                    </w:rPr>
                  </w:pPr>
                  <w:r w:rsidRPr="00C93C7E">
                    <w:rPr>
                      <w:lang w:eastAsia="lv-LV"/>
                    </w:rPr>
                    <w:t>0</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1C75C253" w14:textId="77777777" w:rsidR="00F558E5" w:rsidRPr="00C93C7E" w:rsidRDefault="00F558E5" w:rsidP="00F558E5">
                  <w:pPr>
                    <w:jc w:val="center"/>
                    <w:rPr>
                      <w:lang w:eastAsia="lv-LV"/>
                    </w:rPr>
                  </w:pPr>
                  <w:r w:rsidRPr="00C93C7E">
                    <w:rPr>
                      <w:lang w:eastAsia="lv-LV"/>
                    </w:rPr>
                    <w:t>0</w:t>
                  </w:r>
                </w:p>
              </w:tc>
            </w:tr>
            <w:tr w:rsidR="00C93C7E" w:rsidRPr="00C93C7E" w14:paraId="7A091DCE"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385126C1" w14:textId="77777777" w:rsidR="00F558E5" w:rsidRPr="00775E12" w:rsidRDefault="00F558E5" w:rsidP="00F558E5">
                  <w:pPr>
                    <w:rPr>
                      <w:iCs/>
                      <w:lang w:eastAsia="lv-LV"/>
                    </w:rPr>
                  </w:pPr>
                  <w:r w:rsidRPr="00775E12">
                    <w:rPr>
                      <w:iCs/>
                      <w:lang w:eastAsia="lv-LV"/>
                    </w:rPr>
                    <w:t>6. Detalizēts ieņēmumu un izdevumu aprēķins (ja nepieciešams, detalizētu ieņēmumu un izdevumu aprēķinu var pievienot anotācijas pielikumā)</w:t>
                  </w:r>
                </w:p>
              </w:tc>
              <w:tc>
                <w:tcPr>
                  <w:tcW w:w="4148" w:type="pct"/>
                  <w:gridSpan w:val="9"/>
                  <w:vMerge w:val="restart"/>
                  <w:tcBorders>
                    <w:top w:val="outset" w:sz="6" w:space="0" w:color="auto"/>
                    <w:left w:val="outset" w:sz="6" w:space="0" w:color="auto"/>
                    <w:bottom w:val="outset" w:sz="6" w:space="0" w:color="auto"/>
                    <w:right w:val="outset" w:sz="6" w:space="0" w:color="auto"/>
                  </w:tcBorders>
                  <w:hideMark/>
                </w:tcPr>
                <w:p w14:paraId="1C489D8C" w14:textId="77777777" w:rsidR="00F558E5" w:rsidRPr="00775E12" w:rsidRDefault="00F558E5" w:rsidP="00F558E5">
                  <w:pPr>
                    <w:jc w:val="both"/>
                    <w:rPr>
                      <w:iCs/>
                      <w:lang w:eastAsia="lv-LV"/>
                    </w:rPr>
                  </w:pPr>
                  <w:r w:rsidRPr="00C93C7E">
                    <w:rPr>
                      <w:lang w:eastAsia="en-US"/>
                    </w:rPr>
                    <w:t>Projekts tiks finansēts no Eiropas reģionālās attīstības fonda līdzekļiem</w:t>
                  </w:r>
                  <w:r w:rsidRPr="00960792">
                    <w:rPr>
                      <w:lang w:eastAsia="en-US"/>
                    </w:rPr>
                    <w:t xml:space="preserve"> un tā kopējais finansējuma apjoms 2021.gadā ir 230 000 </w:t>
                  </w:r>
                  <w:r w:rsidR="00CB2305" w:rsidRPr="00960792">
                    <w:rPr>
                      <w:i/>
                      <w:lang w:eastAsia="en-US"/>
                    </w:rPr>
                    <w:t>EUR</w:t>
                  </w:r>
                  <w:r w:rsidRPr="00960792">
                    <w:rPr>
                      <w:lang w:eastAsia="en-US"/>
                    </w:rPr>
                    <w:t xml:space="preserve">, no tiem ERAF finansējuma daļa 85% jeb 195 500 </w:t>
                  </w:r>
                  <w:r w:rsidR="00CB2305" w:rsidRPr="00DD29F0">
                    <w:rPr>
                      <w:i/>
                      <w:lang w:eastAsia="en-US"/>
                    </w:rPr>
                    <w:t>EUR</w:t>
                  </w:r>
                  <w:r w:rsidRPr="00DD29F0">
                    <w:rPr>
                      <w:lang w:eastAsia="en-US"/>
                    </w:rPr>
                    <w:t xml:space="preserve">, nacionālā līdzfinansējuma daļa 15% jeb 34 500 </w:t>
                  </w:r>
                  <w:r w:rsidR="00CB2305" w:rsidRPr="00336DA7">
                    <w:rPr>
                      <w:i/>
                      <w:lang w:eastAsia="en-US"/>
                    </w:rPr>
                    <w:t>EUR</w:t>
                  </w:r>
                  <w:r w:rsidRPr="00336DA7">
                    <w:rPr>
                      <w:i/>
                      <w:lang w:eastAsia="en-US"/>
                    </w:rPr>
                    <w:t>.</w:t>
                  </w:r>
                </w:p>
                <w:p w14:paraId="28D0B8C3" w14:textId="5C360181" w:rsidR="00F558E5" w:rsidRPr="00960792" w:rsidRDefault="00F558E5" w:rsidP="00F558E5">
                  <w:pPr>
                    <w:jc w:val="both"/>
                    <w:rPr>
                      <w:lang w:eastAsia="en-US"/>
                    </w:rPr>
                  </w:pPr>
                  <w:r w:rsidRPr="00C93C7E">
                    <w:rPr>
                      <w:lang w:eastAsia="en-US"/>
                    </w:rPr>
                    <w:t xml:space="preserve">Lai nodrošinātu ilgtspējīgu TAP projekta rezultātā izstrādāto </w:t>
                  </w:r>
                  <w:r w:rsidR="00775E12">
                    <w:rPr>
                      <w:lang w:eastAsia="en-US"/>
                    </w:rPr>
                    <w:t xml:space="preserve">informācijas un komunikācijas tehnoloģiju (turpmāk – IKT) </w:t>
                  </w:r>
                  <w:r w:rsidRPr="00C93C7E">
                    <w:rPr>
                      <w:lang w:eastAsia="en-US"/>
                    </w:rPr>
                    <w:t>risinājumu darbību, pēc projekta termiņa beigām ir plānojamas ikgadējās IKT risinājumu uzturēšanas izmaksas.</w:t>
                  </w:r>
                  <w:r w:rsidRPr="00960792">
                    <w:rPr>
                      <w:lang w:eastAsia="en-US"/>
                    </w:rPr>
                    <w:t xml:space="preserve"> Gadā – 178 080 </w:t>
                  </w:r>
                  <w:r w:rsidR="00CB2305" w:rsidRPr="00960792">
                    <w:rPr>
                      <w:i/>
                      <w:lang w:eastAsia="en-US"/>
                    </w:rPr>
                    <w:t>EUR</w:t>
                  </w:r>
                  <w:r w:rsidRPr="00960792">
                    <w:rPr>
                      <w:lang w:eastAsia="en-US"/>
                    </w:rPr>
                    <w:t>, kas ietver sevī:</w:t>
                  </w:r>
                </w:p>
                <w:p w14:paraId="6A4CCD74" w14:textId="77777777" w:rsidR="00F558E5" w:rsidRPr="00DD29F0" w:rsidRDefault="00F558E5" w:rsidP="00F558E5">
                  <w:pPr>
                    <w:pStyle w:val="ListParagraph"/>
                    <w:numPr>
                      <w:ilvl w:val="0"/>
                      <w:numId w:val="41"/>
                    </w:numPr>
                    <w:jc w:val="both"/>
                  </w:pPr>
                  <w:r w:rsidRPr="00DD29F0">
                    <w:t xml:space="preserve">infrastruktūras uzturēšanas (tai skaitā, darbības atjaunošana citā datu centrā, monitorings, tīkla aizsardzība, serveru operētājsistēmu uzturēšana un administrēšana, </w:t>
                  </w:r>
                  <w:proofErr w:type="spellStart"/>
                  <w:r w:rsidRPr="00DD29F0">
                    <w:t>datubāzu</w:t>
                  </w:r>
                  <w:proofErr w:type="spellEnd"/>
                  <w:r w:rsidRPr="00DD29F0">
                    <w:t xml:space="preserve"> vadības sistēmu serveru uzturēšana un administrēšana, aplikāciju uzturēšana un administrēšana, trešo pušu programmatūras licences, vides un resursu uzturēšanas ikgadējās izmaksa, IT drošības audits) izmaksas;</w:t>
                  </w:r>
                </w:p>
                <w:p w14:paraId="1F72D952" w14:textId="77777777" w:rsidR="00F558E5" w:rsidRPr="00336DA7" w:rsidRDefault="00F558E5" w:rsidP="00F558E5">
                  <w:pPr>
                    <w:pStyle w:val="ListParagraph"/>
                    <w:numPr>
                      <w:ilvl w:val="0"/>
                      <w:numId w:val="41"/>
                    </w:numPr>
                    <w:jc w:val="both"/>
                  </w:pPr>
                  <w:r w:rsidRPr="00336DA7">
                    <w:t>administrēšanas un lietotāju atbalsta (tai skaitā, sistēmas administratora un lietotāju atbalsta speciālista atlīdzība, kas saskaņā ar Valsts un pašvaldību institūciju amatpersonu un darbinieku atlīdzības likumu noteikta kā piemaksa par papildu darbu esošajiem Valsts kancelejas darbiniekiem, kā arī, lai ievērotu TAP portāla drošības prasības, nepieciešams ierīkot atsevišķas portāla administratora un atbalsta speciālista darba vietas (datori), kas paredzētas darbam tikai ar TAP portālu, lietotāju kļūdu pieteikumu sistēmas izstrāde un uzturēšana, neatkarīgu ekspertu lietojamības tests pēc sistēmas nodošanas ekspluatācijā, statistikas un datu plūsmas analīzes rīka licence, Lietotāju apmācība) izmaksas;</w:t>
                  </w:r>
                </w:p>
                <w:p w14:paraId="1407F423" w14:textId="77777777" w:rsidR="00F558E5" w:rsidRPr="00A80B36" w:rsidRDefault="00F558E5" w:rsidP="00F558E5">
                  <w:pPr>
                    <w:pStyle w:val="ListParagraph"/>
                    <w:numPr>
                      <w:ilvl w:val="0"/>
                      <w:numId w:val="41"/>
                    </w:numPr>
                    <w:jc w:val="both"/>
                  </w:pPr>
                  <w:r w:rsidRPr="00A80B36">
                    <w:t xml:space="preserve">programmatūras uzturēšanas un izmaiņas (tai skaitā, portāla izmaiņu pieprasījumi, portāla uzturēšanas un pavadīšanas izmaksas, programmatūras licences) izmaksas. </w:t>
                  </w:r>
                </w:p>
                <w:p w14:paraId="102D91EC" w14:textId="77777777" w:rsidR="00F558E5" w:rsidRPr="00C93C7E" w:rsidRDefault="00F558E5" w:rsidP="00F558E5">
                  <w:pPr>
                    <w:pStyle w:val="ListParagraph"/>
                    <w:ind w:left="780"/>
                    <w:jc w:val="both"/>
                  </w:pPr>
                </w:p>
                <w:p w14:paraId="3F43CED8" w14:textId="3D007FE1" w:rsidR="00F558E5" w:rsidRPr="00C93C7E" w:rsidRDefault="00F558E5" w:rsidP="00F558E5">
                  <w:pPr>
                    <w:jc w:val="both"/>
                  </w:pPr>
                  <w:r w:rsidRPr="00C93C7E">
                    <w:t>Sākot ar 2010.gadu</w:t>
                  </w:r>
                  <w:r w:rsidR="00304A68">
                    <w:t>,</w:t>
                  </w:r>
                  <w:r w:rsidRPr="00C93C7E">
                    <w:t xml:space="preserve"> Ministru kabineta budžeta programmā 01.00.00 “Ministru kabineta darbības nodrošināšana, valsts pārvaldes politika” ir paredzēts finansējums 20 660 </w:t>
                  </w:r>
                  <w:r w:rsidR="00CB2305" w:rsidRPr="00C93C7E">
                    <w:rPr>
                      <w:i/>
                    </w:rPr>
                    <w:t>EUR</w:t>
                  </w:r>
                  <w:r w:rsidR="00CB2305" w:rsidRPr="00C93C7E">
                    <w:t xml:space="preserve"> </w:t>
                  </w:r>
                  <w:r w:rsidRPr="00C93C7E">
                    <w:t xml:space="preserve">apmērā DAUKS sistēmas uzturēšanai. Valsts kanceleja plānojot projekta rezultātā izstrādātā Vienotā valsts pārvaldes tiesību aktu projektu izstrādes, saskaņošanas un apstiprināšanas risinājuma portāla uzturēšanas izmaksas (2021.gadā – 89 040 </w:t>
                  </w:r>
                  <w:r w:rsidR="00CB2305" w:rsidRPr="00C93C7E">
                    <w:rPr>
                      <w:i/>
                      <w:iCs/>
                    </w:rPr>
                    <w:t>EUR</w:t>
                  </w:r>
                  <w:r w:rsidR="00CB2305" w:rsidRPr="00C93C7E">
                    <w:t xml:space="preserve"> </w:t>
                  </w:r>
                  <w:r w:rsidRPr="00C93C7E">
                    <w:t>un turpmākajos gados 178 080 </w:t>
                  </w:r>
                  <w:r w:rsidR="00CB2305" w:rsidRPr="00C93C7E">
                    <w:rPr>
                      <w:i/>
                      <w:iCs/>
                    </w:rPr>
                    <w:t>EUR</w:t>
                  </w:r>
                  <w:r w:rsidRPr="00C93C7E">
                    <w:t xml:space="preserve">) </w:t>
                  </w:r>
                  <w:r w:rsidRPr="00C93C7E">
                    <w:rPr>
                      <w:u w:val="single"/>
                    </w:rPr>
                    <w:t>ņēma</w:t>
                  </w:r>
                  <w:r w:rsidRPr="00C93C7E">
                    <w:t xml:space="preserve"> vērā arī DAUKS uzturēšanai ieplānotā finansējuma apmēru un </w:t>
                  </w:r>
                  <w:r w:rsidRPr="00C93C7E">
                    <w:rPr>
                      <w:iCs/>
                      <w:u w:val="single"/>
                    </w:rPr>
                    <w:t xml:space="preserve">daļējā apmērā </w:t>
                  </w:r>
                  <w:r w:rsidRPr="00C93C7E">
                    <w:rPr>
                      <w:iCs/>
                    </w:rPr>
                    <w:t xml:space="preserve">(t.i., 6 000 </w:t>
                  </w:r>
                  <w:r w:rsidR="00CB2305" w:rsidRPr="00C93C7E">
                    <w:rPr>
                      <w:i/>
                      <w:iCs/>
                    </w:rPr>
                    <w:t xml:space="preserve">EUR </w:t>
                  </w:r>
                  <w:r w:rsidRPr="00C93C7E">
                    <w:rPr>
                      <w:iCs/>
                    </w:rPr>
                    <w:t xml:space="preserve">apmērā) to novirzīs </w:t>
                  </w:r>
                  <w:r w:rsidRPr="00C93C7E">
                    <w:t xml:space="preserve"> rīkojuma projekta rezultātu uzturēšanas izmaksu nodrošināšanai.</w:t>
                  </w:r>
                </w:p>
                <w:p w14:paraId="27631295" w14:textId="77777777" w:rsidR="00F558E5" w:rsidRPr="00C93C7E" w:rsidRDefault="00F558E5" w:rsidP="00F558E5">
                  <w:pPr>
                    <w:spacing w:before="120"/>
                    <w:jc w:val="both"/>
                  </w:pPr>
                  <w:r w:rsidRPr="00C93C7E">
                    <w:t xml:space="preserve">Visu DAUKS uzturēšanas finansējumu novirzīt TAP portāla uzturēšanai nav iespējams, jo daļa DAUKS funkcionalitātes tiks izmantota lietvedības sistēmas uzturēšanai, piemēram, Valsts kancelejas rīkojumu, iekšējās un ārējās korespondences sagatavošanai, reģistrācijai, nosūtīšanai, apritei un kontrolei. </w:t>
                  </w:r>
                </w:p>
                <w:p w14:paraId="1ECC9700" w14:textId="77777777" w:rsidR="00F558E5" w:rsidRPr="00C93C7E" w:rsidRDefault="00F558E5" w:rsidP="00F558E5">
                  <w:pPr>
                    <w:spacing w:before="120"/>
                    <w:jc w:val="both"/>
                  </w:pPr>
                  <w:r w:rsidRPr="00C93C7E">
                    <w:t>TAP portāla izveides rezultātā netiek atbrīvotas vai izslēgtas tehniskās infrastruktūras iekārtas, kas nodrošina DAUKS funkcionēšanu (piemēram, serveri, disku masīvi u.c.) un tehniskās infrastruktūras uzturēšanas izmaksas  faktiski nesamazinās.</w:t>
                  </w:r>
                </w:p>
                <w:p w14:paraId="29C9AFAC" w14:textId="77777777" w:rsidR="00F558E5" w:rsidRPr="00C93C7E" w:rsidRDefault="00F558E5" w:rsidP="00F558E5">
                  <w:pPr>
                    <w:jc w:val="both"/>
                    <w:rPr>
                      <w:lang w:eastAsia="en-US"/>
                    </w:rPr>
                  </w:pPr>
                </w:p>
                <w:p w14:paraId="396516B4" w14:textId="6E176C37" w:rsidR="00F558E5" w:rsidRPr="00C93C7E" w:rsidRDefault="00601F2E" w:rsidP="00F558E5">
                  <w:pPr>
                    <w:jc w:val="both"/>
                    <w:rPr>
                      <w:lang w:eastAsia="en-US"/>
                    </w:rPr>
                  </w:pPr>
                  <w:r>
                    <w:rPr>
                      <w:lang w:eastAsia="en-US"/>
                    </w:rPr>
                    <w:t xml:space="preserve">Tā kā </w:t>
                  </w:r>
                  <w:r w:rsidR="00F558E5" w:rsidRPr="00C93C7E">
                    <w:rPr>
                      <w:lang w:eastAsia="en-US"/>
                    </w:rPr>
                    <w:t xml:space="preserve">Projektu plānots pabeigt 2021. gada 30.jūnijā, </w:t>
                  </w:r>
                  <w:r>
                    <w:rPr>
                      <w:lang w:eastAsia="en-US"/>
                    </w:rPr>
                    <w:t xml:space="preserve">2020.gadā uzturēšanas izmaksas netiek paredzētas un </w:t>
                  </w:r>
                  <w:r w:rsidR="00F558E5" w:rsidRPr="00C93C7E">
                    <w:rPr>
                      <w:lang w:eastAsia="en-US"/>
                    </w:rPr>
                    <w:t xml:space="preserve">2021. gadā projekta rezultātu uzturēšanai papildus nepieciešami 89 040 </w:t>
                  </w:r>
                  <w:r w:rsidR="00CB2305" w:rsidRPr="00C93C7E">
                    <w:rPr>
                      <w:i/>
                      <w:lang w:eastAsia="en-US"/>
                    </w:rPr>
                    <w:t>EUR</w:t>
                  </w:r>
                  <w:r w:rsidR="00F558E5" w:rsidRPr="00C93C7E">
                    <w:rPr>
                      <w:lang w:eastAsia="en-US"/>
                    </w:rPr>
                    <w:t>, t.i. puse no ikgadējām uzturēšanas izmaksām. 2021. gada izmaksas tiks segtas no Valsts budžeta programmas “Apropriācijas rezerve” normatīvajos aktos noteiktajā kārtībā platformas uzturēšanā iekļautajām iestādēm pieprasot finansējumu pēc projekta pabeigšanas un VARAM saskaņojuma.</w:t>
                  </w:r>
                </w:p>
                <w:p w14:paraId="7624BA39" w14:textId="77777777" w:rsidR="00F558E5" w:rsidRPr="00C93C7E" w:rsidRDefault="00F558E5" w:rsidP="00F558E5">
                  <w:pPr>
                    <w:jc w:val="both"/>
                    <w:rPr>
                      <w:lang w:eastAsia="en-US"/>
                    </w:rPr>
                  </w:pPr>
                  <w:r w:rsidRPr="00C93C7E">
                    <w:rPr>
                      <w:lang w:eastAsia="en-US"/>
                    </w:rPr>
                    <w:t>Turpmākajos gados nepieciešamie 178 080 </w:t>
                  </w:r>
                  <w:r w:rsidR="00CB2305" w:rsidRPr="00C93C7E">
                    <w:rPr>
                      <w:i/>
                      <w:lang w:eastAsia="en-US"/>
                    </w:rPr>
                    <w:t>EUR</w:t>
                  </w:r>
                  <w:r w:rsidR="00CB2305" w:rsidRPr="00C93C7E">
                    <w:rPr>
                      <w:lang w:eastAsia="en-US"/>
                    </w:rPr>
                    <w:t xml:space="preserve"> </w:t>
                  </w:r>
                  <w:r w:rsidRPr="00C93C7E">
                    <w:rPr>
                      <w:lang w:eastAsia="en-US"/>
                    </w:rPr>
                    <w:t xml:space="preserve">gadā </w:t>
                  </w:r>
                  <w:r w:rsidRPr="00C93C7E">
                    <w:rPr>
                      <w:iCs/>
                    </w:rPr>
                    <w:t>tiks pieprasīti normatīvajos aktos noteiktajā kārtībā.</w:t>
                  </w:r>
                </w:p>
              </w:tc>
            </w:tr>
            <w:tr w:rsidR="00C93C7E" w:rsidRPr="00C93C7E" w14:paraId="2CD8E059"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4AC966D7" w14:textId="77777777" w:rsidR="00F558E5" w:rsidRPr="00775E12" w:rsidRDefault="00F558E5" w:rsidP="00F558E5">
                  <w:pPr>
                    <w:rPr>
                      <w:iCs/>
                      <w:lang w:eastAsia="lv-LV"/>
                    </w:rPr>
                  </w:pPr>
                  <w:r w:rsidRPr="00775E12">
                    <w:rPr>
                      <w:iCs/>
                      <w:lang w:eastAsia="lv-LV"/>
                    </w:rPr>
                    <w:t>6.1. detalizēts ieņēmumu aprēķins</w:t>
                  </w:r>
                </w:p>
              </w:tc>
              <w:tc>
                <w:tcPr>
                  <w:tcW w:w="4148" w:type="pct"/>
                  <w:gridSpan w:val="9"/>
                  <w:vMerge/>
                  <w:tcBorders>
                    <w:top w:val="outset" w:sz="6" w:space="0" w:color="auto"/>
                    <w:left w:val="outset" w:sz="6" w:space="0" w:color="auto"/>
                    <w:bottom w:val="outset" w:sz="6" w:space="0" w:color="auto"/>
                    <w:right w:val="outset" w:sz="6" w:space="0" w:color="auto"/>
                  </w:tcBorders>
                  <w:vAlign w:val="center"/>
                  <w:hideMark/>
                </w:tcPr>
                <w:p w14:paraId="2B7B1B73" w14:textId="77777777" w:rsidR="00F558E5" w:rsidRPr="00775E12" w:rsidRDefault="00F558E5" w:rsidP="00F558E5">
                  <w:pPr>
                    <w:rPr>
                      <w:iCs/>
                      <w:lang w:eastAsia="lv-LV"/>
                    </w:rPr>
                  </w:pPr>
                </w:p>
              </w:tc>
            </w:tr>
            <w:tr w:rsidR="00C93C7E" w:rsidRPr="00C93C7E" w14:paraId="43414721" w14:textId="77777777" w:rsidTr="0025626B">
              <w:trPr>
                <w:tblCellSpacing w:w="15" w:type="dxa"/>
              </w:trPr>
              <w:tc>
                <w:tcPr>
                  <w:tcW w:w="805" w:type="pct"/>
                  <w:gridSpan w:val="2"/>
                  <w:tcBorders>
                    <w:top w:val="outset" w:sz="6" w:space="0" w:color="auto"/>
                    <w:left w:val="outset" w:sz="6" w:space="0" w:color="auto"/>
                    <w:bottom w:val="outset" w:sz="6" w:space="0" w:color="auto"/>
                    <w:right w:val="outset" w:sz="6" w:space="0" w:color="auto"/>
                  </w:tcBorders>
                  <w:hideMark/>
                </w:tcPr>
                <w:p w14:paraId="17237A72" w14:textId="77777777" w:rsidR="00F558E5" w:rsidRPr="00775E12" w:rsidRDefault="00F558E5" w:rsidP="00F558E5">
                  <w:pPr>
                    <w:rPr>
                      <w:iCs/>
                      <w:lang w:eastAsia="lv-LV"/>
                    </w:rPr>
                  </w:pPr>
                  <w:r w:rsidRPr="00775E12">
                    <w:rPr>
                      <w:iCs/>
                      <w:lang w:eastAsia="lv-LV"/>
                    </w:rPr>
                    <w:t>6.2. detalizēts izdevumu aprēķins</w:t>
                  </w:r>
                </w:p>
              </w:tc>
              <w:tc>
                <w:tcPr>
                  <w:tcW w:w="4148" w:type="pct"/>
                  <w:gridSpan w:val="9"/>
                  <w:vMerge/>
                  <w:tcBorders>
                    <w:top w:val="outset" w:sz="6" w:space="0" w:color="auto"/>
                    <w:left w:val="outset" w:sz="6" w:space="0" w:color="auto"/>
                    <w:bottom w:val="outset" w:sz="6" w:space="0" w:color="auto"/>
                    <w:right w:val="outset" w:sz="6" w:space="0" w:color="auto"/>
                  </w:tcBorders>
                  <w:vAlign w:val="center"/>
                  <w:hideMark/>
                </w:tcPr>
                <w:p w14:paraId="471D1F29" w14:textId="77777777" w:rsidR="00F558E5" w:rsidRPr="00775E12" w:rsidRDefault="00F558E5" w:rsidP="00F558E5">
                  <w:pPr>
                    <w:rPr>
                      <w:iCs/>
                      <w:lang w:eastAsia="lv-LV"/>
                    </w:rPr>
                  </w:pPr>
                </w:p>
              </w:tc>
            </w:tr>
            <w:tr w:rsidR="00C93C7E" w:rsidRPr="00C93C7E" w14:paraId="632713A2" w14:textId="77777777" w:rsidTr="0025626B">
              <w:trPr>
                <w:gridBefore w:val="1"/>
                <w:gridAfter w:val="1"/>
                <w:wBefore w:w="3" w:type="pct"/>
                <w:wAfter w:w="75" w:type="pct"/>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380B31BC" w14:textId="77777777" w:rsidR="00F638CF" w:rsidRPr="003F66A0" w:rsidRDefault="00F638CF" w:rsidP="00F638CF">
                  <w:pPr>
                    <w:rPr>
                      <w:iCs/>
                      <w:lang w:eastAsia="lv-LV"/>
                    </w:rPr>
                  </w:pPr>
                  <w:r w:rsidRPr="003F66A0">
                    <w:rPr>
                      <w:iCs/>
                      <w:lang w:eastAsia="lv-LV"/>
                    </w:rPr>
                    <w:t>7. Amata vietu skaita izmaiņas</w:t>
                  </w:r>
                </w:p>
              </w:tc>
              <w:tc>
                <w:tcPr>
                  <w:tcW w:w="4025" w:type="pct"/>
                  <w:gridSpan w:val="7"/>
                  <w:tcBorders>
                    <w:top w:val="outset" w:sz="6" w:space="0" w:color="auto"/>
                    <w:left w:val="outset" w:sz="6" w:space="0" w:color="auto"/>
                    <w:bottom w:val="outset" w:sz="6" w:space="0" w:color="auto"/>
                    <w:right w:val="outset" w:sz="6" w:space="0" w:color="auto"/>
                  </w:tcBorders>
                  <w:hideMark/>
                </w:tcPr>
                <w:p w14:paraId="207FD550" w14:textId="7D50551E" w:rsidR="00F638CF" w:rsidRPr="003F66A0" w:rsidRDefault="00565899" w:rsidP="00F638CF">
                  <w:pPr>
                    <w:jc w:val="both"/>
                    <w:rPr>
                      <w:iCs/>
                      <w:lang w:eastAsia="lv-LV"/>
                    </w:rPr>
                  </w:pPr>
                  <w:r>
                    <w:rPr>
                      <w:iCs/>
                      <w:lang w:eastAsia="lv-LV"/>
                    </w:rPr>
                    <w:t>Nav</w:t>
                  </w:r>
                </w:p>
              </w:tc>
            </w:tr>
            <w:tr w:rsidR="00C93C7E" w:rsidRPr="00C93C7E" w14:paraId="27273354" w14:textId="77777777" w:rsidTr="0025626B">
              <w:trPr>
                <w:gridBefore w:val="1"/>
                <w:gridAfter w:val="1"/>
                <w:wBefore w:w="3" w:type="pct"/>
                <w:wAfter w:w="75" w:type="pct"/>
                <w:tblCellSpacing w:w="15" w:type="dxa"/>
              </w:trPr>
              <w:tc>
                <w:tcPr>
                  <w:tcW w:w="818" w:type="pct"/>
                  <w:gridSpan w:val="2"/>
                  <w:tcBorders>
                    <w:top w:val="outset" w:sz="6" w:space="0" w:color="auto"/>
                    <w:left w:val="outset" w:sz="6" w:space="0" w:color="auto"/>
                    <w:bottom w:val="outset" w:sz="6" w:space="0" w:color="auto"/>
                    <w:right w:val="outset" w:sz="6" w:space="0" w:color="auto"/>
                  </w:tcBorders>
                  <w:hideMark/>
                </w:tcPr>
                <w:p w14:paraId="6D29292E" w14:textId="77777777" w:rsidR="00F638CF" w:rsidRPr="00C93C7E" w:rsidRDefault="00F638CF" w:rsidP="00F638CF">
                  <w:pPr>
                    <w:rPr>
                      <w:iCs/>
                      <w:lang w:eastAsia="lv-LV"/>
                    </w:rPr>
                  </w:pPr>
                  <w:r w:rsidRPr="00C93C7E">
                    <w:rPr>
                      <w:iCs/>
                      <w:lang w:eastAsia="lv-LV"/>
                    </w:rPr>
                    <w:t>8. Cita informācija</w:t>
                  </w:r>
                </w:p>
              </w:tc>
              <w:tc>
                <w:tcPr>
                  <w:tcW w:w="4025" w:type="pct"/>
                  <w:gridSpan w:val="7"/>
                  <w:tcBorders>
                    <w:top w:val="outset" w:sz="6" w:space="0" w:color="auto"/>
                    <w:left w:val="outset" w:sz="6" w:space="0" w:color="auto"/>
                    <w:bottom w:val="outset" w:sz="6" w:space="0" w:color="auto"/>
                    <w:right w:val="outset" w:sz="6" w:space="0" w:color="auto"/>
                  </w:tcBorders>
                  <w:hideMark/>
                </w:tcPr>
                <w:p w14:paraId="28AA4509" w14:textId="3E6193CB" w:rsidR="00F638CF" w:rsidRPr="002C2F97" w:rsidRDefault="000832C6" w:rsidP="00105111">
                  <w:pPr>
                    <w:jc w:val="both"/>
                  </w:pPr>
                  <w:r w:rsidRPr="000832C6">
                    <w:t xml:space="preserve">Projekta “Vienotais tiesību aktu projektu izstrādes un saskaņošanas portāls” īstenošanai 2021.gadā papildus </w:t>
                  </w:r>
                  <w:r w:rsidR="00105111">
                    <w:t>nepieciešamos</w:t>
                  </w:r>
                  <w:r w:rsidR="00105111" w:rsidRPr="000832C6">
                    <w:t xml:space="preserve"> </w:t>
                  </w:r>
                  <w:r w:rsidRPr="000832C6">
                    <w:t>230 000 EUR Valsts kanceleja normatīvajos aktos noteiktajā kārtībā lūgs pārdalīt no 74.resora 80.00.00  programmas “Nesadalītais finansējums Eiropas Savienības politiku instrumentu un pārējās ārvalstu finanšu palīdzības līdzfinansēto projektu un pasākumu īstenošanai”.</w:t>
                  </w:r>
                </w:p>
              </w:tc>
            </w:tr>
          </w:tbl>
          <w:p w14:paraId="25E8D4D1" w14:textId="77777777" w:rsidR="00F638CF" w:rsidRPr="00C93C7E" w:rsidRDefault="00F638CF" w:rsidP="00E85306">
            <w:pPr>
              <w:pStyle w:val="naisnod"/>
              <w:spacing w:before="0" w:after="0"/>
              <w:ind w:left="57" w:right="57"/>
              <w:jc w:val="left"/>
              <w:rPr>
                <w:b w:val="0"/>
                <w:iCs/>
                <w:lang w:eastAsia="lv-LV"/>
              </w:rPr>
            </w:pPr>
          </w:p>
        </w:tc>
      </w:tr>
    </w:tbl>
    <w:p w14:paraId="577542BA" w14:textId="77777777" w:rsidR="00B96ADF" w:rsidRPr="00C93C7E" w:rsidRDefault="00B96ADF" w:rsidP="00B559D5">
      <w:pPr>
        <w:jc w:val="both"/>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C93C7E" w:rsidRPr="00C93C7E" w14:paraId="004807E3" w14:textId="77777777" w:rsidTr="000C3E3D">
        <w:trPr>
          <w:trHeight w:val="454"/>
        </w:trPr>
        <w:tc>
          <w:tcPr>
            <w:tcW w:w="9639" w:type="dxa"/>
            <w:vAlign w:val="center"/>
          </w:tcPr>
          <w:p w14:paraId="488DBAE7" w14:textId="77777777" w:rsidR="00455B87" w:rsidRPr="00C93C7E" w:rsidRDefault="00455B87" w:rsidP="00833A82">
            <w:pPr>
              <w:pStyle w:val="naisnod"/>
              <w:spacing w:before="0" w:after="0"/>
              <w:ind w:left="57" w:right="57"/>
            </w:pPr>
            <w:bookmarkStart w:id="0" w:name="_Hlk40345342"/>
            <w:r w:rsidRPr="00C93C7E">
              <w:t>IV. Tiesību akta projekta ietekme uz spēkā esošo tiesību normu sistēmu</w:t>
            </w:r>
          </w:p>
        </w:tc>
      </w:tr>
      <w:tr w:rsidR="00C93C7E" w:rsidRPr="00C93C7E" w14:paraId="0A7618EF" w14:textId="77777777" w:rsidTr="000C3E3D">
        <w:trPr>
          <w:trHeight w:val="454"/>
        </w:trPr>
        <w:tc>
          <w:tcPr>
            <w:tcW w:w="9639" w:type="dxa"/>
            <w:vAlign w:val="center"/>
          </w:tcPr>
          <w:p w14:paraId="66634C61" w14:textId="72456733" w:rsidR="008934CD" w:rsidRPr="00C93C7E" w:rsidRDefault="00B45A2B" w:rsidP="00B45A2B">
            <w:pPr>
              <w:pStyle w:val="naisnod"/>
              <w:spacing w:before="0" w:after="0"/>
              <w:ind w:right="57"/>
              <w:rPr>
                <w:b w:val="0"/>
              </w:rPr>
            </w:pPr>
            <w:r>
              <w:rPr>
                <w:b w:val="0"/>
              </w:rPr>
              <w:t>MK r</w:t>
            </w:r>
            <w:r w:rsidR="008F346F" w:rsidRPr="00C93C7E">
              <w:rPr>
                <w:b w:val="0"/>
              </w:rPr>
              <w:t>īkojuma projekt</w:t>
            </w:r>
            <w:r>
              <w:rPr>
                <w:b w:val="0"/>
              </w:rPr>
              <w:t>s</w:t>
            </w:r>
            <w:r w:rsidR="008F346F" w:rsidRPr="00C93C7E">
              <w:rPr>
                <w:b w:val="0"/>
              </w:rPr>
              <w:t xml:space="preserve"> šo jomu neskar.</w:t>
            </w:r>
          </w:p>
        </w:tc>
      </w:tr>
      <w:bookmarkEnd w:id="0"/>
    </w:tbl>
    <w:p w14:paraId="6FA735B4" w14:textId="77777777" w:rsidR="00B559D5" w:rsidRPr="00C93C7E" w:rsidRDefault="00B559D5" w:rsidP="00B559D5">
      <w:pPr>
        <w:rPr>
          <w:iCs/>
          <w:lang w:eastAsia="en-US"/>
        </w:rPr>
      </w:pPr>
    </w:p>
    <w:tbl>
      <w:tblPr>
        <w:tblStyle w:val="TableGrid"/>
        <w:tblW w:w="9634" w:type="dxa"/>
        <w:tblInd w:w="-572" w:type="dxa"/>
        <w:tblLook w:val="04A0" w:firstRow="1" w:lastRow="0" w:firstColumn="1" w:lastColumn="0" w:noHBand="0" w:noVBand="1"/>
      </w:tblPr>
      <w:tblGrid>
        <w:gridCol w:w="9634"/>
      </w:tblGrid>
      <w:tr w:rsidR="00C93C7E" w:rsidRPr="00C93C7E" w14:paraId="0DE6581B" w14:textId="77777777" w:rsidTr="0057124C">
        <w:trPr>
          <w:trHeight w:val="397"/>
        </w:trPr>
        <w:tc>
          <w:tcPr>
            <w:tcW w:w="9634" w:type="dxa"/>
            <w:vAlign w:val="center"/>
          </w:tcPr>
          <w:p w14:paraId="7CC43306" w14:textId="77777777" w:rsidR="00B15423" w:rsidRPr="00C93C7E" w:rsidRDefault="00B15423" w:rsidP="0057124C">
            <w:pPr>
              <w:pStyle w:val="naisnod"/>
              <w:spacing w:before="0" w:after="0"/>
              <w:ind w:left="-102" w:right="57"/>
            </w:pPr>
            <w:r w:rsidRPr="00C93C7E">
              <w:t>V. Tiesību akta projekta atbilstība Latvijas Republikas starptautiskajām saistībām</w:t>
            </w:r>
          </w:p>
        </w:tc>
      </w:tr>
      <w:tr w:rsidR="00C93C7E" w:rsidRPr="00C93C7E" w14:paraId="0E852FBF" w14:textId="77777777" w:rsidTr="0057124C">
        <w:trPr>
          <w:trHeight w:val="454"/>
        </w:trPr>
        <w:tc>
          <w:tcPr>
            <w:tcW w:w="9634" w:type="dxa"/>
            <w:vAlign w:val="center"/>
          </w:tcPr>
          <w:p w14:paraId="58CEBF13" w14:textId="01EACF45" w:rsidR="00B15423" w:rsidRPr="00C93C7E" w:rsidRDefault="00B45A2B" w:rsidP="00B45A2B">
            <w:pPr>
              <w:pStyle w:val="tvhtml"/>
              <w:spacing w:before="0" w:after="0"/>
              <w:jc w:val="center"/>
            </w:pPr>
            <w:r>
              <w:t>MK rīkojuma projekts</w:t>
            </w:r>
            <w:r w:rsidR="00B15423" w:rsidRPr="00C93C7E">
              <w:t xml:space="preserve"> šo jomu neskar</w:t>
            </w:r>
          </w:p>
        </w:tc>
      </w:tr>
    </w:tbl>
    <w:p w14:paraId="26855ED2" w14:textId="77777777" w:rsidR="00B559D5" w:rsidRPr="00D367E3" w:rsidRDefault="00B559D5" w:rsidP="00B559D5">
      <w:pPr>
        <w:rPr>
          <w:sz w:val="20"/>
          <w:szCs w:val="20"/>
        </w:rPr>
      </w:pPr>
    </w:p>
    <w:p w14:paraId="65936D1D" w14:textId="77777777" w:rsidR="00836FE4" w:rsidRDefault="00836FE4" w:rsidP="00B559D5">
      <w:pPr>
        <w:rPr>
          <w:iCs/>
          <w:lang w:eastAsia="en-US"/>
        </w:rPr>
      </w:pPr>
    </w:p>
    <w:tbl>
      <w:tblPr>
        <w:tblW w:w="9639" w:type="dxa"/>
        <w:tblInd w:w="-57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3826"/>
        <w:gridCol w:w="5813"/>
      </w:tblGrid>
      <w:tr w:rsidR="00EF0454" w:rsidRPr="008959F1" w14:paraId="697E6DDB" w14:textId="77777777" w:rsidTr="00187C84">
        <w:tc>
          <w:tcPr>
            <w:tcW w:w="9639" w:type="dxa"/>
            <w:gridSpan w:val="2"/>
            <w:tcBorders>
              <w:top w:val="single" w:sz="4" w:space="0" w:color="auto"/>
              <w:left w:val="single" w:sz="4" w:space="0" w:color="auto"/>
              <w:bottom w:val="single" w:sz="4" w:space="0" w:color="auto"/>
              <w:right w:val="single" w:sz="4" w:space="0" w:color="auto"/>
            </w:tcBorders>
            <w:hideMark/>
          </w:tcPr>
          <w:p w14:paraId="63CDCEAB" w14:textId="77777777" w:rsidR="00EF0454" w:rsidRPr="008959F1" w:rsidRDefault="00EF0454" w:rsidP="00F6368C">
            <w:pPr>
              <w:contextualSpacing/>
              <w:jc w:val="center"/>
              <w:rPr>
                <w:b/>
              </w:rPr>
            </w:pPr>
            <w:r w:rsidRPr="008959F1">
              <w:rPr>
                <w:b/>
                <w:bCs/>
              </w:rPr>
              <w:t>VI. Sabiedrības līdzdalība un komunikācijas aktivitātes</w:t>
            </w:r>
          </w:p>
        </w:tc>
      </w:tr>
      <w:tr w:rsidR="00EF0454" w:rsidRPr="008959F1" w14:paraId="27CFFC4F" w14:textId="77777777" w:rsidTr="00187C84">
        <w:tc>
          <w:tcPr>
            <w:tcW w:w="3826" w:type="dxa"/>
            <w:tcBorders>
              <w:top w:val="single" w:sz="4" w:space="0" w:color="auto"/>
              <w:left w:val="single" w:sz="4" w:space="0" w:color="auto"/>
              <w:bottom w:val="single" w:sz="4" w:space="0" w:color="auto"/>
              <w:right w:val="single" w:sz="4" w:space="0" w:color="auto"/>
            </w:tcBorders>
            <w:hideMark/>
          </w:tcPr>
          <w:p w14:paraId="32494E70" w14:textId="77777777" w:rsidR="00EF0454" w:rsidRPr="008959F1" w:rsidRDefault="00EF0454" w:rsidP="00F6368C">
            <w:pPr>
              <w:ind w:right="128"/>
              <w:contextualSpacing/>
              <w:jc w:val="both"/>
            </w:pPr>
            <w:r w:rsidRPr="008959F1">
              <w:t>Plānotās sabiedrības līdzdalības un komunikācijas aktivitātes saistībā ar projektu</w:t>
            </w:r>
          </w:p>
        </w:tc>
        <w:tc>
          <w:tcPr>
            <w:tcW w:w="5813" w:type="dxa"/>
            <w:tcBorders>
              <w:top w:val="single" w:sz="4" w:space="0" w:color="auto"/>
              <w:left w:val="single" w:sz="4" w:space="0" w:color="auto"/>
              <w:bottom w:val="single" w:sz="4" w:space="0" w:color="auto"/>
              <w:right w:val="single" w:sz="4" w:space="0" w:color="auto"/>
            </w:tcBorders>
          </w:tcPr>
          <w:p w14:paraId="4152FD66" w14:textId="53BA8720" w:rsidR="00EF0454" w:rsidRPr="008257FC" w:rsidRDefault="005D2AB5" w:rsidP="003A491E">
            <w:pPr>
              <w:tabs>
                <w:tab w:val="left" w:pos="1095"/>
              </w:tabs>
              <w:jc w:val="both"/>
            </w:pPr>
            <w:r>
              <w:t xml:space="preserve">Sabiedrības informēšana </w:t>
            </w:r>
            <w:r w:rsidR="00164A3E">
              <w:t>par projekta</w:t>
            </w:r>
            <w:r w:rsidR="00BD53A9">
              <w:t xml:space="preserve"> </w:t>
            </w:r>
            <w:r w:rsidR="00BD53A9" w:rsidRPr="00BD53A9">
              <w:t>“Vienotais tiesību aktu projektu izs</w:t>
            </w:r>
            <w:r w:rsidR="00BD53A9">
              <w:t>trādes un saskaņošanas portāls”</w:t>
            </w:r>
            <w:r w:rsidR="00164A3E">
              <w:t xml:space="preserve"> rezultātiem</w:t>
            </w:r>
            <w:r w:rsidR="00BD53A9">
              <w:t xml:space="preserve"> ir paredzēta </w:t>
            </w:r>
            <w:r>
              <w:t>sadarbībā ar VARAM projekta</w:t>
            </w:r>
            <w:r w:rsidR="00BD53A9">
              <w:t xml:space="preserve"> “</w:t>
            </w:r>
            <w:r w:rsidR="00BD53A9" w:rsidRPr="00BD53A9">
              <w:t xml:space="preserve">Publiskās pārvaldes informācijas un komunikācijas tehnoloģiju arhitektūras pārvaldības sistēma 2.kārta" (PIKTAPS 2.kārta) un </w:t>
            </w:r>
            <w:r w:rsidR="00BD53A9">
              <w:t xml:space="preserve">VRAA projekta </w:t>
            </w:r>
            <w:r w:rsidR="00164A3E">
              <w:t xml:space="preserve"> “</w:t>
            </w:r>
            <w:r w:rsidR="00BD53A9" w:rsidRPr="00BD53A9">
              <w:t>Pakalpojumu sniegš</w:t>
            </w:r>
            <w:r w:rsidR="00BD53A9">
              <w:t xml:space="preserve">anas un pārvaldības platforma” </w:t>
            </w:r>
            <w:r>
              <w:t>aktivitātēm.</w:t>
            </w:r>
          </w:p>
        </w:tc>
      </w:tr>
      <w:tr w:rsidR="00EF0454" w:rsidRPr="008959F1" w14:paraId="024634FA" w14:textId="77777777" w:rsidTr="00187C84">
        <w:tc>
          <w:tcPr>
            <w:tcW w:w="3826" w:type="dxa"/>
            <w:tcBorders>
              <w:top w:val="single" w:sz="4" w:space="0" w:color="auto"/>
              <w:left w:val="single" w:sz="4" w:space="0" w:color="auto"/>
              <w:bottom w:val="single" w:sz="4" w:space="0" w:color="auto"/>
              <w:right w:val="single" w:sz="4" w:space="0" w:color="auto"/>
            </w:tcBorders>
            <w:hideMark/>
          </w:tcPr>
          <w:p w14:paraId="710F3CC3" w14:textId="77777777" w:rsidR="00EF0454" w:rsidRPr="008959F1" w:rsidRDefault="00EF0454" w:rsidP="00F6368C">
            <w:pPr>
              <w:ind w:right="128"/>
              <w:contextualSpacing/>
              <w:jc w:val="both"/>
            </w:pPr>
            <w:r w:rsidRPr="008959F1">
              <w:t>Sabiedrības līdzdalība projekta izstrādē</w:t>
            </w:r>
          </w:p>
        </w:tc>
        <w:tc>
          <w:tcPr>
            <w:tcW w:w="5813" w:type="dxa"/>
            <w:tcBorders>
              <w:top w:val="single" w:sz="4" w:space="0" w:color="auto"/>
              <w:left w:val="single" w:sz="4" w:space="0" w:color="auto"/>
              <w:bottom w:val="single" w:sz="4" w:space="0" w:color="auto"/>
              <w:right w:val="single" w:sz="4" w:space="0" w:color="auto"/>
            </w:tcBorders>
          </w:tcPr>
          <w:p w14:paraId="709AEB6A" w14:textId="347E88EA" w:rsidR="00EF0454" w:rsidRPr="008257FC" w:rsidRDefault="00B45A2B" w:rsidP="00B45A2B">
            <w:pPr>
              <w:contextualSpacing/>
              <w:jc w:val="both"/>
              <w:rPr>
                <w:iCs/>
              </w:rPr>
            </w:pPr>
            <w:r>
              <w:rPr>
                <w:bCs/>
              </w:rPr>
              <w:t>MK r</w:t>
            </w:r>
            <w:r w:rsidR="00EF0454" w:rsidRPr="008257FC">
              <w:rPr>
                <w:bCs/>
              </w:rPr>
              <w:t xml:space="preserve">īkojuma </w:t>
            </w:r>
            <w:r>
              <w:rPr>
                <w:bCs/>
              </w:rPr>
              <w:t>projekts</w:t>
            </w:r>
            <w:r w:rsidR="00956C4A" w:rsidRPr="008257FC">
              <w:t xml:space="preserve"> </w:t>
            </w:r>
            <w:r w:rsidR="00EF0454" w:rsidRPr="008257FC">
              <w:t>šo jomu neskar.</w:t>
            </w:r>
          </w:p>
        </w:tc>
      </w:tr>
      <w:tr w:rsidR="00EF0454" w:rsidRPr="008959F1" w14:paraId="337DF294" w14:textId="77777777" w:rsidTr="00187C84">
        <w:trPr>
          <w:trHeight w:val="488"/>
        </w:trPr>
        <w:tc>
          <w:tcPr>
            <w:tcW w:w="3826" w:type="dxa"/>
            <w:tcBorders>
              <w:top w:val="single" w:sz="4" w:space="0" w:color="auto"/>
              <w:left w:val="single" w:sz="4" w:space="0" w:color="auto"/>
              <w:bottom w:val="single" w:sz="4" w:space="0" w:color="auto"/>
              <w:right w:val="single" w:sz="4" w:space="0" w:color="auto"/>
            </w:tcBorders>
            <w:hideMark/>
          </w:tcPr>
          <w:p w14:paraId="5A6B0AD9" w14:textId="77777777" w:rsidR="00EF0454" w:rsidRPr="008959F1" w:rsidRDefault="00EF0454" w:rsidP="00F6368C">
            <w:pPr>
              <w:ind w:right="128"/>
              <w:contextualSpacing/>
              <w:jc w:val="both"/>
            </w:pPr>
            <w:r w:rsidRPr="008959F1">
              <w:t>Sabiedrības līdzdalības rezultāti</w:t>
            </w:r>
          </w:p>
        </w:tc>
        <w:tc>
          <w:tcPr>
            <w:tcW w:w="5813" w:type="dxa"/>
            <w:tcBorders>
              <w:top w:val="single" w:sz="4" w:space="0" w:color="auto"/>
              <w:left w:val="single" w:sz="4" w:space="0" w:color="auto"/>
              <w:bottom w:val="single" w:sz="4" w:space="0" w:color="auto"/>
              <w:right w:val="single" w:sz="4" w:space="0" w:color="auto"/>
            </w:tcBorders>
          </w:tcPr>
          <w:p w14:paraId="578C113B" w14:textId="2D163250" w:rsidR="00EF0454" w:rsidRPr="008257FC" w:rsidRDefault="00B45A2B" w:rsidP="00B45A2B">
            <w:pPr>
              <w:contextualSpacing/>
              <w:jc w:val="both"/>
              <w:rPr>
                <w:b/>
              </w:rPr>
            </w:pPr>
            <w:r>
              <w:rPr>
                <w:bCs/>
              </w:rPr>
              <w:t>MK r</w:t>
            </w:r>
            <w:r w:rsidR="00EF0454" w:rsidRPr="008257FC">
              <w:rPr>
                <w:bCs/>
              </w:rPr>
              <w:t xml:space="preserve">īkojuma </w:t>
            </w:r>
            <w:r>
              <w:rPr>
                <w:bCs/>
              </w:rPr>
              <w:t>projekts</w:t>
            </w:r>
            <w:r w:rsidR="00956C4A" w:rsidRPr="008257FC">
              <w:t xml:space="preserve"> </w:t>
            </w:r>
            <w:r w:rsidR="00EF0454" w:rsidRPr="008257FC">
              <w:t>šo jomu neskar</w:t>
            </w:r>
            <w:r w:rsidR="00EF0454" w:rsidRPr="008257FC">
              <w:rPr>
                <w:b/>
              </w:rPr>
              <w:t>.</w:t>
            </w:r>
          </w:p>
        </w:tc>
      </w:tr>
      <w:tr w:rsidR="00EF0454" w:rsidRPr="008959F1" w14:paraId="26C429EC" w14:textId="77777777" w:rsidTr="00187C84">
        <w:trPr>
          <w:trHeight w:val="233"/>
        </w:trPr>
        <w:tc>
          <w:tcPr>
            <w:tcW w:w="3826" w:type="dxa"/>
            <w:tcBorders>
              <w:top w:val="single" w:sz="4" w:space="0" w:color="auto"/>
              <w:left w:val="single" w:sz="4" w:space="0" w:color="auto"/>
              <w:bottom w:val="single" w:sz="4" w:space="0" w:color="auto"/>
              <w:right w:val="single" w:sz="4" w:space="0" w:color="auto"/>
            </w:tcBorders>
            <w:hideMark/>
          </w:tcPr>
          <w:p w14:paraId="01CFF20F" w14:textId="77777777" w:rsidR="00EF0454" w:rsidRPr="008959F1" w:rsidRDefault="00EF0454" w:rsidP="00F6368C">
            <w:pPr>
              <w:ind w:right="128"/>
              <w:contextualSpacing/>
              <w:jc w:val="both"/>
              <w:rPr>
                <w:iCs/>
              </w:rPr>
            </w:pPr>
            <w:r w:rsidRPr="008959F1">
              <w:rPr>
                <w:iCs/>
              </w:rPr>
              <w:t xml:space="preserve">Cita </w:t>
            </w:r>
            <w:r w:rsidRPr="008959F1">
              <w:t>informācija</w:t>
            </w:r>
          </w:p>
        </w:tc>
        <w:tc>
          <w:tcPr>
            <w:tcW w:w="5813" w:type="dxa"/>
            <w:tcBorders>
              <w:top w:val="single" w:sz="4" w:space="0" w:color="auto"/>
              <w:left w:val="single" w:sz="4" w:space="0" w:color="auto"/>
              <w:bottom w:val="single" w:sz="4" w:space="0" w:color="auto"/>
              <w:right w:val="single" w:sz="4" w:space="0" w:color="auto"/>
            </w:tcBorders>
          </w:tcPr>
          <w:p w14:paraId="2185D835" w14:textId="77777777" w:rsidR="00EF0454" w:rsidRPr="008959F1" w:rsidRDefault="00EF0454" w:rsidP="00F6368C">
            <w:pPr>
              <w:contextualSpacing/>
              <w:jc w:val="both"/>
              <w:rPr>
                <w:iCs/>
              </w:rPr>
            </w:pPr>
            <w:r w:rsidRPr="008959F1">
              <w:t>Nav</w:t>
            </w:r>
          </w:p>
        </w:tc>
      </w:tr>
    </w:tbl>
    <w:p w14:paraId="4E8903D9" w14:textId="77777777" w:rsidR="00EF0454" w:rsidRDefault="00EF0454" w:rsidP="00B559D5">
      <w:pPr>
        <w:rPr>
          <w:iCs/>
          <w:lang w:eastAsia="en-US"/>
        </w:rPr>
      </w:pPr>
    </w:p>
    <w:p w14:paraId="79656FC0" w14:textId="77777777" w:rsidR="00EF0454" w:rsidRPr="00D367E3" w:rsidRDefault="00EF0454" w:rsidP="00B559D5">
      <w:pPr>
        <w:rPr>
          <w:iCs/>
          <w:lang w:eastAsia="en-U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78"/>
        <w:gridCol w:w="5103"/>
      </w:tblGrid>
      <w:tr w:rsidR="00D367E3" w:rsidRPr="00D367E3" w14:paraId="2DF73FA2" w14:textId="77777777" w:rsidTr="002E2908">
        <w:trPr>
          <w:trHeight w:val="454"/>
        </w:trPr>
        <w:tc>
          <w:tcPr>
            <w:tcW w:w="9639" w:type="dxa"/>
            <w:gridSpan w:val="3"/>
            <w:vAlign w:val="center"/>
          </w:tcPr>
          <w:p w14:paraId="437D0360" w14:textId="77777777" w:rsidR="00B559D5" w:rsidRPr="00D367E3" w:rsidRDefault="00F15799" w:rsidP="0057124C">
            <w:pPr>
              <w:pStyle w:val="naisnod"/>
              <w:spacing w:before="0" w:after="0"/>
              <w:ind w:left="-57" w:right="57"/>
            </w:pPr>
            <w:r w:rsidRPr="00D367E3">
              <w:t>VII. Tiesību akta projekta izpildes nodrošināšana un tās ietekme uz institūcijām</w:t>
            </w:r>
          </w:p>
        </w:tc>
      </w:tr>
      <w:tr w:rsidR="00D367E3" w:rsidRPr="00D367E3" w14:paraId="33ECDCB6" w14:textId="77777777" w:rsidTr="00565899">
        <w:tblPrEx>
          <w:tblCellMar>
            <w:top w:w="28" w:type="dxa"/>
            <w:left w:w="28" w:type="dxa"/>
            <w:bottom w:w="28" w:type="dxa"/>
            <w:right w:w="28" w:type="dxa"/>
          </w:tblCellMar>
        </w:tblPrEx>
        <w:trPr>
          <w:trHeight w:val="427"/>
        </w:trPr>
        <w:tc>
          <w:tcPr>
            <w:tcW w:w="658" w:type="dxa"/>
          </w:tcPr>
          <w:p w14:paraId="015107D1" w14:textId="77777777" w:rsidR="00B559D5" w:rsidRPr="00D367E3" w:rsidRDefault="00F15799" w:rsidP="00262DE5">
            <w:pPr>
              <w:pStyle w:val="naisnod"/>
              <w:spacing w:before="0" w:after="0"/>
              <w:ind w:left="57" w:right="57"/>
              <w:jc w:val="left"/>
            </w:pPr>
            <w:r w:rsidRPr="00D367E3">
              <w:rPr>
                <w:b w:val="0"/>
                <w:bCs w:val="0"/>
              </w:rPr>
              <w:t>1.</w:t>
            </w:r>
          </w:p>
        </w:tc>
        <w:tc>
          <w:tcPr>
            <w:tcW w:w="3878" w:type="dxa"/>
          </w:tcPr>
          <w:p w14:paraId="1CA587DD" w14:textId="77777777" w:rsidR="00B559D5" w:rsidRPr="00D367E3" w:rsidRDefault="00F15799" w:rsidP="00262DE5">
            <w:pPr>
              <w:pStyle w:val="naisf"/>
              <w:spacing w:before="0" w:after="0"/>
              <w:ind w:left="57" w:right="57" w:firstLine="0"/>
              <w:jc w:val="left"/>
            </w:pPr>
            <w:r w:rsidRPr="00D367E3">
              <w:t xml:space="preserve">Projekta izpildē iesaistītās institūcijas </w:t>
            </w:r>
          </w:p>
        </w:tc>
        <w:tc>
          <w:tcPr>
            <w:tcW w:w="5103" w:type="dxa"/>
          </w:tcPr>
          <w:p w14:paraId="1559DFD6" w14:textId="35C30839" w:rsidR="00B559D5" w:rsidRPr="00D367E3" w:rsidRDefault="00BB3E14" w:rsidP="00164A3E">
            <w:pPr>
              <w:jc w:val="both"/>
              <w:rPr>
                <w:lang w:eastAsia="lv-LV"/>
              </w:rPr>
            </w:pPr>
            <w:r>
              <w:rPr>
                <w:lang w:eastAsia="lv-LV"/>
              </w:rPr>
              <w:t>VARAM</w:t>
            </w:r>
            <w:r w:rsidR="007E1F1D">
              <w:rPr>
                <w:lang w:eastAsia="lv-LV"/>
              </w:rPr>
              <w:t xml:space="preserve">, </w:t>
            </w:r>
            <w:r w:rsidR="00BD53A9">
              <w:rPr>
                <w:lang w:eastAsia="lv-LV"/>
              </w:rPr>
              <w:t xml:space="preserve">Valsts kanceleja, </w:t>
            </w:r>
            <w:r w:rsidR="00C0059C">
              <w:rPr>
                <w:lang w:eastAsia="lv-LV"/>
              </w:rPr>
              <w:t xml:space="preserve">Centrālā finanšu un līgumu aģentūra </w:t>
            </w:r>
          </w:p>
        </w:tc>
      </w:tr>
      <w:tr w:rsidR="00D367E3" w:rsidRPr="00D367E3" w14:paraId="410863D6" w14:textId="77777777" w:rsidTr="00565899">
        <w:tblPrEx>
          <w:tblCellMar>
            <w:top w:w="28" w:type="dxa"/>
            <w:left w:w="28" w:type="dxa"/>
            <w:bottom w:w="28" w:type="dxa"/>
            <w:right w:w="28" w:type="dxa"/>
          </w:tblCellMar>
        </w:tblPrEx>
        <w:trPr>
          <w:trHeight w:val="463"/>
        </w:trPr>
        <w:tc>
          <w:tcPr>
            <w:tcW w:w="658" w:type="dxa"/>
          </w:tcPr>
          <w:p w14:paraId="20DC0AA6" w14:textId="77777777" w:rsidR="00B559D5" w:rsidRPr="00D367E3" w:rsidRDefault="00F15799" w:rsidP="00262DE5">
            <w:pPr>
              <w:pStyle w:val="naisnod"/>
              <w:spacing w:before="0" w:after="0"/>
              <w:ind w:left="57" w:right="57"/>
              <w:jc w:val="left"/>
            </w:pPr>
            <w:r w:rsidRPr="00D367E3">
              <w:rPr>
                <w:b w:val="0"/>
                <w:bCs w:val="0"/>
              </w:rPr>
              <w:t>2.</w:t>
            </w:r>
          </w:p>
        </w:tc>
        <w:tc>
          <w:tcPr>
            <w:tcW w:w="3878" w:type="dxa"/>
          </w:tcPr>
          <w:p w14:paraId="349139F1" w14:textId="77777777" w:rsidR="00B559D5" w:rsidRPr="00D367E3" w:rsidRDefault="000C4B8A" w:rsidP="00262DE5">
            <w:pPr>
              <w:pStyle w:val="naisf"/>
              <w:spacing w:before="0" w:after="0"/>
              <w:ind w:left="57" w:right="57" w:firstLine="0"/>
              <w:jc w:val="left"/>
            </w:pPr>
            <w:r w:rsidRPr="000C4B8A">
              <w:t>Projekta izpildes ietekme uz pārvaldes funkcijām un institucionālo struktūru. Jaunu institūciju izveide, esošu institūciju likvidācija vai reorganizācija, to ietekme uz institūcijas cilvēkresursiem</w:t>
            </w:r>
          </w:p>
        </w:tc>
        <w:tc>
          <w:tcPr>
            <w:tcW w:w="5103" w:type="dxa"/>
          </w:tcPr>
          <w:p w14:paraId="42689427" w14:textId="2451A175" w:rsidR="00B559D5" w:rsidRPr="004D6FC3" w:rsidRDefault="004D6FC3" w:rsidP="00B45A2B">
            <w:pPr>
              <w:pStyle w:val="naisnod"/>
              <w:spacing w:before="0" w:after="0"/>
              <w:ind w:right="57"/>
              <w:jc w:val="both"/>
              <w:rPr>
                <w:b w:val="0"/>
              </w:rPr>
            </w:pPr>
            <w:r w:rsidRPr="0028433A">
              <w:rPr>
                <w:rFonts w:eastAsia="Calibri"/>
                <w:b w:val="0"/>
                <w:color w:val="000000"/>
              </w:rPr>
              <w:t xml:space="preserve">Nav plānota jaunu institūciju izveide, esošu institūciju likvidācija vai reorganizācija. </w:t>
            </w:r>
            <w:r w:rsidR="00B45A2B">
              <w:rPr>
                <w:rFonts w:eastAsia="Calibri"/>
                <w:b w:val="0"/>
                <w:color w:val="000000"/>
              </w:rPr>
              <w:t>MK r</w:t>
            </w:r>
            <w:r w:rsidR="00956C4A" w:rsidRPr="0028433A">
              <w:rPr>
                <w:rFonts w:eastAsia="Calibri"/>
                <w:b w:val="0"/>
                <w:color w:val="000000"/>
              </w:rPr>
              <w:t>īkojum</w:t>
            </w:r>
            <w:r w:rsidR="00956C4A">
              <w:rPr>
                <w:rFonts w:eastAsia="Calibri"/>
                <w:b w:val="0"/>
                <w:color w:val="000000"/>
              </w:rPr>
              <w:t>u</w:t>
            </w:r>
            <w:r w:rsidR="00956C4A" w:rsidRPr="0028433A">
              <w:rPr>
                <w:rFonts w:eastAsia="Calibri"/>
                <w:b w:val="0"/>
                <w:color w:val="000000"/>
              </w:rPr>
              <w:t xml:space="preserve"> projekt</w:t>
            </w:r>
            <w:r w:rsidR="00B45A2B">
              <w:rPr>
                <w:rFonts w:eastAsia="Calibri"/>
                <w:b w:val="0"/>
                <w:color w:val="000000"/>
              </w:rPr>
              <w:t>am</w:t>
            </w:r>
            <w:r w:rsidR="00956C4A" w:rsidRPr="0028433A">
              <w:rPr>
                <w:rFonts w:eastAsia="Calibri"/>
                <w:b w:val="0"/>
                <w:color w:val="000000"/>
              </w:rPr>
              <w:t xml:space="preserve"> </w:t>
            </w:r>
            <w:r w:rsidRPr="0028433A">
              <w:rPr>
                <w:rFonts w:eastAsia="Calibri"/>
                <w:b w:val="0"/>
                <w:color w:val="000000"/>
              </w:rPr>
              <w:t>nav ietekmes uz pārvaldes funkcijām, institucionālo struktūru un institūciju cilvēkresursiem.</w:t>
            </w:r>
          </w:p>
        </w:tc>
      </w:tr>
      <w:tr w:rsidR="00D367E3" w:rsidRPr="00D367E3" w14:paraId="0B447953" w14:textId="77777777" w:rsidTr="00565899">
        <w:tblPrEx>
          <w:tblCellMar>
            <w:top w:w="28" w:type="dxa"/>
            <w:left w:w="28" w:type="dxa"/>
            <w:bottom w:w="28" w:type="dxa"/>
            <w:right w:w="28" w:type="dxa"/>
          </w:tblCellMar>
        </w:tblPrEx>
        <w:trPr>
          <w:trHeight w:val="476"/>
        </w:trPr>
        <w:tc>
          <w:tcPr>
            <w:tcW w:w="658" w:type="dxa"/>
          </w:tcPr>
          <w:p w14:paraId="79EAEBCB" w14:textId="77777777" w:rsidR="00B559D5" w:rsidRPr="00D367E3" w:rsidRDefault="00F15799" w:rsidP="00262DE5">
            <w:pPr>
              <w:pStyle w:val="naiskr"/>
              <w:spacing w:before="0" w:after="0"/>
              <w:ind w:left="57" w:right="57"/>
            </w:pPr>
            <w:r w:rsidRPr="00D367E3">
              <w:t>3.</w:t>
            </w:r>
          </w:p>
        </w:tc>
        <w:tc>
          <w:tcPr>
            <w:tcW w:w="3878" w:type="dxa"/>
          </w:tcPr>
          <w:p w14:paraId="4464CFE5" w14:textId="77777777" w:rsidR="00B559D5" w:rsidRPr="00D367E3" w:rsidRDefault="00F15799" w:rsidP="00262DE5">
            <w:pPr>
              <w:pStyle w:val="naiskr"/>
              <w:spacing w:before="0" w:after="0"/>
              <w:ind w:left="57" w:right="57"/>
            </w:pPr>
            <w:r w:rsidRPr="00D367E3">
              <w:t>Cita informācija</w:t>
            </w:r>
          </w:p>
        </w:tc>
        <w:tc>
          <w:tcPr>
            <w:tcW w:w="5103" w:type="dxa"/>
          </w:tcPr>
          <w:p w14:paraId="6A88557D" w14:textId="77777777" w:rsidR="00B559D5" w:rsidRPr="00D367E3" w:rsidRDefault="00F15799" w:rsidP="00E5026B">
            <w:pPr>
              <w:pStyle w:val="naiskr"/>
              <w:spacing w:before="0" w:after="0"/>
              <w:ind w:right="57"/>
            </w:pPr>
            <w:r w:rsidRPr="00D367E3">
              <w:t>Nav</w:t>
            </w:r>
          </w:p>
        </w:tc>
      </w:tr>
    </w:tbl>
    <w:p w14:paraId="23D7F872" w14:textId="77777777" w:rsidR="006208A2" w:rsidRDefault="006208A2" w:rsidP="006208A2">
      <w:pPr>
        <w:jc w:val="both"/>
      </w:pPr>
    </w:p>
    <w:p w14:paraId="41FD2A6A" w14:textId="77777777" w:rsidR="006208A2" w:rsidRDefault="006208A2" w:rsidP="006208A2">
      <w:pPr>
        <w:jc w:val="both"/>
      </w:pPr>
    </w:p>
    <w:p w14:paraId="7A20874B" w14:textId="77777777" w:rsidR="006208A2" w:rsidRDefault="006208A2" w:rsidP="006208A2">
      <w:pPr>
        <w:jc w:val="both"/>
      </w:pPr>
    </w:p>
    <w:p w14:paraId="2C86D583" w14:textId="2C719731" w:rsidR="006208A2" w:rsidRPr="006208A2" w:rsidRDefault="006208A2" w:rsidP="006208A2">
      <w:pPr>
        <w:jc w:val="both"/>
      </w:pPr>
      <w:bookmarkStart w:id="1" w:name="_GoBack"/>
      <w:bookmarkEnd w:id="1"/>
      <w:r w:rsidRPr="006208A2">
        <w:t xml:space="preserve">Vides aizsardzības un reģionālās attīstības ministra p.i. – </w:t>
      </w:r>
    </w:p>
    <w:p w14:paraId="4BB9DA55" w14:textId="77777777" w:rsidR="006208A2" w:rsidRPr="006208A2" w:rsidRDefault="006208A2" w:rsidP="006208A2">
      <w:pPr>
        <w:ind w:left="-567" w:firstLine="567"/>
        <w:jc w:val="both"/>
      </w:pPr>
      <w:r w:rsidRPr="006208A2">
        <w:t xml:space="preserve">Ministru prezidenta biedrs – aizsardzības ministrs </w:t>
      </w:r>
      <w:r w:rsidRPr="006208A2">
        <w:tab/>
      </w:r>
      <w:r w:rsidRPr="006208A2">
        <w:tab/>
      </w:r>
      <w:r w:rsidRPr="006208A2">
        <w:tab/>
      </w:r>
      <w:r w:rsidRPr="006208A2">
        <w:tab/>
        <w:t>A.Pabriks</w:t>
      </w:r>
    </w:p>
    <w:p w14:paraId="568F1713" w14:textId="39C30CD1" w:rsidR="000C3E3D" w:rsidRDefault="000C3E3D" w:rsidP="000C3E3D">
      <w:pPr>
        <w:ind w:left="-567"/>
        <w:jc w:val="both"/>
      </w:pPr>
    </w:p>
    <w:p w14:paraId="0ACF7C61" w14:textId="77777777" w:rsidR="006208A2" w:rsidRDefault="006208A2" w:rsidP="000C3E3D">
      <w:pPr>
        <w:ind w:left="-567"/>
        <w:jc w:val="both"/>
      </w:pPr>
    </w:p>
    <w:p w14:paraId="4A75256B" w14:textId="77777777" w:rsidR="000C3E3D" w:rsidRDefault="000C3E3D" w:rsidP="006059CA">
      <w:pPr>
        <w:jc w:val="both"/>
      </w:pPr>
    </w:p>
    <w:p w14:paraId="0B295AD5" w14:textId="77777777" w:rsidR="003A515F" w:rsidRDefault="00C86B0F" w:rsidP="003A515F">
      <w:pPr>
        <w:ind w:left="-567"/>
        <w:jc w:val="both"/>
        <w:rPr>
          <w:sz w:val="20"/>
          <w:szCs w:val="20"/>
        </w:rPr>
      </w:pPr>
      <w:r>
        <w:rPr>
          <w:sz w:val="20"/>
          <w:szCs w:val="20"/>
        </w:rPr>
        <w:t>Kalniņa</w:t>
      </w:r>
      <w:r w:rsidR="000C3E3D" w:rsidRPr="000C3E3D">
        <w:rPr>
          <w:sz w:val="20"/>
          <w:szCs w:val="20"/>
        </w:rPr>
        <w:t xml:space="preserve"> 67026</w:t>
      </w:r>
      <w:r w:rsidR="0088452D">
        <w:rPr>
          <w:sz w:val="20"/>
          <w:szCs w:val="20"/>
        </w:rPr>
        <w:t>576</w:t>
      </w:r>
    </w:p>
    <w:p w14:paraId="4C8E5281" w14:textId="190E1C93" w:rsidR="00B559D5" w:rsidRPr="00EF0454" w:rsidRDefault="006208A2" w:rsidP="003A515F">
      <w:pPr>
        <w:ind w:left="-567"/>
        <w:jc w:val="both"/>
        <w:rPr>
          <w:sz w:val="20"/>
          <w:szCs w:val="20"/>
          <w:highlight w:val="yellow"/>
        </w:rPr>
      </w:pPr>
      <w:hyperlink r:id="rId13" w:history="1">
        <w:r w:rsidRPr="00145A50">
          <w:rPr>
            <w:rStyle w:val="Hyperlink"/>
            <w:sz w:val="20"/>
            <w:szCs w:val="20"/>
          </w:rPr>
          <w:t>lelda.kalnina@varam.gov.lv</w:t>
        </w:r>
      </w:hyperlink>
      <w:r>
        <w:rPr>
          <w:sz w:val="20"/>
          <w:szCs w:val="20"/>
        </w:rPr>
        <w:t xml:space="preserve"> </w:t>
      </w:r>
    </w:p>
    <w:sectPr w:rsidR="00B559D5" w:rsidRPr="00EF0454" w:rsidSect="0007317B">
      <w:headerReference w:type="default" r:id="rId14"/>
      <w:footerReference w:type="default" r:id="rId15"/>
      <w:footerReference w:type="first" r:id="rId16"/>
      <w:pgSz w:w="11906" w:h="16838"/>
      <w:pgMar w:top="1440" w:right="1274" w:bottom="1440" w:left="180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0DE" w16cex:dateUtc="2020-10-09T06: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07B00" w14:textId="77777777" w:rsidR="00B03CF2" w:rsidRDefault="00B03CF2">
      <w:r>
        <w:separator/>
      </w:r>
    </w:p>
  </w:endnote>
  <w:endnote w:type="continuationSeparator" w:id="0">
    <w:p w14:paraId="1D52E0A7" w14:textId="77777777" w:rsidR="00B03CF2" w:rsidRDefault="00B03CF2">
      <w:r>
        <w:continuationSeparator/>
      </w:r>
    </w:p>
  </w:endnote>
  <w:endnote w:type="continuationNotice" w:id="1">
    <w:p w14:paraId="68CBD87B" w14:textId="77777777" w:rsidR="00B03CF2" w:rsidRDefault="00B0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A94D" w14:textId="1693AE31" w:rsidR="00AF27F9" w:rsidRPr="006C5F24" w:rsidRDefault="00AF27F9" w:rsidP="006C5F24">
    <w:pPr>
      <w:pStyle w:val="Footer"/>
    </w:pPr>
    <w:r w:rsidRPr="006C5F24">
      <w:rPr>
        <w:noProof/>
        <w:sz w:val="20"/>
      </w:rPr>
      <w:t>VARAMAnot_</w:t>
    </w:r>
    <w:r>
      <w:rPr>
        <w:noProof/>
        <w:sz w:val="20"/>
      </w:rPr>
      <w:t>Grozijumi_469</w:t>
    </w:r>
    <w:r w:rsidR="0025626B">
      <w:rPr>
        <w:noProof/>
        <w:sz w:val="20"/>
      </w:rPr>
      <w:t>_TAP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EC9F" w14:textId="07550B61" w:rsidR="00AF27F9" w:rsidRPr="00E5026B" w:rsidRDefault="00AF27F9" w:rsidP="00E5026B">
    <w:pPr>
      <w:pStyle w:val="Footer"/>
      <w:jc w:val="both"/>
      <w:rPr>
        <w:noProof/>
        <w:sz w:val="20"/>
        <w:szCs w:val="20"/>
      </w:rPr>
    </w:pPr>
    <w:bookmarkStart w:id="2" w:name="_Hlk39816320"/>
    <w:r w:rsidRPr="00E5026B">
      <w:rPr>
        <w:noProof/>
        <w:sz w:val="20"/>
        <w:szCs w:val="20"/>
      </w:rPr>
      <w:t>VARAMAnot_</w:t>
    </w:r>
    <w:r>
      <w:rPr>
        <w:noProof/>
        <w:sz w:val="20"/>
        <w:szCs w:val="20"/>
      </w:rPr>
      <w:t>Grozijumi_469</w:t>
    </w:r>
    <w:r w:rsidR="0025626B">
      <w:rPr>
        <w:noProof/>
        <w:sz w:val="20"/>
        <w:szCs w:val="20"/>
      </w:rPr>
      <w:t>_TAP</w:t>
    </w:r>
  </w:p>
  <w:bookmarkEnd w:id="2"/>
  <w:p w14:paraId="71C5748A" w14:textId="77777777" w:rsidR="00AF27F9" w:rsidRPr="00946404" w:rsidRDefault="00AF27F9" w:rsidP="0094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C27FB" w14:textId="77777777" w:rsidR="00B03CF2" w:rsidRDefault="00B03CF2">
      <w:r>
        <w:separator/>
      </w:r>
    </w:p>
  </w:footnote>
  <w:footnote w:type="continuationSeparator" w:id="0">
    <w:p w14:paraId="72395AE7" w14:textId="77777777" w:rsidR="00B03CF2" w:rsidRDefault="00B03CF2">
      <w:r>
        <w:continuationSeparator/>
      </w:r>
    </w:p>
  </w:footnote>
  <w:footnote w:type="continuationNotice" w:id="1">
    <w:p w14:paraId="36772799" w14:textId="77777777" w:rsidR="00B03CF2" w:rsidRDefault="00B03C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E69E" w14:textId="5C2252C6" w:rsidR="00AF27F9" w:rsidRDefault="00AF27F9">
    <w:pPr>
      <w:pStyle w:val="Header"/>
      <w:jc w:val="center"/>
    </w:pPr>
    <w:r>
      <w:fldChar w:fldCharType="begin"/>
    </w:r>
    <w:r>
      <w:instrText xml:space="preserve"> PAGE </w:instrText>
    </w:r>
    <w:r>
      <w:fldChar w:fldCharType="separate"/>
    </w:r>
    <w:r w:rsidR="006208A2">
      <w:rPr>
        <w:noProof/>
      </w:rPr>
      <w:t>6</w:t>
    </w:r>
    <w:r>
      <w:rPr>
        <w:noProof/>
      </w:rPr>
      <w:fldChar w:fldCharType="end"/>
    </w:r>
  </w:p>
  <w:p w14:paraId="7A251BD4" w14:textId="77777777" w:rsidR="00AF27F9" w:rsidRPr="0031590B" w:rsidRDefault="00AF27F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03DD6CDA"/>
    <w:multiLevelType w:val="hybridMultilevel"/>
    <w:tmpl w:val="3F144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AC72876"/>
    <w:multiLevelType w:val="hybridMultilevel"/>
    <w:tmpl w:val="FD58E4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1525D"/>
    <w:multiLevelType w:val="hybridMultilevel"/>
    <w:tmpl w:val="0D24810C"/>
    <w:lvl w:ilvl="0" w:tplc="C5504A90">
      <w:start w:val="1"/>
      <w:numFmt w:val="decimal"/>
      <w:lvlText w:val="%1."/>
      <w:lvlJc w:val="left"/>
      <w:pPr>
        <w:ind w:left="720" w:hanging="360"/>
      </w:pPr>
      <w:rPr>
        <w:rFonts w:hint="default"/>
      </w:rPr>
    </w:lvl>
    <w:lvl w:ilvl="1" w:tplc="07A6DBF0" w:tentative="1">
      <w:start w:val="1"/>
      <w:numFmt w:val="lowerLetter"/>
      <w:lvlText w:val="%2."/>
      <w:lvlJc w:val="left"/>
      <w:pPr>
        <w:ind w:left="1440" w:hanging="360"/>
      </w:pPr>
    </w:lvl>
    <w:lvl w:ilvl="2" w:tplc="1C0425F0" w:tentative="1">
      <w:start w:val="1"/>
      <w:numFmt w:val="lowerRoman"/>
      <w:lvlText w:val="%3."/>
      <w:lvlJc w:val="right"/>
      <w:pPr>
        <w:ind w:left="2160" w:hanging="180"/>
      </w:pPr>
    </w:lvl>
    <w:lvl w:ilvl="3" w:tplc="E4622DA6" w:tentative="1">
      <w:start w:val="1"/>
      <w:numFmt w:val="decimal"/>
      <w:lvlText w:val="%4."/>
      <w:lvlJc w:val="left"/>
      <w:pPr>
        <w:ind w:left="2880" w:hanging="360"/>
      </w:pPr>
    </w:lvl>
    <w:lvl w:ilvl="4" w:tplc="BC1625AE" w:tentative="1">
      <w:start w:val="1"/>
      <w:numFmt w:val="lowerLetter"/>
      <w:lvlText w:val="%5."/>
      <w:lvlJc w:val="left"/>
      <w:pPr>
        <w:ind w:left="3600" w:hanging="360"/>
      </w:pPr>
    </w:lvl>
    <w:lvl w:ilvl="5" w:tplc="CD6058FA" w:tentative="1">
      <w:start w:val="1"/>
      <w:numFmt w:val="lowerRoman"/>
      <w:lvlText w:val="%6."/>
      <w:lvlJc w:val="right"/>
      <w:pPr>
        <w:ind w:left="4320" w:hanging="180"/>
      </w:pPr>
    </w:lvl>
    <w:lvl w:ilvl="6" w:tplc="D1F41D90" w:tentative="1">
      <w:start w:val="1"/>
      <w:numFmt w:val="decimal"/>
      <w:lvlText w:val="%7."/>
      <w:lvlJc w:val="left"/>
      <w:pPr>
        <w:ind w:left="5040" w:hanging="360"/>
      </w:pPr>
    </w:lvl>
    <w:lvl w:ilvl="7" w:tplc="6DE8CFA0" w:tentative="1">
      <w:start w:val="1"/>
      <w:numFmt w:val="lowerLetter"/>
      <w:lvlText w:val="%8."/>
      <w:lvlJc w:val="left"/>
      <w:pPr>
        <w:ind w:left="5760" w:hanging="360"/>
      </w:pPr>
    </w:lvl>
    <w:lvl w:ilvl="8" w:tplc="A8D8EAF4" w:tentative="1">
      <w:start w:val="1"/>
      <w:numFmt w:val="lowerRoman"/>
      <w:lvlText w:val="%9."/>
      <w:lvlJc w:val="right"/>
      <w:pPr>
        <w:ind w:left="6480" w:hanging="180"/>
      </w:pPr>
    </w:lvl>
  </w:abstractNum>
  <w:abstractNum w:abstractNumId="6" w15:restartNumberingAfterBreak="0">
    <w:nsid w:val="167657DC"/>
    <w:multiLevelType w:val="hybridMultilevel"/>
    <w:tmpl w:val="A3C43C54"/>
    <w:lvl w:ilvl="0" w:tplc="72CA2B4A">
      <w:start w:val="1"/>
      <w:numFmt w:val="bullet"/>
      <w:lvlText w:val=""/>
      <w:lvlJc w:val="left"/>
      <w:pPr>
        <w:tabs>
          <w:tab w:val="num" w:pos="720"/>
        </w:tabs>
        <w:ind w:left="720" w:hanging="360"/>
      </w:pPr>
      <w:rPr>
        <w:rFonts w:ascii="Symbol" w:hAnsi="Symbol" w:hint="default"/>
        <w:sz w:val="20"/>
      </w:rPr>
    </w:lvl>
    <w:lvl w:ilvl="1" w:tplc="393E7758">
      <w:start w:val="1"/>
      <w:numFmt w:val="bullet"/>
      <w:lvlText w:val="o"/>
      <w:lvlJc w:val="left"/>
      <w:pPr>
        <w:tabs>
          <w:tab w:val="num" w:pos="1440"/>
        </w:tabs>
        <w:ind w:left="1440" w:hanging="360"/>
      </w:pPr>
      <w:rPr>
        <w:rFonts w:ascii="Courier New" w:hAnsi="Courier New" w:cs="Times New Roman" w:hint="default"/>
        <w:sz w:val="20"/>
      </w:rPr>
    </w:lvl>
    <w:lvl w:ilvl="2" w:tplc="F8A8CD34">
      <w:start w:val="1"/>
      <w:numFmt w:val="bullet"/>
      <w:lvlText w:val=""/>
      <w:lvlJc w:val="left"/>
      <w:pPr>
        <w:tabs>
          <w:tab w:val="num" w:pos="2160"/>
        </w:tabs>
        <w:ind w:left="2160" w:hanging="360"/>
      </w:pPr>
      <w:rPr>
        <w:rFonts w:ascii="Wingdings" w:hAnsi="Wingdings" w:hint="default"/>
        <w:sz w:val="20"/>
      </w:rPr>
    </w:lvl>
    <w:lvl w:ilvl="3" w:tplc="00DE8DCA">
      <w:start w:val="1"/>
      <w:numFmt w:val="bullet"/>
      <w:lvlText w:val=""/>
      <w:lvlJc w:val="left"/>
      <w:pPr>
        <w:tabs>
          <w:tab w:val="num" w:pos="2880"/>
        </w:tabs>
        <w:ind w:left="2880" w:hanging="360"/>
      </w:pPr>
      <w:rPr>
        <w:rFonts w:ascii="Wingdings" w:hAnsi="Wingdings" w:hint="default"/>
        <w:sz w:val="20"/>
      </w:rPr>
    </w:lvl>
    <w:lvl w:ilvl="4" w:tplc="1C287FB6">
      <w:start w:val="1"/>
      <w:numFmt w:val="bullet"/>
      <w:lvlText w:val=""/>
      <w:lvlJc w:val="left"/>
      <w:pPr>
        <w:tabs>
          <w:tab w:val="num" w:pos="3600"/>
        </w:tabs>
        <w:ind w:left="3600" w:hanging="360"/>
      </w:pPr>
      <w:rPr>
        <w:rFonts w:ascii="Wingdings" w:hAnsi="Wingdings" w:hint="default"/>
        <w:sz w:val="20"/>
      </w:rPr>
    </w:lvl>
    <w:lvl w:ilvl="5" w:tplc="C59EF9F2">
      <w:start w:val="1"/>
      <w:numFmt w:val="bullet"/>
      <w:lvlText w:val=""/>
      <w:lvlJc w:val="left"/>
      <w:pPr>
        <w:tabs>
          <w:tab w:val="num" w:pos="4320"/>
        </w:tabs>
        <w:ind w:left="4320" w:hanging="360"/>
      </w:pPr>
      <w:rPr>
        <w:rFonts w:ascii="Wingdings" w:hAnsi="Wingdings" w:hint="default"/>
        <w:sz w:val="20"/>
      </w:rPr>
    </w:lvl>
    <w:lvl w:ilvl="6" w:tplc="860E5C3E">
      <w:start w:val="1"/>
      <w:numFmt w:val="bullet"/>
      <w:lvlText w:val=""/>
      <w:lvlJc w:val="left"/>
      <w:pPr>
        <w:tabs>
          <w:tab w:val="num" w:pos="5040"/>
        </w:tabs>
        <w:ind w:left="5040" w:hanging="360"/>
      </w:pPr>
      <w:rPr>
        <w:rFonts w:ascii="Wingdings" w:hAnsi="Wingdings" w:hint="default"/>
        <w:sz w:val="20"/>
      </w:rPr>
    </w:lvl>
    <w:lvl w:ilvl="7" w:tplc="474EF58C">
      <w:start w:val="1"/>
      <w:numFmt w:val="bullet"/>
      <w:lvlText w:val=""/>
      <w:lvlJc w:val="left"/>
      <w:pPr>
        <w:tabs>
          <w:tab w:val="num" w:pos="5760"/>
        </w:tabs>
        <w:ind w:left="5760" w:hanging="360"/>
      </w:pPr>
      <w:rPr>
        <w:rFonts w:ascii="Wingdings" w:hAnsi="Wingdings" w:hint="default"/>
        <w:sz w:val="20"/>
      </w:rPr>
    </w:lvl>
    <w:lvl w:ilvl="8" w:tplc="AB04348E">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A58B5"/>
    <w:multiLevelType w:val="hybridMultilevel"/>
    <w:tmpl w:val="547EF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4D3B27"/>
    <w:multiLevelType w:val="hybridMultilevel"/>
    <w:tmpl w:val="B75277A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0E1FF9"/>
    <w:multiLevelType w:val="hybridMultilevel"/>
    <w:tmpl w:val="7F30BE10"/>
    <w:lvl w:ilvl="0" w:tplc="FA2E797A">
      <w:start w:val="1"/>
      <w:numFmt w:val="bullet"/>
      <w:lvlText w:val=""/>
      <w:lvlJc w:val="left"/>
      <w:pPr>
        <w:tabs>
          <w:tab w:val="num" w:pos="720"/>
        </w:tabs>
        <w:ind w:left="720" w:hanging="360"/>
      </w:pPr>
      <w:rPr>
        <w:rFonts w:ascii="Symbol" w:hAnsi="Symbol" w:hint="default"/>
        <w:sz w:val="20"/>
      </w:rPr>
    </w:lvl>
    <w:lvl w:ilvl="1" w:tplc="CE36ABE4" w:tentative="1">
      <w:start w:val="1"/>
      <w:numFmt w:val="bullet"/>
      <w:lvlText w:val=""/>
      <w:lvlJc w:val="left"/>
      <w:pPr>
        <w:tabs>
          <w:tab w:val="num" w:pos="1440"/>
        </w:tabs>
        <w:ind w:left="1440" w:hanging="360"/>
      </w:pPr>
      <w:rPr>
        <w:rFonts w:ascii="Symbol" w:hAnsi="Symbol" w:hint="default"/>
        <w:sz w:val="20"/>
      </w:rPr>
    </w:lvl>
    <w:lvl w:ilvl="2" w:tplc="CD40C4EE" w:tentative="1">
      <w:start w:val="1"/>
      <w:numFmt w:val="bullet"/>
      <w:lvlText w:val=""/>
      <w:lvlJc w:val="left"/>
      <w:pPr>
        <w:tabs>
          <w:tab w:val="num" w:pos="2160"/>
        </w:tabs>
        <w:ind w:left="2160" w:hanging="360"/>
      </w:pPr>
      <w:rPr>
        <w:rFonts w:ascii="Symbol" w:hAnsi="Symbol" w:hint="default"/>
        <w:sz w:val="20"/>
      </w:rPr>
    </w:lvl>
    <w:lvl w:ilvl="3" w:tplc="8E84DA80" w:tentative="1">
      <w:start w:val="1"/>
      <w:numFmt w:val="bullet"/>
      <w:lvlText w:val=""/>
      <w:lvlJc w:val="left"/>
      <w:pPr>
        <w:tabs>
          <w:tab w:val="num" w:pos="2880"/>
        </w:tabs>
        <w:ind w:left="2880" w:hanging="360"/>
      </w:pPr>
      <w:rPr>
        <w:rFonts w:ascii="Symbol" w:hAnsi="Symbol" w:hint="default"/>
        <w:sz w:val="20"/>
      </w:rPr>
    </w:lvl>
    <w:lvl w:ilvl="4" w:tplc="E2A42EAC" w:tentative="1">
      <w:start w:val="1"/>
      <w:numFmt w:val="bullet"/>
      <w:lvlText w:val=""/>
      <w:lvlJc w:val="left"/>
      <w:pPr>
        <w:tabs>
          <w:tab w:val="num" w:pos="3600"/>
        </w:tabs>
        <w:ind w:left="3600" w:hanging="360"/>
      </w:pPr>
      <w:rPr>
        <w:rFonts w:ascii="Symbol" w:hAnsi="Symbol" w:hint="default"/>
        <w:sz w:val="20"/>
      </w:rPr>
    </w:lvl>
    <w:lvl w:ilvl="5" w:tplc="CAA6D7BE" w:tentative="1">
      <w:start w:val="1"/>
      <w:numFmt w:val="bullet"/>
      <w:lvlText w:val=""/>
      <w:lvlJc w:val="left"/>
      <w:pPr>
        <w:tabs>
          <w:tab w:val="num" w:pos="4320"/>
        </w:tabs>
        <w:ind w:left="4320" w:hanging="360"/>
      </w:pPr>
      <w:rPr>
        <w:rFonts w:ascii="Symbol" w:hAnsi="Symbol" w:hint="default"/>
        <w:sz w:val="20"/>
      </w:rPr>
    </w:lvl>
    <w:lvl w:ilvl="6" w:tplc="0F5E012C" w:tentative="1">
      <w:start w:val="1"/>
      <w:numFmt w:val="bullet"/>
      <w:lvlText w:val=""/>
      <w:lvlJc w:val="left"/>
      <w:pPr>
        <w:tabs>
          <w:tab w:val="num" w:pos="5040"/>
        </w:tabs>
        <w:ind w:left="5040" w:hanging="360"/>
      </w:pPr>
      <w:rPr>
        <w:rFonts w:ascii="Symbol" w:hAnsi="Symbol" w:hint="default"/>
        <w:sz w:val="20"/>
      </w:rPr>
    </w:lvl>
    <w:lvl w:ilvl="7" w:tplc="6EE001B4" w:tentative="1">
      <w:start w:val="1"/>
      <w:numFmt w:val="bullet"/>
      <w:lvlText w:val=""/>
      <w:lvlJc w:val="left"/>
      <w:pPr>
        <w:tabs>
          <w:tab w:val="num" w:pos="5760"/>
        </w:tabs>
        <w:ind w:left="5760" w:hanging="360"/>
      </w:pPr>
      <w:rPr>
        <w:rFonts w:ascii="Symbol" w:hAnsi="Symbol" w:hint="default"/>
        <w:sz w:val="20"/>
      </w:rPr>
    </w:lvl>
    <w:lvl w:ilvl="8" w:tplc="D890A86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B32BA5"/>
    <w:multiLevelType w:val="hybridMultilevel"/>
    <w:tmpl w:val="3F1C83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272166C6"/>
    <w:multiLevelType w:val="hybridMultilevel"/>
    <w:tmpl w:val="221AB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CA1A2C"/>
    <w:multiLevelType w:val="hybridMultilevel"/>
    <w:tmpl w:val="6F42B6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CAF6D9C"/>
    <w:multiLevelType w:val="multilevel"/>
    <w:tmpl w:val="3A064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D42D89"/>
    <w:multiLevelType w:val="hybridMultilevel"/>
    <w:tmpl w:val="1D2EC9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9C6F8F"/>
    <w:multiLevelType w:val="hybridMultilevel"/>
    <w:tmpl w:val="6A580CB8"/>
    <w:lvl w:ilvl="0" w:tplc="36F0E0B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6543B6"/>
    <w:multiLevelType w:val="hybridMultilevel"/>
    <w:tmpl w:val="11E28B26"/>
    <w:lvl w:ilvl="0" w:tplc="14DEFFB6">
      <w:start w:val="2"/>
      <w:numFmt w:val="bullet"/>
      <w:lvlText w:val="-"/>
      <w:lvlJc w:val="left"/>
      <w:pPr>
        <w:ind w:left="720" w:hanging="360"/>
      </w:pPr>
      <w:rPr>
        <w:rFonts w:ascii="Times New Roman" w:eastAsia="Times New Roman" w:hAnsi="Times New Roman" w:cs="Times New Roman" w:hint="default"/>
      </w:rPr>
    </w:lvl>
    <w:lvl w:ilvl="1" w:tplc="7794FE62">
      <w:start w:val="4"/>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D83434"/>
    <w:multiLevelType w:val="hybridMultilevel"/>
    <w:tmpl w:val="E9E831E2"/>
    <w:lvl w:ilvl="0" w:tplc="30AEDEB0">
      <w:start w:val="1"/>
      <w:numFmt w:val="decimal"/>
      <w:lvlText w:val="%1)"/>
      <w:lvlJc w:val="left"/>
      <w:pPr>
        <w:ind w:left="720" w:hanging="360"/>
      </w:pPr>
      <w:rPr>
        <w:rFonts w:hint="default"/>
      </w:rPr>
    </w:lvl>
    <w:lvl w:ilvl="1" w:tplc="9AAE7A64" w:tentative="1">
      <w:start w:val="1"/>
      <w:numFmt w:val="lowerLetter"/>
      <w:lvlText w:val="%2."/>
      <w:lvlJc w:val="left"/>
      <w:pPr>
        <w:ind w:left="1440" w:hanging="360"/>
      </w:pPr>
    </w:lvl>
    <w:lvl w:ilvl="2" w:tplc="B3647C30" w:tentative="1">
      <w:start w:val="1"/>
      <w:numFmt w:val="lowerRoman"/>
      <w:lvlText w:val="%3."/>
      <w:lvlJc w:val="right"/>
      <w:pPr>
        <w:ind w:left="2160" w:hanging="180"/>
      </w:pPr>
    </w:lvl>
    <w:lvl w:ilvl="3" w:tplc="AF3C3188" w:tentative="1">
      <w:start w:val="1"/>
      <w:numFmt w:val="decimal"/>
      <w:lvlText w:val="%4."/>
      <w:lvlJc w:val="left"/>
      <w:pPr>
        <w:ind w:left="2880" w:hanging="360"/>
      </w:pPr>
    </w:lvl>
    <w:lvl w:ilvl="4" w:tplc="785E0EE8" w:tentative="1">
      <w:start w:val="1"/>
      <w:numFmt w:val="lowerLetter"/>
      <w:lvlText w:val="%5."/>
      <w:lvlJc w:val="left"/>
      <w:pPr>
        <w:ind w:left="3600" w:hanging="360"/>
      </w:pPr>
    </w:lvl>
    <w:lvl w:ilvl="5" w:tplc="274264D2" w:tentative="1">
      <w:start w:val="1"/>
      <w:numFmt w:val="lowerRoman"/>
      <w:lvlText w:val="%6."/>
      <w:lvlJc w:val="right"/>
      <w:pPr>
        <w:ind w:left="4320" w:hanging="180"/>
      </w:pPr>
    </w:lvl>
    <w:lvl w:ilvl="6" w:tplc="53AA289A" w:tentative="1">
      <w:start w:val="1"/>
      <w:numFmt w:val="decimal"/>
      <w:lvlText w:val="%7."/>
      <w:lvlJc w:val="left"/>
      <w:pPr>
        <w:ind w:left="5040" w:hanging="360"/>
      </w:pPr>
    </w:lvl>
    <w:lvl w:ilvl="7" w:tplc="14C4149A" w:tentative="1">
      <w:start w:val="1"/>
      <w:numFmt w:val="lowerLetter"/>
      <w:lvlText w:val="%8."/>
      <w:lvlJc w:val="left"/>
      <w:pPr>
        <w:ind w:left="5760" w:hanging="360"/>
      </w:pPr>
    </w:lvl>
    <w:lvl w:ilvl="8" w:tplc="C03441E0" w:tentative="1">
      <w:start w:val="1"/>
      <w:numFmt w:val="lowerRoman"/>
      <w:lvlText w:val="%9."/>
      <w:lvlJc w:val="right"/>
      <w:pPr>
        <w:ind w:left="6480" w:hanging="180"/>
      </w:pPr>
    </w:lvl>
  </w:abstractNum>
  <w:abstractNum w:abstractNumId="19" w15:restartNumberingAfterBreak="0">
    <w:nsid w:val="39BF0B01"/>
    <w:multiLevelType w:val="hybridMultilevel"/>
    <w:tmpl w:val="B09CC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346000"/>
    <w:multiLevelType w:val="hybridMultilevel"/>
    <w:tmpl w:val="6F18560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3D6E6722"/>
    <w:multiLevelType w:val="hybridMultilevel"/>
    <w:tmpl w:val="525E6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AE36B7"/>
    <w:multiLevelType w:val="multilevel"/>
    <w:tmpl w:val="79681EA2"/>
    <w:lvl w:ilvl="0">
      <w:start w:val="1"/>
      <w:numFmt w:val="decimal"/>
      <w:pStyle w:val="VPBulletTable"/>
      <w:lvlText w:val="%1."/>
      <w:lvlJc w:val="left"/>
      <w:pPr>
        <w:ind w:left="360" w:hanging="360"/>
      </w:pPr>
    </w:lvl>
    <w:lvl w:ilvl="1">
      <w:start w:val="1"/>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8E665E1"/>
    <w:multiLevelType w:val="hybridMultilevel"/>
    <w:tmpl w:val="8A28B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DA7256"/>
    <w:multiLevelType w:val="hybridMultilevel"/>
    <w:tmpl w:val="3F842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89635D"/>
    <w:multiLevelType w:val="multilevel"/>
    <w:tmpl w:val="82D82AC0"/>
    <w:lvl w:ilvl="0">
      <w:start w:val="1"/>
      <w:numFmt w:val="decimal"/>
      <w:pStyle w:val="VPHeading1"/>
      <w:isLgl/>
      <w:lvlText w:val="%1."/>
      <w:lvlJc w:val="left"/>
      <w:pPr>
        <w:ind w:left="360" w:hanging="360"/>
      </w:pPr>
    </w:lvl>
    <w:lvl w:ilvl="1">
      <w:start w:val="1"/>
      <w:numFmt w:val="decimal"/>
      <w:pStyle w:val="VPHeading2"/>
      <w:lvlText w:val="%1.%2."/>
      <w:lvlJc w:val="left"/>
      <w:pPr>
        <w:ind w:left="1850" w:hanging="432"/>
      </w:pPr>
    </w:lvl>
    <w:lvl w:ilvl="2">
      <w:start w:val="1"/>
      <w:numFmt w:val="decimal"/>
      <w:pStyle w:val="VPHeading3"/>
      <w:lvlText w:val="%1.%2.%3."/>
      <w:lvlJc w:val="left"/>
      <w:pPr>
        <w:ind w:left="9594" w:hanging="504"/>
      </w:pPr>
    </w:lvl>
    <w:lvl w:ilvl="3">
      <w:start w:val="1"/>
      <w:numFmt w:val="decimal"/>
      <w:pStyle w:val="VP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BE6A8C"/>
    <w:multiLevelType w:val="hybridMultilevel"/>
    <w:tmpl w:val="7A3A97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76C1230"/>
    <w:multiLevelType w:val="hybridMultilevel"/>
    <w:tmpl w:val="A3EA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3F461B"/>
    <w:multiLevelType w:val="hybridMultilevel"/>
    <w:tmpl w:val="F622048C"/>
    <w:lvl w:ilvl="0" w:tplc="13AA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B7A3192"/>
    <w:multiLevelType w:val="hybridMultilevel"/>
    <w:tmpl w:val="0A78E5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CA85289"/>
    <w:multiLevelType w:val="hybridMultilevel"/>
    <w:tmpl w:val="DAF234DC"/>
    <w:lvl w:ilvl="0" w:tplc="DE04F4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DB646C3"/>
    <w:multiLevelType w:val="hybridMultilevel"/>
    <w:tmpl w:val="2452A4F8"/>
    <w:lvl w:ilvl="0" w:tplc="458216FC">
      <w:start w:val="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307CA2"/>
    <w:multiLevelType w:val="hybridMultilevel"/>
    <w:tmpl w:val="6BFAC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D7779E"/>
    <w:multiLevelType w:val="hybridMultilevel"/>
    <w:tmpl w:val="E9C23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001262"/>
    <w:multiLevelType w:val="hybridMultilevel"/>
    <w:tmpl w:val="363271F2"/>
    <w:lvl w:ilvl="0" w:tplc="D9F04E5C">
      <w:start w:val="1"/>
      <w:numFmt w:val="decimal"/>
      <w:lvlText w:val="%1)"/>
      <w:lvlJc w:val="left"/>
      <w:pPr>
        <w:ind w:left="720" w:hanging="360"/>
      </w:pPr>
    </w:lvl>
    <w:lvl w:ilvl="1" w:tplc="88B2A67A">
      <w:start w:val="1"/>
      <w:numFmt w:val="lowerLetter"/>
      <w:lvlText w:val="%2."/>
      <w:lvlJc w:val="left"/>
      <w:pPr>
        <w:ind w:left="1440" w:hanging="360"/>
      </w:pPr>
    </w:lvl>
    <w:lvl w:ilvl="2" w:tplc="41D4B5DA">
      <w:start w:val="1"/>
      <w:numFmt w:val="lowerRoman"/>
      <w:lvlText w:val="%3."/>
      <w:lvlJc w:val="right"/>
      <w:pPr>
        <w:ind w:left="2160" w:hanging="180"/>
      </w:pPr>
    </w:lvl>
    <w:lvl w:ilvl="3" w:tplc="23AA7564">
      <w:start w:val="1"/>
      <w:numFmt w:val="decimal"/>
      <w:lvlText w:val="%4."/>
      <w:lvlJc w:val="left"/>
      <w:pPr>
        <w:ind w:left="2880" w:hanging="360"/>
      </w:pPr>
    </w:lvl>
    <w:lvl w:ilvl="4" w:tplc="15967276">
      <w:start w:val="1"/>
      <w:numFmt w:val="lowerLetter"/>
      <w:lvlText w:val="%5."/>
      <w:lvlJc w:val="left"/>
      <w:pPr>
        <w:ind w:left="3600" w:hanging="360"/>
      </w:pPr>
    </w:lvl>
    <w:lvl w:ilvl="5" w:tplc="9940A012">
      <w:start w:val="1"/>
      <w:numFmt w:val="lowerRoman"/>
      <w:lvlText w:val="%6."/>
      <w:lvlJc w:val="right"/>
      <w:pPr>
        <w:ind w:left="4320" w:hanging="180"/>
      </w:pPr>
    </w:lvl>
    <w:lvl w:ilvl="6" w:tplc="3F2E42B2">
      <w:start w:val="1"/>
      <w:numFmt w:val="decimal"/>
      <w:lvlText w:val="%7."/>
      <w:lvlJc w:val="left"/>
      <w:pPr>
        <w:ind w:left="5040" w:hanging="360"/>
      </w:pPr>
    </w:lvl>
    <w:lvl w:ilvl="7" w:tplc="210AE0DA">
      <w:start w:val="1"/>
      <w:numFmt w:val="lowerLetter"/>
      <w:lvlText w:val="%8."/>
      <w:lvlJc w:val="left"/>
      <w:pPr>
        <w:ind w:left="5760" w:hanging="360"/>
      </w:pPr>
    </w:lvl>
    <w:lvl w:ilvl="8" w:tplc="CF64C4A0">
      <w:start w:val="1"/>
      <w:numFmt w:val="lowerRoman"/>
      <w:lvlText w:val="%9."/>
      <w:lvlJc w:val="right"/>
      <w:pPr>
        <w:ind w:left="6480" w:hanging="180"/>
      </w:pPr>
    </w:lvl>
  </w:abstractNum>
  <w:abstractNum w:abstractNumId="37" w15:restartNumberingAfterBreak="0">
    <w:nsid w:val="6E1D2901"/>
    <w:multiLevelType w:val="hybridMultilevel"/>
    <w:tmpl w:val="9104C2F2"/>
    <w:lvl w:ilvl="0" w:tplc="18D057E2">
      <w:start w:val="1"/>
      <w:numFmt w:val="bullet"/>
      <w:lvlText w:val=""/>
      <w:lvlJc w:val="left"/>
      <w:pPr>
        <w:ind w:left="1080" w:hanging="360"/>
      </w:pPr>
      <w:rPr>
        <w:rFonts w:ascii="Symbol" w:eastAsia="Times New Roman" w:hAnsi="Symbol" w:cs="Times New Roman" w:hint="default"/>
      </w:rPr>
    </w:lvl>
    <w:lvl w:ilvl="1" w:tplc="EAEACAF8" w:tentative="1">
      <w:start w:val="1"/>
      <w:numFmt w:val="bullet"/>
      <w:lvlText w:val="o"/>
      <w:lvlJc w:val="left"/>
      <w:pPr>
        <w:ind w:left="1800" w:hanging="360"/>
      </w:pPr>
      <w:rPr>
        <w:rFonts w:ascii="Courier New" w:hAnsi="Courier New" w:cs="Courier New" w:hint="default"/>
      </w:rPr>
    </w:lvl>
    <w:lvl w:ilvl="2" w:tplc="4B14C420" w:tentative="1">
      <w:start w:val="1"/>
      <w:numFmt w:val="bullet"/>
      <w:lvlText w:val=""/>
      <w:lvlJc w:val="left"/>
      <w:pPr>
        <w:ind w:left="2520" w:hanging="360"/>
      </w:pPr>
      <w:rPr>
        <w:rFonts w:ascii="Wingdings" w:hAnsi="Wingdings" w:hint="default"/>
      </w:rPr>
    </w:lvl>
    <w:lvl w:ilvl="3" w:tplc="8E4ECDAC" w:tentative="1">
      <w:start w:val="1"/>
      <w:numFmt w:val="bullet"/>
      <w:lvlText w:val=""/>
      <w:lvlJc w:val="left"/>
      <w:pPr>
        <w:ind w:left="3240" w:hanging="360"/>
      </w:pPr>
      <w:rPr>
        <w:rFonts w:ascii="Symbol" w:hAnsi="Symbol" w:hint="default"/>
      </w:rPr>
    </w:lvl>
    <w:lvl w:ilvl="4" w:tplc="F808FFE4" w:tentative="1">
      <w:start w:val="1"/>
      <w:numFmt w:val="bullet"/>
      <w:lvlText w:val="o"/>
      <w:lvlJc w:val="left"/>
      <w:pPr>
        <w:ind w:left="3960" w:hanging="360"/>
      </w:pPr>
      <w:rPr>
        <w:rFonts w:ascii="Courier New" w:hAnsi="Courier New" w:cs="Courier New" w:hint="default"/>
      </w:rPr>
    </w:lvl>
    <w:lvl w:ilvl="5" w:tplc="8F24EB86" w:tentative="1">
      <w:start w:val="1"/>
      <w:numFmt w:val="bullet"/>
      <w:lvlText w:val=""/>
      <w:lvlJc w:val="left"/>
      <w:pPr>
        <w:ind w:left="4680" w:hanging="360"/>
      </w:pPr>
      <w:rPr>
        <w:rFonts w:ascii="Wingdings" w:hAnsi="Wingdings" w:hint="default"/>
      </w:rPr>
    </w:lvl>
    <w:lvl w:ilvl="6" w:tplc="1D106464" w:tentative="1">
      <w:start w:val="1"/>
      <w:numFmt w:val="bullet"/>
      <w:lvlText w:val=""/>
      <w:lvlJc w:val="left"/>
      <w:pPr>
        <w:ind w:left="5400" w:hanging="360"/>
      </w:pPr>
      <w:rPr>
        <w:rFonts w:ascii="Symbol" w:hAnsi="Symbol" w:hint="default"/>
      </w:rPr>
    </w:lvl>
    <w:lvl w:ilvl="7" w:tplc="D4F2FB68" w:tentative="1">
      <w:start w:val="1"/>
      <w:numFmt w:val="bullet"/>
      <w:lvlText w:val="o"/>
      <w:lvlJc w:val="left"/>
      <w:pPr>
        <w:ind w:left="6120" w:hanging="360"/>
      </w:pPr>
      <w:rPr>
        <w:rFonts w:ascii="Courier New" w:hAnsi="Courier New" w:cs="Courier New" w:hint="default"/>
      </w:rPr>
    </w:lvl>
    <w:lvl w:ilvl="8" w:tplc="7A8CBDBA" w:tentative="1">
      <w:start w:val="1"/>
      <w:numFmt w:val="bullet"/>
      <w:lvlText w:val=""/>
      <w:lvlJc w:val="left"/>
      <w:pPr>
        <w:ind w:left="6840" w:hanging="360"/>
      </w:pPr>
      <w:rPr>
        <w:rFonts w:ascii="Wingdings" w:hAnsi="Wingdings" w:hint="default"/>
      </w:rPr>
    </w:lvl>
  </w:abstractNum>
  <w:abstractNum w:abstractNumId="38" w15:restartNumberingAfterBreak="0">
    <w:nsid w:val="6E5C7D5E"/>
    <w:multiLevelType w:val="hybridMultilevel"/>
    <w:tmpl w:val="83AE37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29A5E47"/>
    <w:multiLevelType w:val="hybridMultilevel"/>
    <w:tmpl w:val="256AD9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2C41D64"/>
    <w:multiLevelType w:val="hybridMultilevel"/>
    <w:tmpl w:val="5DC6F412"/>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7EA2264"/>
    <w:multiLevelType w:val="hybridMultilevel"/>
    <w:tmpl w:val="127A1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3"/>
  </w:num>
  <w:num w:numId="9">
    <w:abstractNumId w:val="27"/>
  </w:num>
  <w:num w:numId="10">
    <w:abstractNumId w:val="31"/>
  </w:num>
  <w:num w:numId="11">
    <w:abstractNumId w:val="30"/>
  </w:num>
  <w:num w:numId="12">
    <w:abstractNumId w:val="16"/>
  </w:num>
  <w:num w:numId="13">
    <w:abstractNumId w:val="34"/>
  </w:num>
  <w:num w:numId="14">
    <w:abstractNumId w:val="40"/>
  </w:num>
  <w:num w:numId="15">
    <w:abstractNumId w:val="17"/>
  </w:num>
  <w:num w:numId="16">
    <w:abstractNumId w:val="32"/>
  </w:num>
  <w:num w:numId="17">
    <w:abstractNumId w:val="7"/>
  </w:num>
  <w:num w:numId="18">
    <w:abstractNumId w:val="37"/>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5"/>
  </w:num>
  <w:num w:numId="24">
    <w:abstractNumId w:val="10"/>
  </w:num>
  <w:num w:numId="25">
    <w:abstractNumId w:val="23"/>
  </w:num>
  <w:num w:numId="26">
    <w:abstractNumId w:val="24"/>
  </w:num>
  <w:num w:numId="27">
    <w:abstractNumId w:val="29"/>
  </w:num>
  <w:num w:numId="28">
    <w:abstractNumId w:val="26"/>
  </w:num>
  <w:num w:numId="29">
    <w:abstractNumId w:val="41"/>
  </w:num>
  <w:num w:numId="30">
    <w:abstractNumId w:val="3"/>
  </w:num>
  <w:num w:numId="31">
    <w:abstractNumId w:val="2"/>
  </w:num>
  <w:num w:numId="32">
    <w:abstractNumId w:val="39"/>
  </w:num>
  <w:num w:numId="33">
    <w:abstractNumId w:val="38"/>
  </w:num>
  <w:num w:numId="34">
    <w:abstractNumId w:val="15"/>
  </w:num>
  <w:num w:numId="35">
    <w:abstractNumId w:val="4"/>
  </w:num>
  <w:num w:numId="36">
    <w:abstractNumId w:val="9"/>
  </w:num>
  <w:num w:numId="37">
    <w:abstractNumId w:val="12"/>
  </w:num>
  <w:num w:numId="38">
    <w:abstractNumId w:val="19"/>
  </w:num>
  <w:num w:numId="39">
    <w:abstractNumId w:val="14"/>
  </w:num>
  <w:num w:numId="40">
    <w:abstractNumId w:val="8"/>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5"/>
    <w:rsid w:val="00000614"/>
    <w:rsid w:val="00002622"/>
    <w:rsid w:val="00002E11"/>
    <w:rsid w:val="00003524"/>
    <w:rsid w:val="00007534"/>
    <w:rsid w:val="00011903"/>
    <w:rsid w:val="0001190E"/>
    <w:rsid w:val="0001278E"/>
    <w:rsid w:val="000133E4"/>
    <w:rsid w:val="000158AA"/>
    <w:rsid w:val="000159E9"/>
    <w:rsid w:val="00016B2D"/>
    <w:rsid w:val="0001748A"/>
    <w:rsid w:val="00020834"/>
    <w:rsid w:val="00020DEF"/>
    <w:rsid w:val="000215D7"/>
    <w:rsid w:val="00021C1D"/>
    <w:rsid w:val="00022267"/>
    <w:rsid w:val="00023364"/>
    <w:rsid w:val="000234FA"/>
    <w:rsid w:val="00023D5A"/>
    <w:rsid w:val="000241C0"/>
    <w:rsid w:val="000243D0"/>
    <w:rsid w:val="00024795"/>
    <w:rsid w:val="00025589"/>
    <w:rsid w:val="00027E33"/>
    <w:rsid w:val="000311B6"/>
    <w:rsid w:val="00033359"/>
    <w:rsid w:val="00033BFB"/>
    <w:rsid w:val="000342F0"/>
    <w:rsid w:val="00034399"/>
    <w:rsid w:val="000353F5"/>
    <w:rsid w:val="0003778A"/>
    <w:rsid w:val="00037E76"/>
    <w:rsid w:val="00041970"/>
    <w:rsid w:val="000457D9"/>
    <w:rsid w:val="00046072"/>
    <w:rsid w:val="00046D73"/>
    <w:rsid w:val="000478B8"/>
    <w:rsid w:val="000502C5"/>
    <w:rsid w:val="0005197C"/>
    <w:rsid w:val="00051B00"/>
    <w:rsid w:val="0005395D"/>
    <w:rsid w:val="00053A4B"/>
    <w:rsid w:val="00054F3E"/>
    <w:rsid w:val="00055BDE"/>
    <w:rsid w:val="00060492"/>
    <w:rsid w:val="0006174B"/>
    <w:rsid w:val="00061793"/>
    <w:rsid w:val="000618C0"/>
    <w:rsid w:val="00062BAF"/>
    <w:rsid w:val="00062DDD"/>
    <w:rsid w:val="00063A13"/>
    <w:rsid w:val="00063A99"/>
    <w:rsid w:val="000661F0"/>
    <w:rsid w:val="00067D74"/>
    <w:rsid w:val="00070AFC"/>
    <w:rsid w:val="0007107B"/>
    <w:rsid w:val="0007317B"/>
    <w:rsid w:val="00074C6E"/>
    <w:rsid w:val="000768A3"/>
    <w:rsid w:val="000773A9"/>
    <w:rsid w:val="00080B31"/>
    <w:rsid w:val="00081250"/>
    <w:rsid w:val="00081998"/>
    <w:rsid w:val="00081B0D"/>
    <w:rsid w:val="00081FBC"/>
    <w:rsid w:val="000832C6"/>
    <w:rsid w:val="0008391D"/>
    <w:rsid w:val="00084D8C"/>
    <w:rsid w:val="000857AF"/>
    <w:rsid w:val="00087143"/>
    <w:rsid w:val="00090B31"/>
    <w:rsid w:val="00091535"/>
    <w:rsid w:val="00092368"/>
    <w:rsid w:val="00093DA1"/>
    <w:rsid w:val="00094723"/>
    <w:rsid w:val="00094847"/>
    <w:rsid w:val="00094929"/>
    <w:rsid w:val="000964E9"/>
    <w:rsid w:val="000975EE"/>
    <w:rsid w:val="000A1828"/>
    <w:rsid w:val="000A39FF"/>
    <w:rsid w:val="000A5BDA"/>
    <w:rsid w:val="000B0D88"/>
    <w:rsid w:val="000B2604"/>
    <w:rsid w:val="000B375E"/>
    <w:rsid w:val="000B749C"/>
    <w:rsid w:val="000C075F"/>
    <w:rsid w:val="000C0AFA"/>
    <w:rsid w:val="000C1F4D"/>
    <w:rsid w:val="000C3E3D"/>
    <w:rsid w:val="000C3ED8"/>
    <w:rsid w:val="000C40D2"/>
    <w:rsid w:val="000C4B8A"/>
    <w:rsid w:val="000C529F"/>
    <w:rsid w:val="000C594E"/>
    <w:rsid w:val="000C5BF6"/>
    <w:rsid w:val="000C61C9"/>
    <w:rsid w:val="000C7C4E"/>
    <w:rsid w:val="000D017C"/>
    <w:rsid w:val="000D0B05"/>
    <w:rsid w:val="000D1A33"/>
    <w:rsid w:val="000D35BF"/>
    <w:rsid w:val="000D4118"/>
    <w:rsid w:val="000D5E4C"/>
    <w:rsid w:val="000D6C0C"/>
    <w:rsid w:val="000D6FC7"/>
    <w:rsid w:val="000D73A9"/>
    <w:rsid w:val="000E1017"/>
    <w:rsid w:val="000E1A89"/>
    <w:rsid w:val="000E4029"/>
    <w:rsid w:val="000E4091"/>
    <w:rsid w:val="000E5DD7"/>
    <w:rsid w:val="000F00AE"/>
    <w:rsid w:val="000F123C"/>
    <w:rsid w:val="000F2FC3"/>
    <w:rsid w:val="000F3799"/>
    <w:rsid w:val="000F3D7C"/>
    <w:rsid w:val="000F52CB"/>
    <w:rsid w:val="001003F5"/>
    <w:rsid w:val="0010149E"/>
    <w:rsid w:val="00101953"/>
    <w:rsid w:val="00102821"/>
    <w:rsid w:val="00103402"/>
    <w:rsid w:val="001045B9"/>
    <w:rsid w:val="00104A75"/>
    <w:rsid w:val="00104CE7"/>
    <w:rsid w:val="00105111"/>
    <w:rsid w:val="00106540"/>
    <w:rsid w:val="00106DA5"/>
    <w:rsid w:val="00106E54"/>
    <w:rsid w:val="00107C0A"/>
    <w:rsid w:val="0011075D"/>
    <w:rsid w:val="00110983"/>
    <w:rsid w:val="001114E0"/>
    <w:rsid w:val="00111F4C"/>
    <w:rsid w:val="00115FCC"/>
    <w:rsid w:val="001172D7"/>
    <w:rsid w:val="00117511"/>
    <w:rsid w:val="00117B21"/>
    <w:rsid w:val="00122F29"/>
    <w:rsid w:val="001237B9"/>
    <w:rsid w:val="001239A7"/>
    <w:rsid w:val="00124878"/>
    <w:rsid w:val="001307A3"/>
    <w:rsid w:val="00131B39"/>
    <w:rsid w:val="00132303"/>
    <w:rsid w:val="00132350"/>
    <w:rsid w:val="00132AA9"/>
    <w:rsid w:val="00135212"/>
    <w:rsid w:val="00135312"/>
    <w:rsid w:val="00135DEA"/>
    <w:rsid w:val="00136890"/>
    <w:rsid w:val="001371AA"/>
    <w:rsid w:val="0014217D"/>
    <w:rsid w:val="0014279F"/>
    <w:rsid w:val="00142C71"/>
    <w:rsid w:val="00142E2E"/>
    <w:rsid w:val="00143C63"/>
    <w:rsid w:val="00143FF7"/>
    <w:rsid w:val="0014457D"/>
    <w:rsid w:val="00145B49"/>
    <w:rsid w:val="00145D81"/>
    <w:rsid w:val="001461FD"/>
    <w:rsid w:val="00151F4B"/>
    <w:rsid w:val="00152F1A"/>
    <w:rsid w:val="00154428"/>
    <w:rsid w:val="001560B1"/>
    <w:rsid w:val="00156A45"/>
    <w:rsid w:val="00156C6C"/>
    <w:rsid w:val="00157211"/>
    <w:rsid w:val="00157A47"/>
    <w:rsid w:val="00160AC1"/>
    <w:rsid w:val="0016166A"/>
    <w:rsid w:val="00164A3E"/>
    <w:rsid w:val="00164F93"/>
    <w:rsid w:val="00165A5A"/>
    <w:rsid w:val="00171260"/>
    <w:rsid w:val="001712AE"/>
    <w:rsid w:val="00171ADA"/>
    <w:rsid w:val="00171DE8"/>
    <w:rsid w:val="00173875"/>
    <w:rsid w:val="00175305"/>
    <w:rsid w:val="0017786E"/>
    <w:rsid w:val="00181531"/>
    <w:rsid w:val="00182EDC"/>
    <w:rsid w:val="00185646"/>
    <w:rsid w:val="00185E21"/>
    <w:rsid w:val="00187C84"/>
    <w:rsid w:val="00190128"/>
    <w:rsid w:val="001919A3"/>
    <w:rsid w:val="00191E05"/>
    <w:rsid w:val="00192C89"/>
    <w:rsid w:val="00193249"/>
    <w:rsid w:val="001937E3"/>
    <w:rsid w:val="00193F07"/>
    <w:rsid w:val="0019481F"/>
    <w:rsid w:val="001969CE"/>
    <w:rsid w:val="001A03CB"/>
    <w:rsid w:val="001A1EF1"/>
    <w:rsid w:val="001A2E40"/>
    <w:rsid w:val="001A4BBE"/>
    <w:rsid w:val="001A4C68"/>
    <w:rsid w:val="001A55DB"/>
    <w:rsid w:val="001A65BD"/>
    <w:rsid w:val="001B02C7"/>
    <w:rsid w:val="001B0801"/>
    <w:rsid w:val="001B099E"/>
    <w:rsid w:val="001B0BE4"/>
    <w:rsid w:val="001B22D2"/>
    <w:rsid w:val="001B2914"/>
    <w:rsid w:val="001B330F"/>
    <w:rsid w:val="001B38A0"/>
    <w:rsid w:val="001B766A"/>
    <w:rsid w:val="001B7CC9"/>
    <w:rsid w:val="001C1C51"/>
    <w:rsid w:val="001C29B0"/>
    <w:rsid w:val="001C32BE"/>
    <w:rsid w:val="001C4D15"/>
    <w:rsid w:val="001C522D"/>
    <w:rsid w:val="001C5F8D"/>
    <w:rsid w:val="001C7413"/>
    <w:rsid w:val="001C7958"/>
    <w:rsid w:val="001C7AC6"/>
    <w:rsid w:val="001C7C01"/>
    <w:rsid w:val="001D0D06"/>
    <w:rsid w:val="001D1708"/>
    <w:rsid w:val="001D1989"/>
    <w:rsid w:val="001D23D6"/>
    <w:rsid w:val="001D2600"/>
    <w:rsid w:val="001D2700"/>
    <w:rsid w:val="001D3A5E"/>
    <w:rsid w:val="001D603F"/>
    <w:rsid w:val="001D629C"/>
    <w:rsid w:val="001D77CA"/>
    <w:rsid w:val="001D7E18"/>
    <w:rsid w:val="001E2028"/>
    <w:rsid w:val="001E2B00"/>
    <w:rsid w:val="001E5604"/>
    <w:rsid w:val="001E6242"/>
    <w:rsid w:val="001E6710"/>
    <w:rsid w:val="001E6EFB"/>
    <w:rsid w:val="001E7F6B"/>
    <w:rsid w:val="001F09FA"/>
    <w:rsid w:val="001F192A"/>
    <w:rsid w:val="001F1CEC"/>
    <w:rsid w:val="001F2C22"/>
    <w:rsid w:val="001F3262"/>
    <w:rsid w:val="001F4AE4"/>
    <w:rsid w:val="001F4D4B"/>
    <w:rsid w:val="001F5004"/>
    <w:rsid w:val="001F5525"/>
    <w:rsid w:val="00200658"/>
    <w:rsid w:val="002015D4"/>
    <w:rsid w:val="002026EF"/>
    <w:rsid w:val="0020278A"/>
    <w:rsid w:val="00203B31"/>
    <w:rsid w:val="002061B8"/>
    <w:rsid w:val="0020784C"/>
    <w:rsid w:val="00207DF9"/>
    <w:rsid w:val="0021305A"/>
    <w:rsid w:val="00213B4B"/>
    <w:rsid w:val="002170AB"/>
    <w:rsid w:val="00217572"/>
    <w:rsid w:val="00220E15"/>
    <w:rsid w:val="00221F16"/>
    <w:rsid w:val="00222AD2"/>
    <w:rsid w:val="00223C81"/>
    <w:rsid w:val="00223DAD"/>
    <w:rsid w:val="00224ADB"/>
    <w:rsid w:val="00224E65"/>
    <w:rsid w:val="00225CE9"/>
    <w:rsid w:val="002268AA"/>
    <w:rsid w:val="002272EB"/>
    <w:rsid w:val="00227742"/>
    <w:rsid w:val="00230350"/>
    <w:rsid w:val="00230A5C"/>
    <w:rsid w:val="00231393"/>
    <w:rsid w:val="002317C6"/>
    <w:rsid w:val="00231C1E"/>
    <w:rsid w:val="00231D24"/>
    <w:rsid w:val="00232B1E"/>
    <w:rsid w:val="00233107"/>
    <w:rsid w:val="00233D1E"/>
    <w:rsid w:val="00235FE8"/>
    <w:rsid w:val="0023777A"/>
    <w:rsid w:val="002402AC"/>
    <w:rsid w:val="00241B9C"/>
    <w:rsid w:val="00242834"/>
    <w:rsid w:val="002428C1"/>
    <w:rsid w:val="00243266"/>
    <w:rsid w:val="0024477F"/>
    <w:rsid w:val="002448A0"/>
    <w:rsid w:val="00244A9D"/>
    <w:rsid w:val="002450C2"/>
    <w:rsid w:val="002463F7"/>
    <w:rsid w:val="00247135"/>
    <w:rsid w:val="0025114D"/>
    <w:rsid w:val="002524E8"/>
    <w:rsid w:val="00253379"/>
    <w:rsid w:val="00253675"/>
    <w:rsid w:val="00253712"/>
    <w:rsid w:val="0025378B"/>
    <w:rsid w:val="00254EF6"/>
    <w:rsid w:val="0025626B"/>
    <w:rsid w:val="00256288"/>
    <w:rsid w:val="00257905"/>
    <w:rsid w:val="0026099E"/>
    <w:rsid w:val="00261307"/>
    <w:rsid w:val="00261851"/>
    <w:rsid w:val="002628FC"/>
    <w:rsid w:val="00262ADE"/>
    <w:rsid w:val="00262DE5"/>
    <w:rsid w:val="00263E07"/>
    <w:rsid w:val="002640FA"/>
    <w:rsid w:val="00265B14"/>
    <w:rsid w:val="002669FD"/>
    <w:rsid w:val="002676EF"/>
    <w:rsid w:val="002702DF"/>
    <w:rsid w:val="002739E0"/>
    <w:rsid w:val="0027514E"/>
    <w:rsid w:val="00276326"/>
    <w:rsid w:val="00277DC5"/>
    <w:rsid w:val="00280317"/>
    <w:rsid w:val="00280990"/>
    <w:rsid w:val="00281259"/>
    <w:rsid w:val="00282097"/>
    <w:rsid w:val="00282EE9"/>
    <w:rsid w:val="00282F00"/>
    <w:rsid w:val="00283FE4"/>
    <w:rsid w:val="0028433A"/>
    <w:rsid w:val="00285E77"/>
    <w:rsid w:val="00286673"/>
    <w:rsid w:val="00286EDD"/>
    <w:rsid w:val="00287170"/>
    <w:rsid w:val="002871BA"/>
    <w:rsid w:val="00287652"/>
    <w:rsid w:val="00287D08"/>
    <w:rsid w:val="00287EF1"/>
    <w:rsid w:val="0029010E"/>
    <w:rsid w:val="00290E35"/>
    <w:rsid w:val="002910FD"/>
    <w:rsid w:val="002947D8"/>
    <w:rsid w:val="00294940"/>
    <w:rsid w:val="002950E6"/>
    <w:rsid w:val="00295189"/>
    <w:rsid w:val="00295BEE"/>
    <w:rsid w:val="00296843"/>
    <w:rsid w:val="002A0339"/>
    <w:rsid w:val="002A0C40"/>
    <w:rsid w:val="002A10B6"/>
    <w:rsid w:val="002A4630"/>
    <w:rsid w:val="002A4864"/>
    <w:rsid w:val="002A4942"/>
    <w:rsid w:val="002A4DF4"/>
    <w:rsid w:val="002A63C9"/>
    <w:rsid w:val="002A7755"/>
    <w:rsid w:val="002B00EA"/>
    <w:rsid w:val="002B0F65"/>
    <w:rsid w:val="002B2382"/>
    <w:rsid w:val="002B4701"/>
    <w:rsid w:val="002B4B04"/>
    <w:rsid w:val="002B525C"/>
    <w:rsid w:val="002B5B99"/>
    <w:rsid w:val="002B620F"/>
    <w:rsid w:val="002B68B8"/>
    <w:rsid w:val="002B7D49"/>
    <w:rsid w:val="002C003A"/>
    <w:rsid w:val="002C1714"/>
    <w:rsid w:val="002C2B13"/>
    <w:rsid w:val="002C2F84"/>
    <w:rsid w:val="002C2F97"/>
    <w:rsid w:val="002C302F"/>
    <w:rsid w:val="002C3083"/>
    <w:rsid w:val="002C3518"/>
    <w:rsid w:val="002C486E"/>
    <w:rsid w:val="002C4A69"/>
    <w:rsid w:val="002C5AED"/>
    <w:rsid w:val="002C6A6E"/>
    <w:rsid w:val="002C7BC5"/>
    <w:rsid w:val="002D1778"/>
    <w:rsid w:val="002D1BFB"/>
    <w:rsid w:val="002D1D1F"/>
    <w:rsid w:val="002D26FD"/>
    <w:rsid w:val="002D2FEC"/>
    <w:rsid w:val="002D3A44"/>
    <w:rsid w:val="002D4589"/>
    <w:rsid w:val="002D48AA"/>
    <w:rsid w:val="002D56EA"/>
    <w:rsid w:val="002D5B80"/>
    <w:rsid w:val="002D771B"/>
    <w:rsid w:val="002D7F90"/>
    <w:rsid w:val="002E0156"/>
    <w:rsid w:val="002E0A47"/>
    <w:rsid w:val="002E1441"/>
    <w:rsid w:val="002E1CEF"/>
    <w:rsid w:val="002E22B2"/>
    <w:rsid w:val="002E2908"/>
    <w:rsid w:val="002E2C90"/>
    <w:rsid w:val="002E4D6E"/>
    <w:rsid w:val="002E5CCB"/>
    <w:rsid w:val="002E6827"/>
    <w:rsid w:val="002E7316"/>
    <w:rsid w:val="002E7FA3"/>
    <w:rsid w:val="002F060E"/>
    <w:rsid w:val="002F19A4"/>
    <w:rsid w:val="002F1FED"/>
    <w:rsid w:val="002F45E5"/>
    <w:rsid w:val="002F4800"/>
    <w:rsid w:val="002F58FB"/>
    <w:rsid w:val="002F5BDB"/>
    <w:rsid w:val="00300646"/>
    <w:rsid w:val="00302125"/>
    <w:rsid w:val="00304A68"/>
    <w:rsid w:val="00305CE9"/>
    <w:rsid w:val="003067C1"/>
    <w:rsid w:val="003069D9"/>
    <w:rsid w:val="00306C45"/>
    <w:rsid w:val="003113E3"/>
    <w:rsid w:val="00312DF9"/>
    <w:rsid w:val="003143CE"/>
    <w:rsid w:val="003144C6"/>
    <w:rsid w:val="00314B91"/>
    <w:rsid w:val="0031590B"/>
    <w:rsid w:val="00321788"/>
    <w:rsid w:val="003227C4"/>
    <w:rsid w:val="00322B9C"/>
    <w:rsid w:val="00323879"/>
    <w:rsid w:val="00324A57"/>
    <w:rsid w:val="003271E1"/>
    <w:rsid w:val="0033194E"/>
    <w:rsid w:val="0033225E"/>
    <w:rsid w:val="003338DA"/>
    <w:rsid w:val="0033478C"/>
    <w:rsid w:val="00335A7A"/>
    <w:rsid w:val="00335C80"/>
    <w:rsid w:val="00336C70"/>
    <w:rsid w:val="00336DA7"/>
    <w:rsid w:val="0033707A"/>
    <w:rsid w:val="003377D0"/>
    <w:rsid w:val="00341F54"/>
    <w:rsid w:val="00342002"/>
    <w:rsid w:val="003434B7"/>
    <w:rsid w:val="00343FA3"/>
    <w:rsid w:val="00344EA8"/>
    <w:rsid w:val="00345186"/>
    <w:rsid w:val="0034589C"/>
    <w:rsid w:val="00345EAA"/>
    <w:rsid w:val="003469C4"/>
    <w:rsid w:val="00346E49"/>
    <w:rsid w:val="0034729A"/>
    <w:rsid w:val="00351A4D"/>
    <w:rsid w:val="00352997"/>
    <w:rsid w:val="0035790D"/>
    <w:rsid w:val="00360000"/>
    <w:rsid w:val="00360422"/>
    <w:rsid w:val="00360B25"/>
    <w:rsid w:val="00360E27"/>
    <w:rsid w:val="00365E86"/>
    <w:rsid w:val="00366A8C"/>
    <w:rsid w:val="00366DFF"/>
    <w:rsid w:val="00367469"/>
    <w:rsid w:val="00367500"/>
    <w:rsid w:val="0037006B"/>
    <w:rsid w:val="00370365"/>
    <w:rsid w:val="003710A0"/>
    <w:rsid w:val="003712E2"/>
    <w:rsid w:val="00372015"/>
    <w:rsid w:val="0037422B"/>
    <w:rsid w:val="003742F6"/>
    <w:rsid w:val="00374D2E"/>
    <w:rsid w:val="00374D57"/>
    <w:rsid w:val="00376945"/>
    <w:rsid w:val="003771F9"/>
    <w:rsid w:val="0037721B"/>
    <w:rsid w:val="00380140"/>
    <w:rsid w:val="00381776"/>
    <w:rsid w:val="0038233A"/>
    <w:rsid w:val="00382D6A"/>
    <w:rsid w:val="003838B9"/>
    <w:rsid w:val="00384D71"/>
    <w:rsid w:val="003874FF"/>
    <w:rsid w:val="00390886"/>
    <w:rsid w:val="003916C9"/>
    <w:rsid w:val="00391F22"/>
    <w:rsid w:val="00393A0C"/>
    <w:rsid w:val="00393D20"/>
    <w:rsid w:val="00394007"/>
    <w:rsid w:val="003957A9"/>
    <w:rsid w:val="003969C7"/>
    <w:rsid w:val="00396DAC"/>
    <w:rsid w:val="0039736B"/>
    <w:rsid w:val="003A0953"/>
    <w:rsid w:val="003A1968"/>
    <w:rsid w:val="003A2F8B"/>
    <w:rsid w:val="003A491E"/>
    <w:rsid w:val="003A515F"/>
    <w:rsid w:val="003A6584"/>
    <w:rsid w:val="003A69C4"/>
    <w:rsid w:val="003A6C22"/>
    <w:rsid w:val="003B15C8"/>
    <w:rsid w:val="003B3393"/>
    <w:rsid w:val="003B3B2A"/>
    <w:rsid w:val="003C0111"/>
    <w:rsid w:val="003C2B6C"/>
    <w:rsid w:val="003C38EF"/>
    <w:rsid w:val="003C3B1A"/>
    <w:rsid w:val="003C3BA0"/>
    <w:rsid w:val="003C7EBF"/>
    <w:rsid w:val="003C7F1C"/>
    <w:rsid w:val="003D4B85"/>
    <w:rsid w:val="003D4E31"/>
    <w:rsid w:val="003D77DB"/>
    <w:rsid w:val="003D7E68"/>
    <w:rsid w:val="003E064B"/>
    <w:rsid w:val="003E0E87"/>
    <w:rsid w:val="003E2463"/>
    <w:rsid w:val="003E5303"/>
    <w:rsid w:val="003E5F65"/>
    <w:rsid w:val="003F01DF"/>
    <w:rsid w:val="003F057B"/>
    <w:rsid w:val="003F1C38"/>
    <w:rsid w:val="003F1D67"/>
    <w:rsid w:val="003F20A3"/>
    <w:rsid w:val="003F4AD9"/>
    <w:rsid w:val="003F4D13"/>
    <w:rsid w:val="003F66A0"/>
    <w:rsid w:val="00401493"/>
    <w:rsid w:val="00401C73"/>
    <w:rsid w:val="00401D5B"/>
    <w:rsid w:val="00402AFF"/>
    <w:rsid w:val="00403E16"/>
    <w:rsid w:val="00404EDF"/>
    <w:rsid w:val="004064B9"/>
    <w:rsid w:val="00407410"/>
    <w:rsid w:val="00407A9D"/>
    <w:rsid w:val="00410633"/>
    <w:rsid w:val="004107E9"/>
    <w:rsid w:val="00410ECC"/>
    <w:rsid w:val="00410FDE"/>
    <w:rsid w:val="004151F2"/>
    <w:rsid w:val="00415586"/>
    <w:rsid w:val="00416E27"/>
    <w:rsid w:val="00417579"/>
    <w:rsid w:val="004206E0"/>
    <w:rsid w:val="00421213"/>
    <w:rsid w:val="00421620"/>
    <w:rsid w:val="004235B0"/>
    <w:rsid w:val="004237F0"/>
    <w:rsid w:val="00424068"/>
    <w:rsid w:val="00424736"/>
    <w:rsid w:val="004249A1"/>
    <w:rsid w:val="00425857"/>
    <w:rsid w:val="0042623A"/>
    <w:rsid w:val="004264B0"/>
    <w:rsid w:val="00430FEA"/>
    <w:rsid w:val="004313AB"/>
    <w:rsid w:val="00431F6C"/>
    <w:rsid w:val="00432442"/>
    <w:rsid w:val="0043282E"/>
    <w:rsid w:val="00432E56"/>
    <w:rsid w:val="004363F0"/>
    <w:rsid w:val="00441678"/>
    <w:rsid w:val="0044191D"/>
    <w:rsid w:val="00441D51"/>
    <w:rsid w:val="00442911"/>
    <w:rsid w:val="00442D60"/>
    <w:rsid w:val="00442FCA"/>
    <w:rsid w:val="00446113"/>
    <w:rsid w:val="00446486"/>
    <w:rsid w:val="00447045"/>
    <w:rsid w:val="00447576"/>
    <w:rsid w:val="00454411"/>
    <w:rsid w:val="0045564E"/>
    <w:rsid w:val="004556B9"/>
    <w:rsid w:val="00455B87"/>
    <w:rsid w:val="004572B0"/>
    <w:rsid w:val="00460108"/>
    <w:rsid w:val="00461320"/>
    <w:rsid w:val="00461F6A"/>
    <w:rsid w:val="004628A2"/>
    <w:rsid w:val="00462A5A"/>
    <w:rsid w:val="0046338E"/>
    <w:rsid w:val="004636BE"/>
    <w:rsid w:val="0046478B"/>
    <w:rsid w:val="00465A4F"/>
    <w:rsid w:val="00465D60"/>
    <w:rsid w:val="004669D1"/>
    <w:rsid w:val="0047163D"/>
    <w:rsid w:val="00472058"/>
    <w:rsid w:val="004736A1"/>
    <w:rsid w:val="00473F53"/>
    <w:rsid w:val="004758A5"/>
    <w:rsid w:val="00477005"/>
    <w:rsid w:val="004778A8"/>
    <w:rsid w:val="004803AD"/>
    <w:rsid w:val="0048120C"/>
    <w:rsid w:val="004842A0"/>
    <w:rsid w:val="00484DC9"/>
    <w:rsid w:val="00486A72"/>
    <w:rsid w:val="00486B0B"/>
    <w:rsid w:val="00486C39"/>
    <w:rsid w:val="00486E66"/>
    <w:rsid w:val="004879A0"/>
    <w:rsid w:val="004905DA"/>
    <w:rsid w:val="00491FCC"/>
    <w:rsid w:val="00492962"/>
    <w:rsid w:val="00493C94"/>
    <w:rsid w:val="00493EE8"/>
    <w:rsid w:val="004940F6"/>
    <w:rsid w:val="004972BD"/>
    <w:rsid w:val="00497794"/>
    <w:rsid w:val="004A2093"/>
    <w:rsid w:val="004A2314"/>
    <w:rsid w:val="004A2392"/>
    <w:rsid w:val="004A5DC4"/>
    <w:rsid w:val="004A7526"/>
    <w:rsid w:val="004B07F7"/>
    <w:rsid w:val="004B1127"/>
    <w:rsid w:val="004B18ED"/>
    <w:rsid w:val="004B2151"/>
    <w:rsid w:val="004B2443"/>
    <w:rsid w:val="004B33E3"/>
    <w:rsid w:val="004B3568"/>
    <w:rsid w:val="004B38A8"/>
    <w:rsid w:val="004B3DD3"/>
    <w:rsid w:val="004B4714"/>
    <w:rsid w:val="004B731A"/>
    <w:rsid w:val="004B78E8"/>
    <w:rsid w:val="004B7ABE"/>
    <w:rsid w:val="004C0DB7"/>
    <w:rsid w:val="004C2076"/>
    <w:rsid w:val="004C2A8C"/>
    <w:rsid w:val="004C5FD0"/>
    <w:rsid w:val="004D1307"/>
    <w:rsid w:val="004D2013"/>
    <w:rsid w:val="004D3BDA"/>
    <w:rsid w:val="004D4D41"/>
    <w:rsid w:val="004D561F"/>
    <w:rsid w:val="004D6712"/>
    <w:rsid w:val="004D6FC3"/>
    <w:rsid w:val="004E103D"/>
    <w:rsid w:val="004E11B5"/>
    <w:rsid w:val="004E33D7"/>
    <w:rsid w:val="004E43FF"/>
    <w:rsid w:val="004E47ED"/>
    <w:rsid w:val="004E5672"/>
    <w:rsid w:val="004E591A"/>
    <w:rsid w:val="004E5BE5"/>
    <w:rsid w:val="004E5ED7"/>
    <w:rsid w:val="004E7165"/>
    <w:rsid w:val="004E72D4"/>
    <w:rsid w:val="004F048B"/>
    <w:rsid w:val="004F08A8"/>
    <w:rsid w:val="004F1E27"/>
    <w:rsid w:val="004F223E"/>
    <w:rsid w:val="004F499B"/>
    <w:rsid w:val="004F4A6A"/>
    <w:rsid w:val="004F716F"/>
    <w:rsid w:val="00503C4C"/>
    <w:rsid w:val="00504723"/>
    <w:rsid w:val="00504F2F"/>
    <w:rsid w:val="0050544E"/>
    <w:rsid w:val="00505AEA"/>
    <w:rsid w:val="0050669B"/>
    <w:rsid w:val="0050698E"/>
    <w:rsid w:val="00512CDB"/>
    <w:rsid w:val="005134DC"/>
    <w:rsid w:val="00516027"/>
    <w:rsid w:val="00516A77"/>
    <w:rsid w:val="0052074A"/>
    <w:rsid w:val="00521565"/>
    <w:rsid w:val="00522436"/>
    <w:rsid w:val="00522C28"/>
    <w:rsid w:val="005252C9"/>
    <w:rsid w:val="005272F2"/>
    <w:rsid w:val="0052763F"/>
    <w:rsid w:val="00527DB0"/>
    <w:rsid w:val="0053023E"/>
    <w:rsid w:val="0053076E"/>
    <w:rsid w:val="005311D1"/>
    <w:rsid w:val="0053269A"/>
    <w:rsid w:val="00533217"/>
    <w:rsid w:val="00533EB1"/>
    <w:rsid w:val="00536059"/>
    <w:rsid w:val="0053636E"/>
    <w:rsid w:val="0053649E"/>
    <w:rsid w:val="00536594"/>
    <w:rsid w:val="00536626"/>
    <w:rsid w:val="00537167"/>
    <w:rsid w:val="00541847"/>
    <w:rsid w:val="00542097"/>
    <w:rsid w:val="00543689"/>
    <w:rsid w:val="00543C1E"/>
    <w:rsid w:val="00544D88"/>
    <w:rsid w:val="00545421"/>
    <w:rsid w:val="0054589F"/>
    <w:rsid w:val="00545C38"/>
    <w:rsid w:val="00546038"/>
    <w:rsid w:val="00547494"/>
    <w:rsid w:val="0055046F"/>
    <w:rsid w:val="00550F47"/>
    <w:rsid w:val="005523CB"/>
    <w:rsid w:val="00552984"/>
    <w:rsid w:val="005535E5"/>
    <w:rsid w:val="0055383E"/>
    <w:rsid w:val="00554B3F"/>
    <w:rsid w:val="005554AA"/>
    <w:rsid w:val="00555B48"/>
    <w:rsid w:val="00556520"/>
    <w:rsid w:val="00556F11"/>
    <w:rsid w:val="00557259"/>
    <w:rsid w:val="005574E3"/>
    <w:rsid w:val="00560919"/>
    <w:rsid w:val="00560E5D"/>
    <w:rsid w:val="005610AD"/>
    <w:rsid w:val="00561166"/>
    <w:rsid w:val="005615DB"/>
    <w:rsid w:val="0056186B"/>
    <w:rsid w:val="00562661"/>
    <w:rsid w:val="00565899"/>
    <w:rsid w:val="005663B0"/>
    <w:rsid w:val="005664E0"/>
    <w:rsid w:val="00566A73"/>
    <w:rsid w:val="005676FA"/>
    <w:rsid w:val="0056773C"/>
    <w:rsid w:val="00567C8D"/>
    <w:rsid w:val="0057099D"/>
    <w:rsid w:val="0057124C"/>
    <w:rsid w:val="00571272"/>
    <w:rsid w:val="0057494C"/>
    <w:rsid w:val="00574998"/>
    <w:rsid w:val="0057544B"/>
    <w:rsid w:val="00576A69"/>
    <w:rsid w:val="00577380"/>
    <w:rsid w:val="0057756E"/>
    <w:rsid w:val="005802E2"/>
    <w:rsid w:val="00580609"/>
    <w:rsid w:val="005808F6"/>
    <w:rsid w:val="00580D05"/>
    <w:rsid w:val="00581663"/>
    <w:rsid w:val="0058242E"/>
    <w:rsid w:val="00582449"/>
    <w:rsid w:val="00583448"/>
    <w:rsid w:val="0058420C"/>
    <w:rsid w:val="0058463E"/>
    <w:rsid w:val="0058565C"/>
    <w:rsid w:val="0058569A"/>
    <w:rsid w:val="00585A4D"/>
    <w:rsid w:val="00585C72"/>
    <w:rsid w:val="00587163"/>
    <w:rsid w:val="0059207C"/>
    <w:rsid w:val="0059246A"/>
    <w:rsid w:val="00592492"/>
    <w:rsid w:val="00592670"/>
    <w:rsid w:val="0059336F"/>
    <w:rsid w:val="005936ED"/>
    <w:rsid w:val="00593C64"/>
    <w:rsid w:val="0059455E"/>
    <w:rsid w:val="00594707"/>
    <w:rsid w:val="00594E35"/>
    <w:rsid w:val="00595EBB"/>
    <w:rsid w:val="005A0960"/>
    <w:rsid w:val="005A107E"/>
    <w:rsid w:val="005A208C"/>
    <w:rsid w:val="005A3B20"/>
    <w:rsid w:val="005A3F18"/>
    <w:rsid w:val="005A426B"/>
    <w:rsid w:val="005B2326"/>
    <w:rsid w:val="005B36CB"/>
    <w:rsid w:val="005B37BB"/>
    <w:rsid w:val="005B3BB4"/>
    <w:rsid w:val="005B5887"/>
    <w:rsid w:val="005B630B"/>
    <w:rsid w:val="005C11FB"/>
    <w:rsid w:val="005C2CC4"/>
    <w:rsid w:val="005C3538"/>
    <w:rsid w:val="005C37F4"/>
    <w:rsid w:val="005C4A42"/>
    <w:rsid w:val="005C4C53"/>
    <w:rsid w:val="005C713D"/>
    <w:rsid w:val="005C7D3E"/>
    <w:rsid w:val="005D05C9"/>
    <w:rsid w:val="005D1AD5"/>
    <w:rsid w:val="005D2985"/>
    <w:rsid w:val="005D2AB5"/>
    <w:rsid w:val="005D2C7E"/>
    <w:rsid w:val="005D4262"/>
    <w:rsid w:val="005D5883"/>
    <w:rsid w:val="005D61D2"/>
    <w:rsid w:val="005E1A5C"/>
    <w:rsid w:val="005E6581"/>
    <w:rsid w:val="005E7E41"/>
    <w:rsid w:val="005F2BCB"/>
    <w:rsid w:val="005F73AC"/>
    <w:rsid w:val="00601686"/>
    <w:rsid w:val="00601F2E"/>
    <w:rsid w:val="006029DA"/>
    <w:rsid w:val="00602D54"/>
    <w:rsid w:val="00602EC8"/>
    <w:rsid w:val="00603112"/>
    <w:rsid w:val="00603FB9"/>
    <w:rsid w:val="006059CA"/>
    <w:rsid w:val="00605FC2"/>
    <w:rsid w:val="006117E5"/>
    <w:rsid w:val="0061280B"/>
    <w:rsid w:val="00612C1A"/>
    <w:rsid w:val="006133AC"/>
    <w:rsid w:val="00613472"/>
    <w:rsid w:val="00613994"/>
    <w:rsid w:val="00614E17"/>
    <w:rsid w:val="006154EB"/>
    <w:rsid w:val="00617485"/>
    <w:rsid w:val="00617C73"/>
    <w:rsid w:val="006208A2"/>
    <w:rsid w:val="006211E7"/>
    <w:rsid w:val="006216CF"/>
    <w:rsid w:val="00622310"/>
    <w:rsid w:val="00623156"/>
    <w:rsid w:val="0062381A"/>
    <w:rsid w:val="00623FDE"/>
    <w:rsid w:val="0062552A"/>
    <w:rsid w:val="00625AD6"/>
    <w:rsid w:val="006264B1"/>
    <w:rsid w:val="00627EFF"/>
    <w:rsid w:val="006308E8"/>
    <w:rsid w:val="006309B3"/>
    <w:rsid w:val="00630AAB"/>
    <w:rsid w:val="00633C57"/>
    <w:rsid w:val="00634902"/>
    <w:rsid w:val="00636C6C"/>
    <w:rsid w:val="00637FE1"/>
    <w:rsid w:val="00640AD9"/>
    <w:rsid w:val="00640CBC"/>
    <w:rsid w:val="006425A2"/>
    <w:rsid w:val="006439F6"/>
    <w:rsid w:val="0064561B"/>
    <w:rsid w:val="0064688D"/>
    <w:rsid w:val="00646D6C"/>
    <w:rsid w:val="006471F3"/>
    <w:rsid w:val="00647BD1"/>
    <w:rsid w:val="0065010B"/>
    <w:rsid w:val="00651463"/>
    <w:rsid w:val="006519E4"/>
    <w:rsid w:val="006539AA"/>
    <w:rsid w:val="00653CD5"/>
    <w:rsid w:val="00653D36"/>
    <w:rsid w:val="00655104"/>
    <w:rsid w:val="00655CC5"/>
    <w:rsid w:val="00656CDD"/>
    <w:rsid w:val="00657D5B"/>
    <w:rsid w:val="0066090E"/>
    <w:rsid w:val="00661467"/>
    <w:rsid w:val="0066202A"/>
    <w:rsid w:val="006621DF"/>
    <w:rsid w:val="00662C52"/>
    <w:rsid w:val="0066558A"/>
    <w:rsid w:val="00665906"/>
    <w:rsid w:val="0066597C"/>
    <w:rsid w:val="00665A27"/>
    <w:rsid w:val="00665B11"/>
    <w:rsid w:val="0066749D"/>
    <w:rsid w:val="006675D6"/>
    <w:rsid w:val="00670CB0"/>
    <w:rsid w:val="00671880"/>
    <w:rsid w:val="00671982"/>
    <w:rsid w:val="00672FDB"/>
    <w:rsid w:val="006755DA"/>
    <w:rsid w:val="00680DAA"/>
    <w:rsid w:val="006813FF"/>
    <w:rsid w:val="0068293C"/>
    <w:rsid w:val="00682B39"/>
    <w:rsid w:val="00683417"/>
    <w:rsid w:val="006838D1"/>
    <w:rsid w:val="00683E5D"/>
    <w:rsid w:val="00684069"/>
    <w:rsid w:val="006850EC"/>
    <w:rsid w:val="006852FB"/>
    <w:rsid w:val="00685880"/>
    <w:rsid w:val="006868B5"/>
    <w:rsid w:val="006869DD"/>
    <w:rsid w:val="00686DE2"/>
    <w:rsid w:val="00687811"/>
    <w:rsid w:val="006912DA"/>
    <w:rsid w:val="00692D1A"/>
    <w:rsid w:val="0069364F"/>
    <w:rsid w:val="0069576C"/>
    <w:rsid w:val="00695DCC"/>
    <w:rsid w:val="00696C11"/>
    <w:rsid w:val="00697521"/>
    <w:rsid w:val="00697C26"/>
    <w:rsid w:val="006A0143"/>
    <w:rsid w:val="006A01AA"/>
    <w:rsid w:val="006A0D6D"/>
    <w:rsid w:val="006A16F3"/>
    <w:rsid w:val="006A1C3F"/>
    <w:rsid w:val="006A2F6E"/>
    <w:rsid w:val="006A3211"/>
    <w:rsid w:val="006A32E2"/>
    <w:rsid w:val="006A3710"/>
    <w:rsid w:val="006A4321"/>
    <w:rsid w:val="006A6FC7"/>
    <w:rsid w:val="006A7BDF"/>
    <w:rsid w:val="006A7FCB"/>
    <w:rsid w:val="006B02D7"/>
    <w:rsid w:val="006B34F4"/>
    <w:rsid w:val="006B468F"/>
    <w:rsid w:val="006B4E2B"/>
    <w:rsid w:val="006B5564"/>
    <w:rsid w:val="006B681D"/>
    <w:rsid w:val="006B6F01"/>
    <w:rsid w:val="006C00B7"/>
    <w:rsid w:val="006C2FD1"/>
    <w:rsid w:val="006C5F24"/>
    <w:rsid w:val="006C6BE4"/>
    <w:rsid w:val="006C71AB"/>
    <w:rsid w:val="006C738E"/>
    <w:rsid w:val="006C7748"/>
    <w:rsid w:val="006C7DC2"/>
    <w:rsid w:val="006D10E7"/>
    <w:rsid w:val="006D2AE7"/>
    <w:rsid w:val="006D3D6A"/>
    <w:rsid w:val="006D485B"/>
    <w:rsid w:val="006D5058"/>
    <w:rsid w:val="006D577A"/>
    <w:rsid w:val="006D5BF9"/>
    <w:rsid w:val="006E0FD6"/>
    <w:rsid w:val="006E119D"/>
    <w:rsid w:val="006E1757"/>
    <w:rsid w:val="006E492F"/>
    <w:rsid w:val="006E500C"/>
    <w:rsid w:val="006E5E68"/>
    <w:rsid w:val="006F04A5"/>
    <w:rsid w:val="006F08E4"/>
    <w:rsid w:val="006F2877"/>
    <w:rsid w:val="006F28AF"/>
    <w:rsid w:val="006F298A"/>
    <w:rsid w:val="006F3561"/>
    <w:rsid w:val="006F3CFE"/>
    <w:rsid w:val="006F5D1D"/>
    <w:rsid w:val="006F68A7"/>
    <w:rsid w:val="006F6E7A"/>
    <w:rsid w:val="006F7B5D"/>
    <w:rsid w:val="00702BEA"/>
    <w:rsid w:val="00704535"/>
    <w:rsid w:val="00704CCE"/>
    <w:rsid w:val="00705409"/>
    <w:rsid w:val="00706EA4"/>
    <w:rsid w:val="00707A0B"/>
    <w:rsid w:val="00710C9C"/>
    <w:rsid w:val="0071109B"/>
    <w:rsid w:val="0071173D"/>
    <w:rsid w:val="00711CF0"/>
    <w:rsid w:val="007142C9"/>
    <w:rsid w:val="00714992"/>
    <w:rsid w:val="00714A4B"/>
    <w:rsid w:val="00715CF6"/>
    <w:rsid w:val="00716794"/>
    <w:rsid w:val="00717226"/>
    <w:rsid w:val="0071728C"/>
    <w:rsid w:val="00720A78"/>
    <w:rsid w:val="00721245"/>
    <w:rsid w:val="007227C5"/>
    <w:rsid w:val="00724100"/>
    <w:rsid w:val="00724312"/>
    <w:rsid w:val="00725344"/>
    <w:rsid w:val="007255BE"/>
    <w:rsid w:val="00726CD5"/>
    <w:rsid w:val="00726F6F"/>
    <w:rsid w:val="00733167"/>
    <w:rsid w:val="00734DE3"/>
    <w:rsid w:val="007350DA"/>
    <w:rsid w:val="007378F1"/>
    <w:rsid w:val="00740092"/>
    <w:rsid w:val="00740547"/>
    <w:rsid w:val="00741494"/>
    <w:rsid w:val="00741829"/>
    <w:rsid w:val="00741D71"/>
    <w:rsid w:val="007431F7"/>
    <w:rsid w:val="00743534"/>
    <w:rsid w:val="0074531D"/>
    <w:rsid w:val="0074712F"/>
    <w:rsid w:val="0075043F"/>
    <w:rsid w:val="007509C2"/>
    <w:rsid w:val="00751303"/>
    <w:rsid w:val="00751EFF"/>
    <w:rsid w:val="00752539"/>
    <w:rsid w:val="00752FE4"/>
    <w:rsid w:val="00753CBB"/>
    <w:rsid w:val="00755C75"/>
    <w:rsid w:val="00757FA6"/>
    <w:rsid w:val="00762365"/>
    <w:rsid w:val="00762406"/>
    <w:rsid w:val="007644E8"/>
    <w:rsid w:val="00764836"/>
    <w:rsid w:val="007669F6"/>
    <w:rsid w:val="00766D18"/>
    <w:rsid w:val="00767F7F"/>
    <w:rsid w:val="00770222"/>
    <w:rsid w:val="0077044E"/>
    <w:rsid w:val="007706DC"/>
    <w:rsid w:val="007710EC"/>
    <w:rsid w:val="007736C5"/>
    <w:rsid w:val="00775E12"/>
    <w:rsid w:val="00776206"/>
    <w:rsid w:val="007766F7"/>
    <w:rsid w:val="00777CB2"/>
    <w:rsid w:val="007807CE"/>
    <w:rsid w:val="00780A3D"/>
    <w:rsid w:val="00780F88"/>
    <w:rsid w:val="007830FC"/>
    <w:rsid w:val="0078672B"/>
    <w:rsid w:val="0079129F"/>
    <w:rsid w:val="00793671"/>
    <w:rsid w:val="0079465A"/>
    <w:rsid w:val="00795156"/>
    <w:rsid w:val="007954E2"/>
    <w:rsid w:val="00795CA2"/>
    <w:rsid w:val="0079737F"/>
    <w:rsid w:val="007A06AC"/>
    <w:rsid w:val="007A081A"/>
    <w:rsid w:val="007A1837"/>
    <w:rsid w:val="007A42BD"/>
    <w:rsid w:val="007A55DC"/>
    <w:rsid w:val="007A5A8E"/>
    <w:rsid w:val="007A5DE3"/>
    <w:rsid w:val="007A626A"/>
    <w:rsid w:val="007A7F81"/>
    <w:rsid w:val="007B14F8"/>
    <w:rsid w:val="007B1938"/>
    <w:rsid w:val="007B3D19"/>
    <w:rsid w:val="007B4978"/>
    <w:rsid w:val="007B525F"/>
    <w:rsid w:val="007B73E1"/>
    <w:rsid w:val="007C07B5"/>
    <w:rsid w:val="007C2544"/>
    <w:rsid w:val="007C2CC1"/>
    <w:rsid w:val="007D02B4"/>
    <w:rsid w:val="007D0421"/>
    <w:rsid w:val="007D15BE"/>
    <w:rsid w:val="007D2D49"/>
    <w:rsid w:val="007D34C2"/>
    <w:rsid w:val="007D4029"/>
    <w:rsid w:val="007D4222"/>
    <w:rsid w:val="007D4228"/>
    <w:rsid w:val="007D4A1B"/>
    <w:rsid w:val="007D5839"/>
    <w:rsid w:val="007D7806"/>
    <w:rsid w:val="007D7833"/>
    <w:rsid w:val="007E090F"/>
    <w:rsid w:val="007E1F1D"/>
    <w:rsid w:val="007E3102"/>
    <w:rsid w:val="007E39F3"/>
    <w:rsid w:val="007E3E47"/>
    <w:rsid w:val="007E51D1"/>
    <w:rsid w:val="007E578F"/>
    <w:rsid w:val="007E64E6"/>
    <w:rsid w:val="007E6A86"/>
    <w:rsid w:val="007E709B"/>
    <w:rsid w:val="007E7690"/>
    <w:rsid w:val="007E7A79"/>
    <w:rsid w:val="007F09FF"/>
    <w:rsid w:val="007F314C"/>
    <w:rsid w:val="007F3C6E"/>
    <w:rsid w:val="007F5F29"/>
    <w:rsid w:val="007F6807"/>
    <w:rsid w:val="007F68AA"/>
    <w:rsid w:val="007F6C0F"/>
    <w:rsid w:val="007F7249"/>
    <w:rsid w:val="008013F4"/>
    <w:rsid w:val="00801D3B"/>
    <w:rsid w:val="00802E75"/>
    <w:rsid w:val="00803C58"/>
    <w:rsid w:val="008045A4"/>
    <w:rsid w:val="00804C92"/>
    <w:rsid w:val="00805BC4"/>
    <w:rsid w:val="00806742"/>
    <w:rsid w:val="00806AA7"/>
    <w:rsid w:val="00807837"/>
    <w:rsid w:val="00810BEB"/>
    <w:rsid w:val="00811E1D"/>
    <w:rsid w:val="00811F27"/>
    <w:rsid w:val="008133E1"/>
    <w:rsid w:val="00814F6D"/>
    <w:rsid w:val="00816334"/>
    <w:rsid w:val="00816A63"/>
    <w:rsid w:val="0082176F"/>
    <w:rsid w:val="00822E49"/>
    <w:rsid w:val="008237C3"/>
    <w:rsid w:val="008239D9"/>
    <w:rsid w:val="008240B1"/>
    <w:rsid w:val="008257FC"/>
    <w:rsid w:val="00825B29"/>
    <w:rsid w:val="00830396"/>
    <w:rsid w:val="00830CCC"/>
    <w:rsid w:val="008317B5"/>
    <w:rsid w:val="00833A82"/>
    <w:rsid w:val="00834AB1"/>
    <w:rsid w:val="0083555D"/>
    <w:rsid w:val="00835D89"/>
    <w:rsid w:val="00835E68"/>
    <w:rsid w:val="0083698A"/>
    <w:rsid w:val="00836FE4"/>
    <w:rsid w:val="00837411"/>
    <w:rsid w:val="00841A68"/>
    <w:rsid w:val="008444C4"/>
    <w:rsid w:val="00845951"/>
    <w:rsid w:val="00845E5D"/>
    <w:rsid w:val="00846F1C"/>
    <w:rsid w:val="00847E9B"/>
    <w:rsid w:val="00850114"/>
    <w:rsid w:val="00851DD4"/>
    <w:rsid w:val="00854475"/>
    <w:rsid w:val="00854771"/>
    <w:rsid w:val="00854965"/>
    <w:rsid w:val="00856867"/>
    <w:rsid w:val="00856AA9"/>
    <w:rsid w:val="00857119"/>
    <w:rsid w:val="0085761E"/>
    <w:rsid w:val="0085795A"/>
    <w:rsid w:val="00857A00"/>
    <w:rsid w:val="00861090"/>
    <w:rsid w:val="008612C2"/>
    <w:rsid w:val="00862572"/>
    <w:rsid w:val="00862720"/>
    <w:rsid w:val="008634D5"/>
    <w:rsid w:val="00864726"/>
    <w:rsid w:val="0086554F"/>
    <w:rsid w:val="00867613"/>
    <w:rsid w:val="00867683"/>
    <w:rsid w:val="00870C41"/>
    <w:rsid w:val="00870E9A"/>
    <w:rsid w:val="00871657"/>
    <w:rsid w:val="0087167D"/>
    <w:rsid w:val="00871A54"/>
    <w:rsid w:val="00871D66"/>
    <w:rsid w:val="00872DB8"/>
    <w:rsid w:val="008741D6"/>
    <w:rsid w:val="0087616A"/>
    <w:rsid w:val="00876BF4"/>
    <w:rsid w:val="00877A76"/>
    <w:rsid w:val="00877A8D"/>
    <w:rsid w:val="00877E2C"/>
    <w:rsid w:val="00881C37"/>
    <w:rsid w:val="00882EAD"/>
    <w:rsid w:val="00883701"/>
    <w:rsid w:val="00883751"/>
    <w:rsid w:val="00883A9F"/>
    <w:rsid w:val="00883B10"/>
    <w:rsid w:val="00883D4A"/>
    <w:rsid w:val="0088452D"/>
    <w:rsid w:val="00884AAD"/>
    <w:rsid w:val="008850B0"/>
    <w:rsid w:val="0088511B"/>
    <w:rsid w:val="00887F9E"/>
    <w:rsid w:val="00890705"/>
    <w:rsid w:val="00890AA6"/>
    <w:rsid w:val="00891060"/>
    <w:rsid w:val="00892329"/>
    <w:rsid w:val="00892541"/>
    <w:rsid w:val="00892B07"/>
    <w:rsid w:val="008934CD"/>
    <w:rsid w:val="008953E4"/>
    <w:rsid w:val="00895E1D"/>
    <w:rsid w:val="00896655"/>
    <w:rsid w:val="00896B86"/>
    <w:rsid w:val="00897DD7"/>
    <w:rsid w:val="00897E88"/>
    <w:rsid w:val="008A0276"/>
    <w:rsid w:val="008A0E4C"/>
    <w:rsid w:val="008A400D"/>
    <w:rsid w:val="008A5672"/>
    <w:rsid w:val="008A5C13"/>
    <w:rsid w:val="008A6719"/>
    <w:rsid w:val="008A6BF7"/>
    <w:rsid w:val="008A78F3"/>
    <w:rsid w:val="008A7C00"/>
    <w:rsid w:val="008B195C"/>
    <w:rsid w:val="008B20AE"/>
    <w:rsid w:val="008B21DE"/>
    <w:rsid w:val="008B21E7"/>
    <w:rsid w:val="008B290A"/>
    <w:rsid w:val="008B4A91"/>
    <w:rsid w:val="008B5E78"/>
    <w:rsid w:val="008B67AE"/>
    <w:rsid w:val="008B67F3"/>
    <w:rsid w:val="008B755E"/>
    <w:rsid w:val="008C0B10"/>
    <w:rsid w:val="008C24CB"/>
    <w:rsid w:val="008C3179"/>
    <w:rsid w:val="008C372A"/>
    <w:rsid w:val="008C3F40"/>
    <w:rsid w:val="008C6956"/>
    <w:rsid w:val="008C6A46"/>
    <w:rsid w:val="008C72AF"/>
    <w:rsid w:val="008C76B7"/>
    <w:rsid w:val="008D36A0"/>
    <w:rsid w:val="008D3FAA"/>
    <w:rsid w:val="008D4906"/>
    <w:rsid w:val="008D543B"/>
    <w:rsid w:val="008D627F"/>
    <w:rsid w:val="008D6471"/>
    <w:rsid w:val="008E04AD"/>
    <w:rsid w:val="008E1B57"/>
    <w:rsid w:val="008E2BEE"/>
    <w:rsid w:val="008E452B"/>
    <w:rsid w:val="008E4C64"/>
    <w:rsid w:val="008E59C3"/>
    <w:rsid w:val="008E5A20"/>
    <w:rsid w:val="008E7BCE"/>
    <w:rsid w:val="008F162E"/>
    <w:rsid w:val="008F17E0"/>
    <w:rsid w:val="008F2AAB"/>
    <w:rsid w:val="008F33F2"/>
    <w:rsid w:val="008F346F"/>
    <w:rsid w:val="008F34FA"/>
    <w:rsid w:val="008F43E8"/>
    <w:rsid w:val="008F4D5A"/>
    <w:rsid w:val="008F57EB"/>
    <w:rsid w:val="008F7943"/>
    <w:rsid w:val="00901A93"/>
    <w:rsid w:val="009063EB"/>
    <w:rsid w:val="009064A0"/>
    <w:rsid w:val="00910B5D"/>
    <w:rsid w:val="009116AF"/>
    <w:rsid w:val="00911DD2"/>
    <w:rsid w:val="00912657"/>
    <w:rsid w:val="009136D7"/>
    <w:rsid w:val="00913768"/>
    <w:rsid w:val="009138B1"/>
    <w:rsid w:val="00914D1A"/>
    <w:rsid w:val="00915523"/>
    <w:rsid w:val="009155E4"/>
    <w:rsid w:val="00915756"/>
    <w:rsid w:val="00920B70"/>
    <w:rsid w:val="00921DAD"/>
    <w:rsid w:val="009228AA"/>
    <w:rsid w:val="00922AD7"/>
    <w:rsid w:val="00922E15"/>
    <w:rsid w:val="0092463F"/>
    <w:rsid w:val="00926DE6"/>
    <w:rsid w:val="0092716C"/>
    <w:rsid w:val="009277B5"/>
    <w:rsid w:val="0093073E"/>
    <w:rsid w:val="00930941"/>
    <w:rsid w:val="00930C96"/>
    <w:rsid w:val="009314A4"/>
    <w:rsid w:val="00932178"/>
    <w:rsid w:val="00933AB3"/>
    <w:rsid w:val="00934990"/>
    <w:rsid w:val="00935F44"/>
    <w:rsid w:val="0093605B"/>
    <w:rsid w:val="0093707B"/>
    <w:rsid w:val="009402D9"/>
    <w:rsid w:val="00941B38"/>
    <w:rsid w:val="009427B4"/>
    <w:rsid w:val="009430DB"/>
    <w:rsid w:val="00943A05"/>
    <w:rsid w:val="00944690"/>
    <w:rsid w:val="00944CA6"/>
    <w:rsid w:val="00944EA2"/>
    <w:rsid w:val="00946404"/>
    <w:rsid w:val="0094732A"/>
    <w:rsid w:val="00947C05"/>
    <w:rsid w:val="00947C74"/>
    <w:rsid w:val="00952D21"/>
    <w:rsid w:val="009541F9"/>
    <w:rsid w:val="00954338"/>
    <w:rsid w:val="00955A1D"/>
    <w:rsid w:val="00955D5E"/>
    <w:rsid w:val="00956C4A"/>
    <w:rsid w:val="00957450"/>
    <w:rsid w:val="009576B7"/>
    <w:rsid w:val="00960792"/>
    <w:rsid w:val="00964F69"/>
    <w:rsid w:val="00965487"/>
    <w:rsid w:val="00965903"/>
    <w:rsid w:val="0096655D"/>
    <w:rsid w:val="00966A4E"/>
    <w:rsid w:val="0096747E"/>
    <w:rsid w:val="00967AFC"/>
    <w:rsid w:val="00972D9D"/>
    <w:rsid w:val="009731EC"/>
    <w:rsid w:val="0097498B"/>
    <w:rsid w:val="0097536A"/>
    <w:rsid w:val="00976BC4"/>
    <w:rsid w:val="00977266"/>
    <w:rsid w:val="009773FC"/>
    <w:rsid w:val="009806F8"/>
    <w:rsid w:val="00982DB7"/>
    <w:rsid w:val="009843DB"/>
    <w:rsid w:val="009854DF"/>
    <w:rsid w:val="00990BBD"/>
    <w:rsid w:val="0099142F"/>
    <w:rsid w:val="00991F16"/>
    <w:rsid w:val="00992B7A"/>
    <w:rsid w:val="0099303B"/>
    <w:rsid w:val="00993A55"/>
    <w:rsid w:val="00993B54"/>
    <w:rsid w:val="00993DEA"/>
    <w:rsid w:val="0099407E"/>
    <w:rsid w:val="00994330"/>
    <w:rsid w:val="00994BC0"/>
    <w:rsid w:val="00994E93"/>
    <w:rsid w:val="009972FE"/>
    <w:rsid w:val="009A01AE"/>
    <w:rsid w:val="009A0B3F"/>
    <w:rsid w:val="009A17EE"/>
    <w:rsid w:val="009A2894"/>
    <w:rsid w:val="009A2DF7"/>
    <w:rsid w:val="009A32B5"/>
    <w:rsid w:val="009A3F4F"/>
    <w:rsid w:val="009A4F65"/>
    <w:rsid w:val="009A5467"/>
    <w:rsid w:val="009A5FC0"/>
    <w:rsid w:val="009A60E0"/>
    <w:rsid w:val="009A63EE"/>
    <w:rsid w:val="009A64B0"/>
    <w:rsid w:val="009A6C2A"/>
    <w:rsid w:val="009A743C"/>
    <w:rsid w:val="009A79B5"/>
    <w:rsid w:val="009B2883"/>
    <w:rsid w:val="009B3124"/>
    <w:rsid w:val="009B3BCA"/>
    <w:rsid w:val="009B4A4C"/>
    <w:rsid w:val="009B4F80"/>
    <w:rsid w:val="009B5952"/>
    <w:rsid w:val="009B68F4"/>
    <w:rsid w:val="009C14FA"/>
    <w:rsid w:val="009C319F"/>
    <w:rsid w:val="009C36D2"/>
    <w:rsid w:val="009C4C51"/>
    <w:rsid w:val="009C4D63"/>
    <w:rsid w:val="009C5297"/>
    <w:rsid w:val="009C56CA"/>
    <w:rsid w:val="009C5D33"/>
    <w:rsid w:val="009C6529"/>
    <w:rsid w:val="009C6AAC"/>
    <w:rsid w:val="009C6C7D"/>
    <w:rsid w:val="009C6ED8"/>
    <w:rsid w:val="009C7552"/>
    <w:rsid w:val="009D18F3"/>
    <w:rsid w:val="009D1D2F"/>
    <w:rsid w:val="009D2743"/>
    <w:rsid w:val="009D40C8"/>
    <w:rsid w:val="009D40D3"/>
    <w:rsid w:val="009D4295"/>
    <w:rsid w:val="009D42E8"/>
    <w:rsid w:val="009D506B"/>
    <w:rsid w:val="009D609B"/>
    <w:rsid w:val="009D6FB2"/>
    <w:rsid w:val="009D70A8"/>
    <w:rsid w:val="009D7284"/>
    <w:rsid w:val="009D7B16"/>
    <w:rsid w:val="009E1CF4"/>
    <w:rsid w:val="009E2A25"/>
    <w:rsid w:val="009E307E"/>
    <w:rsid w:val="009E4776"/>
    <w:rsid w:val="009E4A18"/>
    <w:rsid w:val="009E595E"/>
    <w:rsid w:val="009E61B3"/>
    <w:rsid w:val="009E66EF"/>
    <w:rsid w:val="009E6D94"/>
    <w:rsid w:val="009E77F8"/>
    <w:rsid w:val="009F02CD"/>
    <w:rsid w:val="009F0876"/>
    <w:rsid w:val="009F1121"/>
    <w:rsid w:val="009F2C4F"/>
    <w:rsid w:val="009F2E4F"/>
    <w:rsid w:val="009F52F9"/>
    <w:rsid w:val="009F5D97"/>
    <w:rsid w:val="009F69D0"/>
    <w:rsid w:val="00A01AE2"/>
    <w:rsid w:val="00A03456"/>
    <w:rsid w:val="00A034A6"/>
    <w:rsid w:val="00A034E1"/>
    <w:rsid w:val="00A04216"/>
    <w:rsid w:val="00A06E08"/>
    <w:rsid w:val="00A10F0D"/>
    <w:rsid w:val="00A11B35"/>
    <w:rsid w:val="00A12B46"/>
    <w:rsid w:val="00A12C86"/>
    <w:rsid w:val="00A14969"/>
    <w:rsid w:val="00A15A92"/>
    <w:rsid w:val="00A1606B"/>
    <w:rsid w:val="00A161C5"/>
    <w:rsid w:val="00A168F1"/>
    <w:rsid w:val="00A17FF3"/>
    <w:rsid w:val="00A2159D"/>
    <w:rsid w:val="00A22359"/>
    <w:rsid w:val="00A2257B"/>
    <w:rsid w:val="00A22870"/>
    <w:rsid w:val="00A22DC9"/>
    <w:rsid w:val="00A26F57"/>
    <w:rsid w:val="00A2760E"/>
    <w:rsid w:val="00A30DC5"/>
    <w:rsid w:val="00A3207C"/>
    <w:rsid w:val="00A336AF"/>
    <w:rsid w:val="00A33942"/>
    <w:rsid w:val="00A34334"/>
    <w:rsid w:val="00A3469B"/>
    <w:rsid w:val="00A3484B"/>
    <w:rsid w:val="00A34BFC"/>
    <w:rsid w:val="00A358B6"/>
    <w:rsid w:val="00A358FF"/>
    <w:rsid w:val="00A36798"/>
    <w:rsid w:val="00A40B40"/>
    <w:rsid w:val="00A40FF1"/>
    <w:rsid w:val="00A423D8"/>
    <w:rsid w:val="00A424D2"/>
    <w:rsid w:val="00A42A87"/>
    <w:rsid w:val="00A430F8"/>
    <w:rsid w:val="00A433DC"/>
    <w:rsid w:val="00A4347F"/>
    <w:rsid w:val="00A43548"/>
    <w:rsid w:val="00A43997"/>
    <w:rsid w:val="00A44B55"/>
    <w:rsid w:val="00A45488"/>
    <w:rsid w:val="00A4549F"/>
    <w:rsid w:val="00A455BE"/>
    <w:rsid w:val="00A4683E"/>
    <w:rsid w:val="00A5097E"/>
    <w:rsid w:val="00A50A29"/>
    <w:rsid w:val="00A5135A"/>
    <w:rsid w:val="00A524A7"/>
    <w:rsid w:val="00A52DB1"/>
    <w:rsid w:val="00A56529"/>
    <w:rsid w:val="00A6128A"/>
    <w:rsid w:val="00A61F17"/>
    <w:rsid w:val="00A61F70"/>
    <w:rsid w:val="00A6343F"/>
    <w:rsid w:val="00A649ED"/>
    <w:rsid w:val="00A64ED7"/>
    <w:rsid w:val="00A65175"/>
    <w:rsid w:val="00A65888"/>
    <w:rsid w:val="00A658F9"/>
    <w:rsid w:val="00A666C9"/>
    <w:rsid w:val="00A66B4B"/>
    <w:rsid w:val="00A677B5"/>
    <w:rsid w:val="00A711C1"/>
    <w:rsid w:val="00A71487"/>
    <w:rsid w:val="00A71B53"/>
    <w:rsid w:val="00A72265"/>
    <w:rsid w:val="00A722F5"/>
    <w:rsid w:val="00A72CF7"/>
    <w:rsid w:val="00A731B1"/>
    <w:rsid w:val="00A73737"/>
    <w:rsid w:val="00A738DA"/>
    <w:rsid w:val="00A748EF"/>
    <w:rsid w:val="00A74D9F"/>
    <w:rsid w:val="00A755CF"/>
    <w:rsid w:val="00A769FC"/>
    <w:rsid w:val="00A80220"/>
    <w:rsid w:val="00A803E7"/>
    <w:rsid w:val="00A80B36"/>
    <w:rsid w:val="00A8574D"/>
    <w:rsid w:val="00A85E1C"/>
    <w:rsid w:val="00A8756C"/>
    <w:rsid w:val="00A876D7"/>
    <w:rsid w:val="00A87C0F"/>
    <w:rsid w:val="00A92BA4"/>
    <w:rsid w:val="00A93351"/>
    <w:rsid w:val="00A940A2"/>
    <w:rsid w:val="00A94DF2"/>
    <w:rsid w:val="00A95D50"/>
    <w:rsid w:val="00A968A6"/>
    <w:rsid w:val="00A96C41"/>
    <w:rsid w:val="00A97BDA"/>
    <w:rsid w:val="00A97EB6"/>
    <w:rsid w:val="00AA0499"/>
    <w:rsid w:val="00AA0C9F"/>
    <w:rsid w:val="00AA1911"/>
    <w:rsid w:val="00AA1BF7"/>
    <w:rsid w:val="00AA2427"/>
    <w:rsid w:val="00AA31E9"/>
    <w:rsid w:val="00AA34AC"/>
    <w:rsid w:val="00AA44A7"/>
    <w:rsid w:val="00AA462B"/>
    <w:rsid w:val="00AA68D4"/>
    <w:rsid w:val="00AA7509"/>
    <w:rsid w:val="00AB05C3"/>
    <w:rsid w:val="00AB0779"/>
    <w:rsid w:val="00AB0AAA"/>
    <w:rsid w:val="00AB1574"/>
    <w:rsid w:val="00AB1DA6"/>
    <w:rsid w:val="00AB3545"/>
    <w:rsid w:val="00AB3772"/>
    <w:rsid w:val="00AB3E4D"/>
    <w:rsid w:val="00AB4A40"/>
    <w:rsid w:val="00AB4BA5"/>
    <w:rsid w:val="00AB55E3"/>
    <w:rsid w:val="00AB5DC0"/>
    <w:rsid w:val="00AC0224"/>
    <w:rsid w:val="00AC08B9"/>
    <w:rsid w:val="00AC3215"/>
    <w:rsid w:val="00AC32CE"/>
    <w:rsid w:val="00AC3D9A"/>
    <w:rsid w:val="00AC3F54"/>
    <w:rsid w:val="00AC4E2D"/>
    <w:rsid w:val="00AC7E0E"/>
    <w:rsid w:val="00AD051D"/>
    <w:rsid w:val="00AD298D"/>
    <w:rsid w:val="00AD2D86"/>
    <w:rsid w:val="00AD3A6F"/>
    <w:rsid w:val="00AD40D2"/>
    <w:rsid w:val="00AD4714"/>
    <w:rsid w:val="00AD5232"/>
    <w:rsid w:val="00AD629A"/>
    <w:rsid w:val="00AD7248"/>
    <w:rsid w:val="00AD7CCE"/>
    <w:rsid w:val="00AE0991"/>
    <w:rsid w:val="00AE1DB1"/>
    <w:rsid w:val="00AE1E43"/>
    <w:rsid w:val="00AE2A3F"/>
    <w:rsid w:val="00AE2C71"/>
    <w:rsid w:val="00AE353E"/>
    <w:rsid w:val="00AE4038"/>
    <w:rsid w:val="00AE44E0"/>
    <w:rsid w:val="00AE49DB"/>
    <w:rsid w:val="00AE6288"/>
    <w:rsid w:val="00AE7A0F"/>
    <w:rsid w:val="00AF025F"/>
    <w:rsid w:val="00AF0EA6"/>
    <w:rsid w:val="00AF27F9"/>
    <w:rsid w:val="00AF3C5A"/>
    <w:rsid w:val="00AF5A13"/>
    <w:rsid w:val="00AF7A55"/>
    <w:rsid w:val="00AF7E92"/>
    <w:rsid w:val="00B0002C"/>
    <w:rsid w:val="00B009BB"/>
    <w:rsid w:val="00B009BD"/>
    <w:rsid w:val="00B03CF2"/>
    <w:rsid w:val="00B11823"/>
    <w:rsid w:val="00B11852"/>
    <w:rsid w:val="00B12C02"/>
    <w:rsid w:val="00B1381E"/>
    <w:rsid w:val="00B140F2"/>
    <w:rsid w:val="00B14F7F"/>
    <w:rsid w:val="00B15372"/>
    <w:rsid w:val="00B153D6"/>
    <w:rsid w:val="00B15423"/>
    <w:rsid w:val="00B16235"/>
    <w:rsid w:val="00B20AAB"/>
    <w:rsid w:val="00B21290"/>
    <w:rsid w:val="00B25C3B"/>
    <w:rsid w:val="00B26381"/>
    <w:rsid w:val="00B264BA"/>
    <w:rsid w:val="00B274FC"/>
    <w:rsid w:val="00B275AE"/>
    <w:rsid w:val="00B27C27"/>
    <w:rsid w:val="00B312AB"/>
    <w:rsid w:val="00B32337"/>
    <w:rsid w:val="00B33040"/>
    <w:rsid w:val="00B34599"/>
    <w:rsid w:val="00B3540B"/>
    <w:rsid w:val="00B40044"/>
    <w:rsid w:val="00B413B1"/>
    <w:rsid w:val="00B43A7C"/>
    <w:rsid w:val="00B45313"/>
    <w:rsid w:val="00B45A2B"/>
    <w:rsid w:val="00B46008"/>
    <w:rsid w:val="00B47E27"/>
    <w:rsid w:val="00B5012C"/>
    <w:rsid w:val="00B51F17"/>
    <w:rsid w:val="00B52654"/>
    <w:rsid w:val="00B54456"/>
    <w:rsid w:val="00B55386"/>
    <w:rsid w:val="00B5541B"/>
    <w:rsid w:val="00B559D5"/>
    <w:rsid w:val="00B55F0D"/>
    <w:rsid w:val="00B5632E"/>
    <w:rsid w:val="00B57914"/>
    <w:rsid w:val="00B57C35"/>
    <w:rsid w:val="00B57EEF"/>
    <w:rsid w:val="00B61804"/>
    <w:rsid w:val="00B618F9"/>
    <w:rsid w:val="00B62E15"/>
    <w:rsid w:val="00B6679C"/>
    <w:rsid w:val="00B6772F"/>
    <w:rsid w:val="00B7036E"/>
    <w:rsid w:val="00B71414"/>
    <w:rsid w:val="00B72709"/>
    <w:rsid w:val="00B74317"/>
    <w:rsid w:val="00B752AB"/>
    <w:rsid w:val="00B755A9"/>
    <w:rsid w:val="00B76FA5"/>
    <w:rsid w:val="00B77625"/>
    <w:rsid w:val="00B77CC7"/>
    <w:rsid w:val="00B81472"/>
    <w:rsid w:val="00B82BF5"/>
    <w:rsid w:val="00B82D6D"/>
    <w:rsid w:val="00B843D9"/>
    <w:rsid w:val="00B85D89"/>
    <w:rsid w:val="00B86F42"/>
    <w:rsid w:val="00B86F9C"/>
    <w:rsid w:val="00B87966"/>
    <w:rsid w:val="00B924E5"/>
    <w:rsid w:val="00B93972"/>
    <w:rsid w:val="00B9610E"/>
    <w:rsid w:val="00B96588"/>
    <w:rsid w:val="00B96ADF"/>
    <w:rsid w:val="00B96FEA"/>
    <w:rsid w:val="00B97695"/>
    <w:rsid w:val="00B97FE3"/>
    <w:rsid w:val="00BA0520"/>
    <w:rsid w:val="00BA0E98"/>
    <w:rsid w:val="00BA0FE6"/>
    <w:rsid w:val="00BA14A1"/>
    <w:rsid w:val="00BA1E55"/>
    <w:rsid w:val="00BA3774"/>
    <w:rsid w:val="00BA54FB"/>
    <w:rsid w:val="00BA7516"/>
    <w:rsid w:val="00BB0E61"/>
    <w:rsid w:val="00BB174A"/>
    <w:rsid w:val="00BB1AB9"/>
    <w:rsid w:val="00BB3AFE"/>
    <w:rsid w:val="00BB3D83"/>
    <w:rsid w:val="00BB3E14"/>
    <w:rsid w:val="00BB60A5"/>
    <w:rsid w:val="00BB62CE"/>
    <w:rsid w:val="00BB67B6"/>
    <w:rsid w:val="00BB73FC"/>
    <w:rsid w:val="00BC0CD0"/>
    <w:rsid w:val="00BC1564"/>
    <w:rsid w:val="00BC1A29"/>
    <w:rsid w:val="00BC26D0"/>
    <w:rsid w:val="00BC3E6D"/>
    <w:rsid w:val="00BC44E9"/>
    <w:rsid w:val="00BC5FD1"/>
    <w:rsid w:val="00BC69F9"/>
    <w:rsid w:val="00BC7859"/>
    <w:rsid w:val="00BD52C3"/>
    <w:rsid w:val="00BD53A9"/>
    <w:rsid w:val="00BD6F90"/>
    <w:rsid w:val="00BD77D2"/>
    <w:rsid w:val="00BD7A27"/>
    <w:rsid w:val="00BD7C47"/>
    <w:rsid w:val="00BE0483"/>
    <w:rsid w:val="00BE06D6"/>
    <w:rsid w:val="00BE1529"/>
    <w:rsid w:val="00BE1BF7"/>
    <w:rsid w:val="00BE1E5D"/>
    <w:rsid w:val="00BE20C4"/>
    <w:rsid w:val="00BE3B0C"/>
    <w:rsid w:val="00BE5BAC"/>
    <w:rsid w:val="00BE7421"/>
    <w:rsid w:val="00BF06E7"/>
    <w:rsid w:val="00BF2000"/>
    <w:rsid w:val="00BF2147"/>
    <w:rsid w:val="00BF3097"/>
    <w:rsid w:val="00BF321A"/>
    <w:rsid w:val="00BF3760"/>
    <w:rsid w:val="00BF6074"/>
    <w:rsid w:val="00BF6A40"/>
    <w:rsid w:val="00C0059C"/>
    <w:rsid w:val="00C01FCC"/>
    <w:rsid w:val="00C0232C"/>
    <w:rsid w:val="00C04AFB"/>
    <w:rsid w:val="00C04BDC"/>
    <w:rsid w:val="00C07409"/>
    <w:rsid w:val="00C07AD8"/>
    <w:rsid w:val="00C1070B"/>
    <w:rsid w:val="00C10ACF"/>
    <w:rsid w:val="00C11D72"/>
    <w:rsid w:val="00C13377"/>
    <w:rsid w:val="00C13BF6"/>
    <w:rsid w:val="00C13FDC"/>
    <w:rsid w:val="00C1692E"/>
    <w:rsid w:val="00C16D8C"/>
    <w:rsid w:val="00C17663"/>
    <w:rsid w:val="00C17DC3"/>
    <w:rsid w:val="00C24862"/>
    <w:rsid w:val="00C25841"/>
    <w:rsid w:val="00C26636"/>
    <w:rsid w:val="00C27F06"/>
    <w:rsid w:val="00C31D58"/>
    <w:rsid w:val="00C32CD2"/>
    <w:rsid w:val="00C330CF"/>
    <w:rsid w:val="00C34C2D"/>
    <w:rsid w:val="00C35006"/>
    <w:rsid w:val="00C3650A"/>
    <w:rsid w:val="00C37141"/>
    <w:rsid w:val="00C379E9"/>
    <w:rsid w:val="00C42265"/>
    <w:rsid w:val="00C43222"/>
    <w:rsid w:val="00C441C2"/>
    <w:rsid w:val="00C441F6"/>
    <w:rsid w:val="00C449A1"/>
    <w:rsid w:val="00C45A06"/>
    <w:rsid w:val="00C46C2D"/>
    <w:rsid w:val="00C4721D"/>
    <w:rsid w:val="00C506A2"/>
    <w:rsid w:val="00C54E53"/>
    <w:rsid w:val="00C5505F"/>
    <w:rsid w:val="00C56217"/>
    <w:rsid w:val="00C56367"/>
    <w:rsid w:val="00C56E39"/>
    <w:rsid w:val="00C56E8C"/>
    <w:rsid w:val="00C60793"/>
    <w:rsid w:val="00C60A3D"/>
    <w:rsid w:val="00C60EFE"/>
    <w:rsid w:val="00C6299E"/>
    <w:rsid w:val="00C629BF"/>
    <w:rsid w:val="00C62C73"/>
    <w:rsid w:val="00C63517"/>
    <w:rsid w:val="00C652D4"/>
    <w:rsid w:val="00C65471"/>
    <w:rsid w:val="00C6566D"/>
    <w:rsid w:val="00C6692C"/>
    <w:rsid w:val="00C72099"/>
    <w:rsid w:val="00C72AF9"/>
    <w:rsid w:val="00C72BC2"/>
    <w:rsid w:val="00C767FC"/>
    <w:rsid w:val="00C76A81"/>
    <w:rsid w:val="00C76BCD"/>
    <w:rsid w:val="00C773B4"/>
    <w:rsid w:val="00C77CD2"/>
    <w:rsid w:val="00C802EB"/>
    <w:rsid w:val="00C80BC7"/>
    <w:rsid w:val="00C82638"/>
    <w:rsid w:val="00C85805"/>
    <w:rsid w:val="00C85C1C"/>
    <w:rsid w:val="00C86568"/>
    <w:rsid w:val="00C86834"/>
    <w:rsid w:val="00C86B0F"/>
    <w:rsid w:val="00C8721A"/>
    <w:rsid w:val="00C91999"/>
    <w:rsid w:val="00C91FAD"/>
    <w:rsid w:val="00C93C7E"/>
    <w:rsid w:val="00C940FE"/>
    <w:rsid w:val="00C947A5"/>
    <w:rsid w:val="00C957E1"/>
    <w:rsid w:val="00C97483"/>
    <w:rsid w:val="00CA07CB"/>
    <w:rsid w:val="00CA1EA4"/>
    <w:rsid w:val="00CA2702"/>
    <w:rsid w:val="00CA310F"/>
    <w:rsid w:val="00CA33FC"/>
    <w:rsid w:val="00CA3834"/>
    <w:rsid w:val="00CA4F47"/>
    <w:rsid w:val="00CA570D"/>
    <w:rsid w:val="00CA5D32"/>
    <w:rsid w:val="00CA7C9D"/>
    <w:rsid w:val="00CB0861"/>
    <w:rsid w:val="00CB2305"/>
    <w:rsid w:val="00CB268D"/>
    <w:rsid w:val="00CB6534"/>
    <w:rsid w:val="00CB6658"/>
    <w:rsid w:val="00CB685F"/>
    <w:rsid w:val="00CB6B9B"/>
    <w:rsid w:val="00CB6BC0"/>
    <w:rsid w:val="00CB6CF2"/>
    <w:rsid w:val="00CB7624"/>
    <w:rsid w:val="00CB7836"/>
    <w:rsid w:val="00CC18DF"/>
    <w:rsid w:val="00CC264F"/>
    <w:rsid w:val="00CC5CF7"/>
    <w:rsid w:val="00CC5DFE"/>
    <w:rsid w:val="00CC6443"/>
    <w:rsid w:val="00CC6E9F"/>
    <w:rsid w:val="00CD0C4D"/>
    <w:rsid w:val="00CD0F7F"/>
    <w:rsid w:val="00CD2E51"/>
    <w:rsid w:val="00CD3E82"/>
    <w:rsid w:val="00CD3F0F"/>
    <w:rsid w:val="00CD4CBE"/>
    <w:rsid w:val="00CD76A4"/>
    <w:rsid w:val="00CE19EF"/>
    <w:rsid w:val="00CE4614"/>
    <w:rsid w:val="00CE64B0"/>
    <w:rsid w:val="00CE682D"/>
    <w:rsid w:val="00CE6BDC"/>
    <w:rsid w:val="00CE78E3"/>
    <w:rsid w:val="00CE7B39"/>
    <w:rsid w:val="00CF400C"/>
    <w:rsid w:val="00CF5F27"/>
    <w:rsid w:val="00CF6C97"/>
    <w:rsid w:val="00CF7F98"/>
    <w:rsid w:val="00D0017B"/>
    <w:rsid w:val="00D01227"/>
    <w:rsid w:val="00D01E62"/>
    <w:rsid w:val="00D03A83"/>
    <w:rsid w:val="00D051AC"/>
    <w:rsid w:val="00D06D81"/>
    <w:rsid w:val="00D07A54"/>
    <w:rsid w:val="00D12E26"/>
    <w:rsid w:val="00D1312E"/>
    <w:rsid w:val="00D136D9"/>
    <w:rsid w:val="00D13A5F"/>
    <w:rsid w:val="00D14AD2"/>
    <w:rsid w:val="00D153B8"/>
    <w:rsid w:val="00D1555F"/>
    <w:rsid w:val="00D165DD"/>
    <w:rsid w:val="00D200F8"/>
    <w:rsid w:val="00D20B64"/>
    <w:rsid w:val="00D20ECE"/>
    <w:rsid w:val="00D2331C"/>
    <w:rsid w:val="00D24873"/>
    <w:rsid w:val="00D24AE4"/>
    <w:rsid w:val="00D24D6F"/>
    <w:rsid w:val="00D26875"/>
    <w:rsid w:val="00D27620"/>
    <w:rsid w:val="00D30BAD"/>
    <w:rsid w:val="00D3103F"/>
    <w:rsid w:val="00D310A6"/>
    <w:rsid w:val="00D33741"/>
    <w:rsid w:val="00D339E1"/>
    <w:rsid w:val="00D343C2"/>
    <w:rsid w:val="00D361A4"/>
    <w:rsid w:val="00D367E3"/>
    <w:rsid w:val="00D37241"/>
    <w:rsid w:val="00D372CA"/>
    <w:rsid w:val="00D41E56"/>
    <w:rsid w:val="00D422C0"/>
    <w:rsid w:val="00D44326"/>
    <w:rsid w:val="00D44AB0"/>
    <w:rsid w:val="00D44E00"/>
    <w:rsid w:val="00D521F2"/>
    <w:rsid w:val="00D5317E"/>
    <w:rsid w:val="00D53435"/>
    <w:rsid w:val="00D54060"/>
    <w:rsid w:val="00D54213"/>
    <w:rsid w:val="00D5798F"/>
    <w:rsid w:val="00D57C32"/>
    <w:rsid w:val="00D60FF3"/>
    <w:rsid w:val="00D6247D"/>
    <w:rsid w:val="00D626B9"/>
    <w:rsid w:val="00D62972"/>
    <w:rsid w:val="00D64EED"/>
    <w:rsid w:val="00D66CD1"/>
    <w:rsid w:val="00D71163"/>
    <w:rsid w:val="00D72C65"/>
    <w:rsid w:val="00D73801"/>
    <w:rsid w:val="00D7398B"/>
    <w:rsid w:val="00D753DF"/>
    <w:rsid w:val="00D75859"/>
    <w:rsid w:val="00D7600B"/>
    <w:rsid w:val="00D77D8D"/>
    <w:rsid w:val="00D819E8"/>
    <w:rsid w:val="00D82710"/>
    <w:rsid w:val="00D82B65"/>
    <w:rsid w:val="00D83A8C"/>
    <w:rsid w:val="00D844D1"/>
    <w:rsid w:val="00D855D8"/>
    <w:rsid w:val="00D86DCC"/>
    <w:rsid w:val="00D917A4"/>
    <w:rsid w:val="00D91B96"/>
    <w:rsid w:val="00D922F0"/>
    <w:rsid w:val="00D93539"/>
    <w:rsid w:val="00D967AF"/>
    <w:rsid w:val="00D97058"/>
    <w:rsid w:val="00D9780A"/>
    <w:rsid w:val="00D978D0"/>
    <w:rsid w:val="00DA00AA"/>
    <w:rsid w:val="00DA173E"/>
    <w:rsid w:val="00DA1E49"/>
    <w:rsid w:val="00DA20E6"/>
    <w:rsid w:val="00DA27C5"/>
    <w:rsid w:val="00DA43C3"/>
    <w:rsid w:val="00DA5470"/>
    <w:rsid w:val="00DA5C29"/>
    <w:rsid w:val="00DA5E65"/>
    <w:rsid w:val="00DA69AF"/>
    <w:rsid w:val="00DB0771"/>
    <w:rsid w:val="00DB10FD"/>
    <w:rsid w:val="00DB1B48"/>
    <w:rsid w:val="00DB1EED"/>
    <w:rsid w:val="00DB2521"/>
    <w:rsid w:val="00DB33CE"/>
    <w:rsid w:val="00DB345A"/>
    <w:rsid w:val="00DB437B"/>
    <w:rsid w:val="00DB512A"/>
    <w:rsid w:val="00DB5E0A"/>
    <w:rsid w:val="00DB5F79"/>
    <w:rsid w:val="00DB6B0A"/>
    <w:rsid w:val="00DC02FA"/>
    <w:rsid w:val="00DC16BF"/>
    <w:rsid w:val="00DC3734"/>
    <w:rsid w:val="00DC7129"/>
    <w:rsid w:val="00DC77CF"/>
    <w:rsid w:val="00DD0CD0"/>
    <w:rsid w:val="00DD2148"/>
    <w:rsid w:val="00DD29F0"/>
    <w:rsid w:val="00DD68E9"/>
    <w:rsid w:val="00DE3328"/>
    <w:rsid w:val="00DE3881"/>
    <w:rsid w:val="00DE3C60"/>
    <w:rsid w:val="00DE44B2"/>
    <w:rsid w:val="00DE52E5"/>
    <w:rsid w:val="00DE6C0D"/>
    <w:rsid w:val="00DE7081"/>
    <w:rsid w:val="00DE7BD4"/>
    <w:rsid w:val="00DE7D9F"/>
    <w:rsid w:val="00DF1E32"/>
    <w:rsid w:val="00DF24F2"/>
    <w:rsid w:val="00DF2704"/>
    <w:rsid w:val="00DF2973"/>
    <w:rsid w:val="00DF3518"/>
    <w:rsid w:val="00DF4222"/>
    <w:rsid w:val="00DF4BAB"/>
    <w:rsid w:val="00DF5D9D"/>
    <w:rsid w:val="00DF5F86"/>
    <w:rsid w:val="00DF763E"/>
    <w:rsid w:val="00DF773A"/>
    <w:rsid w:val="00E03090"/>
    <w:rsid w:val="00E038F4"/>
    <w:rsid w:val="00E04416"/>
    <w:rsid w:val="00E049F7"/>
    <w:rsid w:val="00E0525B"/>
    <w:rsid w:val="00E063D9"/>
    <w:rsid w:val="00E07CDD"/>
    <w:rsid w:val="00E10B38"/>
    <w:rsid w:val="00E1202F"/>
    <w:rsid w:val="00E1258D"/>
    <w:rsid w:val="00E1299E"/>
    <w:rsid w:val="00E1300F"/>
    <w:rsid w:val="00E13844"/>
    <w:rsid w:val="00E14D51"/>
    <w:rsid w:val="00E16508"/>
    <w:rsid w:val="00E20228"/>
    <w:rsid w:val="00E23102"/>
    <w:rsid w:val="00E23119"/>
    <w:rsid w:val="00E23555"/>
    <w:rsid w:val="00E23975"/>
    <w:rsid w:val="00E246BD"/>
    <w:rsid w:val="00E24B14"/>
    <w:rsid w:val="00E24BF8"/>
    <w:rsid w:val="00E24E66"/>
    <w:rsid w:val="00E25BAC"/>
    <w:rsid w:val="00E30A8B"/>
    <w:rsid w:val="00E30B5D"/>
    <w:rsid w:val="00E31359"/>
    <w:rsid w:val="00E31D8C"/>
    <w:rsid w:val="00E31DCB"/>
    <w:rsid w:val="00E32173"/>
    <w:rsid w:val="00E32A04"/>
    <w:rsid w:val="00E34EDA"/>
    <w:rsid w:val="00E379FE"/>
    <w:rsid w:val="00E40441"/>
    <w:rsid w:val="00E40D79"/>
    <w:rsid w:val="00E41072"/>
    <w:rsid w:val="00E414E3"/>
    <w:rsid w:val="00E43DF5"/>
    <w:rsid w:val="00E446E9"/>
    <w:rsid w:val="00E44B0E"/>
    <w:rsid w:val="00E46664"/>
    <w:rsid w:val="00E46D0E"/>
    <w:rsid w:val="00E500EA"/>
    <w:rsid w:val="00E50103"/>
    <w:rsid w:val="00E5026B"/>
    <w:rsid w:val="00E507BF"/>
    <w:rsid w:val="00E508E7"/>
    <w:rsid w:val="00E514B0"/>
    <w:rsid w:val="00E5258E"/>
    <w:rsid w:val="00E53B42"/>
    <w:rsid w:val="00E5476D"/>
    <w:rsid w:val="00E55105"/>
    <w:rsid w:val="00E56A43"/>
    <w:rsid w:val="00E56F5C"/>
    <w:rsid w:val="00E57112"/>
    <w:rsid w:val="00E576D8"/>
    <w:rsid w:val="00E57AB0"/>
    <w:rsid w:val="00E60664"/>
    <w:rsid w:val="00E60DEA"/>
    <w:rsid w:val="00E61817"/>
    <w:rsid w:val="00E61837"/>
    <w:rsid w:val="00E64C6F"/>
    <w:rsid w:val="00E64DC3"/>
    <w:rsid w:val="00E66E75"/>
    <w:rsid w:val="00E67A56"/>
    <w:rsid w:val="00E71831"/>
    <w:rsid w:val="00E7316F"/>
    <w:rsid w:val="00E7333F"/>
    <w:rsid w:val="00E73D1E"/>
    <w:rsid w:val="00E74F0A"/>
    <w:rsid w:val="00E77BD1"/>
    <w:rsid w:val="00E81505"/>
    <w:rsid w:val="00E83FC3"/>
    <w:rsid w:val="00E84915"/>
    <w:rsid w:val="00E84DA0"/>
    <w:rsid w:val="00E85306"/>
    <w:rsid w:val="00E85B6B"/>
    <w:rsid w:val="00E85FB2"/>
    <w:rsid w:val="00E87BD5"/>
    <w:rsid w:val="00E87C69"/>
    <w:rsid w:val="00E9045C"/>
    <w:rsid w:val="00E90A0B"/>
    <w:rsid w:val="00E91F01"/>
    <w:rsid w:val="00E92415"/>
    <w:rsid w:val="00E92821"/>
    <w:rsid w:val="00E92B6F"/>
    <w:rsid w:val="00E92E8E"/>
    <w:rsid w:val="00E95D44"/>
    <w:rsid w:val="00E96FFB"/>
    <w:rsid w:val="00EA01AF"/>
    <w:rsid w:val="00EA076C"/>
    <w:rsid w:val="00EA09FA"/>
    <w:rsid w:val="00EA4821"/>
    <w:rsid w:val="00EA4F3C"/>
    <w:rsid w:val="00EA53BF"/>
    <w:rsid w:val="00EA60C7"/>
    <w:rsid w:val="00EB0F91"/>
    <w:rsid w:val="00EB13E3"/>
    <w:rsid w:val="00EB2BE9"/>
    <w:rsid w:val="00EB49EB"/>
    <w:rsid w:val="00EB4C6E"/>
    <w:rsid w:val="00EB5FB9"/>
    <w:rsid w:val="00EB6571"/>
    <w:rsid w:val="00EB69BD"/>
    <w:rsid w:val="00EB7660"/>
    <w:rsid w:val="00EC2B40"/>
    <w:rsid w:val="00EC2FC0"/>
    <w:rsid w:val="00EC4AE6"/>
    <w:rsid w:val="00EC5089"/>
    <w:rsid w:val="00EC584D"/>
    <w:rsid w:val="00EC6867"/>
    <w:rsid w:val="00EC7443"/>
    <w:rsid w:val="00EC76EC"/>
    <w:rsid w:val="00EC7C76"/>
    <w:rsid w:val="00ED011D"/>
    <w:rsid w:val="00ED5D42"/>
    <w:rsid w:val="00ED5EE4"/>
    <w:rsid w:val="00ED7117"/>
    <w:rsid w:val="00EE04A3"/>
    <w:rsid w:val="00EE1722"/>
    <w:rsid w:val="00EE4F2C"/>
    <w:rsid w:val="00EE5982"/>
    <w:rsid w:val="00EE7D46"/>
    <w:rsid w:val="00EF0453"/>
    <w:rsid w:val="00EF0454"/>
    <w:rsid w:val="00EF2A5D"/>
    <w:rsid w:val="00EF65DF"/>
    <w:rsid w:val="00EF6C55"/>
    <w:rsid w:val="00F00385"/>
    <w:rsid w:val="00F003D5"/>
    <w:rsid w:val="00F020F0"/>
    <w:rsid w:val="00F0424B"/>
    <w:rsid w:val="00F05082"/>
    <w:rsid w:val="00F07CC5"/>
    <w:rsid w:val="00F112AF"/>
    <w:rsid w:val="00F11DE1"/>
    <w:rsid w:val="00F12200"/>
    <w:rsid w:val="00F12F86"/>
    <w:rsid w:val="00F13431"/>
    <w:rsid w:val="00F141E3"/>
    <w:rsid w:val="00F14516"/>
    <w:rsid w:val="00F15799"/>
    <w:rsid w:val="00F20D12"/>
    <w:rsid w:val="00F2117B"/>
    <w:rsid w:val="00F224AB"/>
    <w:rsid w:val="00F23B01"/>
    <w:rsid w:val="00F24346"/>
    <w:rsid w:val="00F246A0"/>
    <w:rsid w:val="00F25025"/>
    <w:rsid w:val="00F25A6A"/>
    <w:rsid w:val="00F261E0"/>
    <w:rsid w:val="00F26EED"/>
    <w:rsid w:val="00F32238"/>
    <w:rsid w:val="00F3280F"/>
    <w:rsid w:val="00F32884"/>
    <w:rsid w:val="00F33385"/>
    <w:rsid w:val="00F339CD"/>
    <w:rsid w:val="00F346B6"/>
    <w:rsid w:val="00F36121"/>
    <w:rsid w:val="00F37A92"/>
    <w:rsid w:val="00F37CF0"/>
    <w:rsid w:val="00F40167"/>
    <w:rsid w:val="00F40604"/>
    <w:rsid w:val="00F431A7"/>
    <w:rsid w:val="00F46F40"/>
    <w:rsid w:val="00F501D8"/>
    <w:rsid w:val="00F50A04"/>
    <w:rsid w:val="00F52974"/>
    <w:rsid w:val="00F54DA4"/>
    <w:rsid w:val="00F558E5"/>
    <w:rsid w:val="00F55CE6"/>
    <w:rsid w:val="00F55E1F"/>
    <w:rsid w:val="00F56F88"/>
    <w:rsid w:val="00F62A8C"/>
    <w:rsid w:val="00F6311B"/>
    <w:rsid w:val="00F6368C"/>
    <w:rsid w:val="00F638CF"/>
    <w:rsid w:val="00F63A4E"/>
    <w:rsid w:val="00F645FE"/>
    <w:rsid w:val="00F64998"/>
    <w:rsid w:val="00F65A99"/>
    <w:rsid w:val="00F6625F"/>
    <w:rsid w:val="00F70330"/>
    <w:rsid w:val="00F70E8F"/>
    <w:rsid w:val="00F70EAE"/>
    <w:rsid w:val="00F71E0F"/>
    <w:rsid w:val="00F76B3C"/>
    <w:rsid w:val="00F777E3"/>
    <w:rsid w:val="00F80422"/>
    <w:rsid w:val="00F807CA"/>
    <w:rsid w:val="00F81BF7"/>
    <w:rsid w:val="00F82D6C"/>
    <w:rsid w:val="00F85142"/>
    <w:rsid w:val="00F86199"/>
    <w:rsid w:val="00F865CB"/>
    <w:rsid w:val="00F87B59"/>
    <w:rsid w:val="00F92E06"/>
    <w:rsid w:val="00F9303A"/>
    <w:rsid w:val="00F94A3C"/>
    <w:rsid w:val="00F94F41"/>
    <w:rsid w:val="00F955FD"/>
    <w:rsid w:val="00F95CD6"/>
    <w:rsid w:val="00F96CD1"/>
    <w:rsid w:val="00F96DBF"/>
    <w:rsid w:val="00F97BF0"/>
    <w:rsid w:val="00FA09C9"/>
    <w:rsid w:val="00FA0C30"/>
    <w:rsid w:val="00FA0D9B"/>
    <w:rsid w:val="00FA159B"/>
    <w:rsid w:val="00FA1A5B"/>
    <w:rsid w:val="00FA1AC6"/>
    <w:rsid w:val="00FA25EB"/>
    <w:rsid w:val="00FA353D"/>
    <w:rsid w:val="00FA416E"/>
    <w:rsid w:val="00FA4698"/>
    <w:rsid w:val="00FA5550"/>
    <w:rsid w:val="00FA5CFE"/>
    <w:rsid w:val="00FB0398"/>
    <w:rsid w:val="00FB1A7A"/>
    <w:rsid w:val="00FB2241"/>
    <w:rsid w:val="00FB30CC"/>
    <w:rsid w:val="00FB3955"/>
    <w:rsid w:val="00FB3ACB"/>
    <w:rsid w:val="00FB3D0B"/>
    <w:rsid w:val="00FB4557"/>
    <w:rsid w:val="00FB6310"/>
    <w:rsid w:val="00FB6FF7"/>
    <w:rsid w:val="00FB7A8F"/>
    <w:rsid w:val="00FC1F99"/>
    <w:rsid w:val="00FC36A0"/>
    <w:rsid w:val="00FC4007"/>
    <w:rsid w:val="00FC507A"/>
    <w:rsid w:val="00FC531D"/>
    <w:rsid w:val="00FC5C1A"/>
    <w:rsid w:val="00FD01E2"/>
    <w:rsid w:val="00FD09AF"/>
    <w:rsid w:val="00FD0D66"/>
    <w:rsid w:val="00FD1F15"/>
    <w:rsid w:val="00FD2518"/>
    <w:rsid w:val="00FD2B8E"/>
    <w:rsid w:val="00FD3F17"/>
    <w:rsid w:val="00FD3F5D"/>
    <w:rsid w:val="00FD632F"/>
    <w:rsid w:val="00FE0CCD"/>
    <w:rsid w:val="00FE0EE1"/>
    <w:rsid w:val="00FE1051"/>
    <w:rsid w:val="00FE1875"/>
    <w:rsid w:val="00FE2300"/>
    <w:rsid w:val="00FE2C83"/>
    <w:rsid w:val="00FE2DFA"/>
    <w:rsid w:val="00FE3180"/>
    <w:rsid w:val="00FE3AA9"/>
    <w:rsid w:val="00FE4B23"/>
    <w:rsid w:val="00FE4CA0"/>
    <w:rsid w:val="00FE72CB"/>
    <w:rsid w:val="00FF030D"/>
    <w:rsid w:val="00FF1CA6"/>
    <w:rsid w:val="00FF3D35"/>
    <w:rsid w:val="00FF5FED"/>
    <w:rsid w:val="00FF6B75"/>
    <w:rsid w:val="06BEFE96"/>
    <w:rsid w:val="16D8EBF7"/>
    <w:rsid w:val="1945E51F"/>
    <w:rsid w:val="1C935DF8"/>
    <w:rsid w:val="1FDFFBD5"/>
    <w:rsid w:val="247FCEBD"/>
    <w:rsid w:val="268C9972"/>
    <w:rsid w:val="2AD7DA46"/>
    <w:rsid w:val="2B8AA1FD"/>
    <w:rsid w:val="39315832"/>
    <w:rsid w:val="3FCAB22F"/>
    <w:rsid w:val="58B5F4AE"/>
    <w:rsid w:val="5A798552"/>
    <w:rsid w:val="64A784B2"/>
    <w:rsid w:val="6DE0755D"/>
    <w:rsid w:val="6EC0602E"/>
    <w:rsid w:val="707E05EC"/>
    <w:rsid w:val="70C86110"/>
    <w:rsid w:val="7F951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38B2"/>
  <w15:docId w15:val="{82C91A16-9C22-4C45-B2AE-60C329E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1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A2F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00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C2B13"/>
    <w:pPr>
      <w:keepNext/>
      <w:suppressAutoHyphens w:val="0"/>
      <w:spacing w:before="240" w:after="60"/>
      <w:outlineLvl w:val="2"/>
    </w:pPr>
    <w:rPr>
      <w:rFonts w:ascii="Calibri Light" w:hAnsi="Calibri Light" w:cs="DokChamp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nhideWhenUsed/>
    <w:rsid w:val="00F40167"/>
    <w:rPr>
      <w:sz w:val="16"/>
      <w:szCs w:val="16"/>
    </w:rPr>
  </w:style>
  <w:style w:type="paragraph" w:styleId="CommentText">
    <w:name w:val="annotation text"/>
    <w:basedOn w:val="Normal"/>
    <w:link w:val="CommentTextChar"/>
    <w:uiPriority w:val="99"/>
    <w:unhideWhenUsed/>
    <w:rsid w:val="00F40167"/>
    <w:rPr>
      <w:sz w:val="20"/>
      <w:szCs w:val="20"/>
    </w:rPr>
  </w:style>
  <w:style w:type="character" w:customStyle="1" w:styleId="CommentTextChar">
    <w:name w:val="Comment Text Char"/>
    <w:basedOn w:val="DefaultParagraphFont"/>
    <w:link w:val="CommentText"/>
    <w:uiPriority w:val="99"/>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Bullet list Char,Normal bullet 2 Char,Saraksta rindkopa1 Char,Akapit z listą BS Char,Bull Char,Bullet 1 Char,Bullet Points Char,Dot pt Char,F5 List Paragraph Char,IFCL - List Paragraph Char"/>
    <w:link w:val="ListParagraph"/>
    <w:uiPriority w:val="34"/>
    <w:qFormat/>
    <w:locked/>
    <w:rsid w:val="005615DB"/>
    <w:rPr>
      <w:rFonts w:ascii="Times New Roman" w:eastAsia="Times New Roman" w:hAnsi="Times New Roman" w:cs="Times New Roman"/>
      <w:sz w:val="24"/>
      <w:szCs w:val="24"/>
    </w:rPr>
  </w:style>
  <w:style w:type="paragraph" w:styleId="ListParagraph">
    <w:name w:val="List Paragraph"/>
    <w:aliases w:val="2,H&amp;P List Paragraph,Strip,Bullet list,Normal bullet 2,Saraksta rindkopa1,Akapit z listą BS,Bull,Bullet 1,Bullet Points,Dot pt,F5 List Paragraph,IFCL - List Paragraph,Indicator Text,List Paragraph Char Char Char,List Paragraph1"/>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semiHidden/>
    <w:rsid w:val="002C2B13"/>
    <w:rPr>
      <w:rFonts w:ascii="Calibri Light" w:eastAsia="Times New Roman" w:hAnsi="Calibri Light" w:cs="DokChampa"/>
      <w:b/>
      <w:bCs/>
      <w:sz w:val="26"/>
      <w:szCs w:val="26"/>
    </w:rPr>
  </w:style>
  <w:style w:type="character" w:customStyle="1" w:styleId="UnresolvedMention2">
    <w:name w:val="Unresolved Mention2"/>
    <w:basedOn w:val="DefaultParagraphFont"/>
    <w:uiPriority w:val="99"/>
    <w:rsid w:val="00BB67B6"/>
    <w:rPr>
      <w:color w:val="605E5C"/>
      <w:shd w:val="clear" w:color="auto" w:fill="E1DFDD"/>
    </w:rPr>
  </w:style>
  <w:style w:type="paragraph" w:styleId="FootnoteText">
    <w:name w:val="footnote text"/>
    <w:aliases w:val="Footnote,Fußnote"/>
    <w:basedOn w:val="Normal"/>
    <w:link w:val="FootnoteTextChar"/>
    <w:rsid w:val="00780F88"/>
    <w:pPr>
      <w:suppressAutoHyphens w:val="0"/>
    </w:pPr>
    <w:rPr>
      <w:sz w:val="20"/>
      <w:szCs w:val="20"/>
      <w:lang w:val="en-AU" w:eastAsia="x-none"/>
    </w:rPr>
  </w:style>
  <w:style w:type="character" w:customStyle="1" w:styleId="FootnoteTextChar">
    <w:name w:val="Footnote Text Char"/>
    <w:aliases w:val="Footnote Char,Fußnote Char"/>
    <w:basedOn w:val="DefaultParagraphFont"/>
    <w:link w:val="FootnoteText"/>
    <w:rsid w:val="00780F88"/>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
    <w:rsid w:val="00780F88"/>
    <w:rPr>
      <w:vertAlign w:val="superscript"/>
    </w:rPr>
  </w:style>
  <w:style w:type="table" w:styleId="TableGrid">
    <w:name w:val="Table Grid"/>
    <w:basedOn w:val="TableNormal"/>
    <w:uiPriority w:val="59"/>
    <w:rsid w:val="00B1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46008"/>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B46008"/>
  </w:style>
  <w:style w:type="character" w:customStyle="1" w:styleId="Heading2Char">
    <w:name w:val="Heading 2 Char"/>
    <w:basedOn w:val="DefaultParagraphFont"/>
    <w:link w:val="Heading2"/>
    <w:uiPriority w:val="9"/>
    <w:rsid w:val="00D200F8"/>
    <w:rPr>
      <w:rFonts w:asciiTheme="majorHAnsi" w:eastAsiaTheme="majorEastAsia" w:hAnsiTheme="majorHAnsi" w:cstheme="majorBidi"/>
      <w:color w:val="365F91" w:themeColor="accent1" w:themeShade="BF"/>
      <w:sz w:val="26"/>
      <w:szCs w:val="26"/>
      <w:lang w:eastAsia="zh-CN"/>
    </w:rPr>
  </w:style>
  <w:style w:type="paragraph" w:customStyle="1" w:styleId="VPBulletTable">
    <w:name w:val="VP Bullet Table"/>
    <w:basedOn w:val="Normal"/>
    <w:rsid w:val="00D200F8"/>
    <w:pPr>
      <w:numPr>
        <w:numId w:val="20"/>
      </w:numPr>
      <w:tabs>
        <w:tab w:val="left" w:pos="266"/>
      </w:tabs>
      <w:suppressAutoHyphens w:val="0"/>
      <w:spacing w:before="80" w:after="80"/>
    </w:pPr>
    <w:rPr>
      <w:rFonts w:eastAsia="Calibri"/>
      <w:bCs/>
      <w:sz w:val="22"/>
      <w:szCs w:val="22"/>
      <w:lang w:eastAsia="en-US"/>
    </w:rPr>
  </w:style>
  <w:style w:type="paragraph" w:customStyle="1" w:styleId="VPHeading1">
    <w:name w:val="VP Heading 1"/>
    <w:basedOn w:val="Heading1"/>
    <w:next w:val="Normal"/>
    <w:qFormat/>
    <w:rsid w:val="003A2F8B"/>
    <w:pPr>
      <w:pageBreakBefore/>
      <w:numPr>
        <w:numId w:val="21"/>
      </w:numPr>
      <w:tabs>
        <w:tab w:val="num" w:pos="360"/>
        <w:tab w:val="left" w:pos="2552"/>
      </w:tabs>
      <w:suppressAutoHyphens w:val="0"/>
      <w:spacing w:before="120" w:after="120" w:line="254" w:lineRule="auto"/>
      <w:ind w:left="0" w:firstLine="0"/>
      <w:jc w:val="center"/>
    </w:pPr>
    <w:rPr>
      <w:rFonts w:ascii="Times New Roman" w:hAnsi="Times New Roman"/>
      <w:b/>
      <w:color w:val="auto"/>
      <w:sz w:val="36"/>
      <w:lang w:eastAsia="en-US"/>
    </w:rPr>
  </w:style>
  <w:style w:type="paragraph" w:customStyle="1" w:styleId="VPHeading2">
    <w:name w:val="VP Heading 2"/>
    <w:basedOn w:val="Heading2"/>
    <w:next w:val="Normal"/>
    <w:qFormat/>
    <w:rsid w:val="003A2F8B"/>
    <w:pPr>
      <w:numPr>
        <w:ilvl w:val="1"/>
        <w:numId w:val="21"/>
      </w:numPr>
      <w:tabs>
        <w:tab w:val="num" w:pos="360"/>
        <w:tab w:val="left" w:pos="1134"/>
      </w:tabs>
      <w:suppressAutoHyphens w:val="0"/>
      <w:spacing w:before="360" w:after="120" w:line="254" w:lineRule="auto"/>
      <w:ind w:left="0" w:firstLine="0"/>
    </w:pPr>
    <w:rPr>
      <w:rFonts w:ascii="Times New Roman" w:hAnsi="Times New Roman"/>
      <w:b/>
      <w:i/>
      <w:color w:val="000000" w:themeColor="text1"/>
      <w:sz w:val="32"/>
      <w:lang w:eastAsia="en-US"/>
    </w:rPr>
  </w:style>
  <w:style w:type="paragraph" w:customStyle="1" w:styleId="VPHeading3">
    <w:name w:val="VP Heading 3"/>
    <w:basedOn w:val="VPHeading2"/>
    <w:next w:val="Normal"/>
    <w:qFormat/>
    <w:rsid w:val="003A2F8B"/>
    <w:pPr>
      <w:numPr>
        <w:ilvl w:val="2"/>
      </w:numPr>
      <w:tabs>
        <w:tab w:val="clear" w:pos="1134"/>
        <w:tab w:val="num" w:pos="360"/>
        <w:tab w:val="left" w:pos="1985"/>
      </w:tabs>
      <w:spacing w:before="240"/>
      <w:ind w:left="1089" w:right="28" w:hanging="505"/>
      <w:outlineLvl w:val="2"/>
    </w:pPr>
    <w:rPr>
      <w:sz w:val="28"/>
      <w:szCs w:val="28"/>
    </w:rPr>
  </w:style>
  <w:style w:type="paragraph" w:customStyle="1" w:styleId="VPHeading4">
    <w:name w:val="VP Heading 4"/>
    <w:basedOn w:val="VPHeading3"/>
    <w:qFormat/>
    <w:rsid w:val="003A2F8B"/>
    <w:pPr>
      <w:numPr>
        <w:ilvl w:val="3"/>
      </w:numPr>
      <w:tabs>
        <w:tab w:val="clear" w:pos="1985"/>
        <w:tab w:val="num" w:pos="360"/>
        <w:tab w:val="left" w:pos="2127"/>
      </w:tabs>
      <w:ind w:left="810" w:hanging="810"/>
      <w:outlineLvl w:val="3"/>
    </w:pPr>
    <w:rPr>
      <w:i w:val="0"/>
      <w:sz w:val="24"/>
      <w:szCs w:val="24"/>
    </w:rPr>
  </w:style>
  <w:style w:type="character" w:customStyle="1" w:styleId="Heading1Char">
    <w:name w:val="Heading 1 Char"/>
    <w:basedOn w:val="DefaultParagraphFont"/>
    <w:link w:val="Heading1"/>
    <w:uiPriority w:val="9"/>
    <w:rsid w:val="003A2F8B"/>
    <w:rPr>
      <w:rFonts w:asciiTheme="majorHAnsi" w:eastAsiaTheme="majorEastAsia" w:hAnsiTheme="majorHAnsi" w:cstheme="majorBidi"/>
      <w:color w:val="365F91" w:themeColor="accent1" w:themeShade="BF"/>
      <w:sz w:val="32"/>
      <w:szCs w:val="32"/>
      <w:lang w:eastAsia="zh-CN"/>
    </w:rPr>
  </w:style>
  <w:style w:type="paragraph" w:styleId="NormalWeb">
    <w:name w:val="Normal (Web)"/>
    <w:basedOn w:val="Normal"/>
    <w:uiPriority w:val="99"/>
    <w:semiHidden/>
    <w:unhideWhenUsed/>
    <w:rsid w:val="00705409"/>
    <w:pPr>
      <w:suppressAutoHyphens w:val="0"/>
      <w:spacing w:before="100" w:beforeAutospacing="1" w:after="100" w:afterAutospacing="1"/>
    </w:pPr>
    <w:rPr>
      <w:lang w:eastAsia="lv-LV"/>
    </w:rPr>
  </w:style>
  <w:style w:type="paragraph" w:customStyle="1" w:styleId="paragraph">
    <w:name w:val="paragraph"/>
    <w:basedOn w:val="Normal"/>
    <w:rsid w:val="00C506A2"/>
    <w:pPr>
      <w:suppressAutoHyphens w:val="0"/>
      <w:spacing w:before="100" w:beforeAutospacing="1" w:after="100" w:afterAutospacing="1"/>
    </w:pPr>
    <w:rPr>
      <w:lang w:eastAsia="lv-LV"/>
    </w:rPr>
  </w:style>
  <w:style w:type="character" w:customStyle="1" w:styleId="normaltextrun">
    <w:name w:val="normaltextrun"/>
    <w:basedOn w:val="DefaultParagraphFont"/>
    <w:rsid w:val="00C506A2"/>
  </w:style>
  <w:style w:type="character" w:customStyle="1" w:styleId="eop">
    <w:name w:val="eop"/>
    <w:basedOn w:val="DefaultParagraphFont"/>
    <w:rsid w:val="00C506A2"/>
  </w:style>
  <w:style w:type="character" w:customStyle="1" w:styleId="UnresolvedMention3">
    <w:name w:val="Unresolved Mention3"/>
    <w:basedOn w:val="DefaultParagraphFont"/>
    <w:uiPriority w:val="99"/>
    <w:semiHidden/>
    <w:unhideWhenUsed/>
    <w:rsid w:val="00304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40694192">
      <w:bodyDiv w:val="1"/>
      <w:marLeft w:val="0"/>
      <w:marRight w:val="0"/>
      <w:marTop w:val="0"/>
      <w:marBottom w:val="0"/>
      <w:divBdr>
        <w:top w:val="none" w:sz="0" w:space="0" w:color="auto"/>
        <w:left w:val="none" w:sz="0" w:space="0" w:color="auto"/>
        <w:bottom w:val="none" w:sz="0" w:space="0" w:color="auto"/>
        <w:right w:val="none" w:sz="0" w:space="0" w:color="auto"/>
      </w:divBdr>
    </w:div>
    <w:div w:id="975262994">
      <w:bodyDiv w:val="1"/>
      <w:marLeft w:val="0"/>
      <w:marRight w:val="0"/>
      <w:marTop w:val="0"/>
      <w:marBottom w:val="0"/>
      <w:divBdr>
        <w:top w:val="none" w:sz="0" w:space="0" w:color="auto"/>
        <w:left w:val="none" w:sz="0" w:space="0" w:color="auto"/>
        <w:bottom w:val="none" w:sz="0" w:space="0" w:color="auto"/>
        <w:right w:val="none" w:sz="0" w:space="0" w:color="auto"/>
      </w:divBdr>
    </w:div>
    <w:div w:id="1209337591">
      <w:bodyDiv w:val="1"/>
      <w:marLeft w:val="0"/>
      <w:marRight w:val="0"/>
      <w:marTop w:val="0"/>
      <w:marBottom w:val="0"/>
      <w:divBdr>
        <w:top w:val="none" w:sz="0" w:space="0" w:color="auto"/>
        <w:left w:val="none" w:sz="0" w:space="0" w:color="auto"/>
        <w:bottom w:val="none" w:sz="0" w:space="0" w:color="auto"/>
        <w:right w:val="none" w:sz="0" w:space="0" w:color="auto"/>
      </w:divBdr>
    </w:div>
    <w:div w:id="1831364777">
      <w:bodyDiv w:val="1"/>
      <w:marLeft w:val="0"/>
      <w:marRight w:val="0"/>
      <w:marTop w:val="0"/>
      <w:marBottom w:val="0"/>
      <w:divBdr>
        <w:top w:val="none" w:sz="0" w:space="0" w:color="auto"/>
        <w:left w:val="none" w:sz="0" w:space="0" w:color="auto"/>
        <w:bottom w:val="none" w:sz="0" w:space="0" w:color="auto"/>
        <w:right w:val="none" w:sz="0" w:space="0" w:color="auto"/>
      </w:divBdr>
    </w:div>
    <w:div w:id="1892763320">
      <w:bodyDiv w:val="1"/>
      <w:marLeft w:val="0"/>
      <w:marRight w:val="0"/>
      <w:marTop w:val="0"/>
      <w:marBottom w:val="0"/>
      <w:divBdr>
        <w:top w:val="none" w:sz="0" w:space="0" w:color="auto"/>
        <w:left w:val="none" w:sz="0" w:space="0" w:color="auto"/>
        <w:bottom w:val="none" w:sz="0" w:space="0" w:color="auto"/>
        <w:right w:val="none" w:sz="0" w:space="0" w:color="auto"/>
      </w:divBdr>
    </w:div>
    <w:div w:id="2034650506">
      <w:bodyDiv w:val="1"/>
      <w:marLeft w:val="0"/>
      <w:marRight w:val="0"/>
      <w:marTop w:val="0"/>
      <w:marBottom w:val="0"/>
      <w:divBdr>
        <w:top w:val="none" w:sz="0" w:space="0" w:color="auto"/>
        <w:left w:val="none" w:sz="0" w:space="0" w:color="auto"/>
        <w:bottom w:val="none" w:sz="0" w:space="0" w:color="auto"/>
        <w:right w:val="none" w:sz="0" w:space="0" w:color="auto"/>
      </w:divBdr>
    </w:div>
    <w:div w:id="21305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lda.kalnina@vara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7T19:50:34.87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B30D-3B28-4908-A85F-6849EDFE518D}">
  <ds:schemaRefs>
    <ds:schemaRef ds:uri="http://schemas.microsoft.com/sharepoint/v3/contenttype/forms"/>
  </ds:schemaRefs>
</ds:datastoreItem>
</file>

<file path=customXml/itemProps2.xml><?xml version="1.0" encoding="utf-8"?>
<ds:datastoreItem xmlns:ds="http://schemas.openxmlformats.org/officeDocument/2006/customXml" ds:itemID="{8317CC59-886D-4148-B93C-EEA1A8557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F45DF-3843-48C3-9469-AB0171C38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3C83C-9053-48D6-8DF0-A68078E8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7477</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rīkojumu projekta sākotnējās ietekmes novērtējuma ziņojums (apvienotā anotācija)</vt:lpstr>
    </vt:vector>
  </TitlesOfParts>
  <Company>Vides aizsardzības un reģionālās attīstības ministrija</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rīkojumu projekta sākotnējās ietekmes novērtējuma ziņojums (apvienotā anotācija)</dc:title>
  <dc:subject>Anotācija</dc:subject>
  <dc:creator>Lelda Kalniņa</dc:creator>
  <dc:description>lelda.kalnina@varam.gov.lv t. 67026576</dc:description>
  <cp:lastModifiedBy>Evita Truhanova</cp:lastModifiedBy>
  <cp:revision>10</cp:revision>
  <cp:lastPrinted>2019-05-29T07:23:00Z</cp:lastPrinted>
  <dcterms:created xsi:type="dcterms:W3CDTF">2020-11-03T17:08:00Z</dcterms:created>
  <dcterms:modified xsi:type="dcterms:W3CDTF">2020-11-23T15:50:00Z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