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FB56E54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20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</w:t>
      </w:r>
      <w:proofErr w:type="spellStart"/>
      <w:r w:rsidRPr="00B67AF2">
        <w:rPr>
          <w:sz w:val="28"/>
          <w:szCs w:val="28"/>
          <w:lang w:val="lv-LV"/>
        </w:rPr>
        <w:t>prot.</w:t>
      </w:r>
      <w:r w:rsidR="00A907B6" w:rsidRPr="00B67AF2">
        <w:rPr>
          <w:sz w:val="28"/>
          <w:szCs w:val="28"/>
          <w:lang w:val="lv-LV"/>
        </w:rPr>
        <w:t>Nr</w:t>
      </w:r>
      <w:proofErr w:type="spellEnd"/>
      <w:r w:rsidR="00A907B6" w:rsidRPr="00B67AF2">
        <w:rPr>
          <w:sz w:val="28"/>
          <w:szCs w:val="28"/>
          <w:lang w:val="lv-LV"/>
        </w:rPr>
        <w:t>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6DF132D2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valstij piekrītošā nekustamā īpašuma “</w:t>
      </w:r>
      <w:proofErr w:type="spellStart"/>
      <w:r w:rsidRPr="00B67AF2">
        <w:rPr>
          <w:b/>
          <w:sz w:val="28"/>
          <w:szCs w:val="28"/>
          <w:lang w:val="lv-LV"/>
        </w:rPr>
        <w:t>Veccensoņi</w:t>
      </w:r>
      <w:proofErr w:type="spellEnd"/>
      <w:r w:rsidRPr="00B67AF2">
        <w:rPr>
          <w:b/>
          <w:sz w:val="28"/>
          <w:szCs w:val="28"/>
          <w:lang w:val="lv-LV"/>
        </w:rPr>
        <w:t xml:space="preserve">” Asares pagastā, Aknīstes </w:t>
      </w:r>
      <w:r w:rsidR="00A907B6" w:rsidRPr="00B67AF2">
        <w:rPr>
          <w:b/>
          <w:sz w:val="28"/>
          <w:szCs w:val="28"/>
          <w:lang w:val="lv-LV"/>
        </w:rPr>
        <w:t xml:space="preserve">novadā, nodošanu </w:t>
      </w:r>
      <w:r w:rsidRPr="00B67AF2">
        <w:rPr>
          <w:b/>
          <w:sz w:val="28"/>
          <w:szCs w:val="28"/>
          <w:lang w:val="lv-LV"/>
        </w:rPr>
        <w:t>Aknīstes</w:t>
      </w:r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4AFC83CD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4F4BE2" w:rsidRPr="00B67AF2">
        <w:rPr>
          <w:color w:val="000000" w:themeColor="text1"/>
          <w:sz w:val="28"/>
          <w:szCs w:val="28"/>
          <w:shd w:val="clear" w:color="auto" w:fill="FFFFFF"/>
        </w:rPr>
        <w:t>Aknīstes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ības īpašumā valstij piekrītošo būvju īpašumu “</w:t>
      </w:r>
      <w:proofErr w:type="spellStart"/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Veccensoņi</w:t>
      </w:r>
      <w:proofErr w:type="spellEnd"/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”, Asares pagastā, Aknīstes novadā (kadastra Nr.56445040004),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kas sastāv no </w:t>
      </w:r>
      <w:r w:rsidRPr="00B67AF2">
        <w:rPr>
          <w:color w:val="000000" w:themeColor="text1"/>
          <w:sz w:val="28"/>
          <w:szCs w:val="28"/>
        </w:rPr>
        <w:t>dzīvojam</w:t>
      </w:r>
      <w:r w:rsidR="00B67AF2" w:rsidRPr="00B67AF2">
        <w:rPr>
          <w:color w:val="000000" w:themeColor="text1"/>
          <w:sz w:val="28"/>
          <w:szCs w:val="28"/>
        </w:rPr>
        <w:t>ās</w:t>
      </w:r>
      <w:r w:rsidRPr="00B67AF2">
        <w:rPr>
          <w:color w:val="000000" w:themeColor="text1"/>
          <w:sz w:val="28"/>
          <w:szCs w:val="28"/>
        </w:rPr>
        <w:t xml:space="preserve"> ēk</w:t>
      </w:r>
      <w:r w:rsidR="00B67AF2" w:rsidRPr="00B67AF2">
        <w:rPr>
          <w:color w:val="000000" w:themeColor="text1"/>
          <w:sz w:val="28"/>
          <w:szCs w:val="28"/>
        </w:rPr>
        <w:t>as</w:t>
      </w:r>
      <w:r w:rsidRPr="00B67AF2">
        <w:rPr>
          <w:color w:val="000000" w:themeColor="text1"/>
          <w:sz w:val="28"/>
          <w:szCs w:val="28"/>
        </w:rPr>
        <w:t xml:space="preserve"> 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būves kadastra apzīmējums </w:t>
      </w:r>
      <w:r w:rsidR="00EA035C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56440040268004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Pr="00B67AF2">
        <w:rPr>
          <w:color w:val="000000" w:themeColor="text1"/>
          <w:sz w:val="28"/>
          <w:szCs w:val="28"/>
        </w:rPr>
        <w:t xml:space="preserve">  </w:t>
      </w:r>
      <w:r w:rsidR="008A1430">
        <w:rPr>
          <w:color w:val="000000" w:themeColor="text1"/>
          <w:sz w:val="28"/>
          <w:szCs w:val="28"/>
        </w:rPr>
        <w:t>kū</w:t>
      </w:r>
      <w:r w:rsidR="00B67AF2" w:rsidRPr="00B67AF2">
        <w:rPr>
          <w:color w:val="000000" w:themeColor="text1"/>
          <w:sz w:val="28"/>
          <w:szCs w:val="28"/>
        </w:rPr>
        <w:t>ts</w:t>
      </w:r>
      <w:r w:rsidRPr="00B67AF2">
        <w:rPr>
          <w:color w:val="000000" w:themeColor="text1"/>
          <w:sz w:val="28"/>
          <w:szCs w:val="28"/>
        </w:rPr>
        <w:t xml:space="preserve"> 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B67AF2">
        <w:rPr>
          <w:color w:val="000000" w:themeColor="text1"/>
          <w:sz w:val="28"/>
          <w:szCs w:val="28"/>
        </w:rPr>
        <w:t xml:space="preserve">kadastra apzīmējums </w:t>
      </w:r>
      <w:r w:rsidR="00EA035C">
        <w:rPr>
          <w:color w:val="000000" w:themeColor="text1"/>
          <w:sz w:val="28"/>
          <w:szCs w:val="28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56440040268005</w:t>
      </w:r>
      <w:r w:rsidR="00B67AF2" w:rsidRPr="00B67AF2">
        <w:rPr>
          <w:color w:val="000000" w:themeColor="text1"/>
          <w:sz w:val="28"/>
          <w:szCs w:val="28"/>
        </w:rPr>
        <w:t xml:space="preserve">) un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šķūņa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 </w:t>
      </w:r>
      <w:r w:rsidR="00EA035C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56440040268006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(turpmāk – nekustamais īpašums)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 xml:space="preserve"> lai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Pr="000502A4">
        <w:rPr>
          <w:color w:val="000000" w:themeColor="text1"/>
          <w:sz w:val="28"/>
          <w:szCs w:val="28"/>
          <w:shd w:val="clear" w:color="auto" w:fill="FFFFFF"/>
        </w:rPr>
        <w:t>15. panta pirmo daļu tās izmantotu pašvaldības autonomās funkcijas īstenošanai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 xml:space="preserve"> - gādāt par savas administratīvās teritorijas labiekārtošanu un sanitāro tīrību.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00E6B668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Aknīstes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 īpašumu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tās vairs netiek izmantotas šā rīkojuma 1. punktā minētās funkcijas īstenošanai.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0A27834F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pašvaldību parakstīt nostiprinājuma lūgumu par </w:t>
      </w:r>
      <w:r w:rsidR="00B67AF2" w:rsidRPr="00B67AF2">
        <w:rPr>
          <w:sz w:val="28"/>
          <w:szCs w:val="28"/>
        </w:rPr>
        <w:t>nekustamā īpašuma tiesību nostiprināšanu valstij uz nekustamo īpašumu.</w:t>
      </w:r>
      <w:r w:rsidRPr="00B67AF2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64720C4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pašvaldībai, nostiprinot zemesgrāmatā īpašuma tiesības uz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>:</w:t>
      </w:r>
    </w:p>
    <w:p w14:paraId="790174D9" w14:textId="242B212A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</w:t>
      </w:r>
      <w:r w:rsidR="007231DE">
        <w:rPr>
          <w:sz w:val="28"/>
          <w:szCs w:val="28"/>
        </w:rPr>
        <w:t>nostiprināt īpašuma tiesības</w:t>
      </w:r>
      <w:r w:rsidRPr="00B67AF2">
        <w:rPr>
          <w:sz w:val="28"/>
          <w:szCs w:val="28"/>
        </w:rPr>
        <w:t xml:space="preserve"> zemesgrāmatā uz valsts vārda </w:t>
      </w:r>
      <w:r w:rsidR="00B67AF2" w:rsidRPr="00B67AF2">
        <w:rPr>
          <w:sz w:val="28"/>
          <w:szCs w:val="28"/>
        </w:rPr>
        <w:t xml:space="preserve">Finanšu ministrijas personā </w:t>
      </w:r>
      <w:r w:rsidRPr="00B67AF2">
        <w:rPr>
          <w:sz w:val="28"/>
          <w:szCs w:val="28"/>
        </w:rPr>
        <w:t xml:space="preserve">vienlaikus ar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pašvaldības īpašuma tiesību nostiprināšanu;</w:t>
      </w:r>
    </w:p>
    <w:p w14:paraId="47ECAF1A" w14:textId="063FCEA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 nodrošina šā rīkojuma 1. punktā minētās funkcijas īstenošanu vai tiek īstenotas šā rīkojuma 5. punktā minētās darbības;</w:t>
      </w:r>
    </w:p>
    <w:p w14:paraId="5E066577" w14:textId="2D4CCFD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lastRenderedPageBreak/>
        <w:t xml:space="preserve">4.3. ierakstīt atzīmi par aizliegumu atsavināt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B6BF133" w14:textId="565B0DA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5. Atļaut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pašvaldībai nojaukt</w:t>
      </w:r>
      <w:r w:rsidR="00B67AF2" w:rsidRPr="00B67AF2">
        <w:rPr>
          <w:sz w:val="28"/>
          <w:szCs w:val="28"/>
        </w:rPr>
        <w:t xml:space="preserve"> nekustamajā īpašumā esošās</w:t>
      </w:r>
      <w:r w:rsidRPr="00B67AF2">
        <w:rPr>
          <w:sz w:val="28"/>
          <w:szCs w:val="28"/>
        </w:rPr>
        <w:t xml:space="preserve"> būves, lai īstenotu šā rīkojuma 1. punktā minēto funkciju, un </w:t>
      </w:r>
      <w:r w:rsidRPr="00B67AF2">
        <w:rPr>
          <w:sz w:val="28"/>
          <w:szCs w:val="28"/>
          <w:lang w:eastAsia="en-US"/>
        </w:rPr>
        <w:t>pēc būvju nojaukšanas nodrošināt attiecīgu ierakstu dzēšanu zemesgrāmatā un Nekustamā īpašuma valsts kadastra informācijas sistēmā.</w:t>
      </w:r>
    </w:p>
    <w:p w14:paraId="271112F0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B67AF2">
        <w:rPr>
          <w:sz w:val="28"/>
          <w:szCs w:val="28"/>
        </w:rPr>
        <w:t>6. Šā rīkojuma 4.3. apakšpunktā minēto aizliegumu – apgrūtināt būves ar hipotēku – nepiemēro, ja būves tiek ieķīlāts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190F37" w14:textId="54593706" w:rsidR="004E7B61" w:rsidRPr="004E7B61" w:rsidRDefault="004E7B61" w:rsidP="004E7B6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4E7B61">
        <w:rPr>
          <w:sz w:val="28"/>
          <w:szCs w:val="28"/>
          <w:lang w:val="lv-LV"/>
        </w:rPr>
        <w:t>Vides aizsardzības un reģionālās attīstības ministra p.</w:t>
      </w:r>
      <w:r w:rsidR="00EA035C">
        <w:rPr>
          <w:sz w:val="28"/>
          <w:szCs w:val="28"/>
          <w:lang w:val="lv-LV"/>
        </w:rPr>
        <w:t xml:space="preserve"> </w:t>
      </w:r>
      <w:r w:rsidRPr="004E7B61">
        <w:rPr>
          <w:sz w:val="28"/>
          <w:szCs w:val="28"/>
          <w:lang w:val="lv-LV"/>
        </w:rPr>
        <w:t>i. –</w:t>
      </w:r>
    </w:p>
    <w:p w14:paraId="797D4C02" w14:textId="2AAE81DE" w:rsidR="006A7CEE" w:rsidRPr="00B67AF2" w:rsidRDefault="004E7B61" w:rsidP="004E7B61">
      <w:pPr>
        <w:tabs>
          <w:tab w:val="left" w:pos="6521"/>
          <w:tab w:val="right" w:pos="8820"/>
        </w:tabs>
        <w:ind w:firstLine="709"/>
        <w:rPr>
          <w:lang w:val="lv-LV"/>
        </w:rPr>
      </w:pPr>
      <w:r w:rsidRPr="004E7B61">
        <w:rPr>
          <w:sz w:val="28"/>
          <w:szCs w:val="28"/>
          <w:lang w:val="lv-LV"/>
        </w:rPr>
        <w:t>aizsardzības ministrs                                                   A. Pabriks</w:t>
      </w:r>
    </w:p>
    <w:sectPr w:rsidR="006A7CE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DFE2" w14:textId="77777777" w:rsidR="00B70C7E" w:rsidRDefault="00B70C7E" w:rsidP="004F4BE2">
      <w:r>
        <w:separator/>
      </w:r>
    </w:p>
  </w:endnote>
  <w:endnote w:type="continuationSeparator" w:id="0">
    <w:p w14:paraId="59EE3578" w14:textId="77777777" w:rsidR="00B70C7E" w:rsidRDefault="00B70C7E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25D81A88" w:rsidR="004F4BE2" w:rsidRPr="004F4BE2" w:rsidRDefault="004F4BE2" w:rsidP="004F4BE2">
    <w:pPr>
      <w:pStyle w:val="Footer"/>
      <w:tabs>
        <w:tab w:val="clear" w:pos="8306"/>
      </w:tabs>
      <w:rPr>
        <w:sz w:val="20"/>
        <w:lang w:val="lv-LV"/>
      </w:rPr>
    </w:pPr>
    <w:r w:rsidRPr="004F4BE2">
      <w:rPr>
        <w:sz w:val="20"/>
        <w:lang w:val="lv-LV"/>
      </w:rPr>
      <w:t>VARAMrik_161020_Veccensoni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BDC4" w14:textId="77777777" w:rsidR="00B70C7E" w:rsidRDefault="00B70C7E" w:rsidP="004F4BE2">
      <w:r>
        <w:separator/>
      </w:r>
    </w:p>
  </w:footnote>
  <w:footnote w:type="continuationSeparator" w:id="0">
    <w:p w14:paraId="060A7BF2" w14:textId="77777777" w:rsidR="00B70C7E" w:rsidRDefault="00B70C7E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4E7B61"/>
    <w:rsid w:val="004F4BE2"/>
    <w:rsid w:val="006A7CEE"/>
    <w:rsid w:val="007231DE"/>
    <w:rsid w:val="008A1430"/>
    <w:rsid w:val="00980B6C"/>
    <w:rsid w:val="00A907B6"/>
    <w:rsid w:val="00B04C45"/>
    <w:rsid w:val="00B67AF2"/>
    <w:rsid w:val="00B70C7E"/>
    <w:rsid w:val="00E113A4"/>
    <w:rsid w:val="00E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152D-AEE3-4BD4-98E8-BBD5C9AB9974}">
  <ds:schemaRefs>
    <ds:schemaRef ds:uri="http://schemas.microsoft.com/office/infopath/2007/PartnerControls"/>
    <ds:schemaRef ds:uri="http://schemas.microsoft.com/office/2006/documentManagement/types"/>
    <ds:schemaRef ds:uri="122e0e09-afb4-4bf9-abab-ecc4519bc6eb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ace8e44c-fa88-44c0-8590-dfda63664a6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“Veccensoņi” Asares pagastā, Aknīstes novadā, nodošanu Aknīstes novada pašvaldības īpašumā</vt:lpstr>
    </vt:vector>
  </TitlesOfParts>
  <Company>VARAM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“Veccensoņi” Asares pagastā, Aknīstes novadā, nodošanu Aknīstes novada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2</cp:revision>
  <dcterms:created xsi:type="dcterms:W3CDTF">2020-11-30T11:14:00Z</dcterms:created>
  <dcterms:modified xsi:type="dcterms:W3CDTF">2020-11-30T11:14:00Z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