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76248" w14:textId="77777777" w:rsidR="00815A84" w:rsidRDefault="00E50BBD">
      <w:pPr>
        <w:spacing w:line="240" w:lineRule="auto"/>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 xml:space="preserve">Grozījums </w:t>
      </w:r>
      <w:bookmarkStart w:id="0" w:name="_Hlk46845194"/>
      <w:r>
        <w:rPr>
          <w:rFonts w:ascii="Times New Roman" w:eastAsia="Times New Roman" w:hAnsi="Times New Roman" w:cs="Times New Roman"/>
          <w:b/>
          <w:sz w:val="28"/>
          <w:szCs w:val="28"/>
          <w:lang w:eastAsia="lv-LV"/>
        </w:rPr>
        <w:t>Ministru kabineta 2012. gada 13. marta noteikumos Nr. 172 “</w:t>
      </w:r>
      <w:r>
        <w:rPr>
          <w:rFonts w:ascii="Times New Roman" w:eastAsia="Times New Roman" w:hAnsi="Times New Roman" w:cs="Times New Roman"/>
          <w:b/>
          <w:bCs/>
          <w:sz w:val="28"/>
          <w:szCs w:val="28"/>
          <w:lang w:eastAsia="lv-LV"/>
        </w:rPr>
        <w:t>Noteikumi par uztura normām izglītības iestāžu izglītojamiem, sociālās aprūpes un sociālās rehabilitācijas institūciju klientiem un ārstniecības iestāžu pacientiem</w:t>
      </w:r>
      <w:r>
        <w:rPr>
          <w:rFonts w:ascii="Times New Roman" w:eastAsia="Times New Roman" w:hAnsi="Times New Roman" w:cs="Times New Roman"/>
          <w:b/>
          <w:sz w:val="28"/>
          <w:szCs w:val="28"/>
          <w:lang w:eastAsia="lv-LV"/>
        </w:rPr>
        <w:t>”</w:t>
      </w:r>
      <w:bookmarkEnd w:id="0"/>
      <w:r>
        <w:rPr>
          <w:rFonts w:ascii="Times New Roman" w:eastAsia="Times New Roman" w:hAnsi="Times New Roman" w:cs="Times New Roman"/>
          <w:b/>
          <w:sz w:val="28"/>
          <w:szCs w:val="28"/>
          <w:lang w:eastAsia="lv-LV"/>
        </w:rPr>
        <w:t xml:space="preserve"> sākotnējās ietekmes novērtējuma ziņojums (anotācija)</w:t>
      </w:r>
    </w:p>
    <w:p w14:paraId="52F76249" w14:textId="77777777" w:rsidR="00815A84" w:rsidRDefault="00815A84">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2686"/>
        <w:gridCol w:w="6369"/>
      </w:tblGrid>
      <w:tr w:rsidR="00815A84" w14:paraId="52F7624B" w14:textId="77777777">
        <w:trPr>
          <w:tblCellSpacing w:w="14" w:type="dxa"/>
        </w:trPr>
        <w:tc>
          <w:tcPr>
            <w:tcW w:w="8999" w:type="dxa"/>
            <w:gridSpan w:val="2"/>
            <w:tcBorders>
              <w:top w:val="outset" w:sz="6" w:space="0" w:color="auto"/>
              <w:left w:val="outset" w:sz="6" w:space="0" w:color="auto"/>
              <w:bottom w:val="outset" w:sz="6" w:space="0" w:color="auto"/>
              <w:right w:val="outset" w:sz="6" w:space="0" w:color="auto"/>
            </w:tcBorders>
            <w:vAlign w:val="center"/>
          </w:tcPr>
          <w:p w14:paraId="52F7624A" w14:textId="77777777" w:rsidR="00815A84" w:rsidRDefault="00E50BBD">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Tiesību akta projekta anotācijas kopsavilkums</w:t>
            </w:r>
          </w:p>
        </w:tc>
      </w:tr>
      <w:tr w:rsidR="00815A84" w14:paraId="52F7624E" w14:textId="77777777">
        <w:trPr>
          <w:tblCellSpacing w:w="14" w:type="dxa"/>
        </w:trPr>
        <w:tc>
          <w:tcPr>
            <w:tcW w:w="2644" w:type="dxa"/>
            <w:tcBorders>
              <w:top w:val="outset" w:sz="6" w:space="0" w:color="auto"/>
              <w:left w:val="outset" w:sz="6" w:space="0" w:color="auto"/>
              <w:bottom w:val="outset" w:sz="6" w:space="0" w:color="auto"/>
              <w:right w:val="outset" w:sz="6" w:space="0" w:color="auto"/>
            </w:tcBorders>
          </w:tcPr>
          <w:p w14:paraId="52F7624C" w14:textId="77777777" w:rsidR="00815A84" w:rsidRDefault="00E50BB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Mērķis, risinājums un projekta spēkā stāšanās laiks (500 zīmes bez atstarpēm)</w:t>
            </w:r>
          </w:p>
        </w:tc>
        <w:tc>
          <w:tcPr>
            <w:tcW w:w="6327" w:type="dxa"/>
            <w:tcBorders>
              <w:top w:val="outset" w:sz="6" w:space="0" w:color="auto"/>
              <w:left w:val="outset" w:sz="6" w:space="0" w:color="auto"/>
              <w:bottom w:val="outset" w:sz="6" w:space="0" w:color="auto"/>
              <w:right w:val="outset" w:sz="6" w:space="0" w:color="auto"/>
            </w:tcBorders>
          </w:tcPr>
          <w:p w14:paraId="52F7624D" w14:textId="77777777" w:rsidR="00815A84" w:rsidRDefault="00E50BBD">
            <w:pPr>
              <w:spacing w:after="0" w:line="240" w:lineRule="auto"/>
              <w:jc w:val="both"/>
              <w:rPr>
                <w:sz w:val="24"/>
              </w:rPr>
            </w:pPr>
            <w:bookmarkStart w:id="1" w:name="_Hlk10534086"/>
            <w:r>
              <w:rPr>
                <w:rFonts w:ascii="Times New Roman" w:eastAsia="Times New Roman" w:hAnsi="Times New Roman" w:cs="Times New Roman"/>
                <w:iCs/>
                <w:sz w:val="24"/>
                <w:szCs w:val="24"/>
                <w:lang w:eastAsia="lv-LV"/>
              </w:rPr>
              <w:t xml:space="preserve">   Nav attiecināms </w:t>
            </w:r>
            <w:bookmarkEnd w:id="1"/>
          </w:p>
        </w:tc>
      </w:tr>
    </w:tbl>
    <w:p w14:paraId="52F7624F" w14:textId="77777777" w:rsidR="00815A84" w:rsidRDefault="00E50BB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9064" w:type="dxa"/>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603"/>
        <w:gridCol w:w="2083"/>
        <w:gridCol w:w="6378"/>
      </w:tblGrid>
      <w:tr w:rsidR="00815A84" w14:paraId="52F76251" w14:textId="77777777">
        <w:trPr>
          <w:tblCellSpacing w:w="14" w:type="dxa"/>
        </w:trPr>
        <w:tc>
          <w:tcPr>
            <w:tcW w:w="9008" w:type="dxa"/>
            <w:gridSpan w:val="3"/>
            <w:tcBorders>
              <w:top w:val="outset" w:sz="6" w:space="0" w:color="auto"/>
              <w:left w:val="outset" w:sz="6" w:space="0" w:color="auto"/>
              <w:bottom w:val="outset" w:sz="6" w:space="0" w:color="auto"/>
              <w:right w:val="outset" w:sz="6" w:space="0" w:color="auto"/>
            </w:tcBorders>
            <w:vAlign w:val="center"/>
          </w:tcPr>
          <w:p w14:paraId="52F76250" w14:textId="77777777" w:rsidR="00815A84" w:rsidRDefault="00E50BBD">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 Tiesību akta projekta izstrādes nepieciešamība</w:t>
            </w:r>
          </w:p>
        </w:tc>
      </w:tr>
      <w:tr w:rsidR="00815A84" w14:paraId="52F76255" w14:textId="77777777">
        <w:trPr>
          <w:tblCellSpacing w:w="14" w:type="dxa"/>
        </w:trPr>
        <w:tc>
          <w:tcPr>
            <w:tcW w:w="561" w:type="dxa"/>
            <w:tcBorders>
              <w:top w:val="outset" w:sz="6" w:space="0" w:color="auto"/>
              <w:left w:val="outset" w:sz="6" w:space="0" w:color="auto"/>
              <w:bottom w:val="outset" w:sz="6" w:space="0" w:color="auto"/>
              <w:right w:val="outset" w:sz="6" w:space="0" w:color="auto"/>
            </w:tcBorders>
          </w:tcPr>
          <w:p w14:paraId="52F76252" w14:textId="77777777" w:rsidR="00815A84" w:rsidRDefault="00E50BB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2055" w:type="dxa"/>
            <w:tcBorders>
              <w:top w:val="outset" w:sz="6" w:space="0" w:color="auto"/>
              <w:left w:val="outset" w:sz="6" w:space="0" w:color="auto"/>
              <w:bottom w:val="outset" w:sz="6" w:space="0" w:color="auto"/>
              <w:right w:val="outset" w:sz="6" w:space="0" w:color="auto"/>
            </w:tcBorders>
          </w:tcPr>
          <w:p w14:paraId="52F76253" w14:textId="77777777" w:rsidR="00815A84" w:rsidRDefault="00E50BB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Pamatojums</w:t>
            </w:r>
          </w:p>
        </w:tc>
        <w:tc>
          <w:tcPr>
            <w:tcW w:w="6336" w:type="dxa"/>
            <w:tcBorders>
              <w:top w:val="outset" w:sz="6" w:space="0" w:color="auto"/>
              <w:left w:val="outset" w:sz="6" w:space="0" w:color="auto"/>
              <w:bottom w:val="outset" w:sz="6" w:space="0" w:color="auto"/>
              <w:right w:val="outset" w:sz="6" w:space="0" w:color="auto"/>
            </w:tcBorders>
          </w:tcPr>
          <w:p w14:paraId="52F76254" w14:textId="77777777" w:rsidR="00815A84" w:rsidRDefault="00E50BB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w:t>
            </w:r>
            <w:r>
              <w:rPr>
                <w:rFonts w:ascii="Times New Roman" w:eastAsia="Times New Roman" w:hAnsi="Times New Roman" w:cs="Times New Roman"/>
                <w:iCs/>
                <w:color w:val="000000" w:themeColor="text1"/>
                <w:sz w:val="24"/>
                <w:szCs w:val="24"/>
                <w:lang w:eastAsia="lv-LV"/>
              </w:rPr>
              <w:t>s izstrādāts, pamatojoties uz</w:t>
            </w:r>
            <w:bookmarkStart w:id="2" w:name="_Hlk46906298"/>
            <w:r>
              <w:rPr>
                <w:rFonts w:ascii="Times New Roman" w:eastAsia="Times New Roman" w:hAnsi="Times New Roman" w:cs="Times New Roman"/>
                <w:iCs/>
                <w:color w:val="000000" w:themeColor="text1"/>
                <w:sz w:val="24"/>
                <w:szCs w:val="24"/>
                <w:lang w:val="en-US" w:eastAsia="lv-LV"/>
              </w:rPr>
              <w:t xml:space="preserve"> </w:t>
            </w:r>
            <w:r>
              <w:rPr>
                <w:rFonts w:ascii="Times New Roman" w:eastAsia="Times New Roman" w:hAnsi="Times New Roman" w:cs="Times New Roman"/>
                <w:iCs/>
                <w:color w:val="000000" w:themeColor="text1"/>
                <w:sz w:val="24"/>
                <w:szCs w:val="24"/>
                <w:lang w:eastAsia="lv-LV"/>
              </w:rPr>
              <w:t>2020.gada 2.decembra grozījumiem 2020.gada 6.</w:t>
            </w:r>
            <w:r>
              <w:rPr>
                <w:rFonts w:ascii="Times New Roman" w:eastAsia="Times New Roman" w:hAnsi="Times New Roman" w:cs="Times New Roman"/>
                <w:iCs/>
                <w:color w:val="000000" w:themeColor="text1"/>
                <w:sz w:val="24"/>
                <w:szCs w:val="24"/>
                <w:lang w:val="en-US" w:eastAsia="lv-LV"/>
              </w:rPr>
              <w:t xml:space="preserve">novembra </w:t>
            </w:r>
            <w:r>
              <w:rPr>
                <w:rFonts w:ascii="Times New Roman" w:eastAsia="Times New Roman" w:hAnsi="Times New Roman" w:cs="Times New Roman"/>
                <w:iCs/>
                <w:color w:val="000000" w:themeColor="text1"/>
                <w:sz w:val="24"/>
                <w:szCs w:val="24"/>
                <w:lang w:eastAsia="lv-LV"/>
              </w:rPr>
              <w:t xml:space="preserve">Ministru kabineta rīkojumā Nr.655 “Par ārkārtējās situācijas izsludināšanu” (turpmāk - MK rīkojums Nr.655) un pamatojoties uz 2020.gada 9.jūnija MK noteikumu Nr. 360  “Epidemioloģiskās drošības pasākumi Covid-19 infekcijas izplatības ierobežošanai” (turpmāk - MK noteikumi Nr.360) 3.daļas 25., 26. punktos </w:t>
            </w:r>
            <w:bookmarkEnd w:id="2"/>
            <w:r>
              <w:rPr>
                <w:rFonts w:ascii="Times New Roman" w:eastAsia="Times New Roman" w:hAnsi="Times New Roman" w:cs="Times New Roman"/>
                <w:bCs/>
                <w:iCs/>
                <w:color w:val="000000" w:themeColor="text1"/>
                <w:sz w:val="24"/>
                <w:szCs w:val="24"/>
                <w:lang w:val="en-US" w:eastAsia="lv-LV"/>
              </w:rPr>
              <w:t>minēto</w:t>
            </w:r>
            <w:r>
              <w:rPr>
                <w:rFonts w:ascii="Times New Roman" w:eastAsia="Times New Roman" w:hAnsi="Times New Roman" w:cs="Times New Roman"/>
                <w:bCs/>
                <w:iCs/>
                <w:color w:val="000000" w:themeColor="text1"/>
                <w:sz w:val="24"/>
                <w:szCs w:val="24"/>
                <w:lang w:eastAsia="lv-LV"/>
              </w:rPr>
              <w:t xml:space="preserve">. </w:t>
            </w:r>
            <w:r>
              <w:rPr>
                <w:rFonts w:ascii="Times New Roman" w:eastAsia="Times New Roman" w:hAnsi="Times New Roman" w:cs="Times New Roman"/>
                <w:iCs/>
                <w:sz w:val="24"/>
                <w:szCs w:val="24"/>
                <w:lang w:eastAsia="lv-LV"/>
              </w:rPr>
              <w:t xml:space="preserve"> </w:t>
            </w:r>
          </w:p>
        </w:tc>
      </w:tr>
      <w:tr w:rsidR="00815A84" w14:paraId="52F76266" w14:textId="77777777">
        <w:trPr>
          <w:tblCellSpacing w:w="14" w:type="dxa"/>
        </w:trPr>
        <w:tc>
          <w:tcPr>
            <w:tcW w:w="561" w:type="dxa"/>
            <w:tcBorders>
              <w:top w:val="outset" w:sz="6" w:space="0" w:color="auto"/>
              <w:left w:val="outset" w:sz="6" w:space="0" w:color="auto"/>
              <w:bottom w:val="outset" w:sz="6" w:space="0" w:color="auto"/>
              <w:right w:val="outset" w:sz="6" w:space="0" w:color="auto"/>
            </w:tcBorders>
          </w:tcPr>
          <w:p w14:paraId="52F76256" w14:textId="77777777" w:rsidR="00815A84" w:rsidRDefault="00E50BB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2055" w:type="dxa"/>
            <w:tcBorders>
              <w:top w:val="outset" w:sz="6" w:space="0" w:color="auto"/>
              <w:left w:val="outset" w:sz="6" w:space="0" w:color="auto"/>
              <w:bottom w:val="outset" w:sz="6" w:space="0" w:color="auto"/>
              <w:right w:val="outset" w:sz="6" w:space="0" w:color="auto"/>
            </w:tcBorders>
          </w:tcPr>
          <w:p w14:paraId="52F76257" w14:textId="77777777" w:rsidR="00815A84" w:rsidRDefault="00E50BB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2F76258" w14:textId="77777777" w:rsidR="00815A84" w:rsidRDefault="00815A84">
            <w:pPr>
              <w:rPr>
                <w:rFonts w:ascii="Times New Roman" w:eastAsia="Times New Roman" w:hAnsi="Times New Roman" w:cs="Times New Roman"/>
                <w:sz w:val="24"/>
                <w:szCs w:val="24"/>
                <w:lang w:eastAsia="lv-LV"/>
              </w:rPr>
            </w:pPr>
          </w:p>
        </w:tc>
        <w:tc>
          <w:tcPr>
            <w:tcW w:w="6336" w:type="dxa"/>
            <w:tcBorders>
              <w:top w:val="outset" w:sz="6" w:space="0" w:color="auto"/>
              <w:left w:val="outset" w:sz="6" w:space="0" w:color="auto"/>
              <w:bottom w:val="outset" w:sz="6" w:space="0" w:color="auto"/>
              <w:right w:val="outset" w:sz="6" w:space="0" w:color="auto"/>
            </w:tcBorders>
          </w:tcPr>
          <w:p w14:paraId="52F76259" w14:textId="77777777" w:rsidR="00815A84" w:rsidRDefault="00E50BBD">
            <w:pPr>
              <w:spacing w:after="0" w:line="240" w:lineRule="auto"/>
              <w:jc w:val="both"/>
              <w:rPr>
                <w:rFonts w:ascii="Times New Roman" w:eastAsia="Times New Roman" w:hAnsi="Times New Roman"/>
                <w:iCs/>
                <w:sz w:val="24"/>
                <w:szCs w:val="24"/>
                <w:lang w:eastAsia="lv-LV"/>
              </w:rPr>
            </w:pPr>
            <w:r>
              <w:rPr>
                <w:rFonts w:ascii="Times New Roman" w:hAnsi="Times New Roman"/>
                <w:sz w:val="24"/>
                <w:szCs w:val="24"/>
              </w:rPr>
              <w:t xml:space="preserve">Pašlaik spēkā </w:t>
            </w:r>
            <w:r>
              <w:rPr>
                <w:rFonts w:ascii="Times New Roman" w:eastAsia="Times New Roman" w:hAnsi="Times New Roman" w:cs="Times New Roman"/>
                <w:sz w:val="24"/>
                <w:szCs w:val="24"/>
                <w:lang w:eastAsia="lv-LV"/>
              </w:rPr>
              <w:t>ir 2012. gada 13. marta noteikum</w:t>
            </w:r>
            <w:r>
              <w:rPr>
                <w:rFonts w:ascii="Times New Roman" w:eastAsia="Times New Roman" w:hAnsi="Times New Roman" w:cs="Times New Roman"/>
                <w:sz w:val="24"/>
                <w:szCs w:val="24"/>
                <w:lang w:val="en-US" w:eastAsia="lv-LV"/>
              </w:rPr>
              <w:t>u</w:t>
            </w:r>
            <w:r>
              <w:rPr>
                <w:rFonts w:ascii="Times New Roman" w:eastAsia="Times New Roman" w:hAnsi="Times New Roman" w:cs="Times New Roman"/>
                <w:sz w:val="24"/>
                <w:szCs w:val="24"/>
                <w:lang w:eastAsia="lv-LV"/>
              </w:rPr>
              <w:t xml:space="preserve"> Nr. 172 “Noteikumi par uztura normām izglītības iestāžu izglītojamiem, sociālās aprūpes un sociālās rehabilitācijas institūciju klientiem un ārstniecības iestāžu pacientiem” (turpmāk - MK noteikumi Nr.172)</w:t>
            </w:r>
            <w:r>
              <w:rPr>
                <w:rFonts w:ascii="Times New Roman" w:eastAsia="Times New Roman" w:hAnsi="Times New Roman" w:cs="Times New Roman"/>
                <w:sz w:val="24"/>
                <w:szCs w:val="24"/>
                <w:lang w:val="en-US" w:eastAsia="lv-LV"/>
              </w:rPr>
              <w:t xml:space="preserve"> 2020.gada 25.augusta grozījumi</w:t>
            </w:r>
            <w:r>
              <w:rPr>
                <w:rFonts w:ascii="Times New Roman" w:eastAsia="Times New Roman" w:hAnsi="Times New Roman" w:cs="Times New Roman"/>
                <w:sz w:val="24"/>
                <w:szCs w:val="24"/>
                <w:lang w:eastAsia="lv-LV"/>
              </w:rPr>
              <w:t xml:space="preserve">, kuri nosaka, ka </w:t>
            </w:r>
            <w:r>
              <w:rPr>
                <w:rFonts w:ascii="Times New Roman" w:eastAsia="Times New Roman" w:hAnsi="Times New Roman"/>
                <w:iCs/>
                <w:sz w:val="24"/>
                <w:szCs w:val="24"/>
                <w:lang w:eastAsia="lv-LV"/>
              </w:rPr>
              <w:t>vispārējās pamatizglītības, vispārējās vidējās izglītības un profesionālās izglītības, iestādēs,</w:t>
            </w:r>
            <w:r>
              <w:rPr>
                <w:rFonts w:ascii="Times New Roman" w:eastAsia="Times New Roman" w:hAnsi="Times New Roman"/>
                <w:iCs/>
                <w:sz w:val="24"/>
                <w:szCs w:val="24"/>
                <w:lang w:val="en-US" w:eastAsia="lv-LV"/>
              </w:rPr>
              <w:t xml:space="preserve"> lai nodrošinātu </w:t>
            </w:r>
            <w:r>
              <w:rPr>
                <w:rFonts w:ascii="Times New Roman" w:eastAsia="Times New Roman" w:hAnsi="Times New Roman"/>
                <w:iCs/>
                <w:sz w:val="24"/>
                <w:szCs w:val="24"/>
                <w:lang w:eastAsia="lv-LV"/>
              </w:rPr>
              <w:t>epidemioloģiskās drošības pamatprincipus saistībā ar Covid-19 ierobežošanu, līdz 202</w:t>
            </w:r>
            <w:r>
              <w:rPr>
                <w:rFonts w:ascii="Times New Roman" w:eastAsia="Times New Roman" w:hAnsi="Times New Roman"/>
                <w:iCs/>
                <w:sz w:val="24"/>
                <w:szCs w:val="24"/>
                <w:lang w:val="en-US" w:eastAsia="lv-LV"/>
              </w:rPr>
              <w:t>0</w:t>
            </w:r>
            <w:r>
              <w:rPr>
                <w:rFonts w:ascii="Times New Roman" w:eastAsia="Times New Roman" w:hAnsi="Times New Roman"/>
                <w:iCs/>
                <w:sz w:val="24"/>
                <w:szCs w:val="24"/>
                <w:lang w:eastAsia="lv-LV"/>
              </w:rPr>
              <w:t>.gada 31.</w:t>
            </w:r>
            <w:r>
              <w:rPr>
                <w:rFonts w:ascii="Times New Roman" w:eastAsia="Times New Roman" w:hAnsi="Times New Roman"/>
                <w:iCs/>
                <w:sz w:val="24"/>
                <w:szCs w:val="24"/>
                <w:lang w:val="en-US" w:eastAsia="lv-LV"/>
              </w:rPr>
              <w:t xml:space="preserve">decembrim </w:t>
            </w:r>
            <w:r>
              <w:rPr>
                <w:rFonts w:ascii="Times New Roman" w:eastAsia="Times New Roman" w:hAnsi="Times New Roman"/>
                <w:iCs/>
                <w:sz w:val="24"/>
                <w:szCs w:val="24"/>
                <w:lang w:eastAsia="lv-LV"/>
              </w:rPr>
              <w:t xml:space="preserve">vispārējās pamatizglītības, vispārējās vidējās izglītības un profesionālās izglītības </w:t>
            </w:r>
            <w:r>
              <w:rPr>
                <w:rFonts w:ascii="Times New Roman" w:eastAsia="Times New Roman" w:hAnsi="Times New Roman"/>
                <w:iCs/>
                <w:color w:val="000000" w:themeColor="text1"/>
                <w:sz w:val="24"/>
                <w:szCs w:val="24"/>
                <w:lang w:eastAsia="lv-LV"/>
              </w:rPr>
              <w:t>iestādēs (tajā skaitā arī sociālās korekcijas iestādēs, kā arī tajās izglītības iestādēs, kas sniedz dienesta viesnīcas vai internāta pakalpojumus)</w:t>
            </w:r>
            <w:r>
              <w:rPr>
                <w:rFonts w:ascii="Times New Roman" w:eastAsia="Times New Roman" w:hAnsi="Times New Roman"/>
                <w:iCs/>
                <w:color w:val="000000" w:themeColor="text1"/>
                <w:sz w:val="24"/>
                <w:szCs w:val="24"/>
                <w:lang w:val="en-US" w:eastAsia="lv-LV"/>
              </w:rPr>
              <w:t xml:space="preserve">, </w:t>
            </w:r>
            <w:r>
              <w:rPr>
                <w:rFonts w:ascii="Times New Roman" w:eastAsia="Times New Roman" w:hAnsi="Times New Roman"/>
                <w:iCs/>
                <w:sz w:val="24"/>
                <w:szCs w:val="24"/>
                <w:lang w:eastAsia="lv-LV"/>
              </w:rPr>
              <w:t xml:space="preserve">ir pieļaujama kompleksajās pusdienās iekļauto ēdiena skaita samazinājums, nodrošinot tikai pamatēdienu, saglabājot kompleksajām pusdienām noteiktās enerģētiskās vērtības un uzturvielu normas. </w:t>
            </w:r>
          </w:p>
          <w:p w14:paraId="52F7625A" w14:textId="77777777" w:rsidR="00815A84" w:rsidRDefault="00815A84">
            <w:pPr>
              <w:spacing w:after="0" w:line="240" w:lineRule="auto"/>
              <w:jc w:val="both"/>
              <w:rPr>
                <w:rFonts w:ascii="Times New Roman" w:eastAsia="Times New Roman" w:hAnsi="Times New Roman"/>
                <w:iCs/>
                <w:sz w:val="24"/>
                <w:szCs w:val="24"/>
                <w:lang w:eastAsia="lv-LV"/>
              </w:rPr>
            </w:pPr>
          </w:p>
          <w:p w14:paraId="52F7625B" w14:textId="77777777" w:rsidR="00815A84" w:rsidRDefault="00E50BBD">
            <w:pPr>
              <w:spacing w:after="0" w:line="240" w:lineRule="auto"/>
              <w:jc w:val="both"/>
              <w:rPr>
                <w:rFonts w:ascii="Times New Roman" w:hAnsi="Times New Roman"/>
                <w:sz w:val="24"/>
                <w:szCs w:val="24"/>
              </w:rPr>
            </w:pPr>
            <w:r>
              <w:rPr>
                <w:rFonts w:ascii="Times New Roman" w:hAnsi="Times New Roman"/>
                <w:sz w:val="24"/>
                <w:szCs w:val="24"/>
              </w:rPr>
              <w:t xml:space="preserve">Savukārt saskaņā ar MK noteikumu Nr.360 </w:t>
            </w:r>
            <w:r>
              <w:rPr>
                <w:rFonts w:ascii="Times New Roman" w:eastAsia="Times New Roman" w:hAnsi="Times New Roman" w:cs="Times New Roman"/>
                <w:iCs/>
                <w:sz w:val="24"/>
                <w:szCs w:val="24"/>
                <w:lang w:eastAsia="lv-LV"/>
              </w:rPr>
              <w:t xml:space="preserve">3.daļas 25., 26. punktos </w:t>
            </w:r>
            <w:r>
              <w:rPr>
                <w:rFonts w:ascii="Times New Roman" w:hAnsi="Times New Roman"/>
                <w:sz w:val="24"/>
                <w:szCs w:val="24"/>
              </w:rPr>
              <w:t>minēto, mācību procesu organizējot klātienē,  izglītības iestādēs tiek īstenotas vispārējas prasības attiecībā uz pulcēšanās un epidemioloģiskās drošības nodrošināšanas pasākumiem.</w:t>
            </w:r>
          </w:p>
          <w:p w14:paraId="52F7625C" w14:textId="77777777" w:rsidR="00815A84" w:rsidRDefault="00815A84">
            <w:pPr>
              <w:spacing w:after="0" w:line="240" w:lineRule="auto"/>
              <w:jc w:val="both"/>
              <w:rPr>
                <w:rFonts w:ascii="Times New Roman" w:eastAsia="Times New Roman" w:hAnsi="Times New Roman" w:cs="Times New Roman"/>
                <w:iCs/>
                <w:sz w:val="24"/>
                <w:szCs w:val="24"/>
                <w:lang w:eastAsia="lv-LV"/>
              </w:rPr>
            </w:pPr>
          </w:p>
          <w:p w14:paraId="52F7625D" w14:textId="77777777" w:rsidR="00815A84" w:rsidRDefault="00E50BB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Saskaņā ar </w:t>
            </w:r>
            <w:r>
              <w:rPr>
                <w:rFonts w:ascii="Times New Roman" w:hAnsi="Times New Roman"/>
                <w:sz w:val="24"/>
                <w:szCs w:val="24"/>
              </w:rPr>
              <w:t xml:space="preserve">MK noteikumu Nr.360 </w:t>
            </w:r>
            <w:r>
              <w:rPr>
                <w:rFonts w:ascii="Times New Roman" w:eastAsia="Times New Roman" w:hAnsi="Times New Roman" w:cs="Times New Roman"/>
                <w:iCs/>
                <w:sz w:val="24"/>
                <w:szCs w:val="24"/>
                <w:lang w:eastAsia="lv-LV"/>
              </w:rPr>
              <w:t xml:space="preserve">3.daļas 25., 26. punktos </w:t>
            </w:r>
            <w:r>
              <w:rPr>
                <w:rFonts w:ascii="Times New Roman" w:hAnsi="Times New Roman"/>
                <w:sz w:val="24"/>
                <w:szCs w:val="24"/>
              </w:rPr>
              <w:t xml:space="preserve">minēto un </w:t>
            </w:r>
            <w:r>
              <w:rPr>
                <w:rFonts w:ascii="Times New Roman" w:eastAsia="Times New Roman" w:hAnsi="Times New Roman" w:cs="Times New Roman"/>
                <w:iCs/>
                <w:sz w:val="24"/>
                <w:szCs w:val="24"/>
                <w:lang w:eastAsia="lv-LV"/>
              </w:rPr>
              <w:t>2020.gada 2</w:t>
            </w:r>
            <w:r>
              <w:rPr>
                <w:rFonts w:ascii="Times New Roman" w:eastAsia="Times New Roman" w:hAnsi="Times New Roman" w:cs="Times New Roman"/>
                <w:iCs/>
                <w:sz w:val="24"/>
                <w:szCs w:val="24"/>
                <w:lang w:val="en-US" w:eastAsia="lv-LV"/>
              </w:rPr>
              <w:t>5</w:t>
            </w:r>
            <w:r>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val="en-US" w:eastAsia="lv-LV"/>
              </w:rPr>
              <w:t xml:space="preserve">augustā </w:t>
            </w:r>
            <w:r>
              <w:rPr>
                <w:rFonts w:ascii="Times New Roman" w:eastAsia="Times New Roman" w:hAnsi="Times New Roman" w:cs="Times New Roman"/>
                <w:iCs/>
                <w:sz w:val="24"/>
                <w:szCs w:val="24"/>
                <w:lang w:eastAsia="lv-LV"/>
              </w:rPr>
              <w:t>veikt</w:t>
            </w:r>
            <w:r>
              <w:rPr>
                <w:rFonts w:ascii="Times New Roman" w:eastAsia="Times New Roman" w:hAnsi="Times New Roman" w:cs="Times New Roman"/>
                <w:iCs/>
                <w:sz w:val="24"/>
                <w:szCs w:val="24"/>
                <w:lang w:val="en-US" w:eastAsia="lv-LV"/>
              </w:rPr>
              <w:t>o</w:t>
            </w:r>
            <w:r>
              <w:rPr>
                <w:rFonts w:ascii="Times New Roman" w:eastAsia="Times New Roman" w:hAnsi="Times New Roman" w:cs="Times New Roman"/>
                <w:iCs/>
                <w:sz w:val="24"/>
                <w:szCs w:val="24"/>
                <w:lang w:eastAsia="lv-LV"/>
              </w:rPr>
              <w:t xml:space="preserve"> grozījum</w:t>
            </w:r>
            <w:r>
              <w:rPr>
                <w:rFonts w:ascii="Times New Roman" w:eastAsia="Times New Roman" w:hAnsi="Times New Roman" w:cs="Times New Roman"/>
                <w:iCs/>
                <w:sz w:val="24"/>
                <w:szCs w:val="24"/>
                <w:lang w:val="en-US" w:eastAsia="lv-LV"/>
              </w:rPr>
              <w:t>u</w:t>
            </w:r>
            <w:r>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bCs/>
                <w:iCs/>
                <w:sz w:val="24"/>
                <w:szCs w:val="24"/>
                <w:lang w:eastAsia="lv-LV"/>
              </w:rPr>
              <w:t>MK noteikumos Nr. </w:t>
            </w:r>
            <w:r>
              <w:rPr>
                <w:rFonts w:ascii="Times New Roman" w:eastAsia="Times New Roman" w:hAnsi="Times New Roman" w:cs="Times New Roman"/>
                <w:bCs/>
                <w:iCs/>
                <w:sz w:val="24"/>
                <w:szCs w:val="24"/>
                <w:lang w:val="en-US" w:eastAsia="lv-LV"/>
              </w:rPr>
              <w:t>172</w:t>
            </w:r>
            <w:r>
              <w:rPr>
                <w:rFonts w:ascii="Times New Roman" w:eastAsia="Times New Roman" w:hAnsi="Times New Roman" w:cs="Times New Roman"/>
                <w:bCs/>
                <w:iCs/>
                <w:sz w:val="24"/>
                <w:szCs w:val="24"/>
                <w:lang w:eastAsia="lv-LV"/>
              </w:rPr>
              <w:t xml:space="preserve"> un to </w:t>
            </w:r>
            <w:r>
              <w:rPr>
                <w:rFonts w:ascii="Times New Roman" w:eastAsia="Times New Roman" w:hAnsi="Times New Roman" w:cs="Times New Roman"/>
                <w:iCs/>
                <w:sz w:val="24"/>
                <w:szCs w:val="24"/>
                <w:lang w:eastAsia="lv-LV"/>
              </w:rPr>
              <w:t xml:space="preserve">anotācijā noteikto, lai nodrošinātu vispārējās prasības attiecībā uz pulcēšanās un epidemioloģiskās drošības </w:t>
            </w:r>
            <w:r>
              <w:rPr>
                <w:rFonts w:ascii="Times New Roman" w:eastAsia="Times New Roman" w:hAnsi="Times New Roman" w:cs="Times New Roman"/>
                <w:iCs/>
                <w:sz w:val="24"/>
                <w:szCs w:val="24"/>
                <w:lang w:eastAsia="lv-LV"/>
              </w:rPr>
              <w:lastRenderedPageBreak/>
              <w:t xml:space="preserve">nodrošināšanas pasākumiem, nepieciešams mazināt faktorus, kas apgrūtina operatīvu ēdiena servēšanu izglītojamiem. Informāciju par nespēju nodrošināt komplekso pusdienu piedāvājumu, proti divus ēdienus, ievērojot epidemioloģiskās drošības nosacījumus, </w:t>
            </w:r>
            <w:r>
              <w:rPr>
                <w:rFonts w:ascii="Times New Roman" w:eastAsia="Times New Roman" w:hAnsi="Times New Roman" w:cs="Times New Roman"/>
                <w:bCs/>
                <w:iCs/>
                <w:sz w:val="24"/>
                <w:szCs w:val="24"/>
                <w:lang w:eastAsia="lv-LV"/>
              </w:rPr>
              <w:t xml:space="preserve"> ir </w:t>
            </w:r>
            <w:r>
              <w:rPr>
                <w:rFonts w:ascii="Times New Roman" w:eastAsia="Times New Roman" w:hAnsi="Times New Roman" w:cs="Times New Roman"/>
                <w:iCs/>
                <w:sz w:val="24"/>
                <w:szCs w:val="24"/>
                <w:lang w:eastAsia="lv-LV"/>
              </w:rPr>
              <w:t>norādījusi Izglītības iestāžu ēdinātāju asociācija (turpmāk - IIĒA). IIĒA norādījusi, ka vairāku ēdienu nodrošināšana izglītojamajiem ievērojami palielina izglītojamo tiešā kontakta laiku pusdienu pasniegšanas laikā, tāpat šī brīža komplekso pusdienu nodrošināšana rada sarežģījumus izglītojamo plūsmas organizēšanai un kontrolei.</w:t>
            </w:r>
            <w:r>
              <w:rPr>
                <w:rFonts w:ascii="Times New Roman" w:eastAsia="Times New Roman" w:hAnsi="Times New Roman" w:cs="Times New Roman"/>
                <w:iCs/>
                <w:sz w:val="24"/>
                <w:szCs w:val="24"/>
                <w:lang w:val="en-US" w:eastAsia="lv-LV"/>
              </w:rPr>
              <w:t xml:space="preserve"> </w:t>
            </w:r>
            <w:r>
              <w:rPr>
                <w:rFonts w:ascii="Times New Roman" w:eastAsia="Times New Roman" w:hAnsi="Times New Roman" w:cs="Times New Roman"/>
                <w:iCs/>
                <w:sz w:val="24"/>
                <w:szCs w:val="24"/>
                <w:lang w:eastAsia="lv-LV"/>
              </w:rPr>
              <w:t xml:space="preserve">Tādējādi, lai nodrošinātu izglītojamo ēdināšanas organizēšanu atbilstoši epidemioloģiskās drošības prasībām, </w:t>
            </w:r>
            <w:r>
              <w:rPr>
                <w:rFonts w:ascii="Times New Roman" w:eastAsia="Times New Roman" w:hAnsi="Times New Roman" w:cs="Times New Roman"/>
                <w:iCs/>
                <w:sz w:val="24"/>
                <w:szCs w:val="24"/>
                <w:lang w:val="en-US" w:eastAsia="lv-LV"/>
              </w:rPr>
              <w:t>bija</w:t>
            </w:r>
            <w:r>
              <w:rPr>
                <w:rFonts w:ascii="Times New Roman" w:eastAsia="Times New Roman" w:hAnsi="Times New Roman" w:cs="Times New Roman"/>
                <w:iCs/>
                <w:sz w:val="24"/>
                <w:szCs w:val="24"/>
                <w:lang w:eastAsia="lv-LV"/>
              </w:rPr>
              <w:t xml:space="preserve"> nepieciešams veikt grozījumus MK noteikumos Nr.172 un</w:t>
            </w:r>
            <w:r>
              <w:rPr>
                <w:rFonts w:ascii="Times New Roman" w:eastAsia="Times New Roman" w:hAnsi="Times New Roman" w:cs="Times New Roman"/>
                <w:iCs/>
                <w:sz w:val="24"/>
                <w:szCs w:val="24"/>
                <w:lang w:val="en-US" w:eastAsia="lv-LV"/>
              </w:rPr>
              <w:t xml:space="preserve"> paredzēt iespēju izglītojamajiem </w:t>
            </w:r>
            <w:r>
              <w:rPr>
                <w:rFonts w:ascii="Times New Roman" w:eastAsia="Times New Roman" w:hAnsi="Times New Roman" w:cs="Times New Roman"/>
                <w:iCs/>
                <w:sz w:val="24"/>
                <w:szCs w:val="24"/>
                <w:lang w:eastAsia="lv-LV"/>
              </w:rPr>
              <w:t xml:space="preserve">pusdienās </w:t>
            </w:r>
            <w:r>
              <w:rPr>
                <w:rFonts w:ascii="Times New Roman" w:eastAsia="Times New Roman" w:hAnsi="Times New Roman" w:cs="Times New Roman"/>
                <w:iCs/>
                <w:sz w:val="24"/>
                <w:szCs w:val="24"/>
                <w:lang w:val="en-US" w:eastAsia="lv-LV"/>
              </w:rPr>
              <w:t xml:space="preserve">komplekso pusdienu vietā </w:t>
            </w:r>
            <w:r>
              <w:rPr>
                <w:rFonts w:ascii="Times New Roman" w:eastAsia="Times New Roman" w:hAnsi="Times New Roman" w:cs="Times New Roman"/>
                <w:iCs/>
                <w:sz w:val="24"/>
                <w:szCs w:val="24"/>
                <w:lang w:eastAsia="lv-LV"/>
              </w:rPr>
              <w:t>nodrošināt tikai pamatēdienu, līdz šim noteikto divu ēdienu vietā, nodrošinot MK noteikumu Nr.172. 2.pielikuma 1.; 2. un 3.punktā noteiktās enerģētiskās vērtības un uzturvielu normas.</w:t>
            </w:r>
          </w:p>
          <w:p w14:paraId="52F7625E" w14:textId="77777777" w:rsidR="00815A84" w:rsidRDefault="00815A84">
            <w:pPr>
              <w:spacing w:after="0" w:line="240" w:lineRule="auto"/>
              <w:jc w:val="both"/>
              <w:rPr>
                <w:rFonts w:ascii="Times New Roman" w:eastAsia="Times New Roman" w:hAnsi="Times New Roman" w:cs="Times New Roman"/>
                <w:iCs/>
                <w:sz w:val="24"/>
                <w:szCs w:val="24"/>
                <w:lang w:eastAsia="lv-LV"/>
              </w:rPr>
            </w:pPr>
          </w:p>
          <w:p w14:paraId="52F7625F" w14:textId="4F011E5D" w:rsidR="00815A84" w:rsidRDefault="00E50BBD">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xml:space="preserve">Lai gan MK rīkojumā Nr.655 noteikta ārkārtējās situācijas pagarināšana līdz 2021.gada 11.janvārim,  </w:t>
            </w:r>
            <w:r w:rsidR="00DE440F">
              <w:rPr>
                <w:rFonts w:ascii="Times New Roman" w:eastAsia="Times New Roman" w:hAnsi="Times New Roman" w:cs="Times New Roman"/>
                <w:iCs/>
                <w:sz w:val="24"/>
                <w:szCs w:val="24"/>
                <w:lang w:val="en-US" w:eastAsia="lv-LV"/>
              </w:rPr>
              <w:t>iespējama ir ārkārtējās situācijas pagarināšana uz ilgāku laika posmu</w:t>
            </w:r>
            <w:r w:rsidR="00DE440F">
              <w:rPr>
                <w:rFonts w:ascii="Times New Roman" w:eastAsia="Times New Roman" w:hAnsi="Times New Roman" w:cs="Times New Roman"/>
                <w:iCs/>
                <w:sz w:val="24"/>
                <w:szCs w:val="24"/>
                <w:lang w:val="en-US" w:eastAsia="lv-LV"/>
              </w:rPr>
              <w:t xml:space="preserve">, kā arī </w:t>
            </w:r>
            <w:r>
              <w:rPr>
                <w:rFonts w:ascii="Times New Roman" w:eastAsia="Times New Roman" w:hAnsi="Times New Roman" w:cs="Times New Roman"/>
                <w:iCs/>
                <w:sz w:val="24"/>
                <w:szCs w:val="24"/>
                <w:lang w:val="en-US" w:eastAsia="lv-LV"/>
              </w:rPr>
              <w:t xml:space="preserve">ir skaidrs, ka arī pēc </w:t>
            </w:r>
            <w:r>
              <w:rPr>
                <w:rFonts w:ascii="Times New Roman" w:eastAsia="Times New Roman" w:hAnsi="Times New Roman" w:cs="Times New Roman"/>
                <w:iCs/>
                <w:sz w:val="24"/>
                <w:szCs w:val="24"/>
                <w:lang w:eastAsia="lv-LV"/>
              </w:rPr>
              <w:t xml:space="preserve">ārkārtējās situācijas beigām, </w:t>
            </w:r>
            <w:r>
              <w:rPr>
                <w:rFonts w:ascii="Times New Roman" w:eastAsia="Times New Roman" w:hAnsi="Times New Roman" w:cs="Times New Roman"/>
                <w:iCs/>
                <w:sz w:val="24"/>
                <w:szCs w:val="24"/>
                <w:lang w:val="en-US" w:eastAsia="lv-LV"/>
              </w:rPr>
              <w:t>būs nepieciešams turpināt ievērot epidemioloģiskās drošības prasības</w:t>
            </w:r>
            <w:r w:rsidR="00DE440F">
              <w:rPr>
                <w:rFonts w:ascii="Times New Roman" w:eastAsia="Times New Roman" w:hAnsi="Times New Roman" w:cs="Times New Roman"/>
                <w:iCs/>
                <w:sz w:val="24"/>
                <w:szCs w:val="24"/>
                <w:lang w:val="en-US" w:eastAsia="lv-LV"/>
              </w:rPr>
              <w:t xml:space="preserve"> attiecībā uz distancēšanos.</w:t>
            </w:r>
            <w:bookmarkStart w:id="3" w:name="_GoBack"/>
            <w:bookmarkEnd w:id="3"/>
            <w:r>
              <w:rPr>
                <w:rFonts w:ascii="Times New Roman" w:eastAsia="Times New Roman" w:hAnsi="Times New Roman" w:cs="Times New Roman"/>
                <w:iCs/>
                <w:sz w:val="24"/>
                <w:szCs w:val="24"/>
                <w:lang w:val="en-US" w:eastAsia="lv-LV"/>
              </w:rPr>
              <w:t xml:space="preserve"> Līdz ar to </w:t>
            </w:r>
            <w:r>
              <w:rPr>
                <w:rFonts w:ascii="Times New Roman" w:eastAsia="Times New Roman" w:hAnsi="Times New Roman" w:cs="Times New Roman"/>
                <w:iCs/>
                <w:sz w:val="24"/>
                <w:szCs w:val="24"/>
                <w:lang w:eastAsia="lv-LV"/>
              </w:rPr>
              <w:t xml:space="preserve">noteikumu </w:t>
            </w:r>
            <w:r>
              <w:rPr>
                <w:rFonts w:ascii="Times New Roman" w:eastAsia="Times New Roman" w:hAnsi="Times New Roman" w:cs="Times New Roman"/>
                <w:iCs/>
                <w:sz w:val="24"/>
                <w:szCs w:val="24"/>
                <w:lang w:val="en-US" w:eastAsia="lv-LV"/>
              </w:rPr>
              <w:t>pārejas periods būtu pagarināms vismaz līdz 2021.gada 30.jūnijam. </w:t>
            </w:r>
          </w:p>
          <w:p w14:paraId="52F76260" w14:textId="77777777" w:rsidR="00815A84" w:rsidRDefault="00815A84">
            <w:pPr>
              <w:spacing w:after="0" w:line="240" w:lineRule="auto"/>
              <w:jc w:val="both"/>
              <w:rPr>
                <w:rFonts w:ascii="Times New Roman" w:eastAsia="Times New Roman" w:hAnsi="Times New Roman" w:cs="Times New Roman"/>
                <w:iCs/>
                <w:sz w:val="24"/>
                <w:szCs w:val="24"/>
                <w:lang w:val="en-US" w:eastAsia="lv-LV"/>
              </w:rPr>
            </w:pPr>
          </w:p>
          <w:p w14:paraId="52F76261" w14:textId="77777777" w:rsidR="00815A84" w:rsidRDefault="00E50BB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ēdienu skaita samazinājumu komplekso pusdienu ietvaros paredz tikai vispārējās pamatizglītības, vispārējās vidējās izglītības un profesionālās izglītības iestādēs</w:t>
            </w:r>
            <w:r>
              <w:rPr>
                <w:rFonts w:ascii="Times New Roman" w:eastAsia="Times New Roman" w:hAnsi="Times New Roman" w:cs="Times New Roman"/>
                <w:iCs/>
                <w:strike/>
                <w:color w:val="FF0000"/>
                <w:sz w:val="24"/>
                <w:szCs w:val="24"/>
                <w:lang w:eastAsia="lv-LV"/>
              </w:rPr>
              <w:t xml:space="preserve"> </w:t>
            </w:r>
            <w:r>
              <w:rPr>
                <w:rFonts w:ascii="Times New Roman" w:eastAsia="Times New Roman" w:hAnsi="Times New Roman" w:cs="Times New Roman"/>
                <w:iCs/>
                <w:sz w:val="24"/>
                <w:szCs w:val="24"/>
                <w:lang w:eastAsia="lv-LV"/>
              </w:rPr>
              <w:t>izglītojamo ēdināšanas nodrošināšanai, kurās ēdināšana</w:t>
            </w:r>
            <w:r>
              <w:rPr>
                <w:rFonts w:ascii="Times New Roman" w:eastAsia="Times New Roman" w:hAnsi="Times New Roman" w:cs="Times New Roman"/>
                <w:iCs/>
                <w:sz w:val="24"/>
                <w:szCs w:val="24"/>
                <w:lang w:val="en-US" w:eastAsia="lv-LV"/>
              </w:rPr>
              <w:t>,</w:t>
            </w:r>
            <w:r>
              <w:rPr>
                <w:rFonts w:ascii="Times New Roman" w:eastAsia="Times New Roman" w:hAnsi="Times New Roman" w:cs="Times New Roman"/>
                <w:iCs/>
                <w:sz w:val="24"/>
                <w:szCs w:val="24"/>
                <w:lang w:eastAsia="lv-LV"/>
              </w:rPr>
              <w:t xml:space="preserve"> galvenokārt</w:t>
            </w:r>
            <w:r>
              <w:rPr>
                <w:rFonts w:ascii="Times New Roman" w:eastAsia="Times New Roman" w:hAnsi="Times New Roman" w:cs="Times New Roman"/>
                <w:iCs/>
                <w:sz w:val="24"/>
                <w:szCs w:val="24"/>
                <w:lang w:val="en-US" w:eastAsia="lv-LV"/>
              </w:rPr>
              <w:t xml:space="preserve">, </w:t>
            </w:r>
            <w:r>
              <w:rPr>
                <w:rFonts w:ascii="Times New Roman" w:eastAsia="Times New Roman" w:hAnsi="Times New Roman" w:cs="Times New Roman"/>
                <w:iCs/>
                <w:sz w:val="24"/>
                <w:szCs w:val="24"/>
                <w:lang w:eastAsia="lv-LV"/>
              </w:rPr>
              <w:t xml:space="preserve">tiek īstenota ēdnīcās lielam skaitam izglītojamo, bet neattieksies uz pārējām iestādēm, kuras arī ir minētas šajos noteikumos, piemēram pirmskolas izglītības iestādes, ārstniecības iestādes, sociālās rehabilitācijas iestādes utml., jo šajās iestādēs ēdināšana jau šobrīd tiek nodrošināta mazākās grupās, kas nerada lielus Covid-19 izplatības risku. </w:t>
            </w:r>
          </w:p>
          <w:p w14:paraId="52F76262" w14:textId="77777777" w:rsidR="00815A84" w:rsidRDefault="00815A84">
            <w:pPr>
              <w:spacing w:after="0" w:line="240" w:lineRule="auto"/>
              <w:jc w:val="both"/>
              <w:rPr>
                <w:rFonts w:ascii="Times New Roman" w:eastAsia="Times New Roman" w:hAnsi="Times New Roman" w:cs="Times New Roman"/>
                <w:iCs/>
                <w:sz w:val="24"/>
                <w:szCs w:val="24"/>
                <w:lang w:eastAsia="lv-LV"/>
              </w:rPr>
            </w:pPr>
          </w:p>
          <w:p w14:paraId="52F76263" w14:textId="77777777" w:rsidR="00815A84" w:rsidRDefault="00E50BB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Šī atkāpe no patreizējām prasībām komplekso pusdienu nodrošināšanai būs spēkā līdz </w:t>
            </w:r>
            <w:r>
              <w:rPr>
                <w:rFonts w:ascii="Times New Roman" w:eastAsia="Times New Roman" w:hAnsi="Times New Roman" w:cs="Times New Roman"/>
                <w:iCs/>
                <w:sz w:val="24"/>
                <w:szCs w:val="24"/>
                <w:lang w:val="en-US" w:eastAsia="lv-LV"/>
              </w:rPr>
              <w:t>2021.gada 30.jūnijam</w:t>
            </w:r>
            <w:r>
              <w:rPr>
                <w:rFonts w:ascii="Times New Roman" w:eastAsia="Times New Roman" w:hAnsi="Times New Roman" w:cs="Times New Roman"/>
                <w:iCs/>
                <w:sz w:val="24"/>
                <w:szCs w:val="24"/>
                <w:lang w:eastAsia="lv-LV"/>
              </w:rPr>
              <w:t>, lai dotu iespēju izglītības iestādēm pielāgoties Covid-19 epidemioloģiskās drošības pasākumu ieviešanai, neradot risku bērnu veselībai.</w:t>
            </w:r>
          </w:p>
          <w:p w14:paraId="52F76264" w14:textId="77777777" w:rsidR="00815A84" w:rsidRDefault="00815A84">
            <w:pPr>
              <w:spacing w:after="0" w:line="240" w:lineRule="auto"/>
              <w:jc w:val="both"/>
              <w:rPr>
                <w:rFonts w:ascii="Times New Roman" w:eastAsia="Times New Roman" w:hAnsi="Times New Roman" w:cs="Times New Roman"/>
                <w:iCs/>
                <w:sz w:val="24"/>
                <w:szCs w:val="24"/>
                <w:lang w:eastAsia="lv-LV"/>
              </w:rPr>
            </w:pPr>
          </w:p>
          <w:p w14:paraId="52F76265" w14:textId="77777777" w:rsidR="00815A84" w:rsidRDefault="00E50BBD">
            <w:pPr>
              <w:pStyle w:val="NormalWeb"/>
              <w:spacing w:before="0" w:after="0"/>
              <w:jc w:val="both"/>
            </w:pPr>
            <w:r>
              <w:rPr>
                <w:iCs/>
              </w:rPr>
              <w:t>Vienlaikus MK noteikumi Nr.172 4.</w:t>
            </w:r>
            <w:r>
              <w:rPr>
                <w:iCs/>
                <w:vertAlign w:val="superscript"/>
              </w:rPr>
              <w:t xml:space="preserve">1 </w:t>
            </w:r>
            <w:r>
              <w:rPr>
                <w:iCs/>
              </w:rPr>
              <w:t>paredz, ka papildus kompleksajām pusdienām un izvēles ēdienkartei vispārējās pamatizglītības, vispārējās vidējās izglītības un profesionālās izglītības iestādēs un to teritorijā drīkst izplatīt konkrētas pārtikas produktu grupas. Šo noteikumu grozījumi neparedz, ka tiek pārtraukta pārtikas preču tirdzniecība izglītības</w:t>
            </w:r>
            <w:r>
              <w:rPr>
                <w:color w:val="000000" w:themeColor="text1"/>
              </w:rPr>
              <w:t xml:space="preserve"> iestādēs, ja izglītības iestādes vadība un tirgotājs var nodrošināt </w:t>
            </w:r>
            <w:r>
              <w:rPr>
                <w:color w:val="000000" w:themeColor="text1"/>
              </w:rPr>
              <w:lastRenderedPageBreak/>
              <w:t xml:space="preserve">epidemioloģiskās drošības prasības, nodrošinot to, ka šajās  tirdzniecības vietās nesatiekas dažādas izglītojamo plūsmas, kā arī nodrošinot iespēju roku higiēnai pie tirdzniecības vietas. </w:t>
            </w:r>
          </w:p>
        </w:tc>
      </w:tr>
      <w:tr w:rsidR="00815A84" w14:paraId="52F7626B" w14:textId="77777777">
        <w:trPr>
          <w:tblCellSpacing w:w="14" w:type="dxa"/>
        </w:trPr>
        <w:tc>
          <w:tcPr>
            <w:tcW w:w="561" w:type="dxa"/>
            <w:tcBorders>
              <w:top w:val="outset" w:sz="6" w:space="0" w:color="auto"/>
              <w:left w:val="outset" w:sz="6" w:space="0" w:color="auto"/>
              <w:bottom w:val="outset" w:sz="6" w:space="0" w:color="auto"/>
              <w:right w:val="outset" w:sz="6" w:space="0" w:color="auto"/>
            </w:tcBorders>
          </w:tcPr>
          <w:p w14:paraId="52F76267" w14:textId="77777777" w:rsidR="00815A84" w:rsidRDefault="00E50BB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3.</w:t>
            </w:r>
          </w:p>
        </w:tc>
        <w:tc>
          <w:tcPr>
            <w:tcW w:w="2055" w:type="dxa"/>
            <w:tcBorders>
              <w:top w:val="outset" w:sz="6" w:space="0" w:color="auto"/>
              <w:left w:val="outset" w:sz="6" w:space="0" w:color="auto"/>
              <w:bottom w:val="outset" w:sz="6" w:space="0" w:color="auto"/>
              <w:right w:val="outset" w:sz="6" w:space="0" w:color="auto"/>
            </w:tcBorders>
          </w:tcPr>
          <w:p w14:paraId="52F76268" w14:textId="77777777" w:rsidR="00815A84" w:rsidRDefault="00E50BB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izstrādē iesaistītās institūcijas un publiskas personas, kapitālsabiedrības</w:t>
            </w:r>
          </w:p>
        </w:tc>
        <w:tc>
          <w:tcPr>
            <w:tcW w:w="6336" w:type="dxa"/>
            <w:tcBorders>
              <w:top w:val="outset" w:sz="6" w:space="0" w:color="auto"/>
              <w:left w:val="outset" w:sz="6" w:space="0" w:color="auto"/>
              <w:bottom w:val="outset" w:sz="6" w:space="0" w:color="auto"/>
              <w:right w:val="outset" w:sz="6" w:space="0" w:color="auto"/>
            </w:tcBorders>
          </w:tcPr>
          <w:p w14:paraId="52F76269" w14:textId="77777777" w:rsidR="00815A84" w:rsidRDefault="00E50BBD">
            <w:pPr>
              <w:pStyle w:val="NormalWeb"/>
              <w:spacing w:before="0" w:after="0"/>
              <w:jc w:val="both"/>
              <w:rPr>
                <w:color w:val="000000" w:themeColor="text1"/>
              </w:rPr>
            </w:pPr>
            <w:r>
              <w:rPr>
                <w:color w:val="000000" w:themeColor="text1"/>
              </w:rPr>
              <w:t>Veselības ministrija</w:t>
            </w:r>
            <w:r>
              <w:t>.</w:t>
            </w:r>
          </w:p>
          <w:p w14:paraId="52F7626A" w14:textId="77777777" w:rsidR="00815A84" w:rsidRDefault="00815A84">
            <w:pPr>
              <w:spacing w:after="0" w:line="240" w:lineRule="auto"/>
              <w:jc w:val="both"/>
              <w:rPr>
                <w:rFonts w:ascii="Times New Roman" w:eastAsia="Times New Roman" w:hAnsi="Times New Roman" w:cs="Times New Roman"/>
                <w:iCs/>
                <w:sz w:val="24"/>
                <w:szCs w:val="24"/>
                <w:lang w:eastAsia="lv-LV"/>
              </w:rPr>
            </w:pPr>
          </w:p>
        </w:tc>
      </w:tr>
      <w:tr w:rsidR="00815A84" w14:paraId="52F7626F" w14:textId="77777777">
        <w:trPr>
          <w:tblCellSpacing w:w="14" w:type="dxa"/>
        </w:trPr>
        <w:tc>
          <w:tcPr>
            <w:tcW w:w="561" w:type="dxa"/>
            <w:tcBorders>
              <w:top w:val="outset" w:sz="6" w:space="0" w:color="auto"/>
              <w:left w:val="outset" w:sz="6" w:space="0" w:color="auto"/>
              <w:bottom w:val="outset" w:sz="6" w:space="0" w:color="auto"/>
              <w:right w:val="outset" w:sz="6" w:space="0" w:color="auto"/>
            </w:tcBorders>
          </w:tcPr>
          <w:p w14:paraId="52F7626C" w14:textId="77777777" w:rsidR="00815A84" w:rsidRDefault="00E50BB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p>
        </w:tc>
        <w:tc>
          <w:tcPr>
            <w:tcW w:w="2055" w:type="dxa"/>
            <w:tcBorders>
              <w:top w:val="outset" w:sz="6" w:space="0" w:color="auto"/>
              <w:left w:val="outset" w:sz="6" w:space="0" w:color="auto"/>
              <w:bottom w:val="outset" w:sz="6" w:space="0" w:color="auto"/>
              <w:right w:val="outset" w:sz="6" w:space="0" w:color="auto"/>
            </w:tcBorders>
          </w:tcPr>
          <w:p w14:paraId="52F7626D" w14:textId="77777777" w:rsidR="00815A84" w:rsidRDefault="00E50BB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6336" w:type="dxa"/>
            <w:tcBorders>
              <w:top w:val="outset" w:sz="6" w:space="0" w:color="auto"/>
              <w:left w:val="outset" w:sz="6" w:space="0" w:color="auto"/>
              <w:bottom w:val="outset" w:sz="6" w:space="0" w:color="auto"/>
              <w:right w:val="outset" w:sz="6" w:space="0" w:color="auto"/>
            </w:tcBorders>
          </w:tcPr>
          <w:p w14:paraId="52F7626E" w14:textId="77777777" w:rsidR="00815A84" w:rsidRDefault="00E50BBD">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Nav.</w:t>
            </w:r>
          </w:p>
        </w:tc>
      </w:tr>
    </w:tbl>
    <w:p w14:paraId="52F76270" w14:textId="77777777" w:rsidR="00815A84" w:rsidRDefault="00815A84">
      <w:pPr>
        <w:tabs>
          <w:tab w:val="left" w:pos="1245"/>
        </w:tabs>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2099"/>
        <w:gridCol w:w="6385"/>
      </w:tblGrid>
      <w:tr w:rsidR="00815A84" w14:paraId="52F76272" w14:textId="77777777">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tcPr>
          <w:p w14:paraId="52F76271" w14:textId="77777777" w:rsidR="00815A84" w:rsidRDefault="00E50BBD">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815A84" w14:paraId="52F76276" w14:textId="77777777">
        <w:trPr>
          <w:tblCellSpacing w:w="15" w:type="dxa"/>
        </w:trPr>
        <w:tc>
          <w:tcPr>
            <w:tcW w:w="292" w:type="pct"/>
            <w:tcBorders>
              <w:top w:val="outset" w:sz="6" w:space="0" w:color="auto"/>
              <w:left w:val="outset" w:sz="6" w:space="0" w:color="auto"/>
              <w:bottom w:val="outset" w:sz="6" w:space="0" w:color="auto"/>
              <w:right w:val="outset" w:sz="6" w:space="0" w:color="auto"/>
            </w:tcBorders>
          </w:tcPr>
          <w:p w14:paraId="52F76273" w14:textId="77777777" w:rsidR="00815A84" w:rsidRDefault="00E50BB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1150" w:type="pct"/>
            <w:tcBorders>
              <w:top w:val="outset" w:sz="6" w:space="0" w:color="auto"/>
              <w:left w:val="outset" w:sz="6" w:space="0" w:color="auto"/>
              <w:bottom w:val="outset" w:sz="6" w:space="0" w:color="auto"/>
              <w:right w:val="outset" w:sz="6" w:space="0" w:color="auto"/>
            </w:tcBorders>
          </w:tcPr>
          <w:p w14:paraId="52F76274" w14:textId="77777777" w:rsidR="00815A84" w:rsidRDefault="00E50BB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Sabiedrības mērķgrupas, kuras tiesiskais regulējums ietekmē vai varētu ietekmēt</w:t>
            </w:r>
          </w:p>
        </w:tc>
        <w:tc>
          <w:tcPr>
            <w:tcW w:w="3492" w:type="pct"/>
            <w:tcBorders>
              <w:top w:val="outset" w:sz="6" w:space="0" w:color="auto"/>
              <w:left w:val="outset" w:sz="6" w:space="0" w:color="auto"/>
              <w:bottom w:val="outset" w:sz="6" w:space="0" w:color="auto"/>
              <w:right w:val="outset" w:sz="6" w:space="0" w:color="auto"/>
            </w:tcBorders>
          </w:tcPr>
          <w:p w14:paraId="52F76275" w14:textId="77777777" w:rsidR="00815A84" w:rsidRDefault="00E50BBD">
            <w:pPr>
              <w:pStyle w:val="NormalWeb"/>
              <w:spacing w:before="0" w:after="0"/>
              <w:jc w:val="both"/>
              <w:rPr>
                <w:color w:val="000000" w:themeColor="text1"/>
              </w:rPr>
            </w:pPr>
            <w:r>
              <w:rPr>
                <w:color w:val="000000" w:themeColor="text1"/>
              </w:rPr>
              <w:t xml:space="preserve">Noteikumu projekta tiesiskais regulējums attiecas uz </w:t>
            </w:r>
            <w:r>
              <w:rPr>
                <w:iCs/>
                <w:color w:val="000000" w:themeColor="text1"/>
              </w:rPr>
              <w:t>vispārējās pamatizglītības, vispārējās vidējās izglītības un profesionālās izglītības iestādēm</w:t>
            </w:r>
            <w:r>
              <w:rPr>
                <w:color w:val="000000" w:themeColor="text1"/>
              </w:rPr>
              <w:t>, šajās iestādēs izglītojamiem, viņu likumiskajiem pārstāvjiem, pedagogiem, ēdināšanas pakalpojumu sniedzējiem izglītības iestādēs.</w:t>
            </w:r>
          </w:p>
        </w:tc>
      </w:tr>
      <w:tr w:rsidR="00815A84" w14:paraId="52F7627D" w14:textId="77777777">
        <w:trPr>
          <w:tblCellSpacing w:w="15" w:type="dxa"/>
        </w:trPr>
        <w:tc>
          <w:tcPr>
            <w:tcW w:w="292" w:type="pct"/>
            <w:tcBorders>
              <w:top w:val="outset" w:sz="6" w:space="0" w:color="auto"/>
              <w:left w:val="outset" w:sz="6" w:space="0" w:color="auto"/>
              <w:bottom w:val="outset" w:sz="6" w:space="0" w:color="auto"/>
              <w:right w:val="outset" w:sz="6" w:space="0" w:color="auto"/>
            </w:tcBorders>
          </w:tcPr>
          <w:p w14:paraId="52F76277" w14:textId="77777777" w:rsidR="00815A84" w:rsidRDefault="00E50BB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1150" w:type="pct"/>
            <w:tcBorders>
              <w:top w:val="outset" w:sz="6" w:space="0" w:color="auto"/>
              <w:left w:val="outset" w:sz="6" w:space="0" w:color="auto"/>
              <w:bottom w:val="outset" w:sz="6" w:space="0" w:color="auto"/>
              <w:right w:val="outset" w:sz="6" w:space="0" w:color="auto"/>
            </w:tcBorders>
          </w:tcPr>
          <w:p w14:paraId="52F76278" w14:textId="77777777" w:rsidR="00815A84" w:rsidRDefault="00E50BB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Tiesiskā regulējuma ietekme uz tautsaimniecību un administratīvo slogu</w:t>
            </w:r>
          </w:p>
          <w:p w14:paraId="52F76279" w14:textId="77777777" w:rsidR="00815A84" w:rsidRDefault="00815A84">
            <w:pPr>
              <w:rPr>
                <w:rFonts w:ascii="Times New Roman" w:eastAsia="Times New Roman" w:hAnsi="Times New Roman" w:cs="Times New Roman"/>
                <w:sz w:val="24"/>
                <w:szCs w:val="24"/>
                <w:lang w:eastAsia="lv-LV"/>
              </w:rPr>
            </w:pPr>
          </w:p>
          <w:p w14:paraId="52F7627A" w14:textId="77777777" w:rsidR="00815A84" w:rsidRDefault="00815A84">
            <w:pPr>
              <w:rPr>
                <w:rFonts w:ascii="Times New Roman" w:eastAsia="Times New Roman" w:hAnsi="Times New Roman" w:cs="Times New Roman"/>
                <w:sz w:val="24"/>
                <w:szCs w:val="24"/>
                <w:lang w:eastAsia="lv-LV"/>
              </w:rPr>
            </w:pPr>
          </w:p>
        </w:tc>
        <w:tc>
          <w:tcPr>
            <w:tcW w:w="3492" w:type="pct"/>
            <w:tcBorders>
              <w:top w:val="outset" w:sz="6" w:space="0" w:color="auto"/>
              <w:left w:val="outset" w:sz="6" w:space="0" w:color="auto"/>
              <w:bottom w:val="outset" w:sz="6" w:space="0" w:color="auto"/>
              <w:right w:val="outset" w:sz="6" w:space="0" w:color="auto"/>
            </w:tcBorders>
          </w:tcPr>
          <w:p w14:paraId="52F7627B" w14:textId="77777777" w:rsidR="00815A84" w:rsidRDefault="00E50B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Projektā noteiktās prasības neietekmēs tautsaimniecību un neparedz papildu administratīvo slogu.</w:t>
            </w:r>
          </w:p>
          <w:p w14:paraId="52F7627C" w14:textId="77777777" w:rsidR="00815A84" w:rsidRDefault="00815A84">
            <w:pPr>
              <w:spacing w:after="0" w:line="240" w:lineRule="auto"/>
              <w:jc w:val="both"/>
              <w:rPr>
                <w:rFonts w:ascii="Times New Roman" w:hAnsi="Times New Roman" w:cs="Times New Roman"/>
                <w:sz w:val="24"/>
                <w:szCs w:val="24"/>
                <w:highlight w:val="yellow"/>
              </w:rPr>
            </w:pPr>
          </w:p>
        </w:tc>
      </w:tr>
      <w:tr w:rsidR="00815A84" w14:paraId="52F76281" w14:textId="77777777">
        <w:trPr>
          <w:tblCellSpacing w:w="15" w:type="dxa"/>
        </w:trPr>
        <w:tc>
          <w:tcPr>
            <w:tcW w:w="292" w:type="pct"/>
            <w:tcBorders>
              <w:top w:val="outset" w:sz="6" w:space="0" w:color="auto"/>
              <w:left w:val="outset" w:sz="6" w:space="0" w:color="auto"/>
              <w:bottom w:val="outset" w:sz="6" w:space="0" w:color="auto"/>
              <w:right w:val="outset" w:sz="6" w:space="0" w:color="auto"/>
            </w:tcBorders>
          </w:tcPr>
          <w:p w14:paraId="52F7627E" w14:textId="77777777" w:rsidR="00815A84" w:rsidRDefault="00E50BB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1150" w:type="pct"/>
            <w:tcBorders>
              <w:top w:val="outset" w:sz="6" w:space="0" w:color="auto"/>
              <w:left w:val="outset" w:sz="6" w:space="0" w:color="auto"/>
              <w:bottom w:val="outset" w:sz="6" w:space="0" w:color="auto"/>
              <w:right w:val="outset" w:sz="6" w:space="0" w:color="auto"/>
            </w:tcBorders>
          </w:tcPr>
          <w:p w14:paraId="52F7627F" w14:textId="77777777" w:rsidR="00815A84" w:rsidRDefault="00E50BB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Administratīvo izmaksu monetārs novērtējums</w:t>
            </w:r>
          </w:p>
        </w:tc>
        <w:tc>
          <w:tcPr>
            <w:tcW w:w="3492" w:type="pct"/>
            <w:tcBorders>
              <w:top w:val="outset" w:sz="6" w:space="0" w:color="auto"/>
              <w:left w:val="outset" w:sz="6" w:space="0" w:color="auto"/>
              <w:bottom w:val="outset" w:sz="6" w:space="0" w:color="auto"/>
              <w:right w:val="outset" w:sz="6" w:space="0" w:color="auto"/>
            </w:tcBorders>
          </w:tcPr>
          <w:p w14:paraId="52F76280" w14:textId="77777777" w:rsidR="00815A84" w:rsidRDefault="00E50B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Projekts šo jomu neskar.</w:t>
            </w:r>
          </w:p>
        </w:tc>
      </w:tr>
      <w:tr w:rsidR="00815A84" w14:paraId="52F76285" w14:textId="77777777">
        <w:trPr>
          <w:tblCellSpacing w:w="15" w:type="dxa"/>
        </w:trPr>
        <w:tc>
          <w:tcPr>
            <w:tcW w:w="292" w:type="pct"/>
            <w:tcBorders>
              <w:top w:val="outset" w:sz="6" w:space="0" w:color="auto"/>
              <w:left w:val="outset" w:sz="6" w:space="0" w:color="auto"/>
              <w:bottom w:val="outset" w:sz="6" w:space="0" w:color="auto"/>
              <w:right w:val="outset" w:sz="6" w:space="0" w:color="auto"/>
            </w:tcBorders>
          </w:tcPr>
          <w:p w14:paraId="52F76282" w14:textId="77777777" w:rsidR="00815A84" w:rsidRDefault="00E50BB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p>
        </w:tc>
        <w:tc>
          <w:tcPr>
            <w:tcW w:w="1150" w:type="pct"/>
            <w:tcBorders>
              <w:top w:val="outset" w:sz="6" w:space="0" w:color="auto"/>
              <w:left w:val="outset" w:sz="6" w:space="0" w:color="auto"/>
              <w:bottom w:val="outset" w:sz="6" w:space="0" w:color="auto"/>
              <w:right w:val="outset" w:sz="6" w:space="0" w:color="auto"/>
            </w:tcBorders>
          </w:tcPr>
          <w:p w14:paraId="52F76283" w14:textId="77777777" w:rsidR="00815A84" w:rsidRDefault="00E50BB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Atbilstības izmaksu monetārs novērtējums</w:t>
            </w:r>
          </w:p>
        </w:tc>
        <w:tc>
          <w:tcPr>
            <w:tcW w:w="3492" w:type="pct"/>
            <w:tcBorders>
              <w:top w:val="outset" w:sz="6" w:space="0" w:color="auto"/>
              <w:left w:val="outset" w:sz="6" w:space="0" w:color="auto"/>
              <w:bottom w:val="outset" w:sz="6" w:space="0" w:color="auto"/>
              <w:right w:val="outset" w:sz="6" w:space="0" w:color="auto"/>
            </w:tcBorders>
          </w:tcPr>
          <w:p w14:paraId="52F76284" w14:textId="77777777" w:rsidR="00815A84" w:rsidRDefault="00E50B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Projekts šo jomu neskar</w:t>
            </w:r>
          </w:p>
        </w:tc>
      </w:tr>
      <w:tr w:rsidR="00815A84" w14:paraId="52F76289" w14:textId="77777777">
        <w:trPr>
          <w:tblCellSpacing w:w="15" w:type="dxa"/>
        </w:trPr>
        <w:tc>
          <w:tcPr>
            <w:tcW w:w="292" w:type="pct"/>
            <w:tcBorders>
              <w:top w:val="outset" w:sz="6" w:space="0" w:color="auto"/>
              <w:left w:val="outset" w:sz="6" w:space="0" w:color="auto"/>
              <w:bottom w:val="outset" w:sz="6" w:space="0" w:color="auto"/>
              <w:right w:val="outset" w:sz="6" w:space="0" w:color="auto"/>
            </w:tcBorders>
          </w:tcPr>
          <w:p w14:paraId="52F76286" w14:textId="77777777" w:rsidR="00815A84" w:rsidRDefault="00E50BB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w:t>
            </w:r>
          </w:p>
        </w:tc>
        <w:tc>
          <w:tcPr>
            <w:tcW w:w="1150" w:type="pct"/>
            <w:tcBorders>
              <w:top w:val="outset" w:sz="6" w:space="0" w:color="auto"/>
              <w:left w:val="outset" w:sz="6" w:space="0" w:color="auto"/>
              <w:bottom w:val="outset" w:sz="6" w:space="0" w:color="auto"/>
              <w:right w:val="outset" w:sz="6" w:space="0" w:color="auto"/>
            </w:tcBorders>
          </w:tcPr>
          <w:p w14:paraId="52F76287" w14:textId="77777777" w:rsidR="00815A84" w:rsidRDefault="00E50BB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3492" w:type="pct"/>
            <w:tcBorders>
              <w:top w:val="outset" w:sz="6" w:space="0" w:color="auto"/>
              <w:left w:val="outset" w:sz="6" w:space="0" w:color="auto"/>
              <w:bottom w:val="outset" w:sz="6" w:space="0" w:color="auto"/>
              <w:right w:val="outset" w:sz="6" w:space="0" w:color="auto"/>
            </w:tcBorders>
          </w:tcPr>
          <w:p w14:paraId="52F76288" w14:textId="77777777" w:rsidR="00815A84" w:rsidRDefault="00E50BBD">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Nav.</w:t>
            </w:r>
          </w:p>
        </w:tc>
      </w:tr>
    </w:tbl>
    <w:p w14:paraId="52F7628A" w14:textId="77777777" w:rsidR="00815A84" w:rsidRDefault="00E50BB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15A84" w14:paraId="52F7628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2F7628B" w14:textId="77777777" w:rsidR="00815A84" w:rsidRDefault="00E50BBD">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III. Tiesību akta projekta ietekme uz valsts budžetu un pašvaldību budžetiem</w:t>
            </w:r>
          </w:p>
        </w:tc>
      </w:tr>
      <w:tr w:rsidR="00815A84" w14:paraId="52F7628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2F7628D" w14:textId="77777777" w:rsidR="00815A84" w:rsidRDefault="00E50BBD">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Projekts šo jomu neskar</w:t>
            </w:r>
          </w:p>
        </w:tc>
      </w:tr>
    </w:tbl>
    <w:p w14:paraId="52F7628F" w14:textId="77777777" w:rsidR="00815A84" w:rsidRDefault="00815A84">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0"/>
        <w:gridCol w:w="2156"/>
        <w:gridCol w:w="6369"/>
      </w:tblGrid>
      <w:tr w:rsidR="00815A84" w14:paraId="52F76291" w14:textId="7777777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14:paraId="52F76290" w14:textId="77777777" w:rsidR="00815A84" w:rsidRDefault="00E50BBD">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IV. Tiesību akta projekta ietekme uz spēkā esošo tiesību normu sistēmu</w:t>
            </w:r>
          </w:p>
        </w:tc>
      </w:tr>
      <w:tr w:rsidR="00815A84" w14:paraId="52F76295" w14:textId="77777777">
        <w:trPr>
          <w:tblCellSpacing w:w="15" w:type="dxa"/>
        </w:trPr>
        <w:tc>
          <w:tcPr>
            <w:tcW w:w="268" w:type="pct"/>
            <w:tcBorders>
              <w:top w:val="outset" w:sz="6" w:space="0" w:color="auto"/>
              <w:left w:val="outset" w:sz="6" w:space="0" w:color="auto"/>
              <w:bottom w:val="outset" w:sz="6" w:space="0" w:color="auto"/>
              <w:right w:val="outset" w:sz="6" w:space="0" w:color="auto"/>
            </w:tcBorders>
          </w:tcPr>
          <w:p w14:paraId="52F76292" w14:textId="77777777" w:rsidR="00815A84" w:rsidRDefault="00E50BB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1174" w:type="pct"/>
            <w:tcBorders>
              <w:top w:val="outset" w:sz="6" w:space="0" w:color="auto"/>
              <w:left w:val="outset" w:sz="6" w:space="0" w:color="auto"/>
              <w:bottom w:val="outset" w:sz="6" w:space="0" w:color="auto"/>
              <w:right w:val="outset" w:sz="6" w:space="0" w:color="auto"/>
            </w:tcBorders>
          </w:tcPr>
          <w:p w14:paraId="52F76293" w14:textId="77777777" w:rsidR="00815A84" w:rsidRDefault="00E50BB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Saistītie tiesību aktu projekti</w:t>
            </w:r>
          </w:p>
        </w:tc>
        <w:tc>
          <w:tcPr>
            <w:tcW w:w="3492" w:type="pct"/>
            <w:tcBorders>
              <w:top w:val="outset" w:sz="6" w:space="0" w:color="auto"/>
              <w:left w:val="outset" w:sz="6" w:space="0" w:color="auto"/>
              <w:bottom w:val="outset" w:sz="6" w:space="0" w:color="auto"/>
              <w:right w:val="outset" w:sz="6" w:space="0" w:color="auto"/>
            </w:tcBorders>
          </w:tcPr>
          <w:p w14:paraId="52F76294" w14:textId="77777777" w:rsidR="00815A84" w:rsidRDefault="00E50B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Projekts šo jomu neskar </w:t>
            </w:r>
          </w:p>
        </w:tc>
      </w:tr>
      <w:tr w:rsidR="00815A84" w14:paraId="52F76299" w14:textId="77777777">
        <w:trPr>
          <w:tblCellSpacing w:w="15" w:type="dxa"/>
        </w:trPr>
        <w:tc>
          <w:tcPr>
            <w:tcW w:w="268" w:type="pct"/>
            <w:tcBorders>
              <w:top w:val="outset" w:sz="6" w:space="0" w:color="auto"/>
              <w:left w:val="outset" w:sz="6" w:space="0" w:color="auto"/>
              <w:bottom w:val="outset" w:sz="6" w:space="0" w:color="auto"/>
              <w:right w:val="outset" w:sz="6" w:space="0" w:color="auto"/>
            </w:tcBorders>
          </w:tcPr>
          <w:p w14:paraId="52F76296" w14:textId="77777777" w:rsidR="00815A84" w:rsidRDefault="00E50BB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1174" w:type="pct"/>
            <w:tcBorders>
              <w:top w:val="outset" w:sz="6" w:space="0" w:color="auto"/>
              <w:left w:val="outset" w:sz="6" w:space="0" w:color="auto"/>
              <w:bottom w:val="outset" w:sz="6" w:space="0" w:color="auto"/>
              <w:right w:val="outset" w:sz="6" w:space="0" w:color="auto"/>
            </w:tcBorders>
          </w:tcPr>
          <w:p w14:paraId="52F76297" w14:textId="77777777" w:rsidR="00815A84" w:rsidRDefault="00E50BB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Atbildīgā institūcija</w:t>
            </w:r>
          </w:p>
        </w:tc>
        <w:tc>
          <w:tcPr>
            <w:tcW w:w="3492" w:type="pct"/>
            <w:tcBorders>
              <w:top w:val="outset" w:sz="6" w:space="0" w:color="auto"/>
              <w:left w:val="outset" w:sz="6" w:space="0" w:color="auto"/>
              <w:bottom w:val="outset" w:sz="6" w:space="0" w:color="auto"/>
              <w:right w:val="outset" w:sz="6" w:space="0" w:color="auto"/>
            </w:tcBorders>
          </w:tcPr>
          <w:p w14:paraId="52F76298" w14:textId="77777777" w:rsidR="00815A84" w:rsidRDefault="00E50BB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Veselības ministrija</w:t>
            </w:r>
          </w:p>
        </w:tc>
      </w:tr>
      <w:tr w:rsidR="00815A84" w14:paraId="52F7629D" w14:textId="77777777">
        <w:trPr>
          <w:tblCellSpacing w:w="15" w:type="dxa"/>
        </w:trPr>
        <w:tc>
          <w:tcPr>
            <w:tcW w:w="268" w:type="pct"/>
            <w:tcBorders>
              <w:top w:val="outset" w:sz="6" w:space="0" w:color="auto"/>
              <w:left w:val="outset" w:sz="6" w:space="0" w:color="auto"/>
              <w:bottom w:val="outset" w:sz="6" w:space="0" w:color="auto"/>
              <w:right w:val="outset" w:sz="6" w:space="0" w:color="auto"/>
            </w:tcBorders>
          </w:tcPr>
          <w:p w14:paraId="52F7629A" w14:textId="77777777" w:rsidR="00815A84" w:rsidRDefault="00E50BB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1174" w:type="pct"/>
            <w:tcBorders>
              <w:top w:val="outset" w:sz="6" w:space="0" w:color="auto"/>
              <w:left w:val="outset" w:sz="6" w:space="0" w:color="auto"/>
              <w:bottom w:val="outset" w:sz="6" w:space="0" w:color="auto"/>
              <w:right w:val="outset" w:sz="6" w:space="0" w:color="auto"/>
            </w:tcBorders>
          </w:tcPr>
          <w:p w14:paraId="52F7629B" w14:textId="77777777" w:rsidR="00815A84" w:rsidRDefault="00E50BB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3492" w:type="pct"/>
            <w:tcBorders>
              <w:top w:val="outset" w:sz="6" w:space="0" w:color="auto"/>
              <w:left w:val="outset" w:sz="6" w:space="0" w:color="auto"/>
              <w:bottom w:val="outset" w:sz="6" w:space="0" w:color="auto"/>
              <w:right w:val="outset" w:sz="6" w:space="0" w:color="auto"/>
            </w:tcBorders>
          </w:tcPr>
          <w:p w14:paraId="52F7629C" w14:textId="77777777" w:rsidR="00815A84" w:rsidRDefault="00E50BBD">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Nav.</w:t>
            </w:r>
          </w:p>
        </w:tc>
      </w:tr>
    </w:tbl>
    <w:p w14:paraId="52F7629E" w14:textId="77777777" w:rsidR="00815A84" w:rsidRDefault="00815A84">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15A84" w14:paraId="52F762A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2F7629F" w14:textId="77777777" w:rsidR="00815A84" w:rsidRDefault="00E50BBD">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815A84" w14:paraId="52F762A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2F762A1" w14:textId="77777777" w:rsidR="00815A84" w:rsidRDefault="00E50BBD">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lastRenderedPageBreak/>
              <w:t>Projekts šo jomu neskar</w:t>
            </w:r>
          </w:p>
        </w:tc>
      </w:tr>
    </w:tbl>
    <w:p w14:paraId="52F762A3" w14:textId="77777777" w:rsidR="00815A84" w:rsidRDefault="00E50BB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4"/>
        <w:gridCol w:w="2130"/>
        <w:gridCol w:w="6511"/>
      </w:tblGrid>
      <w:tr w:rsidR="00815A84" w14:paraId="52F762A5" w14:textId="77777777">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tcPr>
          <w:p w14:paraId="52F762A4" w14:textId="77777777" w:rsidR="00815A84" w:rsidRDefault="00E50BBD">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VI. Sabiedrības līdzdalība un komunikācijas aktivitātes</w:t>
            </w:r>
          </w:p>
        </w:tc>
      </w:tr>
      <w:tr w:rsidR="00815A84" w14:paraId="52F762A9" w14:textId="77777777">
        <w:trPr>
          <w:tblCellSpacing w:w="15" w:type="dxa"/>
        </w:trPr>
        <w:tc>
          <w:tcPr>
            <w:tcW w:w="369" w:type="dxa"/>
            <w:tcBorders>
              <w:top w:val="outset" w:sz="6" w:space="0" w:color="auto"/>
              <w:left w:val="outset" w:sz="6" w:space="0" w:color="auto"/>
              <w:bottom w:val="outset" w:sz="6" w:space="0" w:color="auto"/>
              <w:right w:val="outset" w:sz="6" w:space="0" w:color="auto"/>
            </w:tcBorders>
          </w:tcPr>
          <w:p w14:paraId="52F762A6" w14:textId="77777777" w:rsidR="00815A84" w:rsidRDefault="00E50BB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2100" w:type="dxa"/>
            <w:tcBorders>
              <w:top w:val="outset" w:sz="6" w:space="0" w:color="auto"/>
              <w:left w:val="outset" w:sz="6" w:space="0" w:color="auto"/>
              <w:bottom w:val="outset" w:sz="6" w:space="0" w:color="auto"/>
              <w:right w:val="outset" w:sz="6" w:space="0" w:color="auto"/>
            </w:tcBorders>
          </w:tcPr>
          <w:p w14:paraId="52F762A7" w14:textId="77777777" w:rsidR="00815A84" w:rsidRDefault="00E50BB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Plānotās sabiedrības līdzdalības un komunikācijas aktivitātes saistībā ar projektu</w:t>
            </w:r>
          </w:p>
        </w:tc>
        <w:tc>
          <w:tcPr>
            <w:tcW w:w="6466" w:type="dxa"/>
            <w:tcBorders>
              <w:top w:val="outset" w:sz="6" w:space="0" w:color="auto"/>
              <w:left w:val="outset" w:sz="6" w:space="0" w:color="auto"/>
              <w:bottom w:val="outset" w:sz="6" w:space="0" w:color="auto"/>
              <w:right w:val="outset" w:sz="6" w:space="0" w:color="auto"/>
            </w:tcBorders>
          </w:tcPr>
          <w:p w14:paraId="52F762A8" w14:textId="77777777" w:rsidR="00815A84" w:rsidRDefault="00E50BB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plānotas.</w:t>
            </w:r>
          </w:p>
        </w:tc>
      </w:tr>
      <w:tr w:rsidR="00815A84" w14:paraId="52F762AE" w14:textId="77777777">
        <w:trPr>
          <w:tblCellSpacing w:w="15" w:type="dxa"/>
        </w:trPr>
        <w:tc>
          <w:tcPr>
            <w:tcW w:w="369" w:type="dxa"/>
            <w:tcBorders>
              <w:top w:val="outset" w:sz="6" w:space="0" w:color="auto"/>
              <w:left w:val="outset" w:sz="6" w:space="0" w:color="auto"/>
              <w:bottom w:val="outset" w:sz="6" w:space="0" w:color="auto"/>
              <w:right w:val="outset" w:sz="6" w:space="0" w:color="auto"/>
            </w:tcBorders>
          </w:tcPr>
          <w:p w14:paraId="52F762AA" w14:textId="77777777" w:rsidR="00815A84" w:rsidRDefault="00E50BB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2100" w:type="dxa"/>
            <w:tcBorders>
              <w:top w:val="outset" w:sz="6" w:space="0" w:color="auto"/>
              <w:left w:val="outset" w:sz="6" w:space="0" w:color="auto"/>
              <w:bottom w:val="outset" w:sz="6" w:space="0" w:color="auto"/>
              <w:right w:val="outset" w:sz="6" w:space="0" w:color="auto"/>
            </w:tcBorders>
          </w:tcPr>
          <w:p w14:paraId="52F762AB" w14:textId="77777777" w:rsidR="00815A84" w:rsidRDefault="00E50BB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Sabiedrības līdzdalība projekta izstrādē</w:t>
            </w:r>
          </w:p>
        </w:tc>
        <w:tc>
          <w:tcPr>
            <w:tcW w:w="6466" w:type="dxa"/>
            <w:tcBorders>
              <w:top w:val="outset" w:sz="6" w:space="0" w:color="auto"/>
              <w:left w:val="outset" w:sz="6" w:space="0" w:color="auto"/>
              <w:bottom w:val="outset" w:sz="6" w:space="0" w:color="auto"/>
              <w:right w:val="outset" w:sz="6" w:space="0" w:color="auto"/>
            </w:tcBorders>
          </w:tcPr>
          <w:p w14:paraId="52F762AC" w14:textId="77777777" w:rsidR="00815A84" w:rsidRDefault="00E50BBD">
            <w:pPr>
              <w:pStyle w:val="NormalWeb"/>
              <w:spacing w:after="0"/>
              <w:jc w:val="both"/>
              <w:rPr>
                <w:b/>
                <w:bCs/>
                <w:iCs/>
              </w:rPr>
            </w:pPr>
            <w:r>
              <w:rPr>
                <w:iCs/>
              </w:rPr>
              <w:t>Noteikumu projekts virzīts steidzamības kārtā, lai nodrošinātu izglītības procesa organizēšanu klātienē, nodrošinot epidemioloģiskās drošības pamatprincipus saistībā ar Covid-19 ierobežošanu.</w:t>
            </w:r>
          </w:p>
          <w:p w14:paraId="52F762AD" w14:textId="77777777" w:rsidR="00815A84" w:rsidRDefault="00815A84">
            <w:pPr>
              <w:pStyle w:val="NormalWeb"/>
              <w:shd w:val="clear" w:color="auto" w:fill="FFFFFF"/>
              <w:spacing w:before="0" w:after="0"/>
              <w:jc w:val="both"/>
              <w:rPr>
                <w:iCs/>
                <w:highlight w:val="lightGray"/>
              </w:rPr>
            </w:pPr>
          </w:p>
        </w:tc>
      </w:tr>
      <w:tr w:rsidR="00815A84" w14:paraId="52F762B2" w14:textId="77777777">
        <w:trPr>
          <w:tblCellSpacing w:w="15" w:type="dxa"/>
        </w:trPr>
        <w:tc>
          <w:tcPr>
            <w:tcW w:w="369" w:type="dxa"/>
            <w:tcBorders>
              <w:top w:val="outset" w:sz="6" w:space="0" w:color="auto"/>
              <w:left w:val="outset" w:sz="6" w:space="0" w:color="auto"/>
              <w:bottom w:val="outset" w:sz="6" w:space="0" w:color="auto"/>
              <w:right w:val="outset" w:sz="6" w:space="0" w:color="auto"/>
            </w:tcBorders>
          </w:tcPr>
          <w:p w14:paraId="52F762AF" w14:textId="77777777" w:rsidR="00815A84" w:rsidRDefault="00E50BB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2100" w:type="dxa"/>
            <w:tcBorders>
              <w:top w:val="outset" w:sz="6" w:space="0" w:color="auto"/>
              <w:left w:val="outset" w:sz="6" w:space="0" w:color="auto"/>
              <w:bottom w:val="outset" w:sz="6" w:space="0" w:color="auto"/>
              <w:right w:val="outset" w:sz="6" w:space="0" w:color="auto"/>
            </w:tcBorders>
          </w:tcPr>
          <w:p w14:paraId="52F762B0" w14:textId="77777777" w:rsidR="00815A84" w:rsidRDefault="00E50BB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Sabiedrības līdzdalības rezultāti</w:t>
            </w:r>
          </w:p>
        </w:tc>
        <w:tc>
          <w:tcPr>
            <w:tcW w:w="6466" w:type="dxa"/>
            <w:tcBorders>
              <w:top w:val="outset" w:sz="6" w:space="0" w:color="auto"/>
              <w:left w:val="outset" w:sz="6" w:space="0" w:color="auto"/>
              <w:bottom w:val="outset" w:sz="6" w:space="0" w:color="auto"/>
              <w:right w:val="outset" w:sz="6" w:space="0" w:color="auto"/>
            </w:tcBorders>
          </w:tcPr>
          <w:p w14:paraId="52F762B1" w14:textId="77777777" w:rsidR="00815A84" w:rsidRDefault="00E50BB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Nav.</w:t>
            </w:r>
          </w:p>
        </w:tc>
      </w:tr>
      <w:tr w:rsidR="00815A84" w14:paraId="52F762B6" w14:textId="77777777">
        <w:trPr>
          <w:tblCellSpacing w:w="15" w:type="dxa"/>
        </w:trPr>
        <w:tc>
          <w:tcPr>
            <w:tcW w:w="369" w:type="dxa"/>
            <w:tcBorders>
              <w:top w:val="outset" w:sz="6" w:space="0" w:color="auto"/>
              <w:left w:val="outset" w:sz="6" w:space="0" w:color="auto"/>
              <w:bottom w:val="outset" w:sz="6" w:space="0" w:color="auto"/>
              <w:right w:val="outset" w:sz="6" w:space="0" w:color="auto"/>
            </w:tcBorders>
          </w:tcPr>
          <w:p w14:paraId="52F762B3" w14:textId="77777777" w:rsidR="00815A84" w:rsidRDefault="00E50BB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p>
        </w:tc>
        <w:tc>
          <w:tcPr>
            <w:tcW w:w="2100" w:type="dxa"/>
            <w:tcBorders>
              <w:top w:val="outset" w:sz="6" w:space="0" w:color="auto"/>
              <w:left w:val="outset" w:sz="6" w:space="0" w:color="auto"/>
              <w:bottom w:val="outset" w:sz="6" w:space="0" w:color="auto"/>
              <w:right w:val="outset" w:sz="6" w:space="0" w:color="auto"/>
            </w:tcBorders>
          </w:tcPr>
          <w:p w14:paraId="52F762B4" w14:textId="77777777" w:rsidR="00815A84" w:rsidRDefault="00E50BB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6466" w:type="dxa"/>
            <w:tcBorders>
              <w:top w:val="outset" w:sz="6" w:space="0" w:color="auto"/>
              <w:left w:val="outset" w:sz="6" w:space="0" w:color="auto"/>
              <w:bottom w:val="outset" w:sz="6" w:space="0" w:color="auto"/>
              <w:right w:val="outset" w:sz="6" w:space="0" w:color="auto"/>
            </w:tcBorders>
          </w:tcPr>
          <w:p w14:paraId="52F762B5" w14:textId="77777777" w:rsidR="00815A84" w:rsidRDefault="00E50BBD">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Nav.</w:t>
            </w:r>
          </w:p>
        </w:tc>
      </w:tr>
    </w:tbl>
    <w:p w14:paraId="52F762B7" w14:textId="77777777" w:rsidR="00815A84" w:rsidRDefault="00E50BB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6"/>
        <w:gridCol w:w="3074"/>
        <w:gridCol w:w="5565"/>
      </w:tblGrid>
      <w:tr w:rsidR="00815A84" w14:paraId="52F762B9" w14:textId="77777777">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tcPr>
          <w:p w14:paraId="52F762B8" w14:textId="77777777" w:rsidR="00815A84" w:rsidRDefault="00E50BBD">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815A84" w14:paraId="52F762BD" w14:textId="77777777">
        <w:trPr>
          <w:tblCellSpacing w:w="15" w:type="dxa"/>
        </w:trPr>
        <w:tc>
          <w:tcPr>
            <w:tcW w:w="206" w:type="pct"/>
            <w:tcBorders>
              <w:top w:val="outset" w:sz="6" w:space="0" w:color="auto"/>
              <w:left w:val="outset" w:sz="6" w:space="0" w:color="auto"/>
              <w:bottom w:val="outset" w:sz="6" w:space="0" w:color="auto"/>
              <w:right w:val="outset" w:sz="6" w:space="0" w:color="auto"/>
            </w:tcBorders>
          </w:tcPr>
          <w:p w14:paraId="52F762BA" w14:textId="77777777" w:rsidR="00815A84" w:rsidRDefault="00E50BB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1692" w:type="pct"/>
            <w:tcBorders>
              <w:top w:val="outset" w:sz="6" w:space="0" w:color="auto"/>
              <w:left w:val="outset" w:sz="6" w:space="0" w:color="auto"/>
              <w:bottom w:val="outset" w:sz="6" w:space="0" w:color="auto"/>
              <w:right w:val="outset" w:sz="6" w:space="0" w:color="auto"/>
            </w:tcBorders>
          </w:tcPr>
          <w:p w14:paraId="52F762BB" w14:textId="77777777" w:rsidR="00815A84" w:rsidRDefault="00E50BB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izpildē iesaistītās institūcijas</w:t>
            </w:r>
          </w:p>
        </w:tc>
        <w:tc>
          <w:tcPr>
            <w:tcW w:w="3035" w:type="pct"/>
            <w:tcBorders>
              <w:top w:val="outset" w:sz="6" w:space="0" w:color="auto"/>
              <w:left w:val="outset" w:sz="6" w:space="0" w:color="auto"/>
              <w:bottom w:val="outset" w:sz="6" w:space="0" w:color="auto"/>
              <w:right w:val="outset" w:sz="6" w:space="0" w:color="auto"/>
            </w:tcBorders>
          </w:tcPr>
          <w:p w14:paraId="52F762BC" w14:textId="77777777" w:rsidR="00815A84" w:rsidRDefault="00E50BBD">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Pārtikas un veterinārais dienests</w:t>
            </w:r>
          </w:p>
        </w:tc>
      </w:tr>
      <w:tr w:rsidR="00815A84" w14:paraId="52F762C5" w14:textId="77777777">
        <w:trPr>
          <w:tblCellSpacing w:w="15" w:type="dxa"/>
        </w:trPr>
        <w:tc>
          <w:tcPr>
            <w:tcW w:w="206" w:type="pct"/>
            <w:tcBorders>
              <w:top w:val="outset" w:sz="6" w:space="0" w:color="auto"/>
              <w:left w:val="outset" w:sz="6" w:space="0" w:color="auto"/>
              <w:bottom w:val="outset" w:sz="6" w:space="0" w:color="auto"/>
              <w:right w:val="outset" w:sz="6" w:space="0" w:color="auto"/>
            </w:tcBorders>
          </w:tcPr>
          <w:p w14:paraId="52F762BE" w14:textId="77777777" w:rsidR="00815A84" w:rsidRDefault="00E50BB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1692" w:type="pct"/>
            <w:tcBorders>
              <w:top w:val="outset" w:sz="6" w:space="0" w:color="auto"/>
              <w:left w:val="outset" w:sz="6" w:space="0" w:color="auto"/>
              <w:bottom w:val="outset" w:sz="6" w:space="0" w:color="auto"/>
              <w:right w:val="outset" w:sz="6" w:space="0" w:color="auto"/>
            </w:tcBorders>
          </w:tcPr>
          <w:p w14:paraId="52F762BF" w14:textId="77777777" w:rsidR="00815A84" w:rsidRDefault="00E50BB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izpildes ietekme uz pārvaldes funkcijām un institucionālo struktūru.</w:t>
            </w:r>
            <w:r>
              <w:rPr>
                <w:rFonts w:ascii="Times New Roman" w:eastAsia="Times New Roman" w:hAnsi="Times New Roman" w:cs="Times New Roman"/>
                <w:iCs/>
                <w:sz w:val="24"/>
                <w:szCs w:val="24"/>
                <w:lang w:eastAsia="lv-LV"/>
              </w:rPr>
              <w:br/>
            </w:r>
          </w:p>
          <w:p w14:paraId="52F762C0" w14:textId="77777777" w:rsidR="00815A84" w:rsidRDefault="00815A84">
            <w:pPr>
              <w:spacing w:after="0" w:line="240" w:lineRule="auto"/>
              <w:rPr>
                <w:rFonts w:ascii="Times New Roman" w:eastAsia="Times New Roman" w:hAnsi="Times New Roman" w:cs="Times New Roman"/>
                <w:iCs/>
                <w:sz w:val="24"/>
                <w:szCs w:val="24"/>
                <w:lang w:eastAsia="lv-LV"/>
              </w:rPr>
            </w:pPr>
          </w:p>
          <w:p w14:paraId="52F762C1" w14:textId="77777777" w:rsidR="00815A84" w:rsidRDefault="00E50BB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Jaunu institūciju izveide, esošu institūciju likvidācija vai reorganizācija, to ietekme uz institūcijas cilvēkresursiem</w:t>
            </w:r>
          </w:p>
        </w:tc>
        <w:tc>
          <w:tcPr>
            <w:tcW w:w="3035" w:type="pct"/>
            <w:tcBorders>
              <w:top w:val="outset" w:sz="6" w:space="0" w:color="auto"/>
              <w:left w:val="outset" w:sz="6" w:space="0" w:color="auto"/>
              <w:bottom w:val="outset" w:sz="6" w:space="0" w:color="auto"/>
              <w:right w:val="outset" w:sz="6" w:space="0" w:color="auto"/>
            </w:tcBorders>
          </w:tcPr>
          <w:p w14:paraId="52F762C2" w14:textId="77777777" w:rsidR="00815A84" w:rsidRDefault="00E50BBD">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projekts tiks īstenots esošu institūciju un cilvēkresursu ietvaros. </w:t>
            </w:r>
          </w:p>
          <w:p w14:paraId="52F762C3" w14:textId="77777777" w:rsidR="00815A84" w:rsidRDefault="00815A84">
            <w:pPr>
              <w:jc w:val="both"/>
              <w:rPr>
                <w:rFonts w:ascii="Times New Roman" w:eastAsia="Times New Roman" w:hAnsi="Times New Roman" w:cs="Times New Roman"/>
                <w:iCs/>
                <w:sz w:val="24"/>
                <w:szCs w:val="24"/>
                <w:lang w:eastAsia="lv-LV"/>
              </w:rPr>
            </w:pPr>
          </w:p>
          <w:p w14:paraId="52F762C4" w14:textId="77777777" w:rsidR="00815A84" w:rsidRDefault="00E50BBD">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Saistībā ar noteikumu projekta  izpildi nav paredzēta jaunu institūciju izveide, esošu institūciju likvidācija vai reorganizācija.</w:t>
            </w:r>
          </w:p>
        </w:tc>
      </w:tr>
      <w:tr w:rsidR="00815A84" w14:paraId="52F762C9" w14:textId="77777777">
        <w:trPr>
          <w:tblCellSpacing w:w="15" w:type="dxa"/>
        </w:trPr>
        <w:tc>
          <w:tcPr>
            <w:tcW w:w="206" w:type="pct"/>
            <w:tcBorders>
              <w:top w:val="outset" w:sz="6" w:space="0" w:color="auto"/>
              <w:left w:val="outset" w:sz="6" w:space="0" w:color="auto"/>
              <w:bottom w:val="outset" w:sz="6" w:space="0" w:color="auto"/>
              <w:right w:val="outset" w:sz="6" w:space="0" w:color="auto"/>
            </w:tcBorders>
          </w:tcPr>
          <w:p w14:paraId="52F762C6" w14:textId="77777777" w:rsidR="00815A84" w:rsidRDefault="00E50BB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1692" w:type="pct"/>
            <w:tcBorders>
              <w:top w:val="outset" w:sz="6" w:space="0" w:color="auto"/>
              <w:left w:val="outset" w:sz="6" w:space="0" w:color="auto"/>
              <w:bottom w:val="outset" w:sz="6" w:space="0" w:color="auto"/>
              <w:right w:val="outset" w:sz="6" w:space="0" w:color="auto"/>
            </w:tcBorders>
          </w:tcPr>
          <w:p w14:paraId="52F762C7" w14:textId="77777777" w:rsidR="00815A84" w:rsidRDefault="00E50BB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3035" w:type="pct"/>
            <w:tcBorders>
              <w:top w:val="outset" w:sz="6" w:space="0" w:color="auto"/>
              <w:left w:val="outset" w:sz="6" w:space="0" w:color="auto"/>
              <w:bottom w:val="outset" w:sz="6" w:space="0" w:color="auto"/>
              <w:right w:val="outset" w:sz="6" w:space="0" w:color="auto"/>
            </w:tcBorders>
          </w:tcPr>
          <w:p w14:paraId="52F762C8" w14:textId="77777777" w:rsidR="00815A84" w:rsidRDefault="00E50BBD">
            <w:pPr>
              <w:spacing w:after="0"/>
              <w:jc w:val="both"/>
              <w:rPr>
                <w:iCs/>
              </w:rPr>
            </w:pPr>
            <w:r>
              <w:rPr>
                <w:rFonts w:ascii="Times New Roman" w:hAnsi="Times New Roman" w:cs="Times New Roman"/>
                <w:sz w:val="24"/>
                <w:szCs w:val="24"/>
              </w:rPr>
              <w:t>Nav.</w:t>
            </w:r>
          </w:p>
        </w:tc>
      </w:tr>
    </w:tbl>
    <w:p w14:paraId="52F762CA" w14:textId="77777777" w:rsidR="00815A84" w:rsidRDefault="00815A84">
      <w:pPr>
        <w:pStyle w:val="NoSpacing"/>
        <w:tabs>
          <w:tab w:val="left" w:pos="930"/>
        </w:tabs>
        <w:rPr>
          <w:rFonts w:ascii="Times New Roman" w:hAnsi="Times New Roman" w:cs="Times New Roman"/>
          <w:sz w:val="28"/>
          <w:szCs w:val="28"/>
        </w:rPr>
      </w:pPr>
    </w:p>
    <w:p w14:paraId="52F762CB" w14:textId="77777777" w:rsidR="00815A84" w:rsidRDefault="00815A84">
      <w:pPr>
        <w:pStyle w:val="NoSpacing"/>
        <w:tabs>
          <w:tab w:val="left" w:pos="930"/>
        </w:tabs>
        <w:rPr>
          <w:rFonts w:ascii="Times New Roman" w:hAnsi="Times New Roman" w:cs="Times New Roman"/>
          <w:sz w:val="28"/>
          <w:szCs w:val="28"/>
        </w:rPr>
      </w:pPr>
    </w:p>
    <w:p w14:paraId="52F762CC" w14:textId="77777777" w:rsidR="00815A84" w:rsidRDefault="00E50BBD">
      <w:pPr>
        <w:pStyle w:val="Body"/>
        <w:tabs>
          <w:tab w:val="left" w:pos="6521"/>
        </w:tabs>
        <w:ind w:firstLine="709"/>
        <w:jc w:val="both"/>
        <w:rPr>
          <w:rFonts w:ascii="Times New Roman" w:hAnsi="Times New Roman"/>
          <w:color w:val="auto"/>
          <w:sz w:val="24"/>
          <w:szCs w:val="24"/>
        </w:rPr>
      </w:pPr>
      <w:r>
        <w:rPr>
          <w:rFonts w:ascii="Times New Roman" w:hAnsi="Times New Roman"/>
          <w:color w:val="auto"/>
          <w:sz w:val="24"/>
          <w:szCs w:val="24"/>
        </w:rPr>
        <w:t>Veselības ministre</w:t>
      </w:r>
      <w:r>
        <w:rPr>
          <w:rFonts w:ascii="Times New Roman" w:hAnsi="Times New Roman"/>
          <w:color w:val="auto"/>
          <w:sz w:val="24"/>
          <w:szCs w:val="24"/>
        </w:rPr>
        <w:tab/>
        <w:t>I. Viņķele</w:t>
      </w:r>
    </w:p>
    <w:p w14:paraId="52F762CD" w14:textId="77777777" w:rsidR="00815A84" w:rsidRDefault="00815A84">
      <w:pPr>
        <w:pStyle w:val="Body"/>
        <w:tabs>
          <w:tab w:val="left" w:pos="6521"/>
        </w:tabs>
        <w:spacing w:after="0" w:line="240" w:lineRule="auto"/>
        <w:ind w:firstLine="709"/>
        <w:jc w:val="both"/>
        <w:rPr>
          <w:rFonts w:ascii="Times New Roman" w:hAnsi="Times New Roman"/>
          <w:color w:val="auto"/>
          <w:sz w:val="20"/>
          <w:szCs w:val="20"/>
        </w:rPr>
      </w:pPr>
    </w:p>
    <w:p w14:paraId="52F762CE" w14:textId="77777777" w:rsidR="00815A84" w:rsidRDefault="00815A84">
      <w:pPr>
        <w:pStyle w:val="Body"/>
        <w:tabs>
          <w:tab w:val="left" w:pos="6521"/>
        </w:tabs>
        <w:spacing w:after="0" w:line="240" w:lineRule="auto"/>
        <w:ind w:firstLine="709"/>
        <w:jc w:val="both"/>
        <w:rPr>
          <w:rFonts w:ascii="Times New Roman" w:hAnsi="Times New Roman"/>
          <w:color w:val="auto"/>
          <w:sz w:val="20"/>
          <w:szCs w:val="20"/>
        </w:rPr>
      </w:pPr>
    </w:p>
    <w:p w14:paraId="52F762CF" w14:textId="77777777" w:rsidR="00815A84" w:rsidRDefault="00815A84">
      <w:pPr>
        <w:rPr>
          <w:lang w:eastAsia="lv-LV"/>
        </w:rPr>
      </w:pPr>
    </w:p>
    <w:p w14:paraId="52F762D0" w14:textId="77777777" w:rsidR="00815A84" w:rsidRDefault="00815A84">
      <w:pPr>
        <w:ind w:firstLine="720"/>
        <w:rPr>
          <w:lang w:eastAsia="lv-LV"/>
        </w:rPr>
      </w:pPr>
    </w:p>
    <w:sectPr w:rsidR="00815A84">
      <w:headerReference w:type="default" r:id="rId8"/>
      <w:footerReference w:type="default" r:id="rId9"/>
      <w:headerReference w:type="first" r:id="rId10"/>
      <w:footerReference w:type="first" r:id="rId11"/>
      <w:pgSz w:w="11906" w:h="16838"/>
      <w:pgMar w:top="1418" w:right="1134" w:bottom="1134" w:left="1701"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762DA" w14:textId="77777777" w:rsidR="00EE7E4C" w:rsidRDefault="00E50BBD">
      <w:pPr>
        <w:spacing w:after="0" w:line="240" w:lineRule="auto"/>
      </w:pPr>
      <w:r>
        <w:separator/>
      </w:r>
    </w:p>
  </w:endnote>
  <w:endnote w:type="continuationSeparator" w:id="0">
    <w:p w14:paraId="52F762DC" w14:textId="77777777" w:rsidR="00EE7E4C" w:rsidRDefault="00E5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Arial Unicode MS">
    <w:panose1 w:val="020B0604020202020204"/>
    <w:charset w:val="80"/>
    <w:family w:val="swiss"/>
    <w:pitch w:val="default"/>
    <w:sig w:usb0="00000000" w:usb1="00000000"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762D2" w14:textId="77777777" w:rsidR="00815A84" w:rsidRDefault="00E50BBD">
    <w:pPr>
      <w:pStyle w:val="Footer"/>
    </w:pPr>
    <w:r>
      <w:rPr>
        <w:rFonts w:ascii="Times New Roman" w:hAnsi="Times New Roman" w:cs="Times New Roman"/>
      </w:rPr>
      <w:t>VManot_111220_grozMK172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762D4" w14:textId="77777777" w:rsidR="00815A84" w:rsidRDefault="00815A84">
    <w:pPr>
      <w:pStyle w:val="Footer"/>
      <w:rPr>
        <w:rFonts w:ascii="Times New Roman" w:hAnsi="Times New Roman" w:cs="Times New Roman"/>
      </w:rPr>
    </w:pPr>
  </w:p>
  <w:p w14:paraId="52F762D5" w14:textId="77777777" w:rsidR="00815A84" w:rsidRDefault="00E50BBD">
    <w:pPr>
      <w:pStyle w:val="Footer"/>
      <w:rPr>
        <w:rFonts w:ascii="Times New Roman" w:hAnsi="Times New Roman" w:cs="Times New Roman"/>
      </w:rPr>
    </w:pPr>
    <w:r>
      <w:rPr>
        <w:rFonts w:ascii="Times New Roman" w:hAnsi="Times New Roman" w:cs="Times New Roman"/>
      </w:rPr>
      <w:t>VManot_111220_grozMK172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762D6" w14:textId="77777777" w:rsidR="00EE7E4C" w:rsidRDefault="00E50BBD">
      <w:pPr>
        <w:spacing w:after="0" w:line="240" w:lineRule="auto"/>
      </w:pPr>
      <w:r>
        <w:separator/>
      </w:r>
    </w:p>
  </w:footnote>
  <w:footnote w:type="continuationSeparator" w:id="0">
    <w:p w14:paraId="52F762D8" w14:textId="77777777" w:rsidR="00EE7E4C" w:rsidRDefault="00E5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636860"/>
    </w:sdtPr>
    <w:sdtEndPr>
      <w:rPr>
        <w:rFonts w:ascii="Times New Roman" w:hAnsi="Times New Roman" w:cs="Times New Roman"/>
        <w:sz w:val="24"/>
        <w:szCs w:val="20"/>
      </w:rPr>
    </w:sdtEndPr>
    <w:sdtContent>
      <w:p w14:paraId="52F762D1" w14:textId="77777777" w:rsidR="00815A84" w:rsidRDefault="00E50BBD">
        <w:pPr>
          <w:pStyle w:val="Header"/>
          <w:jc w:val="center"/>
          <w:rPr>
            <w:rFonts w:ascii="Times New Roman" w:hAnsi="Times New Roman" w:cs="Times New Roman"/>
            <w:sz w:val="24"/>
            <w:szCs w:val="20"/>
          </w:rPr>
        </w:pPr>
        <w:r>
          <w:rPr>
            <w:rFonts w:ascii="Times New Roman" w:hAnsi="Times New Roman" w:cs="Times New Roman"/>
            <w:sz w:val="24"/>
            <w:szCs w:val="20"/>
          </w:rPr>
          <w:fldChar w:fldCharType="begin"/>
        </w:r>
        <w:r>
          <w:rPr>
            <w:rFonts w:ascii="Times New Roman" w:hAnsi="Times New Roman" w:cs="Times New Roman"/>
            <w:sz w:val="24"/>
            <w:szCs w:val="20"/>
          </w:rPr>
          <w:instrText xml:space="preserve"> PAGE   \* MERGEFORMAT </w:instrText>
        </w:r>
        <w:r>
          <w:rPr>
            <w:rFonts w:ascii="Times New Roman" w:hAnsi="Times New Roman" w:cs="Times New Roman"/>
            <w:sz w:val="24"/>
            <w:szCs w:val="20"/>
          </w:rPr>
          <w:fldChar w:fldCharType="separate"/>
        </w:r>
        <w:r>
          <w:rPr>
            <w:rFonts w:ascii="Times New Roman" w:hAnsi="Times New Roman" w:cs="Times New Roman"/>
            <w:sz w:val="24"/>
            <w:szCs w:val="20"/>
          </w:rPr>
          <w:t>15</w:t>
        </w:r>
        <w:r>
          <w:rPr>
            <w:rFonts w:ascii="Times New Roman" w:hAnsi="Times New Roman" w:cs="Times New Roman"/>
            <w:sz w:val="24"/>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762D3" w14:textId="77777777" w:rsidR="00815A84" w:rsidRDefault="00815A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rQ0B1HmRubGhqamSjpKwanFxZn5eSAFhrUAkvwdGCwAAAA="/>
  </w:docVars>
  <w:rsids>
    <w:rsidRoot w:val="00894C55"/>
    <w:rsid w:val="000003B8"/>
    <w:rsid w:val="00001762"/>
    <w:rsid w:val="00003528"/>
    <w:rsid w:val="0001012A"/>
    <w:rsid w:val="00013862"/>
    <w:rsid w:val="000150E8"/>
    <w:rsid w:val="00015CAC"/>
    <w:rsid w:val="00023976"/>
    <w:rsid w:val="00027149"/>
    <w:rsid w:val="00030157"/>
    <w:rsid w:val="0003029C"/>
    <w:rsid w:val="00034B3A"/>
    <w:rsid w:val="00034C78"/>
    <w:rsid w:val="00035460"/>
    <w:rsid w:val="00035EF9"/>
    <w:rsid w:val="00036070"/>
    <w:rsid w:val="00036819"/>
    <w:rsid w:val="00036F74"/>
    <w:rsid w:val="00040E74"/>
    <w:rsid w:val="00041A28"/>
    <w:rsid w:val="00045774"/>
    <w:rsid w:val="000569B2"/>
    <w:rsid w:val="00060637"/>
    <w:rsid w:val="0006274B"/>
    <w:rsid w:val="00065090"/>
    <w:rsid w:val="00066ADC"/>
    <w:rsid w:val="000671FA"/>
    <w:rsid w:val="000732A9"/>
    <w:rsid w:val="00081336"/>
    <w:rsid w:val="000842FC"/>
    <w:rsid w:val="00084BEC"/>
    <w:rsid w:val="00091B8D"/>
    <w:rsid w:val="0009325E"/>
    <w:rsid w:val="00096768"/>
    <w:rsid w:val="000A06DC"/>
    <w:rsid w:val="000A0A95"/>
    <w:rsid w:val="000A2607"/>
    <w:rsid w:val="000A2D05"/>
    <w:rsid w:val="000A6BFA"/>
    <w:rsid w:val="000A6F4B"/>
    <w:rsid w:val="000B1D4A"/>
    <w:rsid w:val="000B2FB1"/>
    <w:rsid w:val="000B5D94"/>
    <w:rsid w:val="000C1875"/>
    <w:rsid w:val="000C270C"/>
    <w:rsid w:val="000C31F6"/>
    <w:rsid w:val="000C4E3B"/>
    <w:rsid w:val="000C5BCA"/>
    <w:rsid w:val="000C655D"/>
    <w:rsid w:val="000D0A22"/>
    <w:rsid w:val="000E38AF"/>
    <w:rsid w:val="000E4A12"/>
    <w:rsid w:val="000E56B1"/>
    <w:rsid w:val="000E78F2"/>
    <w:rsid w:val="000F04B2"/>
    <w:rsid w:val="000F12F4"/>
    <w:rsid w:val="000F78A1"/>
    <w:rsid w:val="00103111"/>
    <w:rsid w:val="001048E8"/>
    <w:rsid w:val="001127BB"/>
    <w:rsid w:val="00113722"/>
    <w:rsid w:val="00115706"/>
    <w:rsid w:val="001173BE"/>
    <w:rsid w:val="001226B6"/>
    <w:rsid w:val="001256ED"/>
    <w:rsid w:val="00127825"/>
    <w:rsid w:val="00127B9E"/>
    <w:rsid w:val="00135965"/>
    <w:rsid w:val="00142208"/>
    <w:rsid w:val="0014317A"/>
    <w:rsid w:val="00145A92"/>
    <w:rsid w:val="00147CE6"/>
    <w:rsid w:val="001506C5"/>
    <w:rsid w:val="00152276"/>
    <w:rsid w:val="00153869"/>
    <w:rsid w:val="001560E2"/>
    <w:rsid w:val="00160882"/>
    <w:rsid w:val="001618A7"/>
    <w:rsid w:val="00162416"/>
    <w:rsid w:val="001660F2"/>
    <w:rsid w:val="00167C14"/>
    <w:rsid w:val="00171252"/>
    <w:rsid w:val="00172559"/>
    <w:rsid w:val="00174EF5"/>
    <w:rsid w:val="00176B53"/>
    <w:rsid w:val="00183EC0"/>
    <w:rsid w:val="0019237C"/>
    <w:rsid w:val="00192482"/>
    <w:rsid w:val="00192B3D"/>
    <w:rsid w:val="00194A41"/>
    <w:rsid w:val="00194C2A"/>
    <w:rsid w:val="00196128"/>
    <w:rsid w:val="00197BF9"/>
    <w:rsid w:val="001A20C8"/>
    <w:rsid w:val="001A2CC5"/>
    <w:rsid w:val="001A2F39"/>
    <w:rsid w:val="001A5D30"/>
    <w:rsid w:val="001A615F"/>
    <w:rsid w:val="001A6B03"/>
    <w:rsid w:val="001A7F39"/>
    <w:rsid w:val="001B3D46"/>
    <w:rsid w:val="001B6A66"/>
    <w:rsid w:val="001C00D1"/>
    <w:rsid w:val="001C64B2"/>
    <w:rsid w:val="001C6893"/>
    <w:rsid w:val="001C698D"/>
    <w:rsid w:val="001C727C"/>
    <w:rsid w:val="001C7443"/>
    <w:rsid w:val="001D09DF"/>
    <w:rsid w:val="001D1C8F"/>
    <w:rsid w:val="001D368D"/>
    <w:rsid w:val="001D5052"/>
    <w:rsid w:val="001D596C"/>
    <w:rsid w:val="001D7723"/>
    <w:rsid w:val="001E077F"/>
    <w:rsid w:val="001E32A2"/>
    <w:rsid w:val="001E33E3"/>
    <w:rsid w:val="001E6D40"/>
    <w:rsid w:val="001E7A1D"/>
    <w:rsid w:val="001F0E5A"/>
    <w:rsid w:val="001F1944"/>
    <w:rsid w:val="001F2CF3"/>
    <w:rsid w:val="001F41D5"/>
    <w:rsid w:val="001F5082"/>
    <w:rsid w:val="001F5D28"/>
    <w:rsid w:val="00202020"/>
    <w:rsid w:val="00205A90"/>
    <w:rsid w:val="00206586"/>
    <w:rsid w:val="00206891"/>
    <w:rsid w:val="00206B85"/>
    <w:rsid w:val="00210EB6"/>
    <w:rsid w:val="00214CCE"/>
    <w:rsid w:val="0022079A"/>
    <w:rsid w:val="00221925"/>
    <w:rsid w:val="00221D58"/>
    <w:rsid w:val="00222D2F"/>
    <w:rsid w:val="002263A0"/>
    <w:rsid w:val="00231054"/>
    <w:rsid w:val="002328C5"/>
    <w:rsid w:val="00235AEA"/>
    <w:rsid w:val="0023601F"/>
    <w:rsid w:val="00243426"/>
    <w:rsid w:val="0024388B"/>
    <w:rsid w:val="00245648"/>
    <w:rsid w:val="00256366"/>
    <w:rsid w:val="0025652C"/>
    <w:rsid w:val="002567D6"/>
    <w:rsid w:val="0026239F"/>
    <w:rsid w:val="002624B0"/>
    <w:rsid w:val="002624FE"/>
    <w:rsid w:val="00262771"/>
    <w:rsid w:val="00271361"/>
    <w:rsid w:val="002714E6"/>
    <w:rsid w:val="00271C23"/>
    <w:rsid w:val="002736D9"/>
    <w:rsid w:val="002821C2"/>
    <w:rsid w:val="00282978"/>
    <w:rsid w:val="0028333C"/>
    <w:rsid w:val="00283F66"/>
    <w:rsid w:val="00285F71"/>
    <w:rsid w:val="00286FEA"/>
    <w:rsid w:val="002A1440"/>
    <w:rsid w:val="002A2336"/>
    <w:rsid w:val="002A58BA"/>
    <w:rsid w:val="002A5FC4"/>
    <w:rsid w:val="002A60A9"/>
    <w:rsid w:val="002A648E"/>
    <w:rsid w:val="002B28E5"/>
    <w:rsid w:val="002B2BE6"/>
    <w:rsid w:val="002B311B"/>
    <w:rsid w:val="002B446B"/>
    <w:rsid w:val="002B492B"/>
    <w:rsid w:val="002B512D"/>
    <w:rsid w:val="002B55CE"/>
    <w:rsid w:val="002B5F94"/>
    <w:rsid w:val="002B603B"/>
    <w:rsid w:val="002B6A97"/>
    <w:rsid w:val="002C257C"/>
    <w:rsid w:val="002C50D8"/>
    <w:rsid w:val="002C60FE"/>
    <w:rsid w:val="002C7082"/>
    <w:rsid w:val="002D10F1"/>
    <w:rsid w:val="002D2F63"/>
    <w:rsid w:val="002D32A1"/>
    <w:rsid w:val="002D5D4B"/>
    <w:rsid w:val="002D6A5A"/>
    <w:rsid w:val="002E1C05"/>
    <w:rsid w:val="002E1C20"/>
    <w:rsid w:val="002E2100"/>
    <w:rsid w:val="002E53ED"/>
    <w:rsid w:val="002E7495"/>
    <w:rsid w:val="002F00B3"/>
    <w:rsid w:val="002F0889"/>
    <w:rsid w:val="002F362E"/>
    <w:rsid w:val="002F5796"/>
    <w:rsid w:val="002F7173"/>
    <w:rsid w:val="002F7AE9"/>
    <w:rsid w:val="00300997"/>
    <w:rsid w:val="0030126F"/>
    <w:rsid w:val="0030325B"/>
    <w:rsid w:val="00312320"/>
    <w:rsid w:val="0031279B"/>
    <w:rsid w:val="00320CFD"/>
    <w:rsid w:val="00321B75"/>
    <w:rsid w:val="00322701"/>
    <w:rsid w:val="003259D4"/>
    <w:rsid w:val="003268FB"/>
    <w:rsid w:val="00326DB4"/>
    <w:rsid w:val="003273C7"/>
    <w:rsid w:val="0033002A"/>
    <w:rsid w:val="00330A8D"/>
    <w:rsid w:val="0033179F"/>
    <w:rsid w:val="00332116"/>
    <w:rsid w:val="00332722"/>
    <w:rsid w:val="00332FF3"/>
    <w:rsid w:val="00334B25"/>
    <w:rsid w:val="00335572"/>
    <w:rsid w:val="0033795E"/>
    <w:rsid w:val="003415EE"/>
    <w:rsid w:val="003419C9"/>
    <w:rsid w:val="0034250E"/>
    <w:rsid w:val="0034503A"/>
    <w:rsid w:val="003450AE"/>
    <w:rsid w:val="00346006"/>
    <w:rsid w:val="00347404"/>
    <w:rsid w:val="003531E3"/>
    <w:rsid w:val="00353C43"/>
    <w:rsid w:val="00361166"/>
    <w:rsid w:val="00364061"/>
    <w:rsid w:val="00366AE2"/>
    <w:rsid w:val="003702AC"/>
    <w:rsid w:val="0037046B"/>
    <w:rsid w:val="00373630"/>
    <w:rsid w:val="00373C47"/>
    <w:rsid w:val="00373F40"/>
    <w:rsid w:val="003769CC"/>
    <w:rsid w:val="00376E36"/>
    <w:rsid w:val="003777CD"/>
    <w:rsid w:val="00380274"/>
    <w:rsid w:val="003819F0"/>
    <w:rsid w:val="00381E2E"/>
    <w:rsid w:val="0038264B"/>
    <w:rsid w:val="00383129"/>
    <w:rsid w:val="00383939"/>
    <w:rsid w:val="00385E98"/>
    <w:rsid w:val="003878B7"/>
    <w:rsid w:val="00391821"/>
    <w:rsid w:val="00393336"/>
    <w:rsid w:val="003940B7"/>
    <w:rsid w:val="00394A8B"/>
    <w:rsid w:val="003961B1"/>
    <w:rsid w:val="003962CA"/>
    <w:rsid w:val="003A008B"/>
    <w:rsid w:val="003A0B85"/>
    <w:rsid w:val="003A53AB"/>
    <w:rsid w:val="003A588E"/>
    <w:rsid w:val="003A5D9F"/>
    <w:rsid w:val="003B06B1"/>
    <w:rsid w:val="003B0BF9"/>
    <w:rsid w:val="003B1444"/>
    <w:rsid w:val="003B2BA0"/>
    <w:rsid w:val="003B3132"/>
    <w:rsid w:val="003B3346"/>
    <w:rsid w:val="003B3CAE"/>
    <w:rsid w:val="003B3D78"/>
    <w:rsid w:val="003B3DA4"/>
    <w:rsid w:val="003C4E8E"/>
    <w:rsid w:val="003C6E18"/>
    <w:rsid w:val="003D0D52"/>
    <w:rsid w:val="003D2C43"/>
    <w:rsid w:val="003D371A"/>
    <w:rsid w:val="003D44DA"/>
    <w:rsid w:val="003D796B"/>
    <w:rsid w:val="003E0791"/>
    <w:rsid w:val="003E28B5"/>
    <w:rsid w:val="003E3674"/>
    <w:rsid w:val="003E6715"/>
    <w:rsid w:val="003F1031"/>
    <w:rsid w:val="003F2092"/>
    <w:rsid w:val="003F28AC"/>
    <w:rsid w:val="003F376B"/>
    <w:rsid w:val="004000AA"/>
    <w:rsid w:val="00400AE2"/>
    <w:rsid w:val="00400F89"/>
    <w:rsid w:val="004014B0"/>
    <w:rsid w:val="004058B4"/>
    <w:rsid w:val="004069B4"/>
    <w:rsid w:val="00407114"/>
    <w:rsid w:val="004101B3"/>
    <w:rsid w:val="00410FB0"/>
    <w:rsid w:val="00411393"/>
    <w:rsid w:val="00411498"/>
    <w:rsid w:val="00414362"/>
    <w:rsid w:val="00414EE2"/>
    <w:rsid w:val="0041611C"/>
    <w:rsid w:val="004222FA"/>
    <w:rsid w:val="004229FC"/>
    <w:rsid w:val="004248FF"/>
    <w:rsid w:val="00425677"/>
    <w:rsid w:val="00426E51"/>
    <w:rsid w:val="004309B7"/>
    <w:rsid w:val="00430FBE"/>
    <w:rsid w:val="00432668"/>
    <w:rsid w:val="00436E4C"/>
    <w:rsid w:val="00440E5F"/>
    <w:rsid w:val="00441D4E"/>
    <w:rsid w:val="00443C09"/>
    <w:rsid w:val="00444501"/>
    <w:rsid w:val="004454FE"/>
    <w:rsid w:val="004463FF"/>
    <w:rsid w:val="0044700F"/>
    <w:rsid w:val="00447802"/>
    <w:rsid w:val="00451CB0"/>
    <w:rsid w:val="00452233"/>
    <w:rsid w:val="00452373"/>
    <w:rsid w:val="004526F7"/>
    <w:rsid w:val="00453CFE"/>
    <w:rsid w:val="00456E40"/>
    <w:rsid w:val="0046026E"/>
    <w:rsid w:val="0046128F"/>
    <w:rsid w:val="004613D6"/>
    <w:rsid w:val="00461F01"/>
    <w:rsid w:val="0046269D"/>
    <w:rsid w:val="00471F27"/>
    <w:rsid w:val="0047319C"/>
    <w:rsid w:val="00474225"/>
    <w:rsid w:val="00474308"/>
    <w:rsid w:val="00477C30"/>
    <w:rsid w:val="00481153"/>
    <w:rsid w:val="0048144E"/>
    <w:rsid w:val="00482159"/>
    <w:rsid w:val="00484B1A"/>
    <w:rsid w:val="00485D7A"/>
    <w:rsid w:val="00487610"/>
    <w:rsid w:val="00490612"/>
    <w:rsid w:val="004922DB"/>
    <w:rsid w:val="00492CA5"/>
    <w:rsid w:val="004933E1"/>
    <w:rsid w:val="00493F89"/>
    <w:rsid w:val="004B07AD"/>
    <w:rsid w:val="004B1764"/>
    <w:rsid w:val="004B247B"/>
    <w:rsid w:val="004B684F"/>
    <w:rsid w:val="004B7107"/>
    <w:rsid w:val="004C0FE1"/>
    <w:rsid w:val="004C4069"/>
    <w:rsid w:val="004C6FAE"/>
    <w:rsid w:val="004C76DA"/>
    <w:rsid w:val="004C7D2A"/>
    <w:rsid w:val="004D1FDA"/>
    <w:rsid w:val="004D25C6"/>
    <w:rsid w:val="004D4A8B"/>
    <w:rsid w:val="004D7701"/>
    <w:rsid w:val="004E1B11"/>
    <w:rsid w:val="004E2F99"/>
    <w:rsid w:val="004E2F9A"/>
    <w:rsid w:val="004E33A1"/>
    <w:rsid w:val="004E49BD"/>
    <w:rsid w:val="004E6068"/>
    <w:rsid w:val="004F3C31"/>
    <w:rsid w:val="004F4974"/>
    <w:rsid w:val="00500FB2"/>
    <w:rsid w:val="0050178F"/>
    <w:rsid w:val="00501FB2"/>
    <w:rsid w:val="0050560D"/>
    <w:rsid w:val="00507470"/>
    <w:rsid w:val="00507DB8"/>
    <w:rsid w:val="00507E77"/>
    <w:rsid w:val="00510661"/>
    <w:rsid w:val="00510894"/>
    <w:rsid w:val="00514CBA"/>
    <w:rsid w:val="005170F5"/>
    <w:rsid w:val="00522F74"/>
    <w:rsid w:val="00531A97"/>
    <w:rsid w:val="00532C67"/>
    <w:rsid w:val="00533B8A"/>
    <w:rsid w:val="00534323"/>
    <w:rsid w:val="00537939"/>
    <w:rsid w:val="00541900"/>
    <w:rsid w:val="00543705"/>
    <w:rsid w:val="005451A6"/>
    <w:rsid w:val="005467FF"/>
    <w:rsid w:val="005578BB"/>
    <w:rsid w:val="005635D2"/>
    <w:rsid w:val="005700FB"/>
    <w:rsid w:val="00571CEC"/>
    <w:rsid w:val="0057293F"/>
    <w:rsid w:val="00573108"/>
    <w:rsid w:val="005750F3"/>
    <w:rsid w:val="00575287"/>
    <w:rsid w:val="005776D7"/>
    <w:rsid w:val="0058128A"/>
    <w:rsid w:val="0058229F"/>
    <w:rsid w:val="00582EB0"/>
    <w:rsid w:val="00583EDB"/>
    <w:rsid w:val="00584EE3"/>
    <w:rsid w:val="0058601C"/>
    <w:rsid w:val="00586456"/>
    <w:rsid w:val="00586806"/>
    <w:rsid w:val="0059788B"/>
    <w:rsid w:val="005A43E1"/>
    <w:rsid w:val="005A52DB"/>
    <w:rsid w:val="005A64BD"/>
    <w:rsid w:val="005A67B3"/>
    <w:rsid w:val="005B1958"/>
    <w:rsid w:val="005B1DCA"/>
    <w:rsid w:val="005B2BB7"/>
    <w:rsid w:val="005B3ED6"/>
    <w:rsid w:val="005B4BCC"/>
    <w:rsid w:val="005B5895"/>
    <w:rsid w:val="005B63F4"/>
    <w:rsid w:val="005C05C3"/>
    <w:rsid w:val="005C0F67"/>
    <w:rsid w:val="005C30B8"/>
    <w:rsid w:val="005C33F5"/>
    <w:rsid w:val="005C3F6E"/>
    <w:rsid w:val="005C401A"/>
    <w:rsid w:val="005C427B"/>
    <w:rsid w:val="005C42EA"/>
    <w:rsid w:val="005C54D4"/>
    <w:rsid w:val="005C62F9"/>
    <w:rsid w:val="005D134C"/>
    <w:rsid w:val="005D163E"/>
    <w:rsid w:val="005D1650"/>
    <w:rsid w:val="005D16C0"/>
    <w:rsid w:val="005D4E47"/>
    <w:rsid w:val="005D54A0"/>
    <w:rsid w:val="005D7034"/>
    <w:rsid w:val="005D70AE"/>
    <w:rsid w:val="005E2F3C"/>
    <w:rsid w:val="005E3224"/>
    <w:rsid w:val="005E3E20"/>
    <w:rsid w:val="005E7B25"/>
    <w:rsid w:val="005F0D8F"/>
    <w:rsid w:val="005F548D"/>
    <w:rsid w:val="005F7E7F"/>
    <w:rsid w:val="00601003"/>
    <w:rsid w:val="006020F5"/>
    <w:rsid w:val="0060389C"/>
    <w:rsid w:val="0060753D"/>
    <w:rsid w:val="006154E6"/>
    <w:rsid w:val="00617490"/>
    <w:rsid w:val="006226C0"/>
    <w:rsid w:val="006229F1"/>
    <w:rsid w:val="00624DA0"/>
    <w:rsid w:val="006260E1"/>
    <w:rsid w:val="00626127"/>
    <w:rsid w:val="00626489"/>
    <w:rsid w:val="00627CE3"/>
    <w:rsid w:val="00650940"/>
    <w:rsid w:val="00650CB5"/>
    <w:rsid w:val="00653449"/>
    <w:rsid w:val="00653E81"/>
    <w:rsid w:val="006616DE"/>
    <w:rsid w:val="00662E38"/>
    <w:rsid w:val="006658DE"/>
    <w:rsid w:val="00666C83"/>
    <w:rsid w:val="00672747"/>
    <w:rsid w:val="006731B0"/>
    <w:rsid w:val="00673246"/>
    <w:rsid w:val="0067411B"/>
    <w:rsid w:val="0067596E"/>
    <w:rsid w:val="00675CA2"/>
    <w:rsid w:val="00676856"/>
    <w:rsid w:val="006805FD"/>
    <w:rsid w:val="00680B53"/>
    <w:rsid w:val="00683A0A"/>
    <w:rsid w:val="00685245"/>
    <w:rsid w:val="0068621A"/>
    <w:rsid w:val="00686F8B"/>
    <w:rsid w:val="0068782A"/>
    <w:rsid w:val="00690AE1"/>
    <w:rsid w:val="00692D3A"/>
    <w:rsid w:val="00692EE6"/>
    <w:rsid w:val="00695156"/>
    <w:rsid w:val="0069730D"/>
    <w:rsid w:val="006A02DC"/>
    <w:rsid w:val="006A0DF5"/>
    <w:rsid w:val="006A130B"/>
    <w:rsid w:val="006A13D2"/>
    <w:rsid w:val="006A45ED"/>
    <w:rsid w:val="006A641F"/>
    <w:rsid w:val="006A7EC5"/>
    <w:rsid w:val="006B2807"/>
    <w:rsid w:val="006C3641"/>
    <w:rsid w:val="006C3B62"/>
    <w:rsid w:val="006C3CD9"/>
    <w:rsid w:val="006C3EF4"/>
    <w:rsid w:val="006C4316"/>
    <w:rsid w:val="006C4BF1"/>
    <w:rsid w:val="006D1E64"/>
    <w:rsid w:val="006D5C5B"/>
    <w:rsid w:val="006D667D"/>
    <w:rsid w:val="006E058D"/>
    <w:rsid w:val="006E1081"/>
    <w:rsid w:val="006E19A1"/>
    <w:rsid w:val="006E2789"/>
    <w:rsid w:val="006E4A00"/>
    <w:rsid w:val="006E6413"/>
    <w:rsid w:val="006F1726"/>
    <w:rsid w:val="006F2176"/>
    <w:rsid w:val="006F3FA6"/>
    <w:rsid w:val="00700E67"/>
    <w:rsid w:val="00700EF0"/>
    <w:rsid w:val="00702D7A"/>
    <w:rsid w:val="00703FD9"/>
    <w:rsid w:val="007064A5"/>
    <w:rsid w:val="00707B0E"/>
    <w:rsid w:val="00707C20"/>
    <w:rsid w:val="00710396"/>
    <w:rsid w:val="00713881"/>
    <w:rsid w:val="00713CB5"/>
    <w:rsid w:val="007140DF"/>
    <w:rsid w:val="00714F53"/>
    <w:rsid w:val="007168B4"/>
    <w:rsid w:val="00716B72"/>
    <w:rsid w:val="00717DE9"/>
    <w:rsid w:val="00720585"/>
    <w:rsid w:val="00725707"/>
    <w:rsid w:val="007262EA"/>
    <w:rsid w:val="0073099C"/>
    <w:rsid w:val="00731794"/>
    <w:rsid w:val="00733774"/>
    <w:rsid w:val="00734EE0"/>
    <w:rsid w:val="0073574E"/>
    <w:rsid w:val="00735914"/>
    <w:rsid w:val="0073673D"/>
    <w:rsid w:val="0073691C"/>
    <w:rsid w:val="00736CF6"/>
    <w:rsid w:val="007379A9"/>
    <w:rsid w:val="00737E2A"/>
    <w:rsid w:val="00746F6F"/>
    <w:rsid w:val="007472DD"/>
    <w:rsid w:val="007511B8"/>
    <w:rsid w:val="00752E15"/>
    <w:rsid w:val="0075336B"/>
    <w:rsid w:val="007557BD"/>
    <w:rsid w:val="00755FAB"/>
    <w:rsid w:val="007607EC"/>
    <w:rsid w:val="00761C5D"/>
    <w:rsid w:val="00763245"/>
    <w:rsid w:val="007633F1"/>
    <w:rsid w:val="00763AAB"/>
    <w:rsid w:val="0076472B"/>
    <w:rsid w:val="0076595C"/>
    <w:rsid w:val="00765D76"/>
    <w:rsid w:val="00766588"/>
    <w:rsid w:val="00772551"/>
    <w:rsid w:val="007726D9"/>
    <w:rsid w:val="00772C42"/>
    <w:rsid w:val="00773129"/>
    <w:rsid w:val="00773AF6"/>
    <w:rsid w:val="007747CB"/>
    <w:rsid w:val="007774AE"/>
    <w:rsid w:val="00777F63"/>
    <w:rsid w:val="00782C4D"/>
    <w:rsid w:val="00782FFB"/>
    <w:rsid w:val="00787A97"/>
    <w:rsid w:val="007913D3"/>
    <w:rsid w:val="00791A31"/>
    <w:rsid w:val="00795F71"/>
    <w:rsid w:val="00797F50"/>
    <w:rsid w:val="007A1D3D"/>
    <w:rsid w:val="007A2181"/>
    <w:rsid w:val="007A2B5E"/>
    <w:rsid w:val="007A30BB"/>
    <w:rsid w:val="007A4407"/>
    <w:rsid w:val="007B2136"/>
    <w:rsid w:val="007B2AFF"/>
    <w:rsid w:val="007B3F26"/>
    <w:rsid w:val="007B51D9"/>
    <w:rsid w:val="007B64FF"/>
    <w:rsid w:val="007C18EF"/>
    <w:rsid w:val="007C32DC"/>
    <w:rsid w:val="007C4561"/>
    <w:rsid w:val="007C5A38"/>
    <w:rsid w:val="007C70B7"/>
    <w:rsid w:val="007C7F14"/>
    <w:rsid w:val="007D09A6"/>
    <w:rsid w:val="007D4A11"/>
    <w:rsid w:val="007D5966"/>
    <w:rsid w:val="007D5AE9"/>
    <w:rsid w:val="007D6D0D"/>
    <w:rsid w:val="007E23DC"/>
    <w:rsid w:val="007E73AB"/>
    <w:rsid w:val="007F3E82"/>
    <w:rsid w:val="007F49E3"/>
    <w:rsid w:val="007F6A01"/>
    <w:rsid w:val="00800F50"/>
    <w:rsid w:val="00801172"/>
    <w:rsid w:val="00804D0B"/>
    <w:rsid w:val="00815032"/>
    <w:rsid w:val="008157E8"/>
    <w:rsid w:val="008157FF"/>
    <w:rsid w:val="00815A84"/>
    <w:rsid w:val="00816C11"/>
    <w:rsid w:val="00821400"/>
    <w:rsid w:val="0082461B"/>
    <w:rsid w:val="008254A9"/>
    <w:rsid w:val="008267F4"/>
    <w:rsid w:val="008270FB"/>
    <w:rsid w:val="0083018A"/>
    <w:rsid w:val="00830727"/>
    <w:rsid w:val="00832BBC"/>
    <w:rsid w:val="00832F9C"/>
    <w:rsid w:val="00835923"/>
    <w:rsid w:val="00835B82"/>
    <w:rsid w:val="008370CB"/>
    <w:rsid w:val="008418B7"/>
    <w:rsid w:val="008434B5"/>
    <w:rsid w:val="00843675"/>
    <w:rsid w:val="00843FAE"/>
    <w:rsid w:val="008449FC"/>
    <w:rsid w:val="00853378"/>
    <w:rsid w:val="00854678"/>
    <w:rsid w:val="00854CC7"/>
    <w:rsid w:val="00856F0B"/>
    <w:rsid w:val="00864780"/>
    <w:rsid w:val="00866E5F"/>
    <w:rsid w:val="008679BA"/>
    <w:rsid w:val="0087062D"/>
    <w:rsid w:val="00871346"/>
    <w:rsid w:val="00884CC1"/>
    <w:rsid w:val="00884CEB"/>
    <w:rsid w:val="00894A21"/>
    <w:rsid w:val="00894C55"/>
    <w:rsid w:val="008953A7"/>
    <w:rsid w:val="00897625"/>
    <w:rsid w:val="008976A6"/>
    <w:rsid w:val="00897997"/>
    <w:rsid w:val="008A0E00"/>
    <w:rsid w:val="008A1A0B"/>
    <w:rsid w:val="008A204C"/>
    <w:rsid w:val="008A3ACD"/>
    <w:rsid w:val="008A5185"/>
    <w:rsid w:val="008A654D"/>
    <w:rsid w:val="008A7058"/>
    <w:rsid w:val="008B00F7"/>
    <w:rsid w:val="008B1707"/>
    <w:rsid w:val="008B2560"/>
    <w:rsid w:val="008B2638"/>
    <w:rsid w:val="008B34B8"/>
    <w:rsid w:val="008B39D8"/>
    <w:rsid w:val="008B7500"/>
    <w:rsid w:val="008B7D11"/>
    <w:rsid w:val="008C106C"/>
    <w:rsid w:val="008C1945"/>
    <w:rsid w:val="008C228B"/>
    <w:rsid w:val="008C3E6F"/>
    <w:rsid w:val="008C5FE1"/>
    <w:rsid w:val="008D1B85"/>
    <w:rsid w:val="008D4122"/>
    <w:rsid w:val="008D55D0"/>
    <w:rsid w:val="008D58F5"/>
    <w:rsid w:val="008E1172"/>
    <w:rsid w:val="008E1CAE"/>
    <w:rsid w:val="008E3408"/>
    <w:rsid w:val="008F29B7"/>
    <w:rsid w:val="008F5961"/>
    <w:rsid w:val="009019A6"/>
    <w:rsid w:val="00901D33"/>
    <w:rsid w:val="00901E3E"/>
    <w:rsid w:val="00911435"/>
    <w:rsid w:val="0091568B"/>
    <w:rsid w:val="00917A10"/>
    <w:rsid w:val="0092051B"/>
    <w:rsid w:val="00922DCB"/>
    <w:rsid w:val="009250FF"/>
    <w:rsid w:val="00926FF6"/>
    <w:rsid w:val="009273B2"/>
    <w:rsid w:val="00927E37"/>
    <w:rsid w:val="009300E0"/>
    <w:rsid w:val="00931012"/>
    <w:rsid w:val="009336D3"/>
    <w:rsid w:val="00935E6F"/>
    <w:rsid w:val="009362E2"/>
    <w:rsid w:val="0093666E"/>
    <w:rsid w:val="009401A1"/>
    <w:rsid w:val="0094032A"/>
    <w:rsid w:val="009408B2"/>
    <w:rsid w:val="0094093C"/>
    <w:rsid w:val="009412A4"/>
    <w:rsid w:val="00942E61"/>
    <w:rsid w:val="00953866"/>
    <w:rsid w:val="00957452"/>
    <w:rsid w:val="00957936"/>
    <w:rsid w:val="00961D90"/>
    <w:rsid w:val="00961EE4"/>
    <w:rsid w:val="0096208D"/>
    <w:rsid w:val="00962581"/>
    <w:rsid w:val="00962AC0"/>
    <w:rsid w:val="009646EA"/>
    <w:rsid w:val="00964D97"/>
    <w:rsid w:val="00966A21"/>
    <w:rsid w:val="009703AD"/>
    <w:rsid w:val="00971027"/>
    <w:rsid w:val="00971745"/>
    <w:rsid w:val="00972F55"/>
    <w:rsid w:val="00973096"/>
    <w:rsid w:val="00977D15"/>
    <w:rsid w:val="009806E6"/>
    <w:rsid w:val="009828E9"/>
    <w:rsid w:val="00983A12"/>
    <w:rsid w:val="00984C18"/>
    <w:rsid w:val="00984D0B"/>
    <w:rsid w:val="0098577D"/>
    <w:rsid w:val="009861B8"/>
    <w:rsid w:val="00986947"/>
    <w:rsid w:val="00986FDB"/>
    <w:rsid w:val="00987DE1"/>
    <w:rsid w:val="009907FF"/>
    <w:rsid w:val="0099241B"/>
    <w:rsid w:val="009930A1"/>
    <w:rsid w:val="00993A16"/>
    <w:rsid w:val="00994B0E"/>
    <w:rsid w:val="00996664"/>
    <w:rsid w:val="009A096A"/>
    <w:rsid w:val="009A098B"/>
    <w:rsid w:val="009A0EB7"/>
    <w:rsid w:val="009A2098"/>
    <w:rsid w:val="009A2654"/>
    <w:rsid w:val="009C2D74"/>
    <w:rsid w:val="009C367E"/>
    <w:rsid w:val="009C4451"/>
    <w:rsid w:val="009C4805"/>
    <w:rsid w:val="009C53D0"/>
    <w:rsid w:val="009C53FB"/>
    <w:rsid w:val="009C68C7"/>
    <w:rsid w:val="009C7C46"/>
    <w:rsid w:val="009D0C8E"/>
    <w:rsid w:val="009D12F7"/>
    <w:rsid w:val="009D2800"/>
    <w:rsid w:val="009D67CC"/>
    <w:rsid w:val="009D6ABC"/>
    <w:rsid w:val="009E1AA1"/>
    <w:rsid w:val="009E2175"/>
    <w:rsid w:val="009E2E85"/>
    <w:rsid w:val="009E2FE4"/>
    <w:rsid w:val="009E3480"/>
    <w:rsid w:val="009E582F"/>
    <w:rsid w:val="009F0099"/>
    <w:rsid w:val="009F1357"/>
    <w:rsid w:val="009F2893"/>
    <w:rsid w:val="009F3584"/>
    <w:rsid w:val="009F3632"/>
    <w:rsid w:val="009F48DD"/>
    <w:rsid w:val="009F583D"/>
    <w:rsid w:val="009F5A24"/>
    <w:rsid w:val="009F5A67"/>
    <w:rsid w:val="009F712D"/>
    <w:rsid w:val="00A058DD"/>
    <w:rsid w:val="00A07BB4"/>
    <w:rsid w:val="00A1018F"/>
    <w:rsid w:val="00A10FC3"/>
    <w:rsid w:val="00A11F86"/>
    <w:rsid w:val="00A13846"/>
    <w:rsid w:val="00A1435E"/>
    <w:rsid w:val="00A164C8"/>
    <w:rsid w:val="00A16C08"/>
    <w:rsid w:val="00A17BA5"/>
    <w:rsid w:val="00A21FAB"/>
    <w:rsid w:val="00A22E43"/>
    <w:rsid w:val="00A2387D"/>
    <w:rsid w:val="00A301E7"/>
    <w:rsid w:val="00A3048F"/>
    <w:rsid w:val="00A30B1F"/>
    <w:rsid w:val="00A30FFE"/>
    <w:rsid w:val="00A31324"/>
    <w:rsid w:val="00A31E14"/>
    <w:rsid w:val="00A338F4"/>
    <w:rsid w:val="00A35E79"/>
    <w:rsid w:val="00A36640"/>
    <w:rsid w:val="00A36D87"/>
    <w:rsid w:val="00A452F5"/>
    <w:rsid w:val="00A467C8"/>
    <w:rsid w:val="00A506BB"/>
    <w:rsid w:val="00A50C56"/>
    <w:rsid w:val="00A51BFE"/>
    <w:rsid w:val="00A51C6F"/>
    <w:rsid w:val="00A54D74"/>
    <w:rsid w:val="00A56A32"/>
    <w:rsid w:val="00A57236"/>
    <w:rsid w:val="00A6073E"/>
    <w:rsid w:val="00A607F6"/>
    <w:rsid w:val="00A62053"/>
    <w:rsid w:val="00A63290"/>
    <w:rsid w:val="00A6335A"/>
    <w:rsid w:val="00A658EE"/>
    <w:rsid w:val="00A66639"/>
    <w:rsid w:val="00A725C7"/>
    <w:rsid w:val="00A74383"/>
    <w:rsid w:val="00A753EE"/>
    <w:rsid w:val="00A7628C"/>
    <w:rsid w:val="00A85BB7"/>
    <w:rsid w:val="00A85FBA"/>
    <w:rsid w:val="00A876A8"/>
    <w:rsid w:val="00A9324E"/>
    <w:rsid w:val="00A9590D"/>
    <w:rsid w:val="00AA047B"/>
    <w:rsid w:val="00AA05F2"/>
    <w:rsid w:val="00AA16B6"/>
    <w:rsid w:val="00AA21BD"/>
    <w:rsid w:val="00AA21DE"/>
    <w:rsid w:val="00AA3A65"/>
    <w:rsid w:val="00AA4DF0"/>
    <w:rsid w:val="00AA51D8"/>
    <w:rsid w:val="00AA657F"/>
    <w:rsid w:val="00AB77A2"/>
    <w:rsid w:val="00AC03CA"/>
    <w:rsid w:val="00AC0D3D"/>
    <w:rsid w:val="00AC11C1"/>
    <w:rsid w:val="00AC413C"/>
    <w:rsid w:val="00AD0E20"/>
    <w:rsid w:val="00AD281E"/>
    <w:rsid w:val="00AD314E"/>
    <w:rsid w:val="00AD602A"/>
    <w:rsid w:val="00AD6D73"/>
    <w:rsid w:val="00AD762B"/>
    <w:rsid w:val="00AE0FA5"/>
    <w:rsid w:val="00AE2030"/>
    <w:rsid w:val="00AE2655"/>
    <w:rsid w:val="00AE2F71"/>
    <w:rsid w:val="00AE5567"/>
    <w:rsid w:val="00AE707B"/>
    <w:rsid w:val="00AE7BA3"/>
    <w:rsid w:val="00AF1CC9"/>
    <w:rsid w:val="00AF3BEA"/>
    <w:rsid w:val="00B01428"/>
    <w:rsid w:val="00B103C6"/>
    <w:rsid w:val="00B1130D"/>
    <w:rsid w:val="00B15B54"/>
    <w:rsid w:val="00B16480"/>
    <w:rsid w:val="00B16BA1"/>
    <w:rsid w:val="00B2165C"/>
    <w:rsid w:val="00B22C1B"/>
    <w:rsid w:val="00B24D96"/>
    <w:rsid w:val="00B25DEF"/>
    <w:rsid w:val="00B25E36"/>
    <w:rsid w:val="00B27317"/>
    <w:rsid w:val="00B3296B"/>
    <w:rsid w:val="00B3504D"/>
    <w:rsid w:val="00B40E97"/>
    <w:rsid w:val="00B47114"/>
    <w:rsid w:val="00B47C6E"/>
    <w:rsid w:val="00B47D0A"/>
    <w:rsid w:val="00B50D94"/>
    <w:rsid w:val="00B5115F"/>
    <w:rsid w:val="00B5493F"/>
    <w:rsid w:val="00B562ED"/>
    <w:rsid w:val="00B61869"/>
    <w:rsid w:val="00B62A70"/>
    <w:rsid w:val="00B6417D"/>
    <w:rsid w:val="00B71DAE"/>
    <w:rsid w:val="00B74AD9"/>
    <w:rsid w:val="00B752AB"/>
    <w:rsid w:val="00B758D5"/>
    <w:rsid w:val="00B75C5B"/>
    <w:rsid w:val="00B75F24"/>
    <w:rsid w:val="00B8054C"/>
    <w:rsid w:val="00B8116C"/>
    <w:rsid w:val="00B841DE"/>
    <w:rsid w:val="00B85405"/>
    <w:rsid w:val="00B86E28"/>
    <w:rsid w:val="00B93C55"/>
    <w:rsid w:val="00B9428D"/>
    <w:rsid w:val="00B943AB"/>
    <w:rsid w:val="00B95536"/>
    <w:rsid w:val="00B96303"/>
    <w:rsid w:val="00B96D5D"/>
    <w:rsid w:val="00BA0837"/>
    <w:rsid w:val="00BA0893"/>
    <w:rsid w:val="00BA20AA"/>
    <w:rsid w:val="00BA2C1D"/>
    <w:rsid w:val="00BA7A69"/>
    <w:rsid w:val="00BB0E64"/>
    <w:rsid w:val="00BB120F"/>
    <w:rsid w:val="00BB25AE"/>
    <w:rsid w:val="00BB3048"/>
    <w:rsid w:val="00BB3E9B"/>
    <w:rsid w:val="00BB5B92"/>
    <w:rsid w:val="00BB5ECA"/>
    <w:rsid w:val="00BB7991"/>
    <w:rsid w:val="00BC05BF"/>
    <w:rsid w:val="00BC3426"/>
    <w:rsid w:val="00BC42A7"/>
    <w:rsid w:val="00BC5403"/>
    <w:rsid w:val="00BC5988"/>
    <w:rsid w:val="00BD2549"/>
    <w:rsid w:val="00BD356F"/>
    <w:rsid w:val="00BD4425"/>
    <w:rsid w:val="00BD4C3E"/>
    <w:rsid w:val="00BD50C6"/>
    <w:rsid w:val="00BE1DF5"/>
    <w:rsid w:val="00BE36A9"/>
    <w:rsid w:val="00BE3F67"/>
    <w:rsid w:val="00BE5CC8"/>
    <w:rsid w:val="00BE7746"/>
    <w:rsid w:val="00BF18FE"/>
    <w:rsid w:val="00BF6A80"/>
    <w:rsid w:val="00C00D29"/>
    <w:rsid w:val="00C0204E"/>
    <w:rsid w:val="00C03C2C"/>
    <w:rsid w:val="00C04804"/>
    <w:rsid w:val="00C05558"/>
    <w:rsid w:val="00C13676"/>
    <w:rsid w:val="00C16087"/>
    <w:rsid w:val="00C161CD"/>
    <w:rsid w:val="00C25164"/>
    <w:rsid w:val="00C25B49"/>
    <w:rsid w:val="00C25CD8"/>
    <w:rsid w:val="00C266BB"/>
    <w:rsid w:val="00C2728D"/>
    <w:rsid w:val="00C27BCA"/>
    <w:rsid w:val="00C30542"/>
    <w:rsid w:val="00C32F0B"/>
    <w:rsid w:val="00C32FBB"/>
    <w:rsid w:val="00C331EF"/>
    <w:rsid w:val="00C34C98"/>
    <w:rsid w:val="00C4090E"/>
    <w:rsid w:val="00C44FE5"/>
    <w:rsid w:val="00C47879"/>
    <w:rsid w:val="00C50921"/>
    <w:rsid w:val="00C51177"/>
    <w:rsid w:val="00C52EF2"/>
    <w:rsid w:val="00C532DF"/>
    <w:rsid w:val="00C54089"/>
    <w:rsid w:val="00C57EEE"/>
    <w:rsid w:val="00C61CCB"/>
    <w:rsid w:val="00C63C03"/>
    <w:rsid w:val="00C6425D"/>
    <w:rsid w:val="00C649C5"/>
    <w:rsid w:val="00C6591F"/>
    <w:rsid w:val="00C65921"/>
    <w:rsid w:val="00C664A6"/>
    <w:rsid w:val="00C67733"/>
    <w:rsid w:val="00C67D13"/>
    <w:rsid w:val="00C706C8"/>
    <w:rsid w:val="00C72CE2"/>
    <w:rsid w:val="00C746AD"/>
    <w:rsid w:val="00C74CE3"/>
    <w:rsid w:val="00C7654A"/>
    <w:rsid w:val="00C77204"/>
    <w:rsid w:val="00C77AB3"/>
    <w:rsid w:val="00C800B4"/>
    <w:rsid w:val="00C86F45"/>
    <w:rsid w:val="00C87E9D"/>
    <w:rsid w:val="00C9039B"/>
    <w:rsid w:val="00C905D9"/>
    <w:rsid w:val="00C90F6B"/>
    <w:rsid w:val="00C9303A"/>
    <w:rsid w:val="00C9329B"/>
    <w:rsid w:val="00C95D3A"/>
    <w:rsid w:val="00CA0A05"/>
    <w:rsid w:val="00CA3BE2"/>
    <w:rsid w:val="00CA4163"/>
    <w:rsid w:val="00CA6004"/>
    <w:rsid w:val="00CA69A6"/>
    <w:rsid w:val="00CB01C2"/>
    <w:rsid w:val="00CB13F5"/>
    <w:rsid w:val="00CB2606"/>
    <w:rsid w:val="00CB34F4"/>
    <w:rsid w:val="00CB5E2C"/>
    <w:rsid w:val="00CC0CED"/>
    <w:rsid w:val="00CC2518"/>
    <w:rsid w:val="00CC2C52"/>
    <w:rsid w:val="00CC6ACF"/>
    <w:rsid w:val="00CD4706"/>
    <w:rsid w:val="00CD526E"/>
    <w:rsid w:val="00CD5DD9"/>
    <w:rsid w:val="00CD63FD"/>
    <w:rsid w:val="00CE03E0"/>
    <w:rsid w:val="00CE4F17"/>
    <w:rsid w:val="00CE531D"/>
    <w:rsid w:val="00CE5657"/>
    <w:rsid w:val="00CF034B"/>
    <w:rsid w:val="00CF2F70"/>
    <w:rsid w:val="00CF328B"/>
    <w:rsid w:val="00CF48D1"/>
    <w:rsid w:val="00CF49F9"/>
    <w:rsid w:val="00CF5355"/>
    <w:rsid w:val="00CF7A4C"/>
    <w:rsid w:val="00D025E1"/>
    <w:rsid w:val="00D02D4A"/>
    <w:rsid w:val="00D02FB9"/>
    <w:rsid w:val="00D040CC"/>
    <w:rsid w:val="00D066A8"/>
    <w:rsid w:val="00D13065"/>
    <w:rsid w:val="00D133F8"/>
    <w:rsid w:val="00D13AEF"/>
    <w:rsid w:val="00D1448B"/>
    <w:rsid w:val="00D14A3E"/>
    <w:rsid w:val="00D16011"/>
    <w:rsid w:val="00D1633F"/>
    <w:rsid w:val="00D171E9"/>
    <w:rsid w:val="00D22465"/>
    <w:rsid w:val="00D24910"/>
    <w:rsid w:val="00D25912"/>
    <w:rsid w:val="00D3639A"/>
    <w:rsid w:val="00D42A92"/>
    <w:rsid w:val="00D42F18"/>
    <w:rsid w:val="00D4368E"/>
    <w:rsid w:val="00D44680"/>
    <w:rsid w:val="00D458E0"/>
    <w:rsid w:val="00D50FE6"/>
    <w:rsid w:val="00D530F4"/>
    <w:rsid w:val="00D57A47"/>
    <w:rsid w:val="00D60B3E"/>
    <w:rsid w:val="00D6260C"/>
    <w:rsid w:val="00D62BE3"/>
    <w:rsid w:val="00D6497F"/>
    <w:rsid w:val="00D64BF7"/>
    <w:rsid w:val="00D65843"/>
    <w:rsid w:val="00D70DFE"/>
    <w:rsid w:val="00D72C1C"/>
    <w:rsid w:val="00D72CC4"/>
    <w:rsid w:val="00D7312C"/>
    <w:rsid w:val="00D73A43"/>
    <w:rsid w:val="00D75158"/>
    <w:rsid w:val="00D754A5"/>
    <w:rsid w:val="00D7631F"/>
    <w:rsid w:val="00D76A1C"/>
    <w:rsid w:val="00D77809"/>
    <w:rsid w:val="00D77DF6"/>
    <w:rsid w:val="00D77EA3"/>
    <w:rsid w:val="00D8055A"/>
    <w:rsid w:val="00D81BD6"/>
    <w:rsid w:val="00D85F15"/>
    <w:rsid w:val="00D90134"/>
    <w:rsid w:val="00D91901"/>
    <w:rsid w:val="00D93667"/>
    <w:rsid w:val="00D9448F"/>
    <w:rsid w:val="00D95AB6"/>
    <w:rsid w:val="00D975C3"/>
    <w:rsid w:val="00DA0793"/>
    <w:rsid w:val="00DA1737"/>
    <w:rsid w:val="00DA1D27"/>
    <w:rsid w:val="00DB0953"/>
    <w:rsid w:val="00DB16A5"/>
    <w:rsid w:val="00DB29BD"/>
    <w:rsid w:val="00DB5AF9"/>
    <w:rsid w:val="00DB6BCB"/>
    <w:rsid w:val="00DB7AE6"/>
    <w:rsid w:val="00DC2FF6"/>
    <w:rsid w:val="00DC5C21"/>
    <w:rsid w:val="00DC737E"/>
    <w:rsid w:val="00DD30A6"/>
    <w:rsid w:val="00DD3742"/>
    <w:rsid w:val="00DD6301"/>
    <w:rsid w:val="00DE3034"/>
    <w:rsid w:val="00DE431C"/>
    <w:rsid w:val="00DE440F"/>
    <w:rsid w:val="00DE45F6"/>
    <w:rsid w:val="00DE56E0"/>
    <w:rsid w:val="00DE6AA3"/>
    <w:rsid w:val="00DE7D4B"/>
    <w:rsid w:val="00E04AA1"/>
    <w:rsid w:val="00E065F2"/>
    <w:rsid w:val="00E1021A"/>
    <w:rsid w:val="00E1022D"/>
    <w:rsid w:val="00E10D7D"/>
    <w:rsid w:val="00E127EF"/>
    <w:rsid w:val="00E16C87"/>
    <w:rsid w:val="00E176D0"/>
    <w:rsid w:val="00E17A94"/>
    <w:rsid w:val="00E21916"/>
    <w:rsid w:val="00E246DC"/>
    <w:rsid w:val="00E24978"/>
    <w:rsid w:val="00E25546"/>
    <w:rsid w:val="00E30F9E"/>
    <w:rsid w:val="00E3716B"/>
    <w:rsid w:val="00E42D04"/>
    <w:rsid w:val="00E46685"/>
    <w:rsid w:val="00E46BCE"/>
    <w:rsid w:val="00E47C44"/>
    <w:rsid w:val="00E50BBD"/>
    <w:rsid w:val="00E5323B"/>
    <w:rsid w:val="00E55297"/>
    <w:rsid w:val="00E56BC1"/>
    <w:rsid w:val="00E56CC3"/>
    <w:rsid w:val="00E56F5C"/>
    <w:rsid w:val="00E57556"/>
    <w:rsid w:val="00E602FF"/>
    <w:rsid w:val="00E60F68"/>
    <w:rsid w:val="00E62CE7"/>
    <w:rsid w:val="00E62E89"/>
    <w:rsid w:val="00E63631"/>
    <w:rsid w:val="00E67BB6"/>
    <w:rsid w:val="00E70DED"/>
    <w:rsid w:val="00E716A2"/>
    <w:rsid w:val="00E73282"/>
    <w:rsid w:val="00E739DB"/>
    <w:rsid w:val="00E766F9"/>
    <w:rsid w:val="00E77353"/>
    <w:rsid w:val="00E8178F"/>
    <w:rsid w:val="00E83749"/>
    <w:rsid w:val="00E838F4"/>
    <w:rsid w:val="00E8749E"/>
    <w:rsid w:val="00E9035D"/>
    <w:rsid w:val="00E90C01"/>
    <w:rsid w:val="00E916C6"/>
    <w:rsid w:val="00E9405C"/>
    <w:rsid w:val="00E943AC"/>
    <w:rsid w:val="00E94805"/>
    <w:rsid w:val="00E96724"/>
    <w:rsid w:val="00E96CC9"/>
    <w:rsid w:val="00EA2580"/>
    <w:rsid w:val="00EA486E"/>
    <w:rsid w:val="00EA497F"/>
    <w:rsid w:val="00EA5C3C"/>
    <w:rsid w:val="00EA652B"/>
    <w:rsid w:val="00EB2626"/>
    <w:rsid w:val="00EB4AEA"/>
    <w:rsid w:val="00EC0EA1"/>
    <w:rsid w:val="00EC13A1"/>
    <w:rsid w:val="00EC4AA3"/>
    <w:rsid w:val="00EC6545"/>
    <w:rsid w:val="00EC77B5"/>
    <w:rsid w:val="00ED1C37"/>
    <w:rsid w:val="00ED28EF"/>
    <w:rsid w:val="00ED3C57"/>
    <w:rsid w:val="00EE0E46"/>
    <w:rsid w:val="00EE42AA"/>
    <w:rsid w:val="00EE67D0"/>
    <w:rsid w:val="00EE71BF"/>
    <w:rsid w:val="00EE7E4C"/>
    <w:rsid w:val="00EF1C92"/>
    <w:rsid w:val="00EF4784"/>
    <w:rsid w:val="00EF661D"/>
    <w:rsid w:val="00F03ED1"/>
    <w:rsid w:val="00F15364"/>
    <w:rsid w:val="00F16963"/>
    <w:rsid w:val="00F20111"/>
    <w:rsid w:val="00F2352F"/>
    <w:rsid w:val="00F27575"/>
    <w:rsid w:val="00F30214"/>
    <w:rsid w:val="00F30257"/>
    <w:rsid w:val="00F31F37"/>
    <w:rsid w:val="00F36553"/>
    <w:rsid w:val="00F478D4"/>
    <w:rsid w:val="00F5224E"/>
    <w:rsid w:val="00F53BE3"/>
    <w:rsid w:val="00F55088"/>
    <w:rsid w:val="00F57B0C"/>
    <w:rsid w:val="00F643B2"/>
    <w:rsid w:val="00F66726"/>
    <w:rsid w:val="00F75E11"/>
    <w:rsid w:val="00F818DE"/>
    <w:rsid w:val="00F823A0"/>
    <w:rsid w:val="00F83DD9"/>
    <w:rsid w:val="00F849AF"/>
    <w:rsid w:val="00F9056D"/>
    <w:rsid w:val="00F9143B"/>
    <w:rsid w:val="00F92041"/>
    <w:rsid w:val="00F921D5"/>
    <w:rsid w:val="00F93E58"/>
    <w:rsid w:val="00F945E3"/>
    <w:rsid w:val="00F96A1F"/>
    <w:rsid w:val="00F9758C"/>
    <w:rsid w:val="00F97DC0"/>
    <w:rsid w:val="00FA0180"/>
    <w:rsid w:val="00FA02F5"/>
    <w:rsid w:val="00FA1AAA"/>
    <w:rsid w:val="00FA2DEE"/>
    <w:rsid w:val="00FA6572"/>
    <w:rsid w:val="00FA6C51"/>
    <w:rsid w:val="00FB3A29"/>
    <w:rsid w:val="00FC077C"/>
    <w:rsid w:val="00FC3087"/>
    <w:rsid w:val="00FC6FBA"/>
    <w:rsid w:val="00FD0044"/>
    <w:rsid w:val="00FD226A"/>
    <w:rsid w:val="00FD39AA"/>
    <w:rsid w:val="00FD459F"/>
    <w:rsid w:val="00FD51F7"/>
    <w:rsid w:val="00FE0709"/>
    <w:rsid w:val="00FE3C84"/>
    <w:rsid w:val="00FE53CF"/>
    <w:rsid w:val="00FE6CD4"/>
    <w:rsid w:val="00FF67E6"/>
    <w:rsid w:val="00FF6DF6"/>
    <w:rsid w:val="00FF7042"/>
    <w:rsid w:val="08DA224B"/>
    <w:rsid w:val="114E0AA2"/>
    <w:rsid w:val="2B0A1F68"/>
    <w:rsid w:val="35832AAA"/>
    <w:rsid w:val="3DAF6C19"/>
    <w:rsid w:val="3F48465C"/>
    <w:rsid w:val="44151E2E"/>
    <w:rsid w:val="5B8A6335"/>
    <w:rsid w:val="72712BB5"/>
    <w:rsid w:val="7B867568"/>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76248"/>
  <w15:docId w15:val="{D596D73D-C8FD-43B0-9803-291B20A4F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iPriority="0"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lv-LV"/>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CommentText">
    <w:name w:val="annotation text"/>
    <w:basedOn w:val="Normal"/>
    <w:link w:val="CommentTextChar"/>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153"/>
        <w:tab w:val="right" w:pos="8306"/>
      </w:tabs>
      <w:spacing w:after="0" w:line="240" w:lineRule="auto"/>
    </w:pPr>
  </w:style>
  <w:style w:type="paragraph" w:styleId="FootnoteText">
    <w:name w:val="footnote text"/>
    <w:basedOn w:val="Normal"/>
    <w:link w:val="FootnoteTextChar"/>
    <w:uiPriority w:val="99"/>
    <w:unhideWhenUsed/>
    <w:qFormat/>
    <w:pPr>
      <w:spacing w:after="0" w:line="240" w:lineRule="auto"/>
    </w:pPr>
    <w:rPr>
      <w:rFonts w:ascii="Times New Roman" w:hAnsi="Times New Roman"/>
      <w:sz w:val="20"/>
      <w:szCs w:val="20"/>
    </w:rPr>
  </w:style>
  <w:style w:type="paragraph" w:styleId="Header">
    <w:name w:val="header"/>
    <w:basedOn w:val="Normal"/>
    <w:link w:val="HeaderChar"/>
    <w:uiPriority w:val="99"/>
    <w:unhideWhenUsed/>
    <w:qFormat/>
    <w:pPr>
      <w:tabs>
        <w:tab w:val="center" w:pos="4153"/>
        <w:tab w:val="right" w:pos="8306"/>
      </w:tabs>
      <w:spacing w:after="0" w:line="240" w:lineRule="auto"/>
    </w:pPr>
  </w:style>
  <w:style w:type="paragraph" w:styleId="NormalWeb">
    <w:name w:val="Normal (Web)"/>
    <w:basedOn w:val="Normal"/>
    <w:uiPriority w:val="99"/>
    <w:unhideWhenUsed/>
    <w:qFormat/>
    <w:pPr>
      <w:spacing w:before="75" w:after="75" w:line="240" w:lineRule="auto"/>
    </w:pPr>
    <w:rPr>
      <w:rFonts w:ascii="Times New Roman" w:eastAsia="Times New Roman" w:hAnsi="Times New Roman" w:cs="Times New Roman"/>
      <w:sz w:val="24"/>
      <w:szCs w:val="24"/>
      <w:lang w:eastAsia="lv-LV"/>
    </w:rPr>
  </w:style>
  <w:style w:type="paragraph" w:styleId="PlainText">
    <w:name w:val="Plain Text"/>
    <w:basedOn w:val="Normal"/>
    <w:link w:val="PlainTextChar"/>
    <w:qFormat/>
    <w:pPr>
      <w:snapToGrid w:val="0"/>
      <w:spacing w:after="0" w:line="240" w:lineRule="auto"/>
    </w:pPr>
    <w:rPr>
      <w:rFonts w:ascii="Courier New" w:eastAsia="Times New Roman" w:hAnsi="Courier New" w:cs="Times New Roman"/>
      <w:sz w:val="28"/>
      <w:szCs w:val="20"/>
    </w:rPr>
  </w:style>
  <w:style w:type="character" w:styleId="CommentReference">
    <w:name w:val="annotation reference"/>
    <w:basedOn w:val="DefaultParagraphFont"/>
    <w:uiPriority w:val="99"/>
    <w:semiHidden/>
    <w:unhideWhenUsed/>
    <w:qFormat/>
    <w:rPr>
      <w:sz w:val="16"/>
      <w:szCs w:val="16"/>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FootnoteReference">
    <w:name w:val="footnote reference"/>
    <w:basedOn w:val="DefaultParagraphFont"/>
    <w:uiPriority w:val="99"/>
    <w:unhideWhenUsed/>
    <w:qFormat/>
    <w:rPr>
      <w:vertAlign w:val="superscript"/>
    </w:rPr>
  </w:style>
  <w:style w:type="character" w:styleId="Hyperlink">
    <w:name w:val="Hyperlink"/>
    <w:basedOn w:val="DefaultParagraphFont"/>
    <w:uiPriority w:val="99"/>
    <w:unhideWhenUsed/>
    <w:qFormat/>
    <w:rPr>
      <w:color w:val="0000FF"/>
      <w:u w:val="single"/>
    </w:rPr>
  </w:style>
  <w:style w:type="character" w:styleId="Strong">
    <w:name w:val="Strong"/>
    <w:basedOn w:val="DefaultParagraphFont"/>
    <w:uiPriority w:val="22"/>
    <w:qFormat/>
    <w:rPr>
      <w:b/>
      <w:bCs/>
    </w:rPr>
  </w:style>
  <w:style w:type="paragraph" w:customStyle="1" w:styleId="labojumupamats">
    <w:name w:val="labojumu_pamats"/>
    <w:basedOn w:val="Normal"/>
    <w:qFormat/>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qFormat/>
  </w:style>
  <w:style w:type="paragraph" w:customStyle="1" w:styleId="tvhtml">
    <w:name w:val="tv_html"/>
    <w:basedOn w:val="Normal"/>
    <w:qFormat/>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qFormat/>
    <w:rPr>
      <w:color w:val="808080"/>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customStyle="1" w:styleId="Standard">
    <w:name w:val="Standard"/>
    <w:qFormat/>
    <w:pPr>
      <w:suppressAutoHyphens/>
      <w:autoSpaceDN w:val="0"/>
      <w:textAlignment w:val="baseline"/>
    </w:pPr>
    <w:rPr>
      <w:rFonts w:ascii="Times New Roman" w:eastAsia="Times New Roman" w:hAnsi="Times New Roman" w:cs="Times New Roman"/>
      <w:kern w:val="3"/>
      <w:lang w:val="lv-LV"/>
    </w:rPr>
  </w:style>
  <w:style w:type="paragraph" w:styleId="ListParagraph">
    <w:name w:val="List Paragraph"/>
    <w:basedOn w:val="Normal"/>
    <w:uiPriority w:val="34"/>
    <w:qFormat/>
    <w:pPr>
      <w:spacing w:after="200" w:line="276" w:lineRule="auto"/>
      <w:ind w:left="720"/>
      <w:contextualSpacing/>
    </w:pPr>
    <w:rPr>
      <w:rFonts w:ascii="Calibri" w:eastAsia="Calibri" w:hAnsi="Calibri" w:cs="Times New Roman"/>
      <w:lang w:val="en-US"/>
    </w:rPr>
  </w:style>
  <w:style w:type="character" w:customStyle="1" w:styleId="FootnoteTextChar">
    <w:name w:val="Footnote Text Char"/>
    <w:basedOn w:val="DefaultParagraphFont"/>
    <w:link w:val="FootnoteText"/>
    <w:uiPriority w:val="99"/>
    <w:rPr>
      <w:rFonts w:ascii="Times New Roman" w:hAnsi="Times New Roman"/>
      <w:sz w:val="20"/>
      <w:szCs w:val="20"/>
    </w:rPr>
  </w:style>
  <w:style w:type="paragraph" w:customStyle="1" w:styleId="Default">
    <w:name w:val="Default"/>
    <w:pPr>
      <w:autoSpaceDE w:val="0"/>
      <w:autoSpaceDN w:val="0"/>
      <w:adjustRightInd w:val="0"/>
    </w:pPr>
    <w:rPr>
      <w:rFonts w:ascii="Times New Roman" w:hAnsi="Times New Roman" w:cs="Times New Roman"/>
      <w:color w:val="000000"/>
      <w:sz w:val="24"/>
      <w:szCs w:val="24"/>
    </w:rPr>
  </w:style>
  <w:style w:type="character" w:customStyle="1" w:styleId="journaltitle">
    <w:name w:val="journaltitle"/>
    <w:basedOn w:val="DefaultParagraphFont"/>
  </w:style>
  <w:style w:type="character" w:customStyle="1" w:styleId="articlecitationyear">
    <w:name w:val="articlecitation_year"/>
    <w:basedOn w:val="DefaultParagraphFont"/>
    <w:qFormat/>
  </w:style>
  <w:style w:type="character" w:customStyle="1" w:styleId="articlecitationvolume">
    <w:name w:val="articlecitation_volume"/>
    <w:basedOn w:val="DefaultParagraphFont"/>
    <w:qFormat/>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NoSpacingChar">
    <w:name w:val="No Spacing Char"/>
    <w:link w:val="NoSpacing"/>
    <w:uiPriority w:val="1"/>
    <w:qFormat/>
    <w:locked/>
    <w:rPr>
      <w:sz w:val="24"/>
      <w:szCs w:val="24"/>
      <w:lang w:eastAsia="lv-LV"/>
    </w:rPr>
  </w:style>
  <w:style w:type="paragraph" w:styleId="NoSpacing">
    <w:name w:val="No Spacing"/>
    <w:link w:val="NoSpacingChar"/>
    <w:uiPriority w:val="1"/>
    <w:qFormat/>
    <w:rPr>
      <w:sz w:val="24"/>
      <w:szCs w:val="24"/>
      <w:lang w:val="lv-LV" w:eastAsia="lv-LV"/>
    </w:rPr>
  </w:style>
  <w:style w:type="character" w:customStyle="1" w:styleId="CommentTextChar">
    <w:name w:val="Comment Text Char"/>
    <w:basedOn w:val="DefaultParagraphFont"/>
    <w:link w:val="CommentText"/>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UnresolvedMention2">
    <w:name w:val="Unresolved Mention2"/>
    <w:basedOn w:val="DefaultParagraphFont"/>
    <w:uiPriority w:val="99"/>
    <w:qFormat/>
    <w:rPr>
      <w:color w:val="808080"/>
      <w:shd w:val="clear" w:color="auto" w:fill="E6E6E6"/>
    </w:rPr>
  </w:style>
  <w:style w:type="paragraph" w:customStyle="1" w:styleId="Revision1">
    <w:name w:val="Revision1"/>
    <w:hidden/>
    <w:uiPriority w:val="99"/>
    <w:semiHidden/>
    <w:qFormat/>
    <w:rPr>
      <w:sz w:val="22"/>
      <w:szCs w:val="22"/>
      <w:lang w:val="lv-LV"/>
    </w:rPr>
  </w:style>
  <w:style w:type="character" w:customStyle="1" w:styleId="BodytextBold">
    <w:name w:val="Body text + Bold"/>
    <w:basedOn w:val="DefaultParagraphFont"/>
    <w:qFormat/>
    <w:rPr>
      <w:rFonts w:ascii="Times New Roman" w:eastAsia="Times New Roman" w:hAnsi="Times New Roman" w:cs="Times New Roman"/>
      <w:b/>
      <w:bCs/>
      <w:color w:val="000000"/>
      <w:spacing w:val="0"/>
      <w:w w:val="100"/>
      <w:position w:val="0"/>
      <w:sz w:val="21"/>
      <w:szCs w:val="21"/>
      <w:u w:val="none"/>
      <w:lang w:val="lv-LV" w:eastAsia="lv-LV" w:bidi="lv-LV"/>
    </w:rPr>
  </w:style>
  <w:style w:type="paragraph" w:customStyle="1" w:styleId="naisf">
    <w:name w:val="naisf"/>
    <w:basedOn w:val="Normal"/>
    <w:qFormat/>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pamattekststabul">
    <w:name w:val="pamattekststabul"/>
    <w:basedOn w:val="Normal"/>
    <w:qFormat/>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qFormat/>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5">
    <w:name w:val="t35"/>
    <w:basedOn w:val="DefaultParagraphFont"/>
    <w:qFormat/>
  </w:style>
  <w:style w:type="paragraph" w:customStyle="1" w:styleId="tv213">
    <w:name w:val="tv213"/>
    <w:basedOn w:val="Normal"/>
    <w:qFormat/>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PlainTextChar">
    <w:name w:val="Plain Text Char"/>
    <w:basedOn w:val="DefaultParagraphFont"/>
    <w:link w:val="PlainText"/>
    <w:qFormat/>
    <w:rPr>
      <w:rFonts w:ascii="Courier New" w:eastAsia="Times New Roman" w:hAnsi="Courier New" w:cs="Times New Roman"/>
      <w:sz w:val="28"/>
      <w:szCs w:val="20"/>
    </w:rPr>
  </w:style>
  <w:style w:type="paragraph" w:customStyle="1" w:styleId="Body">
    <w:name w:val="Body"/>
    <w:qFormat/>
    <w:pPr>
      <w:spacing w:after="200" w:line="276" w:lineRule="auto"/>
    </w:pPr>
    <w:rPr>
      <w:rFonts w:ascii="Calibri" w:eastAsia="Arial Unicode MS" w:hAnsi="Calibri" w:cs="Arial Unicode MS"/>
      <w:color w:val="000000"/>
      <w:sz w:val="22"/>
      <w:szCs w:val="22"/>
      <w:u w:color="000000"/>
      <w:lang w:val="lv-LV" w:eastAsia="lv-LV"/>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E74B5" w:themeColor="accent1" w:themeShade="BF"/>
      <w:sz w:val="32"/>
      <w:szCs w:val="32"/>
    </w:rPr>
  </w:style>
  <w:style w:type="character" w:customStyle="1" w:styleId="UnresolvedMention4">
    <w:name w:val="Unresolved Mention4"/>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E43BE8-F20B-4BE3-BE7D-02D065A2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4998</Words>
  <Characters>2850</Characters>
  <Application>Microsoft Office Word</Application>
  <DocSecurity>0</DocSecurity>
  <Lines>23</Lines>
  <Paragraphs>15</Paragraphs>
  <ScaleCrop>false</ScaleCrop>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igara</dc:creator>
  <cp:lastModifiedBy>Anita Jurševica</cp:lastModifiedBy>
  <cp:revision>5</cp:revision>
  <cp:lastPrinted>2020-07-22T11:15:00Z</cp:lastPrinted>
  <dcterms:created xsi:type="dcterms:W3CDTF">2020-12-08T09:52:00Z</dcterms:created>
  <dcterms:modified xsi:type="dcterms:W3CDTF">2020-12-11T13:45:00Z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