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BEE9" w14:textId="77777777" w:rsidR="00BB44E5" w:rsidRDefault="00334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Ministru kabineta noteikumu projekta </w:t>
      </w:r>
    </w:p>
    <w:p w14:paraId="31A1AD30" w14:textId="2FEF69E2" w:rsidR="00BB44E5" w:rsidRDefault="00334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“Grozījum</w:t>
      </w:r>
      <w:r w:rsidR="00E57739">
        <w:rPr>
          <w:b/>
          <w:color w:val="000000"/>
          <w:sz w:val="28"/>
          <w:szCs w:val="28"/>
        </w:rPr>
        <w:t>s</w:t>
      </w:r>
      <w:r>
        <w:rPr>
          <w:b/>
          <w:color w:val="000000"/>
          <w:sz w:val="28"/>
          <w:szCs w:val="28"/>
        </w:rPr>
        <w:t xml:space="preserve"> Ministru kabineta 2016. gada 26. aprīļa noteikumos Nr. 265 “Valsts atbalsta piešķiršanas kārtība meža nozares attīstībai””</w:t>
      </w:r>
    </w:p>
    <w:p w14:paraId="227DDB4A" w14:textId="77777777" w:rsidR="00BB44E5" w:rsidRDefault="003347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sākotnējās ietekmes novērtējuma ziņojums (anotācija)</w:t>
      </w:r>
    </w:p>
    <w:p w14:paraId="515258FC" w14:textId="77777777" w:rsidR="00BB44E5" w:rsidRDefault="00BB44E5">
      <w:pPr>
        <w:ind w:left="0" w:hanging="2"/>
        <w:jc w:val="center"/>
      </w:pPr>
    </w:p>
    <w:tbl>
      <w:tblPr>
        <w:tblStyle w:val="a0"/>
        <w:tblW w:w="9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9"/>
        <w:gridCol w:w="5848"/>
      </w:tblGrid>
      <w:tr w:rsidR="00BB44E5" w14:paraId="4BB990A8" w14:textId="77777777">
        <w:tc>
          <w:tcPr>
            <w:tcW w:w="9127" w:type="dxa"/>
            <w:gridSpan w:val="2"/>
            <w:shd w:val="clear" w:color="auto" w:fill="FFFFFF"/>
            <w:vAlign w:val="center"/>
          </w:tcPr>
          <w:p w14:paraId="5F2C90BD" w14:textId="77777777" w:rsidR="00BB44E5" w:rsidRDefault="00334705">
            <w:pPr>
              <w:ind w:left="0" w:hanging="2"/>
              <w:jc w:val="center"/>
            </w:pPr>
            <w:r>
              <w:rPr>
                <w:b/>
              </w:rPr>
              <w:t>Tiesību akta projekta anotācijas kopsavilkums</w:t>
            </w:r>
          </w:p>
        </w:tc>
      </w:tr>
      <w:tr w:rsidR="00BB44E5" w14:paraId="4EC0F0A5" w14:textId="77777777" w:rsidTr="00E44AF4">
        <w:trPr>
          <w:trHeight w:val="1031"/>
        </w:trPr>
        <w:tc>
          <w:tcPr>
            <w:tcW w:w="3279" w:type="dxa"/>
            <w:shd w:val="clear" w:color="auto" w:fill="FFFFFF"/>
          </w:tcPr>
          <w:p w14:paraId="28EF4963" w14:textId="77777777" w:rsidR="00BB44E5" w:rsidRDefault="00334705">
            <w:pPr>
              <w:ind w:left="0" w:hanging="2"/>
              <w:jc w:val="both"/>
            </w:pPr>
            <w:r>
              <w:t>Mērķis, risinājums un projekta spēkā stāšanās laiks (500 zīmes bez atstarpēm)</w:t>
            </w:r>
          </w:p>
        </w:tc>
        <w:tc>
          <w:tcPr>
            <w:tcW w:w="5848" w:type="dxa"/>
            <w:shd w:val="clear" w:color="auto" w:fill="FFFFFF"/>
          </w:tcPr>
          <w:p w14:paraId="7EDF11F5" w14:textId="25A0D5A0" w:rsidR="00E44AF4" w:rsidRPr="00600D84" w:rsidRDefault="007D630F" w:rsidP="00600D84">
            <w:pPr>
              <w:ind w:left="0" w:hanging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Nav attiecināms.</w:t>
            </w:r>
          </w:p>
        </w:tc>
      </w:tr>
    </w:tbl>
    <w:p w14:paraId="5ADCC188" w14:textId="77777777" w:rsidR="00BB44E5" w:rsidRDefault="00BB44E5">
      <w:pPr>
        <w:ind w:left="0" w:hanging="2"/>
        <w:jc w:val="center"/>
      </w:pPr>
    </w:p>
    <w:tbl>
      <w:tblPr>
        <w:tblStyle w:val="a1"/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6662"/>
      </w:tblGrid>
      <w:tr w:rsidR="00BB44E5" w14:paraId="37AC8430" w14:textId="77777777">
        <w:trPr>
          <w:trHeight w:val="383"/>
        </w:trPr>
        <w:tc>
          <w:tcPr>
            <w:tcW w:w="9214" w:type="dxa"/>
            <w:gridSpan w:val="3"/>
          </w:tcPr>
          <w:p w14:paraId="61F96535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70C0"/>
              </w:rPr>
            </w:pPr>
            <w:r>
              <w:rPr>
                <w:b/>
                <w:color w:val="000000"/>
              </w:rPr>
              <w:t>I. Tiesību akta projekta izstrādes nepieciešamība</w:t>
            </w:r>
          </w:p>
        </w:tc>
      </w:tr>
      <w:tr w:rsidR="00BB44E5" w14:paraId="14F10217" w14:textId="77777777">
        <w:trPr>
          <w:trHeight w:val="261"/>
        </w:trPr>
        <w:tc>
          <w:tcPr>
            <w:tcW w:w="426" w:type="dxa"/>
          </w:tcPr>
          <w:p w14:paraId="7057E86C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6" w:type="dxa"/>
          </w:tcPr>
          <w:p w14:paraId="777C5FE8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Pamatojums</w:t>
            </w:r>
          </w:p>
        </w:tc>
        <w:tc>
          <w:tcPr>
            <w:tcW w:w="6662" w:type="dxa"/>
          </w:tcPr>
          <w:p w14:paraId="79783E0A" w14:textId="5E6275B3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Noteikumu projekts nepieciešams, lai </w:t>
            </w:r>
            <w:r w:rsidR="00B24340">
              <w:rPr>
                <w:color w:val="000000"/>
              </w:rPr>
              <w:t xml:space="preserve">2020. gadā </w:t>
            </w:r>
            <w:r w:rsidR="007D630F">
              <w:rPr>
                <w:color w:val="000000"/>
              </w:rPr>
              <w:t>nodrošināt</w:t>
            </w:r>
            <w:r w:rsidR="00364D02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7D630F">
              <w:rPr>
                <w:color w:val="000000"/>
              </w:rPr>
              <w:t xml:space="preserve">Meža likuma 43. panta trešajā daļā noteiktā </w:t>
            </w:r>
            <w:r w:rsidR="00B24340">
              <w:rPr>
                <w:color w:val="000000"/>
              </w:rPr>
              <w:t>mērķa īstenošanu</w:t>
            </w:r>
            <w:r>
              <w:rPr>
                <w:color w:val="000000"/>
              </w:rPr>
              <w:t xml:space="preserve"> – meža nozares atbalsta un attīstības programmu finansēšan</w:t>
            </w:r>
            <w:r w:rsidR="0089761F">
              <w:rPr>
                <w:color w:val="000000"/>
              </w:rPr>
              <w:t>u</w:t>
            </w:r>
            <w:r>
              <w:rPr>
                <w:color w:val="000000"/>
              </w:rPr>
              <w:t>.</w:t>
            </w:r>
          </w:p>
        </w:tc>
      </w:tr>
      <w:tr w:rsidR="00BB44E5" w14:paraId="180FF110" w14:textId="77777777">
        <w:trPr>
          <w:trHeight w:val="274"/>
        </w:trPr>
        <w:tc>
          <w:tcPr>
            <w:tcW w:w="426" w:type="dxa"/>
          </w:tcPr>
          <w:p w14:paraId="7CE9FAF4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26" w:type="dxa"/>
          </w:tcPr>
          <w:p w14:paraId="374D513C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Pašreizējā situācija un problēmas, kuru risināšanai tiesību akta projekts izstrādāts, tiesiskā regulējuma mērķis un būtība</w:t>
            </w:r>
          </w:p>
          <w:p w14:paraId="2C324889" w14:textId="77777777" w:rsidR="00BB44E5" w:rsidRDefault="00BB44E5">
            <w:pPr>
              <w:ind w:left="0" w:hanging="2"/>
            </w:pPr>
          </w:p>
          <w:p w14:paraId="20156C2A" w14:textId="77777777" w:rsidR="00BB44E5" w:rsidRDefault="00BB44E5">
            <w:pPr>
              <w:ind w:left="0" w:hanging="2"/>
            </w:pPr>
          </w:p>
          <w:p w14:paraId="70E34A2B" w14:textId="77777777" w:rsidR="00BB44E5" w:rsidRDefault="00BB44E5">
            <w:pPr>
              <w:ind w:left="0" w:hanging="2"/>
            </w:pPr>
          </w:p>
          <w:p w14:paraId="19518998" w14:textId="07C54C6B" w:rsidR="00E328AE" w:rsidRPr="00E328AE" w:rsidRDefault="00E328AE" w:rsidP="00600D84">
            <w:pPr>
              <w:ind w:leftChars="0" w:left="0" w:firstLineChars="0" w:firstLine="0"/>
            </w:pPr>
          </w:p>
        </w:tc>
        <w:tc>
          <w:tcPr>
            <w:tcW w:w="6662" w:type="dxa"/>
          </w:tcPr>
          <w:p w14:paraId="6818386D" w14:textId="2D2951D4" w:rsidR="00BB44E5" w:rsidRPr="006C1DDE" w:rsidRDefault="00334705">
            <w:pPr>
              <w:ind w:left="0" w:hanging="2"/>
              <w:jc w:val="both"/>
              <w:rPr>
                <w:color w:val="000000"/>
              </w:rPr>
            </w:pPr>
            <w:r w:rsidRPr="006C1DDE">
              <w:rPr>
                <w:color w:val="000000"/>
              </w:rPr>
              <w:t xml:space="preserve">Valsts atbalsta piešķiršanas vispārējā kārtība, atbalsta kopējais apmērs un prioritātes meža nozares attīstībai </w:t>
            </w:r>
            <w:r w:rsidR="00B24340">
              <w:rPr>
                <w:color w:val="000000"/>
              </w:rPr>
              <w:t>2020. </w:t>
            </w:r>
            <w:r w:rsidRPr="006C1DDE">
              <w:rPr>
                <w:color w:val="000000"/>
              </w:rPr>
              <w:t xml:space="preserve"> gadā ir noteiktas Ministru kabineta 2016. gada 26.</w:t>
            </w:r>
            <w:r w:rsidR="00B24340">
              <w:rPr>
                <w:color w:val="000000"/>
              </w:rPr>
              <w:t> </w:t>
            </w:r>
            <w:r w:rsidRPr="006C1DDE">
              <w:rPr>
                <w:color w:val="000000"/>
              </w:rPr>
              <w:t>aprīļa noteikumos Nr.</w:t>
            </w:r>
            <w:r w:rsidR="00B24340">
              <w:rPr>
                <w:color w:val="000000"/>
              </w:rPr>
              <w:t> </w:t>
            </w:r>
            <w:r w:rsidRPr="006C1DDE">
              <w:rPr>
                <w:color w:val="000000"/>
              </w:rPr>
              <w:t xml:space="preserve">265 </w:t>
            </w:r>
            <w:r w:rsidR="00DB5A76">
              <w:rPr>
                <w:color w:val="000000"/>
              </w:rPr>
              <w:t>“</w:t>
            </w:r>
            <w:r w:rsidRPr="006C1DDE">
              <w:rPr>
                <w:color w:val="000000"/>
              </w:rPr>
              <w:t xml:space="preserve">Valsts atbalsta piešķiršanas kārtība meža nozares attīstībai”. </w:t>
            </w:r>
          </w:p>
          <w:p w14:paraId="50D8610C" w14:textId="5DE2BCC8" w:rsidR="00BB44E5" w:rsidRPr="00600D84" w:rsidRDefault="001F3ED4">
            <w:pPr>
              <w:ind w:left="-2" w:firstLineChars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Lai sekmīgi īstenotu </w:t>
            </w:r>
            <w:r w:rsidRPr="00E44AF4">
              <w:rPr>
                <w:color w:val="000000" w:themeColor="text1"/>
              </w:rPr>
              <w:t>projekt</w:t>
            </w:r>
            <w:r>
              <w:rPr>
                <w:color w:val="000000" w:themeColor="text1"/>
              </w:rPr>
              <w:t>u</w:t>
            </w:r>
            <w:r w:rsidR="00C069E3">
              <w:rPr>
                <w:color w:val="000000" w:themeColor="text1"/>
              </w:rPr>
              <w:t xml:space="preserve"> </w:t>
            </w:r>
            <w:r w:rsidR="00B24340">
              <w:rPr>
                <w:color w:val="000000" w:themeColor="text1"/>
              </w:rPr>
              <w:t>–</w:t>
            </w:r>
            <w:r w:rsidRPr="00E44AF4">
              <w:rPr>
                <w:color w:val="000000" w:themeColor="text1"/>
              </w:rPr>
              <w:t xml:space="preserve"> </w:t>
            </w:r>
            <w:r w:rsidRPr="00E44AF4">
              <w:rPr>
                <w:color w:val="000000" w:themeColor="text1"/>
                <w:shd w:val="clear" w:color="auto" w:fill="FFFFFF"/>
              </w:rPr>
              <w:t>skolu jaunatnes izglītošanas pasākum</w:t>
            </w:r>
            <w:r w:rsidR="00DB5A76">
              <w:rPr>
                <w:color w:val="000000" w:themeColor="text1"/>
                <w:shd w:val="clear" w:color="auto" w:fill="FFFFFF"/>
              </w:rPr>
              <w:t>u</w:t>
            </w:r>
            <w:r w:rsidRPr="00E44AF4">
              <w:rPr>
                <w:color w:val="000000" w:themeColor="text1"/>
                <w:shd w:val="clear" w:color="auto" w:fill="FFFFFF"/>
              </w:rPr>
              <w:t xml:space="preserve"> "Konkurss "Mūsu mazais pārgājiens""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600D84">
              <w:rPr>
                <w:color w:val="000000" w:themeColor="text1"/>
                <w:shd w:val="clear" w:color="auto" w:fill="FFFFFF"/>
              </w:rPr>
              <w:t>ievērojot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t>epidemioloģiskās drošības pasākum</w:t>
            </w:r>
            <w:r w:rsidR="00A50173">
              <w:t>us</w:t>
            </w:r>
            <w:r>
              <w:t xml:space="preserve"> </w:t>
            </w:r>
            <w:proofErr w:type="spellStart"/>
            <w:r>
              <w:t>Covid-19</w:t>
            </w:r>
            <w:proofErr w:type="spellEnd"/>
            <w:r>
              <w:t xml:space="preserve"> infekcijas izplatības ierobežošanai</w:t>
            </w:r>
            <w:r w:rsidR="00A50173">
              <w:t xml:space="preserve">, </w:t>
            </w:r>
            <w:r w:rsidR="00DB5A76">
              <w:t xml:space="preserve">paredzēts, ka </w:t>
            </w:r>
            <w:r w:rsidR="00600D84">
              <w:t>apbalvošana konkurs</w:t>
            </w:r>
            <w:r w:rsidR="00DB5A76">
              <w:t>ā</w:t>
            </w:r>
            <w:r w:rsidR="00600D84">
              <w:t xml:space="preserve"> </w:t>
            </w:r>
            <w:r w:rsidR="00DB5A76">
              <w:t xml:space="preserve">notiks pēc </w:t>
            </w:r>
            <w:r w:rsidR="00600D84">
              <w:t>vērtēšanas otrā</w:t>
            </w:r>
            <w:r w:rsidR="00DB5A76">
              <w:t>s</w:t>
            </w:r>
            <w:r w:rsidR="00600D84">
              <w:t xml:space="preserve"> kārta</w:t>
            </w:r>
            <w:r w:rsidR="00DB5A76">
              <w:t>s</w:t>
            </w:r>
            <w:r w:rsidR="00600D84">
              <w:t xml:space="preserve"> televīzijas raidījum</w:t>
            </w:r>
            <w:r w:rsidR="00364D02">
              <w:t>a formātā</w:t>
            </w:r>
            <w:r w:rsidR="00600D84">
              <w:t xml:space="preserve">. Lai to īstenotu, </w:t>
            </w:r>
            <w:r w:rsidR="00A50173">
              <w:t xml:space="preserve">nepieciešams pagarināt projekta </w:t>
            </w:r>
            <w:r w:rsidR="003F227B">
              <w:t xml:space="preserve">īstenošanas laiku un līdz ar to </w:t>
            </w:r>
            <w:r w:rsidR="00DB5A76">
              <w:t xml:space="preserve">– </w:t>
            </w:r>
            <w:r w:rsidR="003F227B">
              <w:t xml:space="preserve">arī </w:t>
            </w:r>
            <w:r w:rsidR="00DB5A76">
              <w:t>pārskata</w:t>
            </w:r>
            <w:r w:rsidR="00A50173">
              <w:t xml:space="preserve"> iesniegšanas termiņu</w:t>
            </w:r>
            <w:r w:rsidR="00D9558C">
              <w:t xml:space="preserve"> līdz</w:t>
            </w:r>
            <w:r w:rsidR="00D74711">
              <w:t xml:space="preserve"> kārtējā gada</w:t>
            </w:r>
            <w:r w:rsidR="00A50173">
              <w:t xml:space="preserve"> 15.</w:t>
            </w:r>
            <w:r w:rsidR="00D9558C">
              <w:t> </w:t>
            </w:r>
            <w:r w:rsidR="00A50173">
              <w:t>decembri</w:t>
            </w:r>
            <w:r w:rsidR="00D9558C">
              <w:t>m</w:t>
            </w:r>
            <w:r w:rsidR="00A50173">
              <w:t>.</w:t>
            </w:r>
          </w:p>
        </w:tc>
      </w:tr>
      <w:tr w:rsidR="00BB44E5" w14:paraId="3BD1F399" w14:textId="77777777">
        <w:trPr>
          <w:trHeight w:val="435"/>
        </w:trPr>
        <w:tc>
          <w:tcPr>
            <w:tcW w:w="426" w:type="dxa"/>
          </w:tcPr>
          <w:p w14:paraId="369FB546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6" w:type="dxa"/>
          </w:tcPr>
          <w:p w14:paraId="27FA1CB1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Projekta izstrādē iesaistītās institūcijas un publiskas personas kapitālsabiedrības</w:t>
            </w:r>
          </w:p>
        </w:tc>
        <w:tc>
          <w:tcPr>
            <w:tcW w:w="6662" w:type="dxa"/>
          </w:tcPr>
          <w:p w14:paraId="426D0B6B" w14:textId="024A4626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Zemkopības ministrija</w:t>
            </w:r>
          </w:p>
          <w:p w14:paraId="412B791C" w14:textId="2E2E5484" w:rsidR="00A320DA" w:rsidRDefault="00A32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BB44E5" w14:paraId="3C98CB99" w14:textId="77777777">
        <w:trPr>
          <w:trHeight w:val="349"/>
        </w:trPr>
        <w:tc>
          <w:tcPr>
            <w:tcW w:w="426" w:type="dxa"/>
          </w:tcPr>
          <w:p w14:paraId="007B18EA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26" w:type="dxa"/>
          </w:tcPr>
          <w:p w14:paraId="0D7784CE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Cita informācija</w:t>
            </w:r>
          </w:p>
        </w:tc>
        <w:tc>
          <w:tcPr>
            <w:tcW w:w="6662" w:type="dxa"/>
          </w:tcPr>
          <w:p w14:paraId="3D2E845D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Nav.</w:t>
            </w:r>
          </w:p>
        </w:tc>
      </w:tr>
    </w:tbl>
    <w:p w14:paraId="4CC78CA4" w14:textId="77777777" w:rsidR="00BB44E5" w:rsidRDefault="00BB44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2"/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6378"/>
      </w:tblGrid>
      <w:tr w:rsidR="00BB44E5" w14:paraId="14232899" w14:textId="77777777">
        <w:trPr>
          <w:trHeight w:val="570"/>
        </w:trPr>
        <w:tc>
          <w:tcPr>
            <w:tcW w:w="9214" w:type="dxa"/>
            <w:gridSpan w:val="3"/>
          </w:tcPr>
          <w:p w14:paraId="1E6B442D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II. Tiesību akta projekta ietekme uz sabiedrību, tautsaimniecības attīstību un administratīvo slogu</w:t>
            </w:r>
          </w:p>
        </w:tc>
      </w:tr>
      <w:tr w:rsidR="00BB44E5" w14:paraId="10DE98E3" w14:textId="77777777">
        <w:trPr>
          <w:trHeight w:val="570"/>
        </w:trPr>
        <w:tc>
          <w:tcPr>
            <w:tcW w:w="426" w:type="dxa"/>
          </w:tcPr>
          <w:p w14:paraId="23D93C8B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0" w:type="dxa"/>
          </w:tcPr>
          <w:p w14:paraId="5FF4547F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Sabiedrības mērķgrupas, kuras tiesiskais regulējums ietekmē vai varētu ietekmēt</w:t>
            </w:r>
          </w:p>
        </w:tc>
        <w:tc>
          <w:tcPr>
            <w:tcW w:w="6378" w:type="dxa"/>
          </w:tcPr>
          <w:p w14:paraId="165D359E" w14:textId="7671C56A" w:rsidR="00BB44E5" w:rsidRDefault="00296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296743">
              <w:rPr>
                <w:color w:val="000000"/>
              </w:rPr>
              <w:t>Konkurs</w:t>
            </w:r>
            <w:r>
              <w:rPr>
                <w:color w:val="000000"/>
              </w:rPr>
              <w:t>a</w:t>
            </w:r>
            <w:r w:rsidRPr="00296743">
              <w:rPr>
                <w:color w:val="000000"/>
              </w:rPr>
              <w:t xml:space="preserve"> "Mūsu mazais pārgājiens"</w:t>
            </w:r>
            <w:r>
              <w:rPr>
                <w:color w:val="000000"/>
              </w:rPr>
              <w:t xml:space="preserve"> organizatori un dalībnieki</w:t>
            </w:r>
          </w:p>
        </w:tc>
      </w:tr>
      <w:tr w:rsidR="00BB44E5" w14:paraId="09D2A24C" w14:textId="77777777">
        <w:trPr>
          <w:trHeight w:val="570"/>
        </w:trPr>
        <w:tc>
          <w:tcPr>
            <w:tcW w:w="426" w:type="dxa"/>
          </w:tcPr>
          <w:p w14:paraId="469BEF91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10" w:type="dxa"/>
          </w:tcPr>
          <w:p w14:paraId="674262DE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Tiesiskā regulējuma ietekme uz tautsaimniecību un administratīvo slogu</w:t>
            </w:r>
          </w:p>
        </w:tc>
        <w:tc>
          <w:tcPr>
            <w:tcW w:w="6378" w:type="dxa"/>
          </w:tcPr>
          <w:p w14:paraId="78D7CCA4" w14:textId="58068A15" w:rsidR="00BB44E5" w:rsidRDefault="00DC6DC4">
            <w:pPr>
              <w:ind w:left="0" w:hanging="2"/>
              <w:jc w:val="both"/>
            </w:pPr>
            <w:r w:rsidRPr="00DC6DC4">
              <w:rPr>
                <w:color w:val="000000"/>
              </w:rPr>
              <w:t>Projekts šo jomu neskar.</w:t>
            </w:r>
          </w:p>
        </w:tc>
      </w:tr>
      <w:tr w:rsidR="00BB44E5" w14:paraId="6149EA81" w14:textId="77777777">
        <w:trPr>
          <w:trHeight w:val="570"/>
        </w:trPr>
        <w:tc>
          <w:tcPr>
            <w:tcW w:w="426" w:type="dxa"/>
          </w:tcPr>
          <w:p w14:paraId="70A8F4AE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10" w:type="dxa"/>
          </w:tcPr>
          <w:p w14:paraId="1CBFA475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Administratīvo izmaksu monetārs novērtējums</w:t>
            </w:r>
          </w:p>
        </w:tc>
        <w:tc>
          <w:tcPr>
            <w:tcW w:w="6378" w:type="dxa"/>
          </w:tcPr>
          <w:p w14:paraId="7F14F00C" w14:textId="607A0DBA" w:rsidR="00BB44E5" w:rsidRPr="006C1DDE" w:rsidRDefault="00DC6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DC6DC4">
              <w:rPr>
                <w:color w:val="000000"/>
              </w:rPr>
              <w:t>Projekts šo jomu neskar.</w:t>
            </w:r>
          </w:p>
        </w:tc>
      </w:tr>
      <w:tr w:rsidR="00BB44E5" w14:paraId="758D107A" w14:textId="77777777">
        <w:trPr>
          <w:trHeight w:val="570"/>
        </w:trPr>
        <w:tc>
          <w:tcPr>
            <w:tcW w:w="426" w:type="dxa"/>
          </w:tcPr>
          <w:p w14:paraId="6BB6314D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410" w:type="dxa"/>
          </w:tcPr>
          <w:p w14:paraId="478E3A07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Atbilstības izmaksu monetārs novērtējums</w:t>
            </w:r>
          </w:p>
        </w:tc>
        <w:tc>
          <w:tcPr>
            <w:tcW w:w="6378" w:type="dxa"/>
          </w:tcPr>
          <w:p w14:paraId="3654FD7A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Projekts šo jomu neskar.</w:t>
            </w:r>
          </w:p>
        </w:tc>
      </w:tr>
      <w:tr w:rsidR="00BB44E5" w14:paraId="6E7A0F42" w14:textId="77777777">
        <w:trPr>
          <w:trHeight w:val="132"/>
        </w:trPr>
        <w:tc>
          <w:tcPr>
            <w:tcW w:w="426" w:type="dxa"/>
          </w:tcPr>
          <w:p w14:paraId="3FBE0C62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10" w:type="dxa"/>
          </w:tcPr>
          <w:p w14:paraId="78EDF360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Cita informācija</w:t>
            </w:r>
          </w:p>
        </w:tc>
        <w:tc>
          <w:tcPr>
            <w:tcW w:w="6378" w:type="dxa"/>
          </w:tcPr>
          <w:p w14:paraId="5B9E99AB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Nav.</w:t>
            </w:r>
          </w:p>
        </w:tc>
      </w:tr>
    </w:tbl>
    <w:p w14:paraId="58A5CCD8" w14:textId="77777777" w:rsidR="00BB44E5" w:rsidRDefault="00BB44E5" w:rsidP="00364D02">
      <w:pPr>
        <w:tabs>
          <w:tab w:val="left" w:pos="3675"/>
        </w:tabs>
        <w:ind w:leftChars="0" w:left="0" w:firstLineChars="0" w:firstLine="0"/>
      </w:pPr>
    </w:p>
    <w:tbl>
      <w:tblPr>
        <w:tblStyle w:val="a4"/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B44E5" w14:paraId="6779A28A" w14:textId="77777777">
        <w:trPr>
          <w:trHeight w:val="570"/>
        </w:trPr>
        <w:tc>
          <w:tcPr>
            <w:tcW w:w="9214" w:type="dxa"/>
          </w:tcPr>
          <w:p w14:paraId="6BB05A00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IV. Tiesību akta projekta ietekme uz spēkā esošo tiesību normu sistēmu</w:t>
            </w:r>
          </w:p>
        </w:tc>
      </w:tr>
      <w:tr w:rsidR="00BB44E5" w14:paraId="5E47284B" w14:textId="77777777">
        <w:trPr>
          <w:trHeight w:val="570"/>
        </w:trPr>
        <w:tc>
          <w:tcPr>
            <w:tcW w:w="9214" w:type="dxa"/>
          </w:tcPr>
          <w:p w14:paraId="405D81BE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Projekts šo jomu neskar.</w:t>
            </w:r>
          </w:p>
        </w:tc>
      </w:tr>
    </w:tbl>
    <w:p w14:paraId="6AE1B004" w14:textId="77777777" w:rsidR="00BB44E5" w:rsidRDefault="00BB44E5">
      <w:pPr>
        <w:ind w:left="0" w:hanging="2"/>
      </w:pPr>
    </w:p>
    <w:tbl>
      <w:tblPr>
        <w:tblStyle w:val="a6"/>
        <w:tblW w:w="9171" w:type="dxa"/>
        <w:tblInd w:w="-112" w:type="dxa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3135"/>
        <w:gridCol w:w="5457"/>
      </w:tblGrid>
      <w:tr w:rsidR="00BB44E5" w14:paraId="20705B57" w14:textId="77777777">
        <w:trPr>
          <w:trHeight w:val="420"/>
        </w:trPr>
        <w:tc>
          <w:tcPr>
            <w:tcW w:w="9171" w:type="dxa"/>
            <w:gridSpan w:val="3"/>
            <w:tcBorders>
              <w:top w:val="single" w:sz="6" w:space="0" w:color="414142"/>
              <w:bottom w:val="single" w:sz="6" w:space="0" w:color="414142"/>
            </w:tcBorders>
            <w:vAlign w:val="center"/>
          </w:tcPr>
          <w:p w14:paraId="34576C03" w14:textId="77777777" w:rsidR="00BB44E5" w:rsidRDefault="00334705">
            <w:pPr>
              <w:ind w:left="0" w:hanging="2"/>
              <w:jc w:val="center"/>
            </w:pPr>
            <w:r>
              <w:rPr>
                <w:b/>
              </w:rPr>
              <w:t xml:space="preserve">VI. Sabiedrības līdzdalība un komunikācijas </w:t>
            </w:r>
          </w:p>
          <w:p w14:paraId="18D78E07" w14:textId="77777777" w:rsidR="00BB44E5" w:rsidRDefault="00334705">
            <w:pPr>
              <w:ind w:left="0" w:hanging="2"/>
              <w:jc w:val="center"/>
            </w:pPr>
            <w:r>
              <w:rPr>
                <w:b/>
              </w:rPr>
              <w:t>aktivitātes</w:t>
            </w:r>
          </w:p>
        </w:tc>
      </w:tr>
      <w:tr w:rsidR="00BB44E5" w14:paraId="606246FA" w14:textId="77777777">
        <w:trPr>
          <w:trHeight w:val="540"/>
        </w:trPr>
        <w:tc>
          <w:tcPr>
            <w:tcW w:w="579" w:type="dxa"/>
            <w:tcBorders>
              <w:top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116CE64F" w14:textId="77777777" w:rsidR="00BB44E5" w:rsidRDefault="00334705">
            <w:pPr>
              <w:ind w:left="0" w:hanging="2"/>
              <w:jc w:val="center"/>
            </w:pPr>
            <w:r>
              <w:t>1.</w:t>
            </w:r>
          </w:p>
        </w:tc>
        <w:tc>
          <w:tcPr>
            <w:tcW w:w="3135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19CC260A" w14:textId="77777777" w:rsidR="00BB44E5" w:rsidRDefault="00334705">
            <w:pPr>
              <w:ind w:left="0" w:hanging="2"/>
            </w:pPr>
            <w:r>
              <w:t>Plānotās sabiedrības līdzdalības un komunikācijas aktivitātes saistībā ar projektu</w:t>
            </w:r>
          </w:p>
        </w:tc>
        <w:tc>
          <w:tcPr>
            <w:tcW w:w="5457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</w:tcBorders>
          </w:tcPr>
          <w:p w14:paraId="13A683C0" w14:textId="3D9892EA" w:rsidR="002E7FFE" w:rsidRPr="002E7FFE" w:rsidRDefault="002E7FFE" w:rsidP="002E7FFE">
            <w:pPr>
              <w:ind w:left="0" w:hanging="2"/>
              <w:jc w:val="both"/>
              <w:rPr>
                <w:color w:val="000000"/>
              </w:rPr>
            </w:pPr>
            <w:r w:rsidRPr="002E7FFE">
              <w:rPr>
                <w:color w:val="000000"/>
              </w:rPr>
              <w:t xml:space="preserve">Informācija par noteikumu projektu ievietota Zemkopības ministrijas tīmekļvietnes </w:t>
            </w:r>
            <w:proofErr w:type="spellStart"/>
            <w:r w:rsidRPr="002E7FFE">
              <w:rPr>
                <w:color w:val="000000"/>
              </w:rPr>
              <w:t>www.zm.gov.lv</w:t>
            </w:r>
            <w:proofErr w:type="spellEnd"/>
            <w:r w:rsidRPr="002E7FFE">
              <w:rPr>
                <w:color w:val="000000"/>
              </w:rPr>
              <w:t xml:space="preserve"> sadaļā </w:t>
            </w:r>
            <w:r w:rsidR="00DB5A76">
              <w:rPr>
                <w:color w:val="000000"/>
              </w:rPr>
              <w:t>“</w:t>
            </w:r>
            <w:r w:rsidRPr="002E7FFE">
              <w:rPr>
                <w:color w:val="000000"/>
              </w:rPr>
              <w:t>Sabiedriskā apspriešana” 1</w:t>
            </w:r>
            <w:r w:rsidR="00364D02">
              <w:rPr>
                <w:color w:val="000000"/>
              </w:rPr>
              <w:t>7</w:t>
            </w:r>
            <w:r w:rsidRPr="002E7FFE">
              <w:rPr>
                <w:color w:val="000000"/>
              </w:rPr>
              <w:t>.</w:t>
            </w:r>
            <w:r w:rsidR="00364D02" w:rsidRPr="002E7FFE">
              <w:rPr>
                <w:color w:val="000000"/>
              </w:rPr>
              <w:t>0</w:t>
            </w:r>
            <w:r w:rsidR="00364D02">
              <w:rPr>
                <w:color w:val="000000"/>
              </w:rPr>
              <w:t>9</w:t>
            </w:r>
            <w:r w:rsidRPr="002E7FFE">
              <w:rPr>
                <w:color w:val="000000"/>
              </w:rPr>
              <w:t>.2020.</w:t>
            </w:r>
          </w:p>
          <w:p w14:paraId="47DC1018" w14:textId="05AF7AC2" w:rsidR="00BB44E5" w:rsidRDefault="002E7FFE" w:rsidP="002E7FFE">
            <w:pPr>
              <w:ind w:left="0" w:hanging="2"/>
              <w:jc w:val="both"/>
            </w:pPr>
            <w:r w:rsidRPr="002E7FFE">
              <w:rPr>
                <w:color w:val="000000"/>
              </w:rPr>
              <w:t>Atbilstoši Ministru kabineta 2009.</w:t>
            </w:r>
            <w:r w:rsidR="00D9558C">
              <w:rPr>
                <w:color w:val="000000"/>
              </w:rPr>
              <w:t> </w:t>
            </w:r>
            <w:r w:rsidRPr="002E7FFE">
              <w:rPr>
                <w:color w:val="000000"/>
              </w:rPr>
              <w:t>gada 25.</w:t>
            </w:r>
            <w:r w:rsidR="00D9558C">
              <w:rPr>
                <w:color w:val="000000"/>
              </w:rPr>
              <w:t> </w:t>
            </w:r>
            <w:r w:rsidRPr="002E7FFE">
              <w:rPr>
                <w:color w:val="000000"/>
              </w:rPr>
              <w:t>augusta noteikumu Nr.</w:t>
            </w:r>
            <w:r w:rsidR="00D9558C">
              <w:rPr>
                <w:color w:val="000000"/>
              </w:rPr>
              <w:t> </w:t>
            </w:r>
            <w:r w:rsidRPr="002E7FFE">
              <w:rPr>
                <w:color w:val="000000"/>
              </w:rPr>
              <w:t xml:space="preserve">970 </w:t>
            </w:r>
            <w:r w:rsidR="00DB5A76">
              <w:rPr>
                <w:color w:val="000000"/>
              </w:rPr>
              <w:t>“</w:t>
            </w:r>
            <w:r w:rsidRPr="002E7FFE">
              <w:rPr>
                <w:color w:val="000000"/>
              </w:rPr>
              <w:t>Sabiedrības līdzdalības kārtība attīstības plānošanas procesā” 7.4.1.</w:t>
            </w:r>
            <w:r w:rsidR="00D9558C">
              <w:rPr>
                <w:color w:val="000000"/>
              </w:rPr>
              <w:t> </w:t>
            </w:r>
            <w:r w:rsidRPr="002E7FFE">
              <w:rPr>
                <w:color w:val="000000"/>
              </w:rPr>
              <w:t>apakšpunktam sabiedrībai dota iespēja rakstiski sniegt viedokli par noteikumu projektu tā izstrādes stadijā.</w:t>
            </w:r>
          </w:p>
        </w:tc>
      </w:tr>
      <w:tr w:rsidR="00BB44E5" w14:paraId="61C5D14A" w14:textId="77777777">
        <w:trPr>
          <w:trHeight w:val="330"/>
        </w:trPr>
        <w:tc>
          <w:tcPr>
            <w:tcW w:w="579" w:type="dxa"/>
            <w:tcBorders>
              <w:top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3549D1FE" w14:textId="77777777" w:rsidR="00BB44E5" w:rsidRDefault="00334705">
            <w:pPr>
              <w:ind w:left="0" w:hanging="2"/>
              <w:jc w:val="center"/>
            </w:pPr>
            <w:r>
              <w:t>2.</w:t>
            </w:r>
          </w:p>
        </w:tc>
        <w:tc>
          <w:tcPr>
            <w:tcW w:w="3135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6C09C9B3" w14:textId="77777777" w:rsidR="00BB44E5" w:rsidRDefault="00334705">
            <w:pPr>
              <w:ind w:left="0" w:hanging="2"/>
            </w:pPr>
            <w:r>
              <w:t>Sabiedrības līdzdalība projekta izstrādē</w:t>
            </w:r>
          </w:p>
        </w:tc>
        <w:tc>
          <w:tcPr>
            <w:tcW w:w="5457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</w:tcBorders>
          </w:tcPr>
          <w:p w14:paraId="41359ABE" w14:textId="5809BDB9" w:rsidR="002E7FFE" w:rsidRPr="002E7FFE" w:rsidRDefault="002E7FFE" w:rsidP="002E7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2E7FFE">
              <w:rPr>
                <w:color w:val="000000"/>
              </w:rPr>
              <w:t>Informācija par noteikumu projektu 2020.</w:t>
            </w:r>
            <w:r w:rsidR="00D9558C">
              <w:rPr>
                <w:color w:val="000000"/>
              </w:rPr>
              <w:t> </w:t>
            </w:r>
            <w:r w:rsidRPr="002E7FFE">
              <w:rPr>
                <w:color w:val="000000"/>
              </w:rPr>
              <w:t>gada 1</w:t>
            </w:r>
            <w:r>
              <w:rPr>
                <w:color w:val="000000"/>
              </w:rPr>
              <w:t>7</w:t>
            </w:r>
            <w:r w:rsidRPr="002E7FFE">
              <w:rPr>
                <w:color w:val="000000"/>
              </w:rPr>
              <w:t>.</w:t>
            </w:r>
            <w:r w:rsidR="00D9558C">
              <w:rPr>
                <w:color w:val="000000"/>
              </w:rPr>
              <w:t> </w:t>
            </w:r>
            <w:r w:rsidRPr="002E7F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septembrī</w:t>
            </w:r>
            <w:r w:rsidRPr="002E7FFE">
              <w:rPr>
                <w:color w:val="000000"/>
              </w:rPr>
              <w:t xml:space="preserve"> ievietota tīmekļvietnē </w:t>
            </w:r>
            <w:proofErr w:type="spellStart"/>
            <w:r w:rsidRPr="002E7FFE">
              <w:rPr>
                <w:color w:val="000000"/>
              </w:rPr>
              <w:t>www.zm.gov.lv</w:t>
            </w:r>
            <w:proofErr w:type="spellEnd"/>
            <w:r w:rsidRPr="002E7FFE">
              <w:rPr>
                <w:color w:val="000000"/>
              </w:rPr>
              <w:t xml:space="preserve"> un Ministru kabineta tīmekļvietnes sadaļā “Valsts kanceleja” – “Sabiedrības līdzdalība”. </w:t>
            </w:r>
          </w:p>
          <w:p w14:paraId="407E398C" w14:textId="58E912E5" w:rsidR="002E7FFE" w:rsidRPr="002E7FFE" w:rsidRDefault="002E7FFE" w:rsidP="002E7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2E7FFE">
              <w:rPr>
                <w:color w:val="000000"/>
              </w:rPr>
              <w:t>Noteikumu projekts publisk</w:t>
            </w:r>
            <w:r w:rsidR="00DB5A76">
              <w:rPr>
                <w:color w:val="000000"/>
              </w:rPr>
              <w:t>ai</w:t>
            </w:r>
            <w:r w:rsidRPr="002E7FFE">
              <w:rPr>
                <w:color w:val="000000"/>
              </w:rPr>
              <w:t xml:space="preserve"> apspriešan</w:t>
            </w:r>
            <w:r w:rsidR="00DB5A76">
              <w:rPr>
                <w:color w:val="000000"/>
              </w:rPr>
              <w:t>ai</w:t>
            </w:r>
            <w:r w:rsidRPr="002E7FFE">
              <w:rPr>
                <w:color w:val="000000"/>
              </w:rPr>
              <w:t xml:space="preserve"> </w:t>
            </w:r>
            <w:r w:rsidR="00DB5A76" w:rsidRPr="002E7FFE">
              <w:rPr>
                <w:color w:val="000000"/>
              </w:rPr>
              <w:t xml:space="preserve">bija </w:t>
            </w:r>
            <w:r w:rsidR="00DB5A76">
              <w:rPr>
                <w:color w:val="000000"/>
              </w:rPr>
              <w:t xml:space="preserve">pieejams </w:t>
            </w:r>
            <w:r w:rsidRPr="002E7FFE">
              <w:rPr>
                <w:color w:val="000000"/>
              </w:rPr>
              <w:t>līdz 2020.</w:t>
            </w:r>
            <w:r w:rsidR="00D9558C">
              <w:rPr>
                <w:color w:val="000000"/>
              </w:rPr>
              <w:t> </w:t>
            </w:r>
            <w:r w:rsidRPr="002E7FFE">
              <w:rPr>
                <w:color w:val="000000"/>
              </w:rPr>
              <w:t xml:space="preserve"> gada </w:t>
            </w:r>
            <w:r>
              <w:rPr>
                <w:color w:val="000000"/>
              </w:rPr>
              <w:t>1</w:t>
            </w:r>
            <w:r w:rsidRPr="002E7FFE">
              <w:rPr>
                <w:color w:val="000000"/>
              </w:rPr>
              <w:t>.</w:t>
            </w:r>
            <w:r w:rsidR="00D9558C">
              <w:rPr>
                <w:color w:val="000000"/>
              </w:rPr>
              <w:t> </w:t>
            </w:r>
            <w:r>
              <w:rPr>
                <w:color w:val="000000"/>
              </w:rPr>
              <w:t>oktobri</w:t>
            </w:r>
            <w:r w:rsidRPr="002E7FFE">
              <w:rPr>
                <w:color w:val="000000"/>
              </w:rPr>
              <w:t>m.</w:t>
            </w:r>
          </w:p>
          <w:p w14:paraId="4E8BBC5B" w14:textId="4AEF6D09" w:rsidR="00BB44E5" w:rsidRDefault="002E7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2E7FFE">
              <w:rPr>
                <w:color w:val="000000"/>
              </w:rPr>
              <w:t>Saskaņā ar Ministru kabineta 2009.</w:t>
            </w:r>
            <w:r w:rsidR="00D9558C">
              <w:rPr>
                <w:color w:val="000000"/>
              </w:rPr>
              <w:t> </w:t>
            </w:r>
            <w:r w:rsidRPr="002E7FFE">
              <w:rPr>
                <w:color w:val="000000"/>
              </w:rPr>
              <w:t>gada 25.</w:t>
            </w:r>
            <w:r w:rsidR="00D9558C">
              <w:rPr>
                <w:color w:val="000000"/>
              </w:rPr>
              <w:t> </w:t>
            </w:r>
            <w:r w:rsidRPr="002E7FFE">
              <w:rPr>
                <w:color w:val="000000"/>
              </w:rPr>
              <w:t>augusta noteikumu Nr.</w:t>
            </w:r>
            <w:r w:rsidR="00D9558C">
              <w:rPr>
                <w:color w:val="000000"/>
              </w:rPr>
              <w:t> </w:t>
            </w:r>
            <w:r w:rsidRPr="002E7FFE">
              <w:rPr>
                <w:color w:val="000000"/>
              </w:rPr>
              <w:t>970 “Sabiedrības līdzdalības kārtība attīstības plānošanas procesā” 7.4.1.</w:t>
            </w:r>
            <w:r w:rsidR="00D9558C">
              <w:rPr>
                <w:color w:val="000000"/>
              </w:rPr>
              <w:t> </w:t>
            </w:r>
            <w:r w:rsidRPr="002E7FFE">
              <w:rPr>
                <w:color w:val="000000"/>
              </w:rPr>
              <w:t>apakšpunktu sabiedrības pārstāvji tika aicināti līdzdarboties, rakstiski sniedzot viedokli par M</w:t>
            </w:r>
            <w:r w:rsidR="002D6BF0">
              <w:rPr>
                <w:color w:val="000000"/>
              </w:rPr>
              <w:t>inistru kabineta (MK)</w:t>
            </w:r>
            <w:r w:rsidRPr="002E7FFE">
              <w:rPr>
                <w:color w:val="000000"/>
              </w:rPr>
              <w:t xml:space="preserve"> noteikumu projektu tā izstrādes stadijā.</w:t>
            </w:r>
            <w:r w:rsidR="00364D02">
              <w:rPr>
                <w:color w:val="000000"/>
              </w:rPr>
              <w:t xml:space="preserve"> </w:t>
            </w:r>
            <w:r w:rsidR="0089761F">
              <w:rPr>
                <w:color w:val="000000"/>
              </w:rPr>
              <w:t>Tā</w:t>
            </w:r>
            <w:r w:rsidR="00364D02">
              <w:rPr>
                <w:color w:val="000000"/>
              </w:rPr>
              <w:t xml:space="preserve"> sabiedrība</w:t>
            </w:r>
            <w:r w:rsidR="0089761F">
              <w:rPr>
                <w:color w:val="000000"/>
              </w:rPr>
              <w:t>i,</w:t>
            </w:r>
            <w:r w:rsidR="00364D02">
              <w:rPr>
                <w:color w:val="000000"/>
              </w:rPr>
              <w:t xml:space="preserve"> divas nedēļas</w:t>
            </w:r>
            <w:r w:rsidRPr="002E7FFE">
              <w:rPr>
                <w:color w:val="000000"/>
              </w:rPr>
              <w:t xml:space="preserve"> </w:t>
            </w:r>
            <w:r w:rsidR="0089761F">
              <w:rPr>
                <w:color w:val="000000"/>
              </w:rPr>
              <w:t>piedaloties</w:t>
            </w:r>
            <w:r w:rsidR="0089761F" w:rsidRPr="002E7FFE">
              <w:rPr>
                <w:color w:val="000000"/>
              </w:rPr>
              <w:t xml:space="preserve"> </w:t>
            </w:r>
            <w:r w:rsidRPr="002E7FFE">
              <w:rPr>
                <w:color w:val="000000"/>
              </w:rPr>
              <w:t>MK noteikumu projekt</w:t>
            </w:r>
            <w:r w:rsidR="00364D02">
              <w:rPr>
                <w:color w:val="000000"/>
              </w:rPr>
              <w:t>a sabiedriskajā apspriešanā</w:t>
            </w:r>
            <w:r w:rsidR="0089761F">
              <w:rPr>
                <w:color w:val="000000"/>
              </w:rPr>
              <w:t>,</w:t>
            </w:r>
            <w:r w:rsidRPr="002E7FFE">
              <w:rPr>
                <w:color w:val="000000"/>
              </w:rPr>
              <w:t xml:space="preserve"> </w:t>
            </w:r>
            <w:r w:rsidR="0089761F">
              <w:rPr>
                <w:color w:val="000000"/>
              </w:rPr>
              <w:t>tika nodrošinātas līdzdalības iespējas.</w:t>
            </w:r>
          </w:p>
        </w:tc>
      </w:tr>
      <w:tr w:rsidR="00BB44E5" w14:paraId="0CC2F5AC" w14:textId="77777777">
        <w:trPr>
          <w:trHeight w:val="465"/>
        </w:trPr>
        <w:tc>
          <w:tcPr>
            <w:tcW w:w="579" w:type="dxa"/>
            <w:tcBorders>
              <w:top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7CFAE2BD" w14:textId="77777777" w:rsidR="00BB44E5" w:rsidRDefault="00334705">
            <w:pPr>
              <w:ind w:left="0" w:hanging="2"/>
              <w:jc w:val="center"/>
            </w:pPr>
            <w:r>
              <w:t>3.</w:t>
            </w:r>
          </w:p>
        </w:tc>
        <w:tc>
          <w:tcPr>
            <w:tcW w:w="3135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3FD96B37" w14:textId="77777777" w:rsidR="00BB44E5" w:rsidRDefault="00334705">
            <w:pPr>
              <w:ind w:left="0" w:hanging="2"/>
            </w:pPr>
            <w:r>
              <w:t>Sabiedrības līdzdalības rezultāti</w:t>
            </w:r>
          </w:p>
        </w:tc>
        <w:tc>
          <w:tcPr>
            <w:tcW w:w="5457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</w:tcBorders>
          </w:tcPr>
          <w:p w14:paraId="12F2EEE1" w14:textId="76F8EF2C" w:rsidR="00BB44E5" w:rsidRPr="00641DA8" w:rsidRDefault="00D9558C" w:rsidP="005E2499">
            <w:pPr>
              <w:ind w:left="0" w:hanging="2"/>
              <w:jc w:val="both"/>
              <w:rPr>
                <w:color w:val="000000"/>
              </w:rPr>
            </w:pPr>
            <w:r w:rsidRPr="00D9558C">
              <w:rPr>
                <w:color w:val="000000" w:themeColor="text1"/>
              </w:rPr>
              <w:t xml:space="preserve">Par Ministru kabineta tīmekļvietnē </w:t>
            </w:r>
            <w:proofErr w:type="spellStart"/>
            <w:r w:rsidRPr="00D9558C">
              <w:rPr>
                <w:color w:val="000000" w:themeColor="text1"/>
              </w:rPr>
              <w:t>www.mk.gov.lv</w:t>
            </w:r>
            <w:proofErr w:type="spellEnd"/>
            <w:r w:rsidRPr="00D9558C">
              <w:rPr>
                <w:color w:val="000000" w:themeColor="text1"/>
              </w:rPr>
              <w:t xml:space="preserve"> un Zemkopības ministrijas tīmekļvietnē </w:t>
            </w:r>
            <w:proofErr w:type="spellStart"/>
            <w:r w:rsidRPr="00D9558C">
              <w:rPr>
                <w:color w:val="000000" w:themeColor="text1"/>
              </w:rPr>
              <w:t>www.zm.gov.lv</w:t>
            </w:r>
            <w:proofErr w:type="spellEnd"/>
            <w:r w:rsidRPr="00D9558C">
              <w:rPr>
                <w:color w:val="000000" w:themeColor="text1"/>
              </w:rPr>
              <w:t xml:space="preserve"> ievietoto noteikumu projektu netika saņemti iebildumi vai priekšlikumi.</w:t>
            </w:r>
          </w:p>
        </w:tc>
      </w:tr>
      <w:tr w:rsidR="00BB44E5" w14:paraId="6FF0F969" w14:textId="77777777">
        <w:trPr>
          <w:trHeight w:val="152"/>
        </w:trPr>
        <w:tc>
          <w:tcPr>
            <w:tcW w:w="579" w:type="dxa"/>
            <w:tcBorders>
              <w:top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2E578959" w14:textId="77777777" w:rsidR="00BB44E5" w:rsidRDefault="00334705">
            <w:pPr>
              <w:ind w:left="0" w:hanging="2"/>
              <w:jc w:val="center"/>
            </w:pPr>
            <w:r>
              <w:t>4.</w:t>
            </w:r>
          </w:p>
        </w:tc>
        <w:tc>
          <w:tcPr>
            <w:tcW w:w="3135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6F3CE835" w14:textId="77777777" w:rsidR="00BB44E5" w:rsidRDefault="00334705">
            <w:pPr>
              <w:ind w:left="0" w:hanging="2"/>
            </w:pPr>
            <w:r>
              <w:t>Cita informācija</w:t>
            </w:r>
          </w:p>
        </w:tc>
        <w:tc>
          <w:tcPr>
            <w:tcW w:w="5457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</w:tcBorders>
          </w:tcPr>
          <w:p w14:paraId="0EA52108" w14:textId="77777777" w:rsidR="00BB44E5" w:rsidRDefault="00334705">
            <w:pPr>
              <w:ind w:left="0" w:hanging="2"/>
            </w:pPr>
            <w:r>
              <w:t>Nav.</w:t>
            </w:r>
          </w:p>
        </w:tc>
      </w:tr>
    </w:tbl>
    <w:p w14:paraId="0A9D1241" w14:textId="6BFD8909" w:rsidR="00BB44E5" w:rsidRDefault="00BB44E5">
      <w:pPr>
        <w:ind w:left="0" w:hanging="2"/>
      </w:pPr>
    </w:p>
    <w:tbl>
      <w:tblPr>
        <w:tblW w:w="5088" w:type="pct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14"/>
      </w:tblGrid>
      <w:tr w:rsidR="00DC6DC4" w:rsidRPr="003A1ABD" w14:paraId="6C9F1AE1" w14:textId="77777777" w:rsidTr="002E7FFE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097375" w14:textId="77777777" w:rsidR="00DC6DC4" w:rsidRPr="0063358E" w:rsidRDefault="00DC6DC4" w:rsidP="00CB6462">
            <w:pPr>
              <w:pStyle w:val="Paraststmeklis"/>
              <w:spacing w:before="0" w:beforeAutospacing="0" w:after="0" w:afterAutospacing="0"/>
              <w:ind w:left="0" w:hanging="2"/>
              <w:jc w:val="center"/>
              <w:rPr>
                <w:b/>
                <w:bCs/>
              </w:rPr>
            </w:pPr>
            <w:r w:rsidRPr="0063358E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DC6DC4" w:rsidRPr="0063358E" w14:paraId="0DE42626" w14:textId="77777777" w:rsidTr="002E7FFE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D71F9A" w14:textId="77777777" w:rsidR="00DC6DC4" w:rsidRPr="0063358E" w:rsidRDefault="00DC6DC4" w:rsidP="00CB6462">
            <w:pPr>
              <w:pStyle w:val="Paraststmeklis"/>
              <w:spacing w:before="0" w:beforeAutospacing="0" w:after="0" w:afterAutospacing="0"/>
              <w:ind w:left="0" w:hanging="2"/>
              <w:jc w:val="center"/>
              <w:rPr>
                <w:b/>
                <w:bCs/>
              </w:rPr>
            </w:pPr>
            <w:r w:rsidRPr="0063358E">
              <w:t>Projekts šo jomu neskar.</w:t>
            </w:r>
          </w:p>
        </w:tc>
      </w:tr>
    </w:tbl>
    <w:p w14:paraId="50AD178B" w14:textId="77777777" w:rsidR="00DC6DC4" w:rsidRDefault="00DC6DC4" w:rsidP="00364D02">
      <w:pPr>
        <w:ind w:leftChars="0" w:left="0" w:firstLineChars="0" w:firstLine="0"/>
      </w:pPr>
    </w:p>
    <w:tbl>
      <w:tblPr>
        <w:tblStyle w:val="a7"/>
        <w:tblW w:w="9171" w:type="dxa"/>
        <w:tblInd w:w="-112" w:type="dxa"/>
        <w:tblBorders>
          <w:top w:val="single" w:sz="6" w:space="0" w:color="414142"/>
          <w:left w:val="single" w:sz="6" w:space="0" w:color="414142"/>
          <w:bottom w:val="single" w:sz="6" w:space="0" w:color="414142"/>
          <w:right w:val="single" w:sz="6" w:space="0" w:color="414142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3135"/>
        <w:gridCol w:w="5457"/>
      </w:tblGrid>
      <w:tr w:rsidR="00BB44E5" w14:paraId="5971B630" w14:textId="77777777">
        <w:trPr>
          <w:trHeight w:val="375"/>
        </w:trPr>
        <w:tc>
          <w:tcPr>
            <w:tcW w:w="9171" w:type="dxa"/>
            <w:gridSpan w:val="3"/>
            <w:tcBorders>
              <w:top w:val="single" w:sz="6" w:space="0" w:color="414142"/>
              <w:bottom w:val="single" w:sz="6" w:space="0" w:color="414142"/>
            </w:tcBorders>
            <w:vAlign w:val="center"/>
          </w:tcPr>
          <w:p w14:paraId="46D20AAD" w14:textId="77777777" w:rsidR="00BB44E5" w:rsidRDefault="00334705">
            <w:pPr>
              <w:ind w:left="0" w:hanging="2"/>
              <w:jc w:val="center"/>
            </w:pPr>
            <w:r>
              <w:rPr>
                <w:b/>
              </w:rPr>
              <w:t xml:space="preserve">VII. Tiesību akta projekta izpildes nodrošināšana </w:t>
            </w:r>
          </w:p>
          <w:p w14:paraId="02F05822" w14:textId="77777777" w:rsidR="00BB44E5" w:rsidRDefault="00334705">
            <w:pPr>
              <w:ind w:left="0" w:hanging="2"/>
              <w:jc w:val="center"/>
            </w:pPr>
            <w:r>
              <w:rPr>
                <w:b/>
              </w:rPr>
              <w:t>un tās ietekme uz institūcijām</w:t>
            </w:r>
          </w:p>
        </w:tc>
      </w:tr>
      <w:tr w:rsidR="00BB44E5" w14:paraId="389D19CB" w14:textId="77777777">
        <w:trPr>
          <w:trHeight w:val="420"/>
        </w:trPr>
        <w:tc>
          <w:tcPr>
            <w:tcW w:w="579" w:type="dxa"/>
            <w:tcBorders>
              <w:top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7A674539" w14:textId="77777777" w:rsidR="00BB44E5" w:rsidRDefault="00334705">
            <w:pPr>
              <w:ind w:left="0" w:hanging="2"/>
              <w:jc w:val="center"/>
            </w:pPr>
            <w:r>
              <w:t>1.</w:t>
            </w:r>
          </w:p>
        </w:tc>
        <w:tc>
          <w:tcPr>
            <w:tcW w:w="3135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66D7A13A" w14:textId="77777777" w:rsidR="00BB44E5" w:rsidRDefault="00334705">
            <w:pPr>
              <w:ind w:left="0" w:hanging="2"/>
            </w:pPr>
            <w:r>
              <w:t>Projekta izpildē iesaistītās institūcijas</w:t>
            </w:r>
          </w:p>
        </w:tc>
        <w:tc>
          <w:tcPr>
            <w:tcW w:w="5457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</w:tcBorders>
          </w:tcPr>
          <w:p w14:paraId="79512248" w14:textId="77777777" w:rsidR="00BB44E5" w:rsidRDefault="00334705">
            <w:pPr>
              <w:ind w:left="0" w:hanging="2"/>
              <w:jc w:val="both"/>
            </w:pPr>
            <w:r>
              <w:rPr>
                <w:color w:val="000000"/>
              </w:rPr>
              <w:t xml:space="preserve">Noteikumu projektā paredzētos atbalsta pasākumus saskaņā ar normatīvajiem aktiem par fonda pārvaldīšanu pārvalda Zemkopības ministrijas izveidota Meža </w:t>
            </w:r>
            <w:r>
              <w:rPr>
                <w:color w:val="000000"/>
              </w:rPr>
              <w:lastRenderedPageBreak/>
              <w:t>attīstības fonda padome. Noteikumu projektā paredzētos atbalsta pasākumus administrē un uzrauga Lauku atbalsta dienests.</w:t>
            </w:r>
          </w:p>
        </w:tc>
      </w:tr>
      <w:tr w:rsidR="00BB44E5" w14:paraId="4990B6C2" w14:textId="77777777">
        <w:trPr>
          <w:trHeight w:val="450"/>
        </w:trPr>
        <w:tc>
          <w:tcPr>
            <w:tcW w:w="579" w:type="dxa"/>
            <w:tcBorders>
              <w:top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7DF3617A" w14:textId="77777777" w:rsidR="00BB44E5" w:rsidRDefault="00334705">
            <w:pPr>
              <w:ind w:left="0" w:hanging="2"/>
              <w:jc w:val="center"/>
            </w:pPr>
            <w:r>
              <w:lastRenderedPageBreak/>
              <w:t>2.</w:t>
            </w:r>
          </w:p>
        </w:tc>
        <w:tc>
          <w:tcPr>
            <w:tcW w:w="3135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7CEF7243" w14:textId="77777777" w:rsidR="00BB44E5" w:rsidRDefault="00334705">
            <w:pPr>
              <w:ind w:left="0" w:hanging="2"/>
            </w:pPr>
            <w:r>
              <w:t xml:space="preserve">Projekta izpildes ietekme uz pārvaldes funkcijām un institucionālo struktūru. </w:t>
            </w:r>
          </w:p>
          <w:p w14:paraId="08FF78BE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457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</w:tcBorders>
          </w:tcPr>
          <w:p w14:paraId="4BC7C300" w14:textId="77777777" w:rsidR="00BB44E5" w:rsidRDefault="00334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Projekts šo jomu neskar.</w:t>
            </w:r>
          </w:p>
        </w:tc>
      </w:tr>
      <w:tr w:rsidR="00BB44E5" w14:paraId="209DA561" w14:textId="77777777">
        <w:trPr>
          <w:trHeight w:val="168"/>
        </w:trPr>
        <w:tc>
          <w:tcPr>
            <w:tcW w:w="579" w:type="dxa"/>
            <w:tcBorders>
              <w:top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4FC00F8F" w14:textId="77777777" w:rsidR="00BB44E5" w:rsidRDefault="00334705">
            <w:pPr>
              <w:ind w:left="0" w:hanging="2"/>
              <w:jc w:val="center"/>
            </w:pPr>
            <w:r>
              <w:t>3.</w:t>
            </w:r>
          </w:p>
        </w:tc>
        <w:tc>
          <w:tcPr>
            <w:tcW w:w="3135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</w:tcPr>
          <w:p w14:paraId="1621CE0C" w14:textId="77777777" w:rsidR="00BB44E5" w:rsidRDefault="00334705">
            <w:pPr>
              <w:ind w:left="0" w:hanging="2"/>
            </w:pPr>
            <w:r>
              <w:t>Cita informācija</w:t>
            </w:r>
          </w:p>
        </w:tc>
        <w:tc>
          <w:tcPr>
            <w:tcW w:w="5457" w:type="dxa"/>
            <w:tcBorders>
              <w:top w:val="single" w:sz="6" w:space="0" w:color="414142"/>
              <w:left w:val="single" w:sz="6" w:space="0" w:color="414142"/>
              <w:bottom w:val="single" w:sz="6" w:space="0" w:color="414142"/>
            </w:tcBorders>
          </w:tcPr>
          <w:p w14:paraId="29EA67D2" w14:textId="77777777" w:rsidR="00BB44E5" w:rsidRDefault="00334705">
            <w:pPr>
              <w:ind w:left="0" w:hanging="2"/>
            </w:pPr>
            <w:r>
              <w:t xml:space="preserve">Nav. </w:t>
            </w:r>
          </w:p>
        </w:tc>
      </w:tr>
    </w:tbl>
    <w:p w14:paraId="0DB764F9" w14:textId="77777777" w:rsidR="00BB44E5" w:rsidRPr="006A34F0" w:rsidRDefault="00BB44E5" w:rsidP="00021EEC">
      <w:pPr>
        <w:ind w:leftChars="0" w:left="0" w:firstLineChars="0" w:firstLine="0"/>
        <w:rPr>
          <w:sz w:val="28"/>
          <w:szCs w:val="28"/>
        </w:rPr>
      </w:pPr>
    </w:p>
    <w:p w14:paraId="686884F8" w14:textId="7560125A" w:rsidR="0089761F" w:rsidRPr="006A34F0" w:rsidRDefault="0089761F" w:rsidP="00021EEC">
      <w:pPr>
        <w:ind w:leftChars="0" w:left="0" w:firstLineChars="0" w:firstLine="0"/>
        <w:rPr>
          <w:sz w:val="28"/>
          <w:szCs w:val="28"/>
        </w:rPr>
      </w:pPr>
    </w:p>
    <w:p w14:paraId="01ACF572" w14:textId="77777777" w:rsidR="006A34F0" w:rsidRPr="006A34F0" w:rsidRDefault="006A34F0" w:rsidP="00021EEC">
      <w:pPr>
        <w:ind w:leftChars="0" w:left="0" w:firstLineChars="0" w:firstLine="0"/>
        <w:rPr>
          <w:sz w:val="28"/>
          <w:szCs w:val="28"/>
        </w:rPr>
      </w:pPr>
    </w:p>
    <w:p w14:paraId="4FA94DAB" w14:textId="77777777" w:rsidR="00BB44E5" w:rsidRDefault="00334705" w:rsidP="006A34F0">
      <w:pPr>
        <w:spacing w:line="240" w:lineRule="auto"/>
        <w:ind w:leftChars="0" w:left="0" w:firstLineChars="0" w:firstLine="127"/>
        <w:rPr>
          <w:sz w:val="28"/>
          <w:szCs w:val="28"/>
        </w:rPr>
      </w:pPr>
      <w:r>
        <w:rPr>
          <w:sz w:val="28"/>
          <w:szCs w:val="28"/>
        </w:rPr>
        <w:tab/>
        <w:t xml:space="preserve">Zemkopības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K. Gerhards</w:t>
      </w:r>
    </w:p>
    <w:p w14:paraId="2D156F37" w14:textId="77777777" w:rsidR="00BB44E5" w:rsidRDefault="00BB44E5">
      <w:pPr>
        <w:ind w:left="0" w:hanging="2"/>
        <w:rPr>
          <w:color w:val="000000"/>
        </w:rPr>
      </w:pPr>
    </w:p>
    <w:p w14:paraId="2A585F82" w14:textId="77777777" w:rsidR="00BB44E5" w:rsidRDefault="00BB44E5">
      <w:pPr>
        <w:ind w:left="0" w:hanging="2"/>
        <w:rPr>
          <w:color w:val="000000"/>
        </w:rPr>
      </w:pPr>
    </w:p>
    <w:p w14:paraId="1B54BF7E" w14:textId="789005E7" w:rsidR="00BB44E5" w:rsidRDefault="00BB44E5">
      <w:pPr>
        <w:ind w:left="0" w:hanging="2"/>
        <w:rPr>
          <w:color w:val="000000"/>
        </w:rPr>
      </w:pPr>
    </w:p>
    <w:p w14:paraId="483F64EE" w14:textId="430FDB99" w:rsidR="006A34F0" w:rsidRDefault="006A34F0">
      <w:pPr>
        <w:ind w:left="0" w:hanging="2"/>
        <w:rPr>
          <w:color w:val="000000"/>
        </w:rPr>
      </w:pPr>
    </w:p>
    <w:p w14:paraId="52684DF4" w14:textId="06836D86" w:rsidR="006A34F0" w:rsidRDefault="006A34F0">
      <w:pPr>
        <w:ind w:left="0" w:hanging="2"/>
        <w:rPr>
          <w:color w:val="000000"/>
        </w:rPr>
      </w:pPr>
    </w:p>
    <w:p w14:paraId="7B0D6606" w14:textId="4C0FE4CC" w:rsidR="006A34F0" w:rsidRDefault="006A34F0">
      <w:pPr>
        <w:ind w:left="0" w:hanging="2"/>
        <w:rPr>
          <w:color w:val="000000"/>
        </w:rPr>
      </w:pPr>
    </w:p>
    <w:p w14:paraId="18C94040" w14:textId="7BB29E6E" w:rsidR="006A34F0" w:rsidRDefault="006A34F0">
      <w:pPr>
        <w:ind w:left="0" w:hanging="2"/>
        <w:rPr>
          <w:color w:val="000000"/>
        </w:rPr>
      </w:pPr>
    </w:p>
    <w:p w14:paraId="0E74D13C" w14:textId="328B943C" w:rsidR="006A34F0" w:rsidRDefault="006A34F0">
      <w:pPr>
        <w:ind w:left="0" w:hanging="2"/>
        <w:rPr>
          <w:color w:val="000000"/>
        </w:rPr>
      </w:pPr>
    </w:p>
    <w:p w14:paraId="2FC2866F" w14:textId="54AC127C" w:rsidR="006A34F0" w:rsidRDefault="006A34F0">
      <w:pPr>
        <w:ind w:left="0" w:hanging="2"/>
        <w:rPr>
          <w:color w:val="000000"/>
        </w:rPr>
      </w:pPr>
    </w:p>
    <w:p w14:paraId="684E07CB" w14:textId="148DF467" w:rsidR="006A34F0" w:rsidRDefault="006A34F0">
      <w:pPr>
        <w:ind w:left="0" w:hanging="2"/>
        <w:rPr>
          <w:color w:val="000000"/>
        </w:rPr>
      </w:pPr>
    </w:p>
    <w:p w14:paraId="24E5DE59" w14:textId="218FC863" w:rsidR="006A34F0" w:rsidRDefault="006A34F0">
      <w:pPr>
        <w:ind w:left="0" w:hanging="2"/>
        <w:rPr>
          <w:color w:val="000000"/>
        </w:rPr>
      </w:pPr>
    </w:p>
    <w:p w14:paraId="24073F74" w14:textId="451A158A" w:rsidR="006A34F0" w:rsidRDefault="006A34F0">
      <w:pPr>
        <w:ind w:left="0" w:hanging="2"/>
        <w:rPr>
          <w:color w:val="000000"/>
        </w:rPr>
      </w:pPr>
    </w:p>
    <w:p w14:paraId="14B92527" w14:textId="1DD310BA" w:rsidR="006A34F0" w:rsidRDefault="006A34F0">
      <w:pPr>
        <w:ind w:left="0" w:hanging="2"/>
        <w:rPr>
          <w:color w:val="000000"/>
        </w:rPr>
      </w:pPr>
    </w:p>
    <w:p w14:paraId="453574F4" w14:textId="2ED49620" w:rsidR="006A34F0" w:rsidRDefault="006A34F0">
      <w:pPr>
        <w:ind w:left="0" w:hanging="2"/>
        <w:rPr>
          <w:color w:val="000000"/>
        </w:rPr>
      </w:pPr>
    </w:p>
    <w:p w14:paraId="2C90092A" w14:textId="2CBC6B4C" w:rsidR="006A34F0" w:rsidRDefault="006A34F0">
      <w:pPr>
        <w:ind w:left="0" w:hanging="2"/>
        <w:rPr>
          <w:color w:val="000000"/>
        </w:rPr>
      </w:pPr>
    </w:p>
    <w:p w14:paraId="536D10AF" w14:textId="1A25EDC2" w:rsidR="006A34F0" w:rsidRDefault="006A34F0">
      <w:pPr>
        <w:ind w:left="0" w:hanging="2"/>
        <w:rPr>
          <w:color w:val="000000"/>
        </w:rPr>
      </w:pPr>
    </w:p>
    <w:p w14:paraId="3C1ED955" w14:textId="06847204" w:rsidR="006A34F0" w:rsidRDefault="006A34F0">
      <w:pPr>
        <w:ind w:left="0" w:hanging="2"/>
        <w:rPr>
          <w:color w:val="000000"/>
        </w:rPr>
      </w:pPr>
    </w:p>
    <w:p w14:paraId="2216B8A8" w14:textId="5CB6B728" w:rsidR="006A34F0" w:rsidRDefault="006A34F0">
      <w:pPr>
        <w:ind w:left="0" w:hanging="2"/>
        <w:rPr>
          <w:color w:val="000000"/>
        </w:rPr>
      </w:pPr>
      <w:bookmarkStart w:id="0" w:name="_GoBack"/>
      <w:bookmarkEnd w:id="0"/>
    </w:p>
    <w:p w14:paraId="689D6739" w14:textId="798DF2E9" w:rsidR="006A34F0" w:rsidRDefault="006A34F0">
      <w:pPr>
        <w:ind w:left="0" w:hanging="2"/>
        <w:rPr>
          <w:color w:val="000000"/>
        </w:rPr>
      </w:pPr>
    </w:p>
    <w:p w14:paraId="55ACC27D" w14:textId="5FAE1A56" w:rsidR="006A34F0" w:rsidRDefault="006A34F0">
      <w:pPr>
        <w:ind w:left="0" w:hanging="2"/>
        <w:rPr>
          <w:color w:val="000000"/>
        </w:rPr>
      </w:pPr>
    </w:p>
    <w:p w14:paraId="353548C8" w14:textId="5835FDF1" w:rsidR="006A34F0" w:rsidRDefault="006A34F0">
      <w:pPr>
        <w:ind w:left="0" w:hanging="2"/>
        <w:rPr>
          <w:color w:val="000000"/>
        </w:rPr>
      </w:pPr>
    </w:p>
    <w:p w14:paraId="2A5BE5DC" w14:textId="228E0490" w:rsidR="006A34F0" w:rsidRDefault="006A34F0">
      <w:pPr>
        <w:ind w:left="0" w:hanging="2"/>
        <w:rPr>
          <w:color w:val="000000"/>
        </w:rPr>
      </w:pPr>
    </w:p>
    <w:p w14:paraId="3D51C169" w14:textId="04759C5C" w:rsidR="006A34F0" w:rsidRDefault="006A34F0">
      <w:pPr>
        <w:ind w:left="0" w:hanging="2"/>
        <w:rPr>
          <w:color w:val="000000"/>
        </w:rPr>
      </w:pPr>
    </w:p>
    <w:p w14:paraId="2EFC2647" w14:textId="1A5535C1" w:rsidR="006A34F0" w:rsidRDefault="006A34F0">
      <w:pPr>
        <w:ind w:left="0" w:hanging="2"/>
        <w:rPr>
          <w:color w:val="000000"/>
        </w:rPr>
      </w:pPr>
    </w:p>
    <w:p w14:paraId="51FBFD49" w14:textId="4B30C0FF" w:rsidR="006A34F0" w:rsidRDefault="006A34F0">
      <w:pPr>
        <w:ind w:left="0" w:hanging="2"/>
        <w:rPr>
          <w:color w:val="000000"/>
        </w:rPr>
      </w:pPr>
    </w:p>
    <w:p w14:paraId="2868CA8F" w14:textId="572F9435" w:rsidR="006A34F0" w:rsidRDefault="006A34F0">
      <w:pPr>
        <w:ind w:left="0" w:hanging="2"/>
        <w:rPr>
          <w:color w:val="000000"/>
        </w:rPr>
      </w:pPr>
    </w:p>
    <w:p w14:paraId="5755A14D" w14:textId="0B19DDF8" w:rsidR="006A34F0" w:rsidRDefault="006A34F0">
      <w:pPr>
        <w:ind w:left="0" w:hanging="2"/>
        <w:rPr>
          <w:color w:val="000000"/>
        </w:rPr>
      </w:pPr>
    </w:p>
    <w:p w14:paraId="7A652225" w14:textId="14DBE858" w:rsidR="006A34F0" w:rsidRDefault="006A34F0">
      <w:pPr>
        <w:ind w:left="0" w:hanging="2"/>
        <w:rPr>
          <w:color w:val="000000"/>
        </w:rPr>
      </w:pPr>
    </w:p>
    <w:p w14:paraId="536D3808" w14:textId="200B705D" w:rsidR="006A34F0" w:rsidRDefault="006A34F0">
      <w:pPr>
        <w:ind w:left="0" w:hanging="2"/>
        <w:rPr>
          <w:color w:val="000000"/>
        </w:rPr>
      </w:pPr>
    </w:p>
    <w:p w14:paraId="59BCFAC2" w14:textId="77777777" w:rsidR="006A34F0" w:rsidRDefault="006A34F0">
      <w:pPr>
        <w:ind w:left="0" w:hanging="2"/>
        <w:rPr>
          <w:color w:val="000000"/>
        </w:rPr>
      </w:pPr>
    </w:p>
    <w:p w14:paraId="1D430045" w14:textId="77777777" w:rsidR="00BB44E5" w:rsidRDefault="00BB44E5">
      <w:pPr>
        <w:ind w:left="0" w:hanging="2"/>
        <w:rPr>
          <w:color w:val="000000"/>
        </w:rPr>
      </w:pPr>
    </w:p>
    <w:p w14:paraId="2E6E1316" w14:textId="77777777" w:rsidR="00BB44E5" w:rsidRDefault="00BB44E5">
      <w:pPr>
        <w:ind w:left="0" w:hanging="2"/>
        <w:rPr>
          <w:color w:val="000000"/>
        </w:rPr>
      </w:pPr>
    </w:p>
    <w:p w14:paraId="4FDEF96D" w14:textId="77777777" w:rsidR="00BB44E5" w:rsidRDefault="00334705">
      <w:pPr>
        <w:ind w:left="0" w:hanging="2"/>
        <w:rPr>
          <w:color w:val="000000"/>
        </w:rPr>
      </w:pPr>
      <w:r>
        <w:rPr>
          <w:color w:val="000000"/>
        </w:rPr>
        <w:t xml:space="preserve">Mīkule 67027553 </w:t>
      </w:r>
    </w:p>
    <w:bookmarkStart w:id="1" w:name="_heading=h.30j0zll" w:colFirst="0" w:colLast="0"/>
    <w:bookmarkEnd w:id="1"/>
    <w:p w14:paraId="38139A8C" w14:textId="77777777" w:rsidR="00BB44E5" w:rsidRDefault="00334705">
      <w:pPr>
        <w:ind w:left="0" w:hanging="2"/>
        <w:rPr>
          <w:color w:val="000000"/>
        </w:rPr>
      </w:pPr>
      <w:r>
        <w:fldChar w:fldCharType="begin"/>
      </w:r>
      <w:r>
        <w:instrText xml:space="preserve"> HYPERLINK "mailto:mara.mikule@zm.2015" \h </w:instrText>
      </w:r>
      <w:r>
        <w:fldChar w:fldCharType="separate"/>
      </w:r>
      <w:r>
        <w:rPr>
          <w:color w:val="000000"/>
        </w:rPr>
        <w:t>mara.mikule@zm.</w:t>
      </w:r>
      <w:r>
        <w:rPr>
          <w:color w:val="000000"/>
        </w:rPr>
        <w:fldChar w:fldCharType="end"/>
      </w:r>
      <w:r>
        <w:rPr>
          <w:color w:val="000000"/>
        </w:rPr>
        <w:t>gov.lv</w:t>
      </w:r>
    </w:p>
    <w:sectPr w:rsidR="00BB4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0AA14" w14:textId="77777777" w:rsidR="00B54366" w:rsidRDefault="00B54366">
      <w:pPr>
        <w:spacing w:line="240" w:lineRule="auto"/>
        <w:ind w:left="0" w:hanging="2"/>
      </w:pPr>
      <w:r>
        <w:separator/>
      </w:r>
    </w:p>
  </w:endnote>
  <w:endnote w:type="continuationSeparator" w:id="0">
    <w:p w14:paraId="010AA8CF" w14:textId="77777777" w:rsidR="00B54366" w:rsidRDefault="00B543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CF3AE" w14:textId="77777777" w:rsidR="00110A1C" w:rsidRDefault="00110A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69D309B" w14:textId="77777777" w:rsidR="00110A1C" w:rsidRDefault="00110A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BFD1D" w14:textId="39225693" w:rsidR="00110A1C" w:rsidRPr="006A34F0" w:rsidRDefault="006A34F0" w:rsidP="006A34F0">
    <w:pPr>
      <w:pStyle w:val="Kjene"/>
      <w:ind w:left="0" w:hanging="2"/>
    </w:pPr>
    <w:r w:rsidRPr="006A34F0">
      <w:rPr>
        <w:color w:val="000000"/>
        <w:sz w:val="20"/>
        <w:szCs w:val="20"/>
      </w:rPr>
      <w:t>ZManot_021120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266A" w14:textId="51B069F9" w:rsidR="00110A1C" w:rsidRPr="006A34F0" w:rsidRDefault="006A34F0" w:rsidP="006A34F0">
    <w:pPr>
      <w:pStyle w:val="Kjene"/>
      <w:ind w:left="0" w:hanging="2"/>
    </w:pPr>
    <w:r w:rsidRPr="006A34F0">
      <w:rPr>
        <w:color w:val="000000"/>
        <w:sz w:val="20"/>
        <w:szCs w:val="20"/>
      </w:rPr>
      <w:t>ZManot_021120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8F62C" w14:textId="77777777" w:rsidR="00B54366" w:rsidRDefault="00B54366">
      <w:pPr>
        <w:spacing w:line="240" w:lineRule="auto"/>
        <w:ind w:left="0" w:hanging="2"/>
      </w:pPr>
      <w:r>
        <w:separator/>
      </w:r>
    </w:p>
  </w:footnote>
  <w:footnote w:type="continuationSeparator" w:id="0">
    <w:p w14:paraId="3E9A6005" w14:textId="77777777" w:rsidR="00B54366" w:rsidRDefault="00B543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5470" w14:textId="77777777" w:rsidR="00110A1C" w:rsidRDefault="00110A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1D42301" w14:textId="77777777" w:rsidR="00110A1C" w:rsidRDefault="00110A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40702" w14:textId="14BEBCA6" w:rsidR="00110A1C" w:rsidRDefault="00A50173" w:rsidP="00A501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center" w:pos="4534"/>
        <w:tab w:val="right" w:pos="9071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110A1C">
      <w:rPr>
        <w:color w:val="000000"/>
      </w:rPr>
      <w:fldChar w:fldCharType="begin"/>
    </w:r>
    <w:r w:rsidR="00110A1C">
      <w:rPr>
        <w:color w:val="000000"/>
      </w:rPr>
      <w:instrText>PAGE</w:instrText>
    </w:r>
    <w:r w:rsidR="00110A1C">
      <w:rPr>
        <w:color w:val="000000"/>
      </w:rPr>
      <w:fldChar w:fldCharType="separate"/>
    </w:r>
    <w:r w:rsidR="0089761F">
      <w:rPr>
        <w:noProof/>
        <w:color w:val="000000"/>
      </w:rPr>
      <w:t>2</w:t>
    </w:r>
    <w:r w:rsidR="00110A1C">
      <w:rPr>
        <w:color w:val="000000"/>
      </w:rPr>
      <w:fldChar w:fldCharType="end"/>
    </w:r>
    <w:r>
      <w:rPr>
        <w:color w:val="000000"/>
      </w:rPr>
      <w:tab/>
    </w:r>
    <w:r>
      <w:rPr>
        <w:color w:val="000000"/>
      </w:rPr>
      <w:tab/>
    </w:r>
  </w:p>
  <w:p w14:paraId="57ADBAB5" w14:textId="77777777" w:rsidR="00110A1C" w:rsidRDefault="00110A1C">
    <w:pPr>
      <w:pBdr>
        <w:top w:val="nil"/>
        <w:left w:val="nil"/>
        <w:bottom w:val="nil"/>
        <w:right w:val="nil"/>
        <w:between w:val="nil"/>
      </w:pBdr>
      <w:tabs>
        <w:tab w:val="left" w:pos="321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5557" w14:textId="77777777" w:rsidR="00110A1C" w:rsidRDefault="00110A1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61735"/>
    <w:multiLevelType w:val="multilevel"/>
    <w:tmpl w:val="0F14CBEC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0B867B3"/>
    <w:multiLevelType w:val="multilevel"/>
    <w:tmpl w:val="1B1C692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E5"/>
    <w:rsid w:val="00021EEC"/>
    <w:rsid w:val="00030F26"/>
    <w:rsid w:val="0004111A"/>
    <w:rsid w:val="00060582"/>
    <w:rsid w:val="000715CD"/>
    <w:rsid w:val="000817E9"/>
    <w:rsid w:val="00081996"/>
    <w:rsid w:val="00085DAC"/>
    <w:rsid w:val="000B3191"/>
    <w:rsid w:val="000F5802"/>
    <w:rsid w:val="00110A1C"/>
    <w:rsid w:val="00175124"/>
    <w:rsid w:val="0017638E"/>
    <w:rsid w:val="00187CAD"/>
    <w:rsid w:val="001A799C"/>
    <w:rsid w:val="001C5068"/>
    <w:rsid w:val="001D6213"/>
    <w:rsid w:val="001E0FD3"/>
    <w:rsid w:val="001F3ED4"/>
    <w:rsid w:val="001F7F2A"/>
    <w:rsid w:val="002048FA"/>
    <w:rsid w:val="00205597"/>
    <w:rsid w:val="00227110"/>
    <w:rsid w:val="002333DC"/>
    <w:rsid w:val="00296743"/>
    <w:rsid w:val="002B086C"/>
    <w:rsid w:val="002C4351"/>
    <w:rsid w:val="002D6BF0"/>
    <w:rsid w:val="002E7FFE"/>
    <w:rsid w:val="003076DF"/>
    <w:rsid w:val="003076FA"/>
    <w:rsid w:val="00312631"/>
    <w:rsid w:val="00320381"/>
    <w:rsid w:val="00334705"/>
    <w:rsid w:val="0034023A"/>
    <w:rsid w:val="00342FC0"/>
    <w:rsid w:val="003557BA"/>
    <w:rsid w:val="00364D02"/>
    <w:rsid w:val="00372AF2"/>
    <w:rsid w:val="00387215"/>
    <w:rsid w:val="003B5543"/>
    <w:rsid w:val="003B7DA5"/>
    <w:rsid w:val="003E17EF"/>
    <w:rsid w:val="003F227B"/>
    <w:rsid w:val="00404F6E"/>
    <w:rsid w:val="004171A5"/>
    <w:rsid w:val="00466CD7"/>
    <w:rsid w:val="004737FD"/>
    <w:rsid w:val="0048132F"/>
    <w:rsid w:val="00491531"/>
    <w:rsid w:val="004A62F2"/>
    <w:rsid w:val="004D2116"/>
    <w:rsid w:val="004D7373"/>
    <w:rsid w:val="00506869"/>
    <w:rsid w:val="00566747"/>
    <w:rsid w:val="0058403D"/>
    <w:rsid w:val="005B130F"/>
    <w:rsid w:val="005E2499"/>
    <w:rsid w:val="00600D84"/>
    <w:rsid w:val="006031FD"/>
    <w:rsid w:val="00641DA8"/>
    <w:rsid w:val="0066161F"/>
    <w:rsid w:val="006A34F0"/>
    <w:rsid w:val="006A3583"/>
    <w:rsid w:val="006C1DDE"/>
    <w:rsid w:val="006E6685"/>
    <w:rsid w:val="007011EC"/>
    <w:rsid w:val="007155D9"/>
    <w:rsid w:val="007238B1"/>
    <w:rsid w:val="00731BC0"/>
    <w:rsid w:val="00742E11"/>
    <w:rsid w:val="00792852"/>
    <w:rsid w:val="007D630F"/>
    <w:rsid w:val="007E4C9C"/>
    <w:rsid w:val="007F4121"/>
    <w:rsid w:val="00827906"/>
    <w:rsid w:val="0083453D"/>
    <w:rsid w:val="00860872"/>
    <w:rsid w:val="00873FA8"/>
    <w:rsid w:val="0089761F"/>
    <w:rsid w:val="008B45AB"/>
    <w:rsid w:val="008D485A"/>
    <w:rsid w:val="008D5C69"/>
    <w:rsid w:val="008E7768"/>
    <w:rsid w:val="008F470B"/>
    <w:rsid w:val="008F5307"/>
    <w:rsid w:val="008F779F"/>
    <w:rsid w:val="00930A11"/>
    <w:rsid w:val="0095201D"/>
    <w:rsid w:val="009A5E72"/>
    <w:rsid w:val="009B4F8F"/>
    <w:rsid w:val="00A320DA"/>
    <w:rsid w:val="00A363A5"/>
    <w:rsid w:val="00A3726E"/>
    <w:rsid w:val="00A50173"/>
    <w:rsid w:val="00A5155A"/>
    <w:rsid w:val="00A70A70"/>
    <w:rsid w:val="00A77A1C"/>
    <w:rsid w:val="00B01B64"/>
    <w:rsid w:val="00B03BE3"/>
    <w:rsid w:val="00B24340"/>
    <w:rsid w:val="00B4068F"/>
    <w:rsid w:val="00B54366"/>
    <w:rsid w:val="00B87DB0"/>
    <w:rsid w:val="00B908E3"/>
    <w:rsid w:val="00BB44E5"/>
    <w:rsid w:val="00BC4085"/>
    <w:rsid w:val="00BE524D"/>
    <w:rsid w:val="00C04396"/>
    <w:rsid w:val="00C069E3"/>
    <w:rsid w:val="00C17721"/>
    <w:rsid w:val="00C20565"/>
    <w:rsid w:val="00C23C6C"/>
    <w:rsid w:val="00C362A8"/>
    <w:rsid w:val="00C37360"/>
    <w:rsid w:val="00C46059"/>
    <w:rsid w:val="00C8052C"/>
    <w:rsid w:val="00C95066"/>
    <w:rsid w:val="00CB0472"/>
    <w:rsid w:val="00CB4CA1"/>
    <w:rsid w:val="00D222B8"/>
    <w:rsid w:val="00D34309"/>
    <w:rsid w:val="00D40B27"/>
    <w:rsid w:val="00D602C5"/>
    <w:rsid w:val="00D74711"/>
    <w:rsid w:val="00D9558C"/>
    <w:rsid w:val="00DB5A76"/>
    <w:rsid w:val="00DB66B3"/>
    <w:rsid w:val="00DC4494"/>
    <w:rsid w:val="00DC6DC4"/>
    <w:rsid w:val="00DD6339"/>
    <w:rsid w:val="00DF6CE5"/>
    <w:rsid w:val="00E328AE"/>
    <w:rsid w:val="00E44AF4"/>
    <w:rsid w:val="00E57739"/>
    <w:rsid w:val="00E74A6D"/>
    <w:rsid w:val="00EA1F4B"/>
    <w:rsid w:val="00EC0FE1"/>
    <w:rsid w:val="00EC2FAB"/>
    <w:rsid w:val="00EF09DB"/>
    <w:rsid w:val="00F11325"/>
    <w:rsid w:val="00F64B5B"/>
    <w:rsid w:val="00FA16D9"/>
    <w:rsid w:val="00FC6A71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DCC2"/>
  <w15:docId w15:val="{246E8C0A-5149-43A3-8B9F-F03302B8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Virsraksts1">
    <w:name w:val="heading 1"/>
    <w:basedOn w:val="Parasts"/>
    <w:next w:val="Parasts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pPr>
      <w:ind w:left="720" w:firstLine="720"/>
      <w:jc w:val="center"/>
    </w:pPr>
    <w:rPr>
      <w:b/>
      <w:sz w:val="28"/>
      <w:szCs w:val="20"/>
      <w:lang w:eastAsia="en-US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Parasts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pPr>
      <w:spacing w:before="75" w:after="75"/>
      <w:jc w:val="right"/>
    </w:pPr>
  </w:style>
  <w:style w:type="paragraph" w:customStyle="1" w:styleId="naiskr">
    <w:name w:val="naiskr"/>
    <w:basedOn w:val="Parasts"/>
    <w:pPr>
      <w:spacing w:before="75" w:after="75"/>
    </w:pPr>
  </w:style>
  <w:style w:type="paragraph" w:customStyle="1" w:styleId="naisc">
    <w:name w:val="naisc"/>
    <w:basedOn w:val="Parasts"/>
    <w:pPr>
      <w:spacing w:before="75" w:after="75"/>
      <w:jc w:val="center"/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Pr>
      <w:w w:val="100"/>
      <w:position w:val="-1"/>
      <w:effect w:val="none"/>
      <w:vertAlign w:val="baseline"/>
      <w:cs w:val="0"/>
      <w:em w:val="none"/>
    </w:rPr>
  </w:style>
  <w:style w:type="character" w:styleId="Izteiksmgs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matteksts">
    <w:name w:val="Body Text"/>
    <w:basedOn w:val="Parasts"/>
    <w:pPr>
      <w:jc w:val="right"/>
    </w:pPr>
    <w:rPr>
      <w:b/>
      <w:sz w:val="28"/>
      <w:szCs w:val="20"/>
      <w:lang w:eastAsia="en-US"/>
    </w:rPr>
  </w:style>
  <w:style w:type="character" w:customStyle="1" w:styleId="CommentReference1">
    <w:name w:val="Comment Referenc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1">
    <w:name w:val="Comment Text1"/>
    <w:basedOn w:val="Parasts"/>
    <w:rPr>
      <w:sz w:val="20"/>
      <w:szCs w:val="20"/>
      <w:lang w:val="en-GB" w:eastAsia="en-US"/>
    </w:r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customStyle="1" w:styleId="RakstzRakstzRakstzRakstzRakstzRakstzRakstzRakstzRakstzRakstzRakstzRakstzRakstzRakstzRakstzRakstzRakstz1">
    <w:name w:val="Rakstz. Rakstz. Rakstz. Rakstz. Rakstz. Rakstz. Rakstz. Rakstz. Rakstz. Rakstz.;Rakstz. Rakstz. Rakstz. Rakstz. Rakstz. Rakstz. Rakstz.1"/>
    <w:basedOn w:val="Parasts"/>
    <w:pPr>
      <w:spacing w:before="40"/>
    </w:pPr>
    <w:rPr>
      <w:lang w:val="pl-PL" w:eastAsia="pl-PL"/>
    </w:rPr>
  </w:style>
  <w:style w:type="paragraph" w:customStyle="1" w:styleId="Stils2">
    <w:name w:val="Stils2"/>
    <w:basedOn w:val="Parasts"/>
    <w:pPr>
      <w:spacing w:after="120"/>
      <w:ind w:left="37"/>
      <w:jc w:val="both"/>
    </w:pPr>
    <w:rPr>
      <w:bCs/>
      <w:snapToGrid w:val="0"/>
      <w:lang w:eastAsia="en-US"/>
    </w:rPr>
  </w:style>
  <w:style w:type="character" w:customStyle="1" w:styleId="Stils2RakstzRakstz">
    <w:name w:val="Stils2 Rakstz. Rakstz."/>
    <w:rPr>
      <w:bCs/>
      <w:snapToGrid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Izclum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customStyle="1" w:styleId="Rakstz">
    <w:name w:val="Rakstz."/>
    <w:basedOn w:val="Parasts"/>
    <w:rPr>
      <w:lang w:val="pl-PL" w:eastAsia="pl-PL"/>
    </w:rPr>
  </w:style>
  <w:style w:type="paragraph" w:customStyle="1" w:styleId="Rakstz1">
    <w:name w:val="Rakstz.1"/>
    <w:basedOn w:val="Parasts"/>
    <w:rPr>
      <w:lang w:val="pl-PL" w:eastAsia="pl-PL"/>
    </w:rPr>
  </w:style>
  <w:style w:type="paragraph" w:customStyle="1" w:styleId="CommentSubject1">
    <w:name w:val="Comment Subject1"/>
    <w:basedOn w:val="CommentText1"/>
    <w:next w:val="CommentText1"/>
    <w:rPr>
      <w:b/>
      <w:bCs/>
      <w:lang w:val="lv-LV" w:eastAsia="lv-LV"/>
    </w:rPr>
  </w:style>
  <w:style w:type="paragraph" w:customStyle="1" w:styleId="Rakstz1RakstzRakstzCharChar">
    <w:name w:val="Rakstz.1 Rakstz. Rakstz. Char Char"/>
    <w:basedOn w:val="Parasts"/>
    <w:rPr>
      <w:lang w:val="pl-PL" w:eastAsia="pl-PL"/>
    </w:rPr>
  </w:style>
  <w:style w:type="paragraph" w:styleId="Pamatteksts3">
    <w:name w:val="Body Text 3"/>
    <w:basedOn w:val="Parasts"/>
    <w:pPr>
      <w:spacing w:after="120"/>
    </w:pPr>
    <w:rPr>
      <w:sz w:val="16"/>
      <w:szCs w:val="16"/>
    </w:rPr>
  </w:style>
  <w:style w:type="character" w:styleId="Hipersai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Char">
    <w:name w:val="Char Char"/>
    <w:basedOn w:val="Parasts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pPr>
      <w:spacing w:before="100" w:beforeAutospacing="1" w:after="100" w:afterAutospacing="1"/>
    </w:p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GB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EUAlbertina" w:hAnsi="EUAlbertina" w:cs="EUAlbertina"/>
      <w:color w:val="000000"/>
      <w:position w:val="-1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styleId="Bezatstarpm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table" w:styleId="Reatabula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arakstarindkopa">
    <w:name w:val="List Paragraph"/>
    <w:basedOn w:val="Parasts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matteksts2">
    <w:name w:val="Body Text 2"/>
    <w:basedOn w:val="Parasts"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harCharRakstzRakstzCharChar">
    <w:name w:val="Char Char Rakstz. Rakstz. Char Char"/>
    <w:basedOn w:val="Parasts"/>
    <w:rPr>
      <w:lang w:val="pl-PL" w:eastAsia="pl-PL"/>
    </w:rPr>
  </w:style>
  <w:style w:type="paragraph" w:customStyle="1" w:styleId="MKNormal">
    <w:name w:val="MKNormal"/>
    <w:basedOn w:val="Parasts"/>
    <w:pPr>
      <w:ind w:firstLine="668"/>
      <w:jc w:val="both"/>
    </w:pPr>
  </w:style>
  <w:style w:type="character" w:customStyle="1" w:styleId="MKNormalChar">
    <w:name w:val="MKNormal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">
    <w:basedOn w:val="Parasts"/>
    <w:next w:val="Paraststmeklis"/>
    <w:pPr>
      <w:spacing w:before="100" w:beforeAutospacing="1" w:after="100" w:afterAutospacing="1"/>
    </w:pPr>
  </w:style>
  <w:style w:type="paragraph" w:customStyle="1" w:styleId="CharCharRakstzRakstzCharCharRakstzRakstzCharCharRakstzRakstzCharChar">
    <w:name w:val="Char Char Rakstz. Rakstz. Char Char Rakstz. Rakstz. Char Char Rakstz. Rakstz. Char Char"/>
    <w:basedOn w:val="Parasts"/>
    <w:rPr>
      <w:lang w:val="pl-PL" w:eastAsia="pl-PL"/>
    </w:rPr>
  </w:style>
  <w:style w:type="paragraph" w:customStyle="1" w:styleId="Point1letter">
    <w:name w:val="Point 1 (letter)"/>
    <w:basedOn w:val="Parasts"/>
    <w:pPr>
      <w:spacing w:before="120" w:after="120"/>
      <w:ind w:left="1728" w:hanging="648"/>
      <w:jc w:val="both"/>
    </w:pPr>
    <w:rPr>
      <w:lang w:val="en-GB" w:eastAsia="fr-BE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vhtml">
    <w:name w:val="tv_html"/>
    <w:basedOn w:val="Parasts"/>
    <w:pPr>
      <w:spacing w:before="100" w:beforeAutospacing="1" w:after="100" w:afterAutospacing="1"/>
    </w:pPr>
  </w:style>
  <w:style w:type="character" w:styleId="Izmantotahipersait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otnoteReferenceFootnoteReferenceNumber16PointSuperscript6PointFootnotesymbolFootnoteReferneceFootnoteReferenceSuperscriptSUPERSfr">
    <w:name w:val="Footnote Reference;Footnote Reference Number;16 Point;Superscript 6 Point;Footnote symbol;Footnote Refernece;Footnote Reference Superscript;SUPERS;fr"/>
    <w:rPr>
      <w:w w:val="100"/>
      <w:position w:val="-1"/>
      <w:effect w:val="none"/>
      <w:vertAlign w:val="superscript"/>
      <w:cs w:val="0"/>
      <w:em w:val="none"/>
    </w:rPr>
  </w:style>
  <w:style w:type="paragraph" w:styleId="Vresteksts">
    <w:name w:val="footnote text"/>
    <w:basedOn w:val="Parasts"/>
    <w:pPr>
      <w:spacing w:before="60" w:after="60"/>
    </w:pPr>
    <w:rPr>
      <w:sz w:val="20"/>
    </w:rPr>
  </w:style>
  <w:style w:type="character" w:customStyle="1" w:styleId="FootnoteTextChar">
    <w:name w:val="Footnote Text Char"/>
    <w:rPr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oSpacingChar">
    <w:name w:val="No Spacing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Beiguvresteksts">
    <w:name w:val="endnote text"/>
    <w:basedOn w:val="Parasts"/>
    <w:rPr>
      <w:sz w:val="20"/>
      <w:szCs w:val="20"/>
    </w:rPr>
  </w:style>
  <w:style w:type="character" w:customStyle="1" w:styleId="EndnoteTextChar">
    <w:name w:val="Endnote Text Char"/>
    <w:basedOn w:val="Noklusjumarindkopasfonts"/>
    <w:rPr>
      <w:w w:val="100"/>
      <w:position w:val="-1"/>
      <w:effect w:val="none"/>
      <w:vertAlign w:val="baseline"/>
      <w:cs w:val="0"/>
      <w:em w:val="none"/>
    </w:rPr>
  </w:style>
  <w:style w:type="character" w:styleId="Beiguvresatsau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8F530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F530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F5307"/>
    <w:rPr>
      <w:position w:val="-1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F530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F5307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xaU38JV6W722f/0nlIxfcapf5A==">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0C4EE1-02D3-449B-8631-9823686D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2966</Words>
  <Characters>1692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noteikumu projektu „Grozījumi Ministru kabineta 2016. gada 26. aprīļa noteikumos Nr. 265 “Valsts atbalsta piešķiršanas kārtība meža nozares attīstībai”” (VSS-884)</dc:title>
  <dc:subject>anotācija</dc:subject>
  <dc:creator>Māra Mīkule</dc:creator>
  <dc:description>Mīkule 67027553 _x000d_
mara.mikule@zm.gov.lv</dc:description>
  <cp:lastModifiedBy>Sanita Papinova</cp:lastModifiedBy>
  <cp:revision>5</cp:revision>
  <dcterms:created xsi:type="dcterms:W3CDTF">2020-10-30T14:30:00Z</dcterms:created>
  <dcterms:modified xsi:type="dcterms:W3CDTF">2020-11-02T14:16:00Z</dcterms:modified>
</cp:coreProperties>
</file>