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9C65E" w14:textId="0E12C0BF" w:rsidR="00442814" w:rsidRPr="007C1A7E" w:rsidRDefault="00685F27" w:rsidP="00442814">
      <w:pPr>
        <w:pStyle w:val="Bezatstarpm"/>
        <w:jc w:val="center"/>
        <w:rPr>
          <w:rFonts w:ascii="Times New Roman" w:eastAsia="Times New Roman" w:hAnsi="Times New Roman" w:cs="Times New Roman"/>
          <w:b/>
          <w:bCs/>
          <w:sz w:val="28"/>
          <w:szCs w:val="28"/>
          <w:lang w:eastAsia="lv-LV"/>
        </w:rPr>
      </w:pPr>
      <w:r w:rsidRPr="007C1A7E">
        <w:rPr>
          <w:rFonts w:ascii="Times New Roman" w:eastAsia="Times New Roman" w:hAnsi="Times New Roman" w:cs="Times New Roman"/>
          <w:b/>
          <w:bCs/>
          <w:sz w:val="28"/>
          <w:szCs w:val="24"/>
          <w:lang w:eastAsia="lv-LV"/>
        </w:rPr>
        <w:t xml:space="preserve">Ministru kabineta noteikumu </w:t>
      </w:r>
      <w:r w:rsidR="00894C55" w:rsidRPr="007C1A7E">
        <w:rPr>
          <w:rFonts w:ascii="Times New Roman" w:eastAsia="Times New Roman" w:hAnsi="Times New Roman" w:cs="Times New Roman"/>
          <w:b/>
          <w:bCs/>
          <w:sz w:val="28"/>
          <w:szCs w:val="24"/>
          <w:lang w:eastAsia="lv-LV"/>
        </w:rPr>
        <w:t>projekta</w:t>
      </w:r>
      <w:r w:rsidRPr="007C1A7E">
        <w:rPr>
          <w:rFonts w:ascii="Times New Roman" w:eastAsia="Times New Roman" w:hAnsi="Times New Roman" w:cs="Times New Roman"/>
          <w:b/>
          <w:bCs/>
          <w:sz w:val="28"/>
          <w:szCs w:val="24"/>
          <w:lang w:eastAsia="lv-LV"/>
        </w:rPr>
        <w:t xml:space="preserve"> </w:t>
      </w:r>
      <w:bookmarkStart w:id="0" w:name="_Hlk39066201"/>
      <w:r w:rsidR="00955E3B" w:rsidRPr="007C1A7E">
        <w:rPr>
          <w:rFonts w:ascii="Times New Roman" w:eastAsia="Times New Roman" w:hAnsi="Times New Roman" w:cs="Times New Roman"/>
          <w:b/>
          <w:bCs/>
          <w:sz w:val="28"/>
          <w:szCs w:val="28"/>
          <w:lang w:eastAsia="lv-LV"/>
        </w:rPr>
        <w:t>“</w:t>
      </w:r>
      <w:r w:rsidR="00442814" w:rsidRPr="007C1A7E">
        <w:rPr>
          <w:rFonts w:ascii="Times New Roman" w:eastAsia="Times New Roman" w:hAnsi="Times New Roman" w:cs="Times New Roman"/>
          <w:b/>
          <w:bCs/>
          <w:sz w:val="28"/>
          <w:szCs w:val="28"/>
          <w:lang w:eastAsia="lv-LV"/>
        </w:rPr>
        <w:t>Grozījumi Ministru kabineta 2018.</w:t>
      </w:r>
      <w:r w:rsidR="0088164F" w:rsidRPr="007C1A7E">
        <w:rPr>
          <w:rFonts w:ascii="Times New Roman" w:eastAsia="Times New Roman" w:hAnsi="Times New Roman" w:cs="Times New Roman"/>
          <w:b/>
          <w:bCs/>
          <w:sz w:val="28"/>
          <w:szCs w:val="28"/>
          <w:lang w:eastAsia="lv-LV"/>
        </w:rPr>
        <w:t> </w:t>
      </w:r>
      <w:r w:rsidR="00442814" w:rsidRPr="007C1A7E">
        <w:rPr>
          <w:rFonts w:ascii="Times New Roman" w:eastAsia="Times New Roman" w:hAnsi="Times New Roman" w:cs="Times New Roman"/>
          <w:b/>
          <w:bCs/>
          <w:sz w:val="28"/>
          <w:szCs w:val="28"/>
          <w:lang w:eastAsia="lv-LV"/>
        </w:rPr>
        <w:t>gada 20. marta noteikumos Nr.</w:t>
      </w:r>
      <w:r w:rsidR="0088164F" w:rsidRPr="007C1A7E">
        <w:rPr>
          <w:rFonts w:ascii="Times New Roman" w:eastAsia="Times New Roman" w:hAnsi="Times New Roman" w:cs="Times New Roman"/>
          <w:b/>
          <w:bCs/>
          <w:sz w:val="28"/>
          <w:szCs w:val="28"/>
          <w:lang w:eastAsia="lv-LV"/>
        </w:rPr>
        <w:t> </w:t>
      </w:r>
      <w:r w:rsidR="00442814" w:rsidRPr="007C1A7E">
        <w:rPr>
          <w:rFonts w:ascii="Times New Roman" w:eastAsia="Times New Roman" w:hAnsi="Times New Roman" w:cs="Times New Roman"/>
          <w:b/>
          <w:bCs/>
          <w:sz w:val="28"/>
          <w:szCs w:val="28"/>
          <w:lang w:eastAsia="lv-LV"/>
        </w:rPr>
        <w:t>171 “</w:t>
      </w:r>
      <w:bookmarkStart w:id="1" w:name="_Hlk40878523"/>
      <w:r w:rsidR="00442814" w:rsidRPr="007C1A7E">
        <w:rPr>
          <w:rFonts w:ascii="Times New Roman" w:eastAsia="Times New Roman" w:hAnsi="Times New Roman" w:cs="Times New Roman"/>
          <w:b/>
          <w:bCs/>
          <w:sz w:val="28"/>
          <w:szCs w:val="28"/>
          <w:lang w:eastAsia="lv-LV"/>
        </w:rPr>
        <w:t>Lauksaimniecības un pārstrādāto lauksaimniecības produktu Eiropas Savienības licencēšanas un tarifu kvotu sistēmu administrēšanas kārtība</w:t>
      </w:r>
      <w:bookmarkEnd w:id="1"/>
      <w:r w:rsidR="00442814" w:rsidRPr="007C1A7E">
        <w:rPr>
          <w:rFonts w:ascii="Times New Roman" w:eastAsia="Times New Roman" w:hAnsi="Times New Roman" w:cs="Times New Roman"/>
          <w:b/>
          <w:bCs/>
          <w:sz w:val="28"/>
          <w:szCs w:val="28"/>
          <w:lang w:eastAsia="lv-LV"/>
        </w:rPr>
        <w:t>”</w:t>
      </w:r>
      <w:bookmarkEnd w:id="0"/>
      <w:r w:rsidR="00E76636" w:rsidRPr="007C1A7E">
        <w:rPr>
          <w:rFonts w:ascii="Times New Roman" w:eastAsia="Times New Roman" w:hAnsi="Times New Roman" w:cs="Times New Roman"/>
          <w:b/>
          <w:bCs/>
          <w:sz w:val="28"/>
          <w:szCs w:val="28"/>
          <w:lang w:eastAsia="lv-LV"/>
        </w:rPr>
        <w:t>”</w:t>
      </w:r>
    </w:p>
    <w:p w14:paraId="055BF1EC" w14:textId="55CCA8C1" w:rsidR="00894C55" w:rsidRPr="007C1A7E" w:rsidRDefault="00894C55" w:rsidP="00685F27">
      <w:pPr>
        <w:shd w:val="clear" w:color="auto" w:fill="FFFFFF"/>
        <w:spacing w:after="0" w:line="240" w:lineRule="auto"/>
        <w:jc w:val="center"/>
        <w:rPr>
          <w:rFonts w:ascii="Times New Roman" w:eastAsia="Times New Roman" w:hAnsi="Times New Roman" w:cs="Times New Roman"/>
          <w:b/>
          <w:bCs/>
          <w:sz w:val="28"/>
          <w:szCs w:val="24"/>
          <w:lang w:eastAsia="lv-LV"/>
        </w:rPr>
      </w:pPr>
      <w:r w:rsidRPr="007C1A7E">
        <w:rPr>
          <w:rFonts w:ascii="Times New Roman" w:eastAsia="Times New Roman" w:hAnsi="Times New Roman" w:cs="Times New Roman"/>
          <w:b/>
          <w:bCs/>
          <w:sz w:val="28"/>
          <w:szCs w:val="24"/>
          <w:lang w:eastAsia="lv-LV"/>
        </w:rPr>
        <w:t>sākotnējās ietekmes novērtējuma ziņojums (anotācija)</w:t>
      </w:r>
      <w:r w:rsidR="00256F80">
        <w:rPr>
          <w:rFonts w:ascii="Times New Roman" w:eastAsia="Times New Roman" w:hAnsi="Times New Roman" w:cs="Times New Roman"/>
          <w:b/>
          <w:bCs/>
          <w:sz w:val="28"/>
          <w:szCs w:val="24"/>
          <w:lang w:eastAsia="lv-LV"/>
        </w:rPr>
        <w:t xml:space="preserve"> (VSS-725)</w:t>
      </w:r>
    </w:p>
    <w:p w14:paraId="335CA242" w14:textId="77777777" w:rsidR="00D566EA" w:rsidRPr="007C1A7E" w:rsidRDefault="00D566EA" w:rsidP="006A3FD2">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5F27" w:rsidRPr="007C1A7E" w14:paraId="657EF95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C9884F" w14:textId="77777777" w:rsidR="00655F2C" w:rsidRPr="007C1A7E" w:rsidRDefault="00E5323B" w:rsidP="00E5323B">
            <w:pPr>
              <w:spacing w:after="0" w:line="240" w:lineRule="auto"/>
              <w:rPr>
                <w:rFonts w:ascii="Times New Roman" w:eastAsia="Times New Roman" w:hAnsi="Times New Roman" w:cs="Times New Roman"/>
                <w:b/>
                <w:bCs/>
                <w:iCs/>
                <w:sz w:val="24"/>
                <w:szCs w:val="24"/>
                <w:lang w:eastAsia="lv-LV"/>
              </w:rPr>
            </w:pPr>
            <w:r w:rsidRPr="007C1A7E">
              <w:rPr>
                <w:rFonts w:ascii="Times New Roman" w:eastAsia="Times New Roman" w:hAnsi="Times New Roman" w:cs="Times New Roman"/>
                <w:b/>
                <w:bCs/>
                <w:iCs/>
                <w:sz w:val="24"/>
                <w:szCs w:val="24"/>
                <w:lang w:eastAsia="lv-LV"/>
              </w:rPr>
              <w:t>Tiesību akta projekta anotācijas kopsavilkums</w:t>
            </w:r>
          </w:p>
        </w:tc>
      </w:tr>
      <w:tr w:rsidR="00685F27" w:rsidRPr="007C1A7E" w14:paraId="3BAA4BC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316D9A"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A46A0B6" w14:textId="6223E40A" w:rsidR="00D61C1A" w:rsidRPr="007C1A7E" w:rsidRDefault="00EF6025" w:rsidP="00382091">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Ministru kabineta noteikumu projekts</w:t>
            </w:r>
            <w:r w:rsidR="00D66FF2" w:rsidRPr="007C1A7E">
              <w:rPr>
                <w:rFonts w:ascii="Times New Roman" w:eastAsia="Times New Roman" w:hAnsi="Times New Roman" w:cs="Times New Roman"/>
                <w:iCs/>
                <w:sz w:val="24"/>
                <w:szCs w:val="24"/>
                <w:lang w:eastAsia="lv-LV"/>
              </w:rPr>
              <w:t xml:space="preserve"> “</w:t>
            </w:r>
            <w:r w:rsidR="00E549A1" w:rsidRPr="007C1A7E">
              <w:rPr>
                <w:rFonts w:ascii="Times New Roman" w:eastAsia="Times New Roman" w:hAnsi="Times New Roman" w:cs="Times New Roman"/>
                <w:iCs/>
                <w:sz w:val="24"/>
                <w:szCs w:val="24"/>
                <w:lang w:eastAsia="lv-LV"/>
              </w:rPr>
              <w:t>Grozījumi Ministru kabineta 2018.</w:t>
            </w:r>
            <w:r w:rsidR="0088164F" w:rsidRPr="007C1A7E">
              <w:rPr>
                <w:rFonts w:ascii="Times New Roman" w:eastAsia="Times New Roman" w:hAnsi="Times New Roman" w:cs="Times New Roman"/>
                <w:iCs/>
                <w:sz w:val="24"/>
                <w:szCs w:val="24"/>
                <w:lang w:eastAsia="lv-LV"/>
              </w:rPr>
              <w:t> </w:t>
            </w:r>
            <w:r w:rsidR="00E549A1" w:rsidRPr="007C1A7E">
              <w:rPr>
                <w:rFonts w:ascii="Times New Roman" w:eastAsia="Times New Roman" w:hAnsi="Times New Roman" w:cs="Times New Roman"/>
                <w:iCs/>
                <w:sz w:val="24"/>
                <w:szCs w:val="24"/>
                <w:lang w:eastAsia="lv-LV"/>
              </w:rPr>
              <w:t>gada 20.</w:t>
            </w:r>
            <w:r w:rsidR="0088164F" w:rsidRPr="007C1A7E">
              <w:rPr>
                <w:rFonts w:ascii="Times New Roman" w:eastAsia="Times New Roman" w:hAnsi="Times New Roman" w:cs="Times New Roman"/>
                <w:iCs/>
                <w:sz w:val="24"/>
                <w:szCs w:val="24"/>
                <w:lang w:eastAsia="lv-LV"/>
              </w:rPr>
              <w:t> </w:t>
            </w:r>
            <w:r w:rsidR="00E549A1" w:rsidRPr="007C1A7E">
              <w:rPr>
                <w:rFonts w:ascii="Times New Roman" w:eastAsia="Times New Roman" w:hAnsi="Times New Roman" w:cs="Times New Roman"/>
                <w:iCs/>
                <w:sz w:val="24"/>
                <w:szCs w:val="24"/>
                <w:lang w:eastAsia="lv-LV"/>
              </w:rPr>
              <w:t>marta noteikumos Nr.</w:t>
            </w:r>
            <w:r w:rsidR="0088164F" w:rsidRPr="007C1A7E">
              <w:rPr>
                <w:rFonts w:ascii="Times New Roman" w:eastAsia="Times New Roman" w:hAnsi="Times New Roman" w:cs="Times New Roman"/>
                <w:iCs/>
                <w:sz w:val="24"/>
                <w:szCs w:val="24"/>
                <w:lang w:eastAsia="lv-LV"/>
              </w:rPr>
              <w:t> </w:t>
            </w:r>
            <w:r w:rsidR="00E549A1" w:rsidRPr="007C1A7E">
              <w:rPr>
                <w:rFonts w:ascii="Times New Roman" w:eastAsia="Times New Roman" w:hAnsi="Times New Roman" w:cs="Times New Roman"/>
                <w:iCs/>
                <w:sz w:val="24"/>
                <w:szCs w:val="24"/>
                <w:lang w:eastAsia="lv-LV"/>
              </w:rPr>
              <w:t>171</w:t>
            </w:r>
            <w:r w:rsidR="0088164F" w:rsidRPr="007C1A7E">
              <w:rPr>
                <w:rFonts w:ascii="Times New Roman" w:eastAsia="Times New Roman" w:hAnsi="Times New Roman" w:cs="Times New Roman"/>
                <w:iCs/>
                <w:sz w:val="24"/>
                <w:szCs w:val="24"/>
                <w:lang w:eastAsia="lv-LV"/>
              </w:rPr>
              <w:t xml:space="preserve"> </w:t>
            </w:r>
            <w:r w:rsidR="00E549A1" w:rsidRPr="007C1A7E">
              <w:rPr>
                <w:rFonts w:ascii="Times New Roman" w:eastAsia="Times New Roman" w:hAnsi="Times New Roman" w:cs="Times New Roman"/>
                <w:iCs/>
                <w:sz w:val="24"/>
                <w:szCs w:val="24"/>
                <w:lang w:eastAsia="lv-LV"/>
              </w:rPr>
              <w:t>“Lauksaimniecības un pārstrādāto lauksaimniecības produktu Eiropas Savienības licencēšanas un tarifu kvotu sistēmu administrēšanas kārtība</w:t>
            </w:r>
            <w:r w:rsidRPr="007C1A7E">
              <w:rPr>
                <w:rFonts w:ascii="Times New Roman" w:eastAsia="Times New Roman" w:hAnsi="Times New Roman" w:cs="Times New Roman"/>
                <w:iCs/>
                <w:sz w:val="24"/>
                <w:szCs w:val="24"/>
                <w:lang w:eastAsia="lv-LV"/>
              </w:rPr>
              <w:t>”</w:t>
            </w:r>
            <w:r w:rsidR="00382091" w:rsidRPr="007C1A7E">
              <w:rPr>
                <w:rFonts w:ascii="Times New Roman" w:eastAsia="Times New Roman" w:hAnsi="Times New Roman" w:cs="Times New Roman"/>
                <w:iCs/>
                <w:sz w:val="24"/>
                <w:szCs w:val="24"/>
                <w:lang w:eastAsia="lv-LV"/>
              </w:rPr>
              <w:t xml:space="preserve"> (turpmāk – projekts) </w:t>
            </w:r>
            <w:r w:rsidR="009A5BC2" w:rsidRPr="007C1A7E">
              <w:rPr>
                <w:rFonts w:ascii="Times New Roman" w:eastAsia="Times New Roman" w:hAnsi="Times New Roman" w:cs="Times New Roman"/>
                <w:iCs/>
                <w:sz w:val="24"/>
                <w:szCs w:val="24"/>
                <w:lang w:eastAsia="lv-LV"/>
              </w:rPr>
              <w:t>sagatavots, lai</w:t>
            </w:r>
            <w:r w:rsidR="001D5992" w:rsidRPr="007C1A7E">
              <w:rPr>
                <w:rFonts w:ascii="Times New Roman" w:eastAsia="Times New Roman" w:hAnsi="Times New Roman" w:cs="Times New Roman"/>
                <w:iCs/>
                <w:sz w:val="24"/>
                <w:szCs w:val="24"/>
                <w:lang w:eastAsia="lv-LV"/>
              </w:rPr>
              <w:t xml:space="preserve"> </w:t>
            </w:r>
            <w:r w:rsidR="00D61C1A" w:rsidRPr="007C1A7E">
              <w:rPr>
                <w:rFonts w:ascii="Times New Roman" w:eastAsia="Times New Roman" w:hAnsi="Times New Roman" w:cs="Times New Roman"/>
                <w:iCs/>
                <w:sz w:val="24"/>
                <w:szCs w:val="24"/>
                <w:lang w:eastAsia="lv-LV"/>
              </w:rPr>
              <w:t xml:space="preserve">nacionālajā regulējumā ieviestu Eiropas Savienības (turpmāk – ES) attiecīgajos normatīvajos aktos par lauksaimniecības un pārstrādāto lauksaimniecības produktu licencēšanas un tarifu kvotu sistēmas pārvaldību </w:t>
            </w:r>
            <w:r w:rsidR="00A31BBD" w:rsidRPr="007C1A7E">
              <w:rPr>
                <w:rFonts w:ascii="Times New Roman" w:eastAsia="Times New Roman" w:hAnsi="Times New Roman" w:cs="Times New Roman"/>
                <w:iCs/>
                <w:sz w:val="24"/>
                <w:szCs w:val="24"/>
                <w:lang w:eastAsia="lv-LV"/>
              </w:rPr>
              <w:t>izdarītos</w:t>
            </w:r>
            <w:r w:rsidR="00D61C1A" w:rsidRPr="007C1A7E">
              <w:rPr>
                <w:rFonts w:ascii="Times New Roman" w:eastAsia="Times New Roman" w:hAnsi="Times New Roman" w:cs="Times New Roman"/>
                <w:iCs/>
                <w:sz w:val="24"/>
                <w:szCs w:val="24"/>
                <w:lang w:eastAsia="lv-LV"/>
              </w:rPr>
              <w:t xml:space="preserve"> </w:t>
            </w:r>
            <w:r w:rsidR="00A31BBD" w:rsidRPr="007C1A7E">
              <w:rPr>
                <w:rFonts w:ascii="Times New Roman" w:eastAsia="Times New Roman" w:hAnsi="Times New Roman" w:cs="Times New Roman"/>
                <w:iCs/>
                <w:sz w:val="24"/>
                <w:szCs w:val="24"/>
                <w:lang w:eastAsia="lv-LV"/>
              </w:rPr>
              <w:t>grozījumus</w:t>
            </w:r>
            <w:r w:rsidR="00D61C1A" w:rsidRPr="007C1A7E">
              <w:rPr>
                <w:rFonts w:ascii="Times New Roman" w:eastAsia="Times New Roman" w:hAnsi="Times New Roman" w:cs="Times New Roman"/>
                <w:iCs/>
                <w:sz w:val="24"/>
                <w:szCs w:val="24"/>
                <w:lang w:eastAsia="lv-LV"/>
              </w:rPr>
              <w:t xml:space="preserve">, ieviešot </w:t>
            </w:r>
            <w:r w:rsidR="00A31BBD" w:rsidRPr="007C1A7E">
              <w:rPr>
                <w:rFonts w:ascii="Times New Roman" w:eastAsia="Times New Roman" w:hAnsi="Times New Roman" w:cs="Times New Roman"/>
                <w:iCs/>
                <w:sz w:val="24"/>
                <w:szCs w:val="24"/>
                <w:lang w:eastAsia="lv-LV"/>
              </w:rPr>
              <w:t xml:space="preserve">arī </w:t>
            </w:r>
            <w:r w:rsidR="00D61C1A" w:rsidRPr="007C1A7E">
              <w:rPr>
                <w:rFonts w:ascii="Times New Roman" w:eastAsia="Times New Roman" w:hAnsi="Times New Roman" w:cs="Times New Roman"/>
                <w:iCs/>
                <w:sz w:val="24"/>
                <w:szCs w:val="24"/>
                <w:lang w:eastAsia="lv-LV"/>
              </w:rPr>
              <w:t>jaunu sistēmu tarifa kvotu pārvaldībai  mājputnu gaļas nozarē un attiecībā uz ķiplokiem, kā arī lai papildinātu nacionālo regulējumu ar nosacījumiem</w:t>
            </w:r>
            <w:r w:rsidR="00A31BBD" w:rsidRPr="007C1A7E">
              <w:rPr>
                <w:rFonts w:ascii="Times New Roman" w:eastAsia="Times New Roman" w:hAnsi="Times New Roman" w:cs="Times New Roman"/>
                <w:iCs/>
                <w:sz w:val="24"/>
                <w:szCs w:val="24"/>
                <w:lang w:eastAsia="lv-LV"/>
              </w:rPr>
              <w:t xml:space="preserve"> par</w:t>
            </w:r>
            <w:r w:rsidR="00D61C1A" w:rsidRPr="007C1A7E">
              <w:rPr>
                <w:rFonts w:ascii="Times New Roman" w:eastAsia="Times New Roman" w:hAnsi="Times New Roman" w:cs="Times New Roman"/>
                <w:iCs/>
                <w:sz w:val="24"/>
                <w:szCs w:val="24"/>
                <w:lang w:eastAsia="lv-LV"/>
              </w:rPr>
              <w:t xml:space="preserve"> licenču administrēšan</w:t>
            </w:r>
            <w:r w:rsidR="00A31BBD" w:rsidRPr="007C1A7E">
              <w:rPr>
                <w:rFonts w:ascii="Times New Roman" w:eastAsia="Times New Roman" w:hAnsi="Times New Roman" w:cs="Times New Roman"/>
                <w:iCs/>
                <w:sz w:val="24"/>
                <w:szCs w:val="24"/>
                <w:lang w:eastAsia="lv-LV"/>
              </w:rPr>
              <w:t>u</w:t>
            </w:r>
            <w:r w:rsidR="00D61C1A" w:rsidRPr="007C1A7E">
              <w:rPr>
                <w:rFonts w:ascii="Times New Roman" w:eastAsia="Times New Roman" w:hAnsi="Times New Roman" w:cs="Times New Roman"/>
                <w:iCs/>
                <w:sz w:val="24"/>
                <w:szCs w:val="24"/>
                <w:lang w:eastAsia="lv-LV"/>
              </w:rPr>
              <w:t xml:space="preserve"> makaronu izstrādājumu eksportam</w:t>
            </w:r>
            <w:r w:rsidR="002516EE" w:rsidRPr="007C1A7E">
              <w:rPr>
                <w:rFonts w:ascii="Times New Roman" w:eastAsia="Times New Roman" w:hAnsi="Times New Roman" w:cs="Times New Roman"/>
                <w:iCs/>
                <w:sz w:val="24"/>
                <w:szCs w:val="24"/>
                <w:lang w:eastAsia="lv-LV"/>
              </w:rPr>
              <w:t xml:space="preserve"> un </w:t>
            </w:r>
            <w:r w:rsidR="00A31BBD" w:rsidRPr="007C1A7E">
              <w:rPr>
                <w:rFonts w:ascii="Times New Roman" w:eastAsia="Times New Roman" w:hAnsi="Times New Roman" w:cs="Times New Roman"/>
                <w:iCs/>
                <w:sz w:val="24"/>
                <w:szCs w:val="24"/>
                <w:lang w:eastAsia="lv-LV"/>
              </w:rPr>
              <w:t>izdarītu</w:t>
            </w:r>
            <w:r w:rsidR="002516EE" w:rsidRPr="007C1A7E">
              <w:rPr>
                <w:rFonts w:ascii="Times New Roman" w:eastAsia="Times New Roman" w:hAnsi="Times New Roman" w:cs="Times New Roman"/>
                <w:iCs/>
                <w:sz w:val="24"/>
                <w:szCs w:val="24"/>
                <w:lang w:eastAsia="lv-LV"/>
              </w:rPr>
              <w:t xml:space="preserve"> </w:t>
            </w:r>
            <w:r w:rsidR="00A31BBD" w:rsidRPr="007C1A7E">
              <w:rPr>
                <w:rFonts w:ascii="Times New Roman" w:eastAsia="Times New Roman" w:hAnsi="Times New Roman" w:cs="Times New Roman"/>
                <w:iCs/>
                <w:sz w:val="24"/>
                <w:szCs w:val="24"/>
                <w:lang w:eastAsia="lv-LV"/>
              </w:rPr>
              <w:t>daž</w:t>
            </w:r>
            <w:r w:rsidR="002516EE" w:rsidRPr="007C1A7E">
              <w:rPr>
                <w:rFonts w:ascii="Times New Roman" w:eastAsia="Times New Roman" w:hAnsi="Times New Roman" w:cs="Times New Roman"/>
                <w:iCs/>
                <w:sz w:val="24"/>
                <w:szCs w:val="24"/>
                <w:lang w:eastAsia="lv-LV"/>
              </w:rPr>
              <w:t>us tehniskus precizējumus esošajā nacionālajā regulējumā</w:t>
            </w:r>
            <w:r w:rsidR="00D61C1A" w:rsidRPr="007C1A7E">
              <w:rPr>
                <w:rFonts w:ascii="Times New Roman" w:eastAsia="Times New Roman" w:hAnsi="Times New Roman" w:cs="Times New Roman"/>
                <w:iCs/>
                <w:sz w:val="24"/>
                <w:szCs w:val="24"/>
                <w:lang w:eastAsia="lv-LV"/>
              </w:rPr>
              <w:t>.</w:t>
            </w:r>
          </w:p>
          <w:p w14:paraId="20D8E3DD" w14:textId="3A00BFEF" w:rsidR="00382091" w:rsidRPr="007C1A7E" w:rsidRDefault="00D61C1A">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Noteikumu projekts stā</w:t>
            </w:r>
            <w:r w:rsidR="00A31BBD" w:rsidRPr="007C1A7E">
              <w:rPr>
                <w:rFonts w:ascii="Times New Roman" w:eastAsia="Times New Roman" w:hAnsi="Times New Roman" w:cs="Times New Roman"/>
                <w:iCs/>
                <w:sz w:val="24"/>
                <w:szCs w:val="24"/>
                <w:lang w:eastAsia="lv-LV"/>
              </w:rPr>
              <w:t>sies</w:t>
            </w:r>
            <w:r w:rsidRPr="007C1A7E">
              <w:rPr>
                <w:rFonts w:ascii="Times New Roman" w:eastAsia="Times New Roman" w:hAnsi="Times New Roman" w:cs="Times New Roman"/>
                <w:iCs/>
                <w:sz w:val="24"/>
                <w:szCs w:val="24"/>
                <w:lang w:eastAsia="lv-LV"/>
              </w:rPr>
              <w:t xml:space="preserve"> spēkā pēc tā izsludināšanas oficiālajā izdevumā “Latvijas Vēstnesis”</w:t>
            </w:r>
            <w:r w:rsidR="0012046C">
              <w:rPr>
                <w:rFonts w:ascii="Times New Roman" w:eastAsia="Times New Roman" w:hAnsi="Times New Roman" w:cs="Times New Roman"/>
                <w:iCs/>
                <w:sz w:val="24"/>
                <w:szCs w:val="24"/>
                <w:lang w:eastAsia="lv-LV"/>
              </w:rPr>
              <w:t>.</w:t>
            </w:r>
          </w:p>
        </w:tc>
      </w:tr>
    </w:tbl>
    <w:p w14:paraId="0F292D58"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  </w:t>
      </w:r>
    </w:p>
    <w:p w14:paraId="39BD309B" w14:textId="77777777" w:rsidR="00D566EA" w:rsidRPr="007C1A7E"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C1A7E" w14:paraId="24A1D1A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FE8785" w14:textId="77777777" w:rsidR="00655F2C" w:rsidRPr="007C1A7E" w:rsidRDefault="00E5323B" w:rsidP="00E5323B">
            <w:pPr>
              <w:spacing w:after="0" w:line="240" w:lineRule="auto"/>
              <w:rPr>
                <w:rFonts w:ascii="Times New Roman" w:eastAsia="Times New Roman" w:hAnsi="Times New Roman" w:cs="Times New Roman"/>
                <w:b/>
                <w:bCs/>
                <w:iCs/>
                <w:sz w:val="24"/>
                <w:szCs w:val="24"/>
                <w:lang w:eastAsia="lv-LV"/>
              </w:rPr>
            </w:pPr>
            <w:r w:rsidRPr="007C1A7E">
              <w:rPr>
                <w:rFonts w:ascii="Times New Roman" w:eastAsia="Times New Roman" w:hAnsi="Times New Roman" w:cs="Times New Roman"/>
                <w:b/>
                <w:bCs/>
                <w:iCs/>
                <w:sz w:val="24"/>
                <w:szCs w:val="24"/>
                <w:lang w:eastAsia="lv-LV"/>
              </w:rPr>
              <w:t>I. Tiesību akta projekta izstrādes nepieciešamība</w:t>
            </w:r>
          </w:p>
        </w:tc>
      </w:tr>
      <w:tr w:rsidR="00685F27" w:rsidRPr="007C1A7E" w14:paraId="58D8D6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4F9C9"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1F9977"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24F5767" w14:textId="6C2D814B" w:rsidR="00E5323B" w:rsidRPr="007C1A7E" w:rsidRDefault="00140287" w:rsidP="002E7860">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Lauksaimniecības un lauku attīstības likum</w:t>
            </w:r>
            <w:r w:rsidR="00E47858" w:rsidRPr="007C1A7E">
              <w:rPr>
                <w:rFonts w:ascii="Times New Roman" w:eastAsia="Times New Roman" w:hAnsi="Times New Roman" w:cs="Times New Roman"/>
                <w:iCs/>
                <w:sz w:val="24"/>
                <w:szCs w:val="24"/>
                <w:lang w:eastAsia="lv-LV"/>
              </w:rPr>
              <w:t>a</w:t>
            </w:r>
            <w:r w:rsidR="00E47858" w:rsidRPr="007C1A7E">
              <w:t xml:space="preserve"> </w:t>
            </w:r>
            <w:r w:rsidR="00E47858" w:rsidRPr="007C1A7E">
              <w:rPr>
                <w:rFonts w:ascii="Times New Roman" w:eastAsia="Times New Roman" w:hAnsi="Times New Roman" w:cs="Times New Roman"/>
                <w:iCs/>
                <w:sz w:val="24"/>
                <w:szCs w:val="24"/>
                <w:lang w:eastAsia="lv-LV"/>
              </w:rPr>
              <w:t>8.</w:t>
            </w:r>
            <w:r w:rsidR="00C54565" w:rsidRPr="007C1A7E">
              <w:rPr>
                <w:rFonts w:ascii="Times New Roman" w:eastAsia="Times New Roman" w:hAnsi="Times New Roman" w:cs="Times New Roman"/>
                <w:iCs/>
                <w:sz w:val="24"/>
                <w:szCs w:val="24"/>
                <w:lang w:eastAsia="lv-LV"/>
              </w:rPr>
              <w:t> </w:t>
            </w:r>
            <w:r w:rsidR="00E47858" w:rsidRPr="007C1A7E">
              <w:rPr>
                <w:rFonts w:ascii="Times New Roman" w:eastAsia="Times New Roman" w:hAnsi="Times New Roman" w:cs="Times New Roman"/>
                <w:iCs/>
                <w:sz w:val="24"/>
                <w:szCs w:val="24"/>
                <w:lang w:eastAsia="lv-LV"/>
              </w:rPr>
              <w:t>panta otrā daļa</w:t>
            </w:r>
          </w:p>
        </w:tc>
      </w:tr>
      <w:tr w:rsidR="00685F27" w:rsidRPr="007C1A7E" w14:paraId="461EAF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B700CD"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A67444"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0C72C97" w14:textId="77777777" w:rsidR="00797F55" w:rsidRPr="007C1A7E" w:rsidRDefault="00797F55" w:rsidP="00797F55">
            <w:pPr>
              <w:rPr>
                <w:rFonts w:ascii="Times New Roman" w:eastAsia="Times New Roman" w:hAnsi="Times New Roman" w:cs="Times New Roman"/>
                <w:sz w:val="24"/>
                <w:szCs w:val="24"/>
                <w:lang w:eastAsia="lv-LV"/>
              </w:rPr>
            </w:pPr>
          </w:p>
          <w:p w14:paraId="24069F88" w14:textId="77777777" w:rsidR="00797F55" w:rsidRPr="007C1A7E" w:rsidRDefault="00797F55" w:rsidP="00797F55">
            <w:pPr>
              <w:rPr>
                <w:rFonts w:ascii="Times New Roman" w:eastAsia="Times New Roman" w:hAnsi="Times New Roman" w:cs="Times New Roman"/>
                <w:sz w:val="24"/>
                <w:szCs w:val="24"/>
                <w:lang w:eastAsia="lv-LV"/>
              </w:rPr>
            </w:pPr>
          </w:p>
          <w:p w14:paraId="2D22F5DB" w14:textId="77777777" w:rsidR="00797F55" w:rsidRPr="007C1A7E" w:rsidRDefault="00797F55" w:rsidP="00797F55">
            <w:pPr>
              <w:rPr>
                <w:rFonts w:ascii="Times New Roman" w:eastAsia="Times New Roman" w:hAnsi="Times New Roman" w:cs="Times New Roman"/>
                <w:sz w:val="24"/>
                <w:szCs w:val="24"/>
                <w:lang w:eastAsia="lv-LV"/>
              </w:rPr>
            </w:pPr>
          </w:p>
          <w:p w14:paraId="313E970B" w14:textId="77777777" w:rsidR="00797F55" w:rsidRPr="007C1A7E" w:rsidRDefault="00AE4607" w:rsidP="00AE4607">
            <w:pPr>
              <w:tabs>
                <w:tab w:val="left" w:pos="2280"/>
              </w:tabs>
              <w:rPr>
                <w:rFonts w:ascii="Times New Roman" w:eastAsia="Times New Roman" w:hAnsi="Times New Roman" w:cs="Times New Roman"/>
                <w:sz w:val="24"/>
                <w:szCs w:val="24"/>
                <w:lang w:eastAsia="lv-LV"/>
              </w:rPr>
            </w:pPr>
            <w:r w:rsidRPr="007C1A7E">
              <w:rPr>
                <w:rFonts w:ascii="Times New Roman" w:eastAsia="Times New Roman" w:hAnsi="Times New Roman" w:cs="Times New Roman"/>
                <w:sz w:val="24"/>
                <w:szCs w:val="24"/>
                <w:lang w:eastAsia="lv-LV"/>
              </w:rPr>
              <w:tab/>
            </w:r>
          </w:p>
          <w:p w14:paraId="49355B96" w14:textId="77777777" w:rsidR="00797F55" w:rsidRPr="007C1A7E" w:rsidRDefault="00797F55" w:rsidP="00797F55">
            <w:pPr>
              <w:rPr>
                <w:rFonts w:ascii="Times New Roman" w:eastAsia="Times New Roman" w:hAnsi="Times New Roman" w:cs="Times New Roman"/>
                <w:sz w:val="24"/>
                <w:szCs w:val="24"/>
                <w:lang w:eastAsia="lv-LV"/>
              </w:rPr>
            </w:pPr>
          </w:p>
          <w:p w14:paraId="1F075420" w14:textId="77777777" w:rsidR="00797F55" w:rsidRPr="007C1A7E" w:rsidRDefault="00797F55" w:rsidP="00797F55">
            <w:pPr>
              <w:rPr>
                <w:rFonts w:ascii="Times New Roman" w:eastAsia="Times New Roman" w:hAnsi="Times New Roman" w:cs="Times New Roman"/>
                <w:sz w:val="24"/>
                <w:szCs w:val="24"/>
                <w:lang w:eastAsia="lv-LV"/>
              </w:rPr>
            </w:pPr>
          </w:p>
          <w:p w14:paraId="7732FFCD" w14:textId="77777777" w:rsidR="00797F55" w:rsidRPr="007C1A7E" w:rsidRDefault="00797F55" w:rsidP="00797F55">
            <w:pPr>
              <w:rPr>
                <w:rFonts w:ascii="Times New Roman" w:eastAsia="Times New Roman" w:hAnsi="Times New Roman" w:cs="Times New Roman"/>
                <w:sz w:val="24"/>
                <w:szCs w:val="24"/>
                <w:lang w:eastAsia="lv-LV"/>
              </w:rPr>
            </w:pPr>
          </w:p>
          <w:p w14:paraId="7A8C53CE" w14:textId="77777777" w:rsidR="00797F55" w:rsidRPr="007C1A7E" w:rsidRDefault="00797F55" w:rsidP="00797F5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477FB3F" w14:textId="7D6BF44B" w:rsidR="00567144" w:rsidRPr="007C1A7E" w:rsidRDefault="00567144" w:rsidP="00587CDD">
            <w:pPr>
              <w:ind w:right="142"/>
              <w:jc w:val="both"/>
              <w:rPr>
                <w:rFonts w:ascii="Times New Roman" w:hAnsi="Times New Roman" w:cs="Times New Roman"/>
                <w:sz w:val="24"/>
                <w:szCs w:val="24"/>
              </w:rPr>
            </w:pPr>
            <w:r w:rsidRPr="007C1A7E">
              <w:rPr>
                <w:rFonts w:ascii="Times New Roman" w:hAnsi="Times New Roman" w:cs="Times New Roman"/>
                <w:sz w:val="24"/>
                <w:szCs w:val="24"/>
              </w:rPr>
              <w:lastRenderedPageBreak/>
              <w:t>Pašlaik lauksaimniecības un pārstrādāto lauksaimniecības produktu Eiropas Savienības</w:t>
            </w:r>
            <w:r w:rsidR="0015378F" w:rsidRPr="007C1A7E">
              <w:rPr>
                <w:rFonts w:ascii="Times New Roman" w:hAnsi="Times New Roman" w:cs="Times New Roman"/>
                <w:sz w:val="24"/>
                <w:szCs w:val="24"/>
              </w:rPr>
              <w:t xml:space="preserve"> </w:t>
            </w:r>
            <w:r w:rsidRPr="007C1A7E">
              <w:rPr>
                <w:rFonts w:ascii="Times New Roman" w:hAnsi="Times New Roman" w:cs="Times New Roman"/>
                <w:sz w:val="24"/>
                <w:szCs w:val="24"/>
              </w:rPr>
              <w:t>licencēšanas un tarifu kvotu sistēmu administrēšanas kārtību Latvijā nosaka Ministru kabineta 2018.</w:t>
            </w:r>
            <w:r w:rsidR="00C54565" w:rsidRPr="007C1A7E">
              <w:rPr>
                <w:rFonts w:ascii="Times New Roman" w:hAnsi="Times New Roman" w:cs="Times New Roman"/>
                <w:sz w:val="24"/>
                <w:szCs w:val="24"/>
              </w:rPr>
              <w:t> </w:t>
            </w:r>
            <w:r w:rsidRPr="007C1A7E">
              <w:rPr>
                <w:rFonts w:ascii="Times New Roman" w:hAnsi="Times New Roman" w:cs="Times New Roman"/>
                <w:sz w:val="24"/>
                <w:szCs w:val="24"/>
              </w:rPr>
              <w:t>gada 20.</w:t>
            </w:r>
            <w:r w:rsidR="00C54565" w:rsidRPr="007C1A7E">
              <w:rPr>
                <w:rFonts w:ascii="Times New Roman" w:hAnsi="Times New Roman" w:cs="Times New Roman"/>
                <w:sz w:val="24"/>
                <w:szCs w:val="24"/>
              </w:rPr>
              <w:t> </w:t>
            </w:r>
            <w:r w:rsidRPr="007C1A7E">
              <w:rPr>
                <w:rFonts w:ascii="Times New Roman" w:hAnsi="Times New Roman" w:cs="Times New Roman"/>
                <w:sz w:val="24"/>
                <w:szCs w:val="24"/>
              </w:rPr>
              <w:t>marta noteikumi Nr.</w:t>
            </w:r>
            <w:r w:rsidR="00C54565" w:rsidRPr="007C1A7E">
              <w:rPr>
                <w:rFonts w:ascii="Times New Roman" w:hAnsi="Times New Roman" w:cs="Times New Roman"/>
                <w:sz w:val="24"/>
                <w:szCs w:val="24"/>
              </w:rPr>
              <w:t> </w:t>
            </w:r>
            <w:r w:rsidRPr="007C1A7E">
              <w:rPr>
                <w:rFonts w:ascii="Times New Roman" w:hAnsi="Times New Roman" w:cs="Times New Roman"/>
                <w:sz w:val="24"/>
                <w:szCs w:val="24"/>
              </w:rPr>
              <w:t>171 “Lauksaimniecības un pārstrādāto lauksaimniecības produktu Eiropas Savienības licencēšanas un tarifu kvotu sistēmu administrēšanas kārtība” (turpmāk – noteikumi Nr.</w:t>
            </w:r>
            <w:r w:rsidR="00C54565" w:rsidRPr="007C1A7E">
              <w:rPr>
                <w:rFonts w:ascii="Times New Roman" w:hAnsi="Times New Roman" w:cs="Times New Roman"/>
                <w:sz w:val="24"/>
                <w:szCs w:val="24"/>
              </w:rPr>
              <w:t> </w:t>
            </w:r>
            <w:r w:rsidRPr="007C1A7E">
              <w:rPr>
                <w:rFonts w:ascii="Times New Roman" w:hAnsi="Times New Roman" w:cs="Times New Roman"/>
                <w:sz w:val="24"/>
                <w:szCs w:val="24"/>
              </w:rPr>
              <w:t xml:space="preserve">171). </w:t>
            </w:r>
          </w:p>
          <w:p w14:paraId="39EE9201" w14:textId="5F4B2A48" w:rsidR="00567144" w:rsidRPr="007C1A7E" w:rsidRDefault="00567144" w:rsidP="00587CDD">
            <w:pPr>
              <w:ind w:right="142"/>
              <w:jc w:val="both"/>
              <w:rPr>
                <w:rFonts w:ascii="Times New Roman" w:hAnsi="Times New Roman" w:cs="Times New Roman"/>
                <w:sz w:val="24"/>
                <w:szCs w:val="24"/>
              </w:rPr>
            </w:pPr>
            <w:r w:rsidRPr="007C1A7E">
              <w:rPr>
                <w:rFonts w:ascii="Times New Roman" w:hAnsi="Times New Roman" w:cs="Times New Roman"/>
                <w:sz w:val="24"/>
                <w:szCs w:val="24"/>
              </w:rPr>
              <w:t xml:space="preserve">Daži vispārīgie tarifa kvotu noteikumi, kas </w:t>
            </w:r>
            <w:r w:rsidR="00A31BBD" w:rsidRPr="007C1A7E">
              <w:rPr>
                <w:rFonts w:ascii="Times New Roman" w:hAnsi="Times New Roman" w:cs="Times New Roman"/>
                <w:sz w:val="24"/>
                <w:szCs w:val="24"/>
              </w:rPr>
              <w:t xml:space="preserve">ES regulās </w:t>
            </w:r>
            <w:r w:rsidRPr="007C1A7E">
              <w:rPr>
                <w:rFonts w:ascii="Times New Roman" w:hAnsi="Times New Roman" w:cs="Times New Roman"/>
                <w:sz w:val="24"/>
                <w:szCs w:val="24"/>
              </w:rPr>
              <w:t xml:space="preserve">bija noteikti pirms </w:t>
            </w:r>
            <w:r w:rsidR="00D61C1A" w:rsidRPr="007C1A7E">
              <w:rPr>
                <w:rFonts w:ascii="Times New Roman" w:hAnsi="Times New Roman" w:cs="Times New Roman"/>
                <w:sz w:val="24"/>
                <w:szCs w:val="24"/>
              </w:rPr>
              <w:t xml:space="preserve">ES Kopējās lauksaimniecības politikas </w:t>
            </w:r>
            <w:r w:rsidRPr="007C1A7E">
              <w:rPr>
                <w:rFonts w:ascii="Times New Roman" w:hAnsi="Times New Roman" w:cs="Times New Roman"/>
                <w:sz w:val="24"/>
                <w:szCs w:val="24"/>
              </w:rPr>
              <w:t>2013.</w:t>
            </w:r>
            <w:r w:rsidR="00955E3B" w:rsidRPr="007C1A7E">
              <w:rPr>
                <w:rFonts w:ascii="Times New Roman" w:hAnsi="Times New Roman" w:cs="Times New Roman"/>
                <w:sz w:val="24"/>
                <w:szCs w:val="24"/>
              </w:rPr>
              <w:t> </w:t>
            </w:r>
            <w:r w:rsidRPr="007C1A7E">
              <w:rPr>
                <w:rFonts w:ascii="Times New Roman" w:hAnsi="Times New Roman" w:cs="Times New Roman"/>
                <w:sz w:val="24"/>
                <w:szCs w:val="24"/>
              </w:rPr>
              <w:t>gada reformas, nav tikuši atjaunināti, tādēļ</w:t>
            </w:r>
            <w:r w:rsidR="00D61C1A" w:rsidRPr="007C1A7E">
              <w:rPr>
                <w:rFonts w:ascii="Times New Roman" w:hAnsi="Times New Roman" w:cs="Times New Roman"/>
                <w:sz w:val="24"/>
                <w:szCs w:val="24"/>
              </w:rPr>
              <w:t>, lai vienkāršotu ar licencēšanu saistītos pārvaldības un kontroles mehānismus un uzlabotu to iedarbīgumu,</w:t>
            </w:r>
            <w:r w:rsidR="002516EE" w:rsidRPr="007C1A7E">
              <w:rPr>
                <w:rFonts w:ascii="Times New Roman" w:hAnsi="Times New Roman" w:cs="Times New Roman"/>
                <w:sz w:val="24"/>
                <w:szCs w:val="24"/>
              </w:rPr>
              <w:t xml:space="preserve"> kā arī samazinātu ar izpildes panākšanu saistīto administratīvo slogu un stiprinātu tirgus </w:t>
            </w:r>
            <w:r w:rsidR="002516EE" w:rsidRPr="007C1A7E">
              <w:rPr>
                <w:rFonts w:ascii="Times New Roman" w:hAnsi="Times New Roman" w:cs="Times New Roman"/>
                <w:sz w:val="24"/>
                <w:szCs w:val="24"/>
              </w:rPr>
              <w:lastRenderedPageBreak/>
              <w:t>stabilitāti,</w:t>
            </w:r>
            <w:r w:rsidRPr="007C1A7E">
              <w:rPr>
                <w:rFonts w:ascii="Times New Roman" w:hAnsi="Times New Roman" w:cs="Times New Roman"/>
                <w:sz w:val="24"/>
                <w:szCs w:val="24"/>
              </w:rPr>
              <w:t xml:space="preserve"> Eiropas Komisija </w:t>
            </w:r>
            <w:r w:rsidR="000B5536" w:rsidRPr="007C1A7E">
              <w:rPr>
                <w:rFonts w:ascii="Times New Roman" w:hAnsi="Times New Roman" w:cs="Times New Roman"/>
                <w:sz w:val="24"/>
                <w:szCs w:val="24"/>
              </w:rPr>
              <w:t>2019.</w:t>
            </w:r>
            <w:r w:rsidR="00955E3B" w:rsidRPr="007C1A7E">
              <w:rPr>
                <w:rFonts w:ascii="Times New Roman" w:hAnsi="Times New Roman" w:cs="Times New Roman"/>
                <w:sz w:val="24"/>
                <w:szCs w:val="24"/>
              </w:rPr>
              <w:t> </w:t>
            </w:r>
            <w:r w:rsidR="000B5536" w:rsidRPr="007C1A7E">
              <w:rPr>
                <w:rFonts w:ascii="Times New Roman" w:hAnsi="Times New Roman" w:cs="Times New Roman"/>
                <w:sz w:val="24"/>
                <w:szCs w:val="24"/>
              </w:rPr>
              <w:t>gada 17.</w:t>
            </w:r>
            <w:r w:rsidR="00955E3B" w:rsidRPr="007C1A7E">
              <w:rPr>
                <w:rFonts w:ascii="Times New Roman" w:hAnsi="Times New Roman" w:cs="Times New Roman"/>
                <w:sz w:val="24"/>
                <w:szCs w:val="24"/>
              </w:rPr>
              <w:t> </w:t>
            </w:r>
            <w:r w:rsidR="000B5536" w:rsidRPr="007C1A7E">
              <w:rPr>
                <w:rFonts w:ascii="Times New Roman" w:hAnsi="Times New Roman" w:cs="Times New Roman"/>
                <w:sz w:val="24"/>
                <w:szCs w:val="24"/>
              </w:rPr>
              <w:t>decembrī pieņēma šādus</w:t>
            </w:r>
            <w:r w:rsidR="0068472A" w:rsidRPr="007C1A7E">
              <w:rPr>
                <w:rFonts w:ascii="Times New Roman" w:hAnsi="Times New Roman" w:cs="Times New Roman"/>
                <w:sz w:val="24"/>
                <w:szCs w:val="24"/>
              </w:rPr>
              <w:t xml:space="preserve"> </w:t>
            </w:r>
            <w:r w:rsidR="000B5536" w:rsidRPr="007C1A7E">
              <w:rPr>
                <w:rFonts w:ascii="Times New Roman" w:hAnsi="Times New Roman" w:cs="Times New Roman"/>
                <w:sz w:val="24"/>
                <w:szCs w:val="24"/>
              </w:rPr>
              <w:t>normatīvos aktus</w:t>
            </w:r>
            <w:r w:rsidR="00D61C1A" w:rsidRPr="007C1A7E">
              <w:rPr>
                <w:rFonts w:ascii="Times New Roman" w:hAnsi="Times New Roman" w:cs="Times New Roman"/>
                <w:sz w:val="24"/>
                <w:szCs w:val="24"/>
              </w:rPr>
              <w:t>:</w:t>
            </w:r>
            <w:r w:rsidR="000B5536" w:rsidRPr="007C1A7E">
              <w:rPr>
                <w:rFonts w:ascii="Times New Roman" w:hAnsi="Times New Roman" w:cs="Times New Roman"/>
                <w:sz w:val="24"/>
                <w:szCs w:val="24"/>
              </w:rPr>
              <w:t xml:space="preserve"> </w:t>
            </w:r>
          </w:p>
          <w:p w14:paraId="1063FC6B" w14:textId="096C0461" w:rsidR="00292767" w:rsidRPr="007C1A7E" w:rsidRDefault="00D61C1A" w:rsidP="00587CDD">
            <w:pPr>
              <w:ind w:right="142"/>
              <w:jc w:val="both"/>
              <w:rPr>
                <w:rFonts w:ascii="Times New Roman" w:hAnsi="Times New Roman" w:cs="Times New Roman"/>
                <w:sz w:val="24"/>
                <w:szCs w:val="24"/>
              </w:rPr>
            </w:pPr>
            <w:r w:rsidRPr="007C1A7E">
              <w:rPr>
                <w:rFonts w:ascii="Times New Roman" w:hAnsi="Times New Roman" w:cs="Times New Roman"/>
                <w:sz w:val="24"/>
                <w:szCs w:val="24"/>
              </w:rPr>
              <w:t xml:space="preserve">1) </w:t>
            </w:r>
            <w:r w:rsidR="0055126B" w:rsidRPr="007C1A7E">
              <w:rPr>
                <w:rFonts w:ascii="Times New Roman" w:hAnsi="Times New Roman" w:cs="Times New Roman"/>
                <w:sz w:val="24"/>
                <w:szCs w:val="24"/>
              </w:rPr>
              <w:t>Komisijas</w:t>
            </w:r>
            <w:r w:rsidR="00757149" w:rsidRPr="007C1A7E">
              <w:rPr>
                <w:rFonts w:ascii="Times New Roman" w:hAnsi="Times New Roman" w:cs="Times New Roman"/>
                <w:sz w:val="24"/>
                <w:szCs w:val="24"/>
              </w:rPr>
              <w:t xml:space="preserve"> 2019.</w:t>
            </w:r>
            <w:r w:rsidR="00955E3B" w:rsidRPr="007C1A7E">
              <w:rPr>
                <w:rFonts w:ascii="Times New Roman" w:hAnsi="Times New Roman" w:cs="Times New Roman"/>
                <w:sz w:val="24"/>
                <w:szCs w:val="24"/>
              </w:rPr>
              <w:t> </w:t>
            </w:r>
            <w:r w:rsidR="00757149" w:rsidRPr="007C1A7E">
              <w:rPr>
                <w:rFonts w:ascii="Times New Roman" w:hAnsi="Times New Roman" w:cs="Times New Roman"/>
                <w:sz w:val="24"/>
                <w:szCs w:val="24"/>
              </w:rPr>
              <w:t>gada 17.</w:t>
            </w:r>
            <w:r w:rsidR="00955E3B" w:rsidRPr="007C1A7E">
              <w:rPr>
                <w:rFonts w:ascii="Times New Roman" w:hAnsi="Times New Roman" w:cs="Times New Roman"/>
                <w:sz w:val="24"/>
                <w:szCs w:val="24"/>
              </w:rPr>
              <w:t> </w:t>
            </w:r>
            <w:r w:rsidR="00757149" w:rsidRPr="007C1A7E">
              <w:rPr>
                <w:rFonts w:ascii="Times New Roman" w:hAnsi="Times New Roman" w:cs="Times New Roman"/>
                <w:sz w:val="24"/>
                <w:szCs w:val="24"/>
              </w:rPr>
              <w:t>decembra</w:t>
            </w:r>
            <w:r w:rsidR="0055126B" w:rsidRPr="007C1A7E">
              <w:rPr>
                <w:rFonts w:ascii="Times New Roman" w:hAnsi="Times New Roman" w:cs="Times New Roman"/>
                <w:sz w:val="24"/>
                <w:szCs w:val="24"/>
              </w:rPr>
              <w:t xml:space="preserve"> </w:t>
            </w:r>
            <w:r w:rsidR="00C06C02" w:rsidRPr="007C1A7E">
              <w:rPr>
                <w:rFonts w:ascii="Times New Roman" w:hAnsi="Times New Roman" w:cs="Times New Roman"/>
                <w:sz w:val="24"/>
                <w:szCs w:val="24"/>
              </w:rPr>
              <w:t xml:space="preserve">Deleģēto regulu </w:t>
            </w:r>
            <w:r w:rsidR="0055126B" w:rsidRPr="007C1A7E">
              <w:rPr>
                <w:rFonts w:ascii="Times New Roman" w:hAnsi="Times New Roman" w:cs="Times New Roman"/>
                <w:sz w:val="24"/>
                <w:szCs w:val="24"/>
              </w:rPr>
              <w:t>(ES) 2020/760, ar ko Eiropas Parlamenta un Padomes Regulu (ES) Nr.</w:t>
            </w:r>
            <w:r w:rsidR="001D4292" w:rsidRPr="007C1A7E">
              <w:rPr>
                <w:rFonts w:ascii="Times New Roman" w:hAnsi="Times New Roman" w:cs="Times New Roman"/>
                <w:sz w:val="24"/>
                <w:szCs w:val="24"/>
              </w:rPr>
              <w:t> </w:t>
            </w:r>
            <w:r w:rsidR="0055126B" w:rsidRPr="007C1A7E">
              <w:rPr>
                <w:rFonts w:ascii="Times New Roman" w:hAnsi="Times New Roman" w:cs="Times New Roman"/>
                <w:sz w:val="24"/>
                <w:szCs w:val="24"/>
              </w:rPr>
              <w:t>1308/2013 papildina attiecībā uz noteikumiem par to, kā pārvalda importa un eksporta tarifa kvotas, uz kurām attiecas licences, un Eiropas Parlamenta un Padomes Regulu (ES) Nr.</w:t>
            </w:r>
            <w:r w:rsidR="00955E3B" w:rsidRPr="007C1A7E">
              <w:rPr>
                <w:rFonts w:ascii="Times New Roman" w:hAnsi="Times New Roman" w:cs="Times New Roman"/>
                <w:sz w:val="24"/>
                <w:szCs w:val="24"/>
              </w:rPr>
              <w:t> </w:t>
            </w:r>
            <w:r w:rsidR="0055126B" w:rsidRPr="007C1A7E">
              <w:rPr>
                <w:rFonts w:ascii="Times New Roman" w:hAnsi="Times New Roman" w:cs="Times New Roman"/>
                <w:sz w:val="24"/>
                <w:szCs w:val="24"/>
              </w:rPr>
              <w:t>1306/2013 papildina attiecībā uz nodrošinājumu iemaksāšanu tarifa kvotu pārvaldības kontekstā</w:t>
            </w:r>
            <w:r w:rsidR="0022382F" w:rsidRPr="007C1A7E">
              <w:rPr>
                <w:rFonts w:ascii="Times New Roman" w:hAnsi="Times New Roman" w:cs="Times New Roman"/>
                <w:sz w:val="24"/>
                <w:szCs w:val="24"/>
              </w:rPr>
              <w:t xml:space="preserve"> (turpmāk – regula 2020/760)</w:t>
            </w:r>
            <w:r w:rsidR="00292767" w:rsidRPr="007C1A7E">
              <w:rPr>
                <w:rFonts w:ascii="Times New Roman" w:hAnsi="Times New Roman" w:cs="Times New Roman"/>
                <w:sz w:val="24"/>
                <w:szCs w:val="24"/>
              </w:rPr>
              <w:t>;</w:t>
            </w:r>
          </w:p>
          <w:p w14:paraId="66D7565B" w14:textId="69AD7A63" w:rsidR="00C764A7" w:rsidRPr="007C1A7E" w:rsidRDefault="00292767" w:rsidP="00587CDD">
            <w:pPr>
              <w:ind w:right="142"/>
              <w:jc w:val="both"/>
              <w:rPr>
                <w:rFonts w:ascii="Times New Roman" w:hAnsi="Times New Roman" w:cs="Times New Roman"/>
                <w:sz w:val="24"/>
                <w:szCs w:val="24"/>
              </w:rPr>
            </w:pPr>
            <w:r w:rsidRPr="007C1A7E">
              <w:rPr>
                <w:rFonts w:ascii="Times New Roman" w:hAnsi="Times New Roman" w:cs="Times New Roman"/>
                <w:sz w:val="24"/>
                <w:szCs w:val="24"/>
              </w:rPr>
              <w:t xml:space="preserve">2) </w:t>
            </w:r>
            <w:r w:rsidR="0022382F" w:rsidRPr="007C1A7E">
              <w:rPr>
                <w:rFonts w:ascii="Times New Roman" w:hAnsi="Times New Roman" w:cs="Times New Roman"/>
                <w:sz w:val="24"/>
                <w:szCs w:val="24"/>
              </w:rPr>
              <w:t>Komisijas</w:t>
            </w:r>
            <w:r w:rsidR="00757149" w:rsidRPr="007C1A7E">
              <w:rPr>
                <w:rFonts w:ascii="Times New Roman" w:hAnsi="Times New Roman" w:cs="Times New Roman"/>
                <w:sz w:val="24"/>
                <w:szCs w:val="24"/>
              </w:rPr>
              <w:t xml:space="preserve"> 2019.</w:t>
            </w:r>
            <w:r w:rsidR="00955E3B" w:rsidRPr="007C1A7E">
              <w:rPr>
                <w:rFonts w:ascii="Times New Roman" w:hAnsi="Times New Roman" w:cs="Times New Roman"/>
                <w:sz w:val="24"/>
                <w:szCs w:val="24"/>
              </w:rPr>
              <w:t> </w:t>
            </w:r>
            <w:r w:rsidR="00757149" w:rsidRPr="007C1A7E">
              <w:rPr>
                <w:rFonts w:ascii="Times New Roman" w:hAnsi="Times New Roman" w:cs="Times New Roman"/>
                <w:sz w:val="24"/>
                <w:szCs w:val="24"/>
              </w:rPr>
              <w:t>gada 17.</w:t>
            </w:r>
            <w:r w:rsidR="00955E3B" w:rsidRPr="007C1A7E">
              <w:rPr>
                <w:rFonts w:ascii="Times New Roman" w:hAnsi="Times New Roman" w:cs="Times New Roman"/>
                <w:sz w:val="24"/>
                <w:szCs w:val="24"/>
              </w:rPr>
              <w:t> </w:t>
            </w:r>
            <w:r w:rsidR="00757149" w:rsidRPr="007C1A7E">
              <w:rPr>
                <w:rFonts w:ascii="Times New Roman" w:hAnsi="Times New Roman" w:cs="Times New Roman"/>
                <w:sz w:val="24"/>
                <w:szCs w:val="24"/>
              </w:rPr>
              <w:t>decembra</w:t>
            </w:r>
            <w:r w:rsidR="0022382F" w:rsidRPr="007C1A7E">
              <w:rPr>
                <w:rFonts w:ascii="Times New Roman" w:hAnsi="Times New Roman" w:cs="Times New Roman"/>
                <w:sz w:val="24"/>
                <w:szCs w:val="24"/>
              </w:rPr>
              <w:t xml:space="preserve"> Īstenošanas </w:t>
            </w:r>
            <w:r w:rsidRPr="007C1A7E">
              <w:rPr>
                <w:rFonts w:ascii="Times New Roman" w:hAnsi="Times New Roman" w:cs="Times New Roman"/>
                <w:sz w:val="24"/>
                <w:szCs w:val="24"/>
              </w:rPr>
              <w:t xml:space="preserve">regulu </w:t>
            </w:r>
            <w:r w:rsidR="0022382F" w:rsidRPr="007C1A7E">
              <w:rPr>
                <w:rFonts w:ascii="Times New Roman" w:hAnsi="Times New Roman" w:cs="Times New Roman"/>
                <w:sz w:val="24"/>
                <w:szCs w:val="24"/>
              </w:rPr>
              <w:t>(ES) 2020/761, ar ko paredz noteikumus Eiropas Parlamenta un Padomes Regulu (ES) Nr.</w:t>
            </w:r>
            <w:r w:rsidR="00955E3B" w:rsidRPr="007C1A7E">
              <w:rPr>
                <w:rFonts w:ascii="Times New Roman" w:hAnsi="Times New Roman" w:cs="Times New Roman"/>
                <w:sz w:val="24"/>
                <w:szCs w:val="24"/>
              </w:rPr>
              <w:t> </w:t>
            </w:r>
            <w:r w:rsidR="0022382F" w:rsidRPr="007C1A7E">
              <w:rPr>
                <w:rFonts w:ascii="Times New Roman" w:hAnsi="Times New Roman" w:cs="Times New Roman"/>
                <w:sz w:val="24"/>
                <w:szCs w:val="24"/>
              </w:rPr>
              <w:t>1306/2013, (ES) Nr.</w:t>
            </w:r>
            <w:r w:rsidR="00955E3B" w:rsidRPr="007C1A7E">
              <w:rPr>
                <w:rFonts w:ascii="Times New Roman" w:hAnsi="Times New Roman" w:cs="Times New Roman"/>
                <w:sz w:val="24"/>
                <w:szCs w:val="24"/>
              </w:rPr>
              <w:t> </w:t>
            </w:r>
            <w:r w:rsidR="0022382F" w:rsidRPr="007C1A7E">
              <w:rPr>
                <w:rFonts w:ascii="Times New Roman" w:hAnsi="Times New Roman" w:cs="Times New Roman"/>
                <w:sz w:val="24"/>
                <w:szCs w:val="24"/>
              </w:rPr>
              <w:t>1308/2013 un (ES) Nr.</w:t>
            </w:r>
            <w:r w:rsidR="00955E3B" w:rsidRPr="007C1A7E">
              <w:rPr>
                <w:rFonts w:ascii="Times New Roman" w:hAnsi="Times New Roman" w:cs="Times New Roman"/>
                <w:sz w:val="24"/>
                <w:szCs w:val="24"/>
              </w:rPr>
              <w:t> </w:t>
            </w:r>
            <w:r w:rsidR="0022382F" w:rsidRPr="007C1A7E">
              <w:rPr>
                <w:rFonts w:ascii="Times New Roman" w:hAnsi="Times New Roman" w:cs="Times New Roman"/>
                <w:sz w:val="24"/>
                <w:szCs w:val="24"/>
              </w:rPr>
              <w:t xml:space="preserve">510/2014 piemērošanai attiecībā uz pārvaldības sistēmu tarifa kvotām ar licencēm </w:t>
            </w:r>
            <w:r w:rsidR="00C764A7" w:rsidRPr="007C1A7E">
              <w:rPr>
                <w:rFonts w:ascii="Times New Roman" w:hAnsi="Times New Roman" w:cs="Times New Roman"/>
                <w:sz w:val="24"/>
                <w:szCs w:val="24"/>
              </w:rPr>
              <w:t>(turpmāk – regula 20</w:t>
            </w:r>
            <w:r w:rsidR="0022382F" w:rsidRPr="007C1A7E">
              <w:rPr>
                <w:rFonts w:ascii="Times New Roman" w:hAnsi="Times New Roman" w:cs="Times New Roman"/>
                <w:sz w:val="24"/>
                <w:szCs w:val="24"/>
              </w:rPr>
              <w:t>20</w:t>
            </w:r>
            <w:r w:rsidR="00C764A7" w:rsidRPr="007C1A7E">
              <w:rPr>
                <w:rFonts w:ascii="Times New Roman" w:hAnsi="Times New Roman" w:cs="Times New Roman"/>
                <w:sz w:val="24"/>
                <w:szCs w:val="24"/>
              </w:rPr>
              <w:t>/</w:t>
            </w:r>
            <w:r w:rsidR="0022382F" w:rsidRPr="007C1A7E">
              <w:rPr>
                <w:rFonts w:ascii="Times New Roman" w:hAnsi="Times New Roman" w:cs="Times New Roman"/>
                <w:sz w:val="24"/>
                <w:szCs w:val="24"/>
              </w:rPr>
              <w:t>761</w:t>
            </w:r>
            <w:r w:rsidR="00C764A7" w:rsidRPr="007C1A7E">
              <w:rPr>
                <w:rFonts w:ascii="Times New Roman" w:hAnsi="Times New Roman" w:cs="Times New Roman"/>
                <w:sz w:val="24"/>
                <w:szCs w:val="24"/>
              </w:rPr>
              <w:t>).</w:t>
            </w:r>
            <w:r w:rsidR="00C63AB8" w:rsidRPr="007C1A7E">
              <w:rPr>
                <w:rFonts w:ascii="Times New Roman" w:hAnsi="Times New Roman" w:cs="Times New Roman"/>
                <w:sz w:val="24"/>
                <w:szCs w:val="24"/>
              </w:rPr>
              <w:t xml:space="preserve"> </w:t>
            </w:r>
          </w:p>
          <w:p w14:paraId="6E18D7D1" w14:textId="54E8062E" w:rsidR="00C31404" w:rsidRPr="007C1A7E" w:rsidRDefault="00C31404" w:rsidP="00587CDD">
            <w:pPr>
              <w:ind w:right="142"/>
              <w:jc w:val="both"/>
              <w:rPr>
                <w:rFonts w:ascii="Times New Roman" w:hAnsi="Times New Roman" w:cs="Times New Roman"/>
                <w:sz w:val="24"/>
                <w:szCs w:val="24"/>
              </w:rPr>
            </w:pPr>
            <w:r w:rsidRPr="007C1A7E">
              <w:rPr>
                <w:rFonts w:ascii="Times New Roman" w:hAnsi="Times New Roman" w:cs="Times New Roman"/>
                <w:sz w:val="24"/>
                <w:szCs w:val="24"/>
              </w:rPr>
              <w:t>Ņemot vērā regulā</w:t>
            </w:r>
            <w:r w:rsidR="00A31BBD" w:rsidRPr="007C1A7E">
              <w:rPr>
                <w:rFonts w:ascii="Times New Roman" w:hAnsi="Times New Roman" w:cs="Times New Roman"/>
                <w:sz w:val="24"/>
                <w:szCs w:val="24"/>
              </w:rPr>
              <w:t>s</w:t>
            </w:r>
            <w:r w:rsidRPr="007C1A7E">
              <w:rPr>
                <w:rFonts w:ascii="Times New Roman" w:hAnsi="Times New Roman" w:cs="Times New Roman"/>
                <w:sz w:val="24"/>
                <w:szCs w:val="24"/>
              </w:rPr>
              <w:t xml:space="preserve"> 2020/760 un 2020/761 noteikto termiņu (2021.</w:t>
            </w:r>
            <w:r w:rsidR="00955E3B" w:rsidRPr="007C1A7E">
              <w:rPr>
                <w:rFonts w:ascii="Times New Roman" w:hAnsi="Times New Roman" w:cs="Times New Roman"/>
                <w:sz w:val="24"/>
                <w:szCs w:val="24"/>
              </w:rPr>
              <w:t> </w:t>
            </w:r>
            <w:r w:rsidRPr="007C1A7E">
              <w:rPr>
                <w:rFonts w:ascii="Times New Roman" w:hAnsi="Times New Roman" w:cs="Times New Roman"/>
                <w:sz w:val="24"/>
                <w:szCs w:val="24"/>
              </w:rPr>
              <w:t>gada 1.</w:t>
            </w:r>
            <w:r w:rsidR="00955E3B" w:rsidRPr="007C1A7E">
              <w:rPr>
                <w:rFonts w:ascii="Times New Roman" w:hAnsi="Times New Roman" w:cs="Times New Roman"/>
                <w:sz w:val="24"/>
                <w:szCs w:val="24"/>
              </w:rPr>
              <w:t> </w:t>
            </w:r>
            <w:r w:rsidRPr="007C1A7E">
              <w:rPr>
                <w:rFonts w:ascii="Times New Roman" w:hAnsi="Times New Roman" w:cs="Times New Roman"/>
                <w:sz w:val="24"/>
                <w:szCs w:val="24"/>
              </w:rPr>
              <w:t xml:space="preserve">janvāris) </w:t>
            </w:r>
            <w:r w:rsidR="00292767" w:rsidRPr="007C1A7E">
              <w:rPr>
                <w:rFonts w:ascii="Times New Roman" w:hAnsi="Times New Roman" w:cs="Times New Roman"/>
                <w:sz w:val="24"/>
                <w:szCs w:val="24"/>
              </w:rPr>
              <w:t xml:space="preserve">tajās ietverto </w:t>
            </w:r>
            <w:r w:rsidRPr="007C1A7E">
              <w:rPr>
                <w:rFonts w:ascii="Times New Roman" w:hAnsi="Times New Roman" w:cs="Times New Roman"/>
                <w:sz w:val="24"/>
                <w:szCs w:val="24"/>
              </w:rPr>
              <w:t>noteikumu piemērošanai un nepieciešamību t</w:t>
            </w:r>
            <w:r w:rsidR="00292767" w:rsidRPr="007C1A7E">
              <w:rPr>
                <w:rFonts w:ascii="Times New Roman" w:hAnsi="Times New Roman" w:cs="Times New Roman"/>
                <w:sz w:val="24"/>
                <w:szCs w:val="24"/>
              </w:rPr>
              <w:t>iem</w:t>
            </w:r>
            <w:r w:rsidRPr="007C1A7E">
              <w:rPr>
                <w:rFonts w:ascii="Times New Roman" w:hAnsi="Times New Roman" w:cs="Times New Roman"/>
                <w:sz w:val="24"/>
                <w:szCs w:val="24"/>
              </w:rPr>
              <w:t xml:space="preserve"> pielāgot nacionāl</w:t>
            </w:r>
            <w:r w:rsidR="00292767" w:rsidRPr="007C1A7E">
              <w:rPr>
                <w:rFonts w:ascii="Times New Roman" w:hAnsi="Times New Roman" w:cs="Times New Roman"/>
                <w:sz w:val="24"/>
                <w:szCs w:val="24"/>
              </w:rPr>
              <w:t>o regulējumu</w:t>
            </w:r>
            <w:r w:rsidRPr="007C1A7E">
              <w:rPr>
                <w:rFonts w:ascii="Times New Roman" w:hAnsi="Times New Roman" w:cs="Times New Roman"/>
                <w:sz w:val="24"/>
                <w:szCs w:val="24"/>
              </w:rPr>
              <w:t xml:space="preserve">, ir jāsagatavo </w:t>
            </w:r>
            <w:r w:rsidR="007D374A" w:rsidRPr="007C1A7E">
              <w:rPr>
                <w:rFonts w:ascii="Times New Roman" w:hAnsi="Times New Roman" w:cs="Times New Roman"/>
                <w:sz w:val="24"/>
                <w:szCs w:val="24"/>
              </w:rPr>
              <w:t xml:space="preserve">grozījumi </w:t>
            </w:r>
            <w:r w:rsidR="00292767" w:rsidRPr="007C1A7E">
              <w:rPr>
                <w:rFonts w:ascii="Times New Roman" w:hAnsi="Times New Roman" w:cs="Times New Roman"/>
                <w:sz w:val="24"/>
                <w:szCs w:val="24"/>
              </w:rPr>
              <w:t>noteikum</w:t>
            </w:r>
            <w:r w:rsidR="001D4292" w:rsidRPr="007C1A7E">
              <w:rPr>
                <w:rFonts w:ascii="Times New Roman" w:hAnsi="Times New Roman" w:cs="Times New Roman"/>
                <w:sz w:val="24"/>
                <w:szCs w:val="24"/>
              </w:rPr>
              <w:t>os</w:t>
            </w:r>
            <w:r w:rsidR="00292767" w:rsidRPr="007C1A7E">
              <w:rPr>
                <w:rFonts w:ascii="Times New Roman" w:hAnsi="Times New Roman" w:cs="Times New Roman"/>
                <w:sz w:val="24"/>
                <w:szCs w:val="24"/>
              </w:rPr>
              <w:t xml:space="preserve"> Nr.</w:t>
            </w:r>
            <w:r w:rsidR="00955E3B" w:rsidRPr="007C1A7E">
              <w:rPr>
                <w:rFonts w:ascii="Times New Roman" w:hAnsi="Times New Roman" w:cs="Times New Roman"/>
                <w:sz w:val="24"/>
                <w:szCs w:val="24"/>
              </w:rPr>
              <w:t> </w:t>
            </w:r>
            <w:r w:rsidR="00292767" w:rsidRPr="007C1A7E">
              <w:rPr>
                <w:rFonts w:ascii="Times New Roman" w:hAnsi="Times New Roman" w:cs="Times New Roman"/>
                <w:sz w:val="24"/>
                <w:szCs w:val="24"/>
              </w:rPr>
              <w:t>171.</w:t>
            </w:r>
          </w:p>
          <w:p w14:paraId="3F00C342" w14:textId="50659DC0" w:rsidR="00DB6904" w:rsidRPr="007C1A7E" w:rsidRDefault="00A31BBD">
            <w:pPr>
              <w:ind w:right="142"/>
              <w:jc w:val="both"/>
              <w:rPr>
                <w:rFonts w:ascii="Times New Roman" w:hAnsi="Times New Roman" w:cs="Times New Roman"/>
                <w:sz w:val="24"/>
                <w:szCs w:val="24"/>
              </w:rPr>
            </w:pPr>
            <w:r w:rsidRPr="007C1A7E">
              <w:rPr>
                <w:rFonts w:ascii="Times New Roman" w:hAnsi="Times New Roman" w:cs="Times New Roman"/>
                <w:sz w:val="24"/>
                <w:szCs w:val="24"/>
              </w:rPr>
              <w:t>Tā kā nacionālajos normatīvajos aktos līdz šim nav noteiktas m</w:t>
            </w:r>
            <w:r w:rsidR="00A10695" w:rsidRPr="007C1A7E">
              <w:rPr>
                <w:rFonts w:ascii="Times New Roman" w:hAnsi="Times New Roman" w:cs="Times New Roman"/>
                <w:sz w:val="24"/>
                <w:szCs w:val="24"/>
              </w:rPr>
              <w:t>akaronu izstrādājumu eksporta licenču administrēšana</w:t>
            </w:r>
            <w:r w:rsidR="00544C11" w:rsidRPr="007C1A7E">
              <w:rPr>
                <w:rFonts w:ascii="Times New Roman" w:hAnsi="Times New Roman" w:cs="Times New Roman"/>
                <w:sz w:val="24"/>
                <w:szCs w:val="24"/>
              </w:rPr>
              <w:t>s</w:t>
            </w:r>
            <w:r w:rsidR="00C92513" w:rsidRPr="007C1A7E">
              <w:rPr>
                <w:rFonts w:ascii="Times New Roman" w:hAnsi="Times New Roman" w:cs="Times New Roman"/>
                <w:sz w:val="24"/>
                <w:szCs w:val="24"/>
              </w:rPr>
              <w:t xml:space="preserve"> prasības</w:t>
            </w:r>
            <w:r w:rsidRPr="007C1A7E">
              <w:rPr>
                <w:rFonts w:ascii="Times New Roman" w:hAnsi="Times New Roman" w:cs="Times New Roman"/>
                <w:sz w:val="24"/>
                <w:szCs w:val="24"/>
              </w:rPr>
              <w:t>,</w:t>
            </w:r>
            <w:r w:rsidR="00544C11" w:rsidRPr="007C1A7E">
              <w:rPr>
                <w:rFonts w:ascii="Times New Roman" w:hAnsi="Times New Roman" w:cs="Times New Roman"/>
                <w:sz w:val="24"/>
                <w:szCs w:val="24"/>
              </w:rPr>
              <w:t xml:space="preserve"> noteikum</w:t>
            </w:r>
            <w:r w:rsidRPr="007C1A7E">
              <w:rPr>
                <w:rFonts w:ascii="Times New Roman" w:hAnsi="Times New Roman" w:cs="Times New Roman"/>
                <w:sz w:val="24"/>
                <w:szCs w:val="24"/>
              </w:rPr>
              <w:t>os</w:t>
            </w:r>
            <w:r w:rsidR="00544C11" w:rsidRPr="007C1A7E">
              <w:rPr>
                <w:rFonts w:ascii="Times New Roman" w:hAnsi="Times New Roman" w:cs="Times New Roman"/>
                <w:sz w:val="24"/>
                <w:szCs w:val="24"/>
              </w:rPr>
              <w:t xml:space="preserve"> Nr.</w:t>
            </w:r>
            <w:r w:rsidR="00587CDD" w:rsidRPr="007C1A7E">
              <w:rPr>
                <w:rFonts w:ascii="Times New Roman" w:hAnsi="Times New Roman" w:cs="Times New Roman"/>
                <w:sz w:val="24"/>
                <w:szCs w:val="24"/>
              </w:rPr>
              <w:t> </w:t>
            </w:r>
            <w:r w:rsidR="00544C11" w:rsidRPr="007C1A7E">
              <w:rPr>
                <w:rFonts w:ascii="Times New Roman" w:hAnsi="Times New Roman" w:cs="Times New Roman"/>
                <w:sz w:val="24"/>
                <w:szCs w:val="24"/>
              </w:rPr>
              <w:t xml:space="preserve">171 ir </w:t>
            </w:r>
            <w:r w:rsidRPr="007C1A7E">
              <w:rPr>
                <w:rFonts w:ascii="Times New Roman" w:hAnsi="Times New Roman" w:cs="Times New Roman"/>
                <w:sz w:val="24"/>
                <w:szCs w:val="24"/>
              </w:rPr>
              <w:t>jāietver</w:t>
            </w:r>
            <w:r w:rsidR="00D21236" w:rsidRPr="007C1A7E">
              <w:rPr>
                <w:rFonts w:ascii="Times New Roman" w:hAnsi="Times New Roman" w:cs="Times New Roman"/>
                <w:sz w:val="24"/>
                <w:szCs w:val="24"/>
              </w:rPr>
              <w:t xml:space="preserve"> </w:t>
            </w:r>
            <w:r w:rsidR="00C92513" w:rsidRPr="007C1A7E">
              <w:rPr>
                <w:rFonts w:ascii="Times New Roman" w:hAnsi="Times New Roman" w:cs="Times New Roman"/>
                <w:sz w:val="24"/>
                <w:szCs w:val="24"/>
              </w:rPr>
              <w:t>arī makaronu izstrādājumu eksporta uzrau</w:t>
            </w:r>
            <w:r w:rsidR="00085FC1" w:rsidRPr="007C1A7E">
              <w:rPr>
                <w:rFonts w:ascii="Times New Roman" w:hAnsi="Times New Roman" w:cs="Times New Roman"/>
                <w:sz w:val="24"/>
                <w:szCs w:val="24"/>
              </w:rPr>
              <w:t>d</w:t>
            </w:r>
            <w:r w:rsidR="00C92513" w:rsidRPr="007C1A7E">
              <w:rPr>
                <w:rFonts w:ascii="Times New Roman" w:hAnsi="Times New Roman" w:cs="Times New Roman"/>
                <w:sz w:val="24"/>
                <w:szCs w:val="24"/>
              </w:rPr>
              <w:t>zības kārtīb</w:t>
            </w:r>
            <w:r w:rsidRPr="007C1A7E">
              <w:rPr>
                <w:rFonts w:ascii="Times New Roman" w:hAnsi="Times New Roman" w:cs="Times New Roman"/>
                <w:sz w:val="24"/>
                <w:szCs w:val="24"/>
              </w:rPr>
              <w:t>a</w:t>
            </w:r>
            <w:r w:rsidR="00C92513" w:rsidRPr="007C1A7E">
              <w:rPr>
                <w:rFonts w:ascii="Times New Roman" w:hAnsi="Times New Roman" w:cs="Times New Roman"/>
                <w:sz w:val="24"/>
                <w:szCs w:val="24"/>
              </w:rPr>
              <w:t xml:space="preserve"> atbilstoši</w:t>
            </w:r>
            <w:r w:rsidR="00A10695" w:rsidRPr="007C1A7E">
              <w:rPr>
                <w:rFonts w:ascii="Times New Roman" w:hAnsi="Times New Roman" w:cs="Times New Roman"/>
                <w:sz w:val="24"/>
                <w:szCs w:val="24"/>
              </w:rPr>
              <w:t xml:space="preserve"> </w:t>
            </w:r>
            <w:r w:rsidR="00782F53" w:rsidRPr="007C1A7E">
              <w:rPr>
                <w:rFonts w:ascii="Times New Roman" w:hAnsi="Times New Roman" w:cs="Times New Roman"/>
                <w:sz w:val="24"/>
                <w:szCs w:val="24"/>
              </w:rPr>
              <w:t>Komisijas 2006.</w:t>
            </w:r>
            <w:r w:rsidR="00587CDD" w:rsidRPr="007C1A7E">
              <w:rPr>
                <w:rFonts w:ascii="Times New Roman" w:hAnsi="Times New Roman" w:cs="Times New Roman"/>
                <w:sz w:val="24"/>
                <w:szCs w:val="24"/>
              </w:rPr>
              <w:t> </w:t>
            </w:r>
            <w:r w:rsidR="00782F53" w:rsidRPr="007C1A7E">
              <w:rPr>
                <w:rFonts w:ascii="Times New Roman" w:hAnsi="Times New Roman" w:cs="Times New Roman"/>
                <w:sz w:val="24"/>
                <w:szCs w:val="24"/>
              </w:rPr>
              <w:t>gada 12.</w:t>
            </w:r>
            <w:r w:rsidR="00587CDD" w:rsidRPr="007C1A7E">
              <w:rPr>
                <w:rFonts w:ascii="Times New Roman" w:hAnsi="Times New Roman" w:cs="Times New Roman"/>
                <w:sz w:val="24"/>
                <w:szCs w:val="24"/>
              </w:rPr>
              <w:t> </w:t>
            </w:r>
            <w:r w:rsidR="00782F53" w:rsidRPr="007C1A7E">
              <w:rPr>
                <w:rFonts w:ascii="Times New Roman" w:hAnsi="Times New Roman" w:cs="Times New Roman"/>
                <w:sz w:val="24"/>
                <w:szCs w:val="24"/>
              </w:rPr>
              <w:t>decembra Regul</w:t>
            </w:r>
            <w:r w:rsidR="00C92513" w:rsidRPr="007C1A7E">
              <w:rPr>
                <w:rFonts w:ascii="Times New Roman" w:hAnsi="Times New Roman" w:cs="Times New Roman"/>
                <w:sz w:val="24"/>
                <w:szCs w:val="24"/>
              </w:rPr>
              <w:t>ai</w:t>
            </w:r>
            <w:r w:rsidR="00782F53" w:rsidRPr="007C1A7E">
              <w:rPr>
                <w:rFonts w:ascii="Times New Roman" w:hAnsi="Times New Roman" w:cs="Times New Roman"/>
                <w:sz w:val="24"/>
                <w:szCs w:val="24"/>
              </w:rPr>
              <w:t xml:space="preserve"> Nr.</w:t>
            </w:r>
            <w:r w:rsidR="00587CDD" w:rsidRPr="007C1A7E">
              <w:rPr>
                <w:rFonts w:ascii="Times New Roman" w:hAnsi="Times New Roman" w:cs="Times New Roman"/>
                <w:sz w:val="24"/>
                <w:szCs w:val="24"/>
              </w:rPr>
              <w:t> </w:t>
            </w:r>
            <w:r w:rsidR="00782F53" w:rsidRPr="007C1A7E">
              <w:rPr>
                <w:rFonts w:ascii="Times New Roman" w:hAnsi="Times New Roman" w:cs="Times New Roman"/>
                <w:sz w:val="24"/>
                <w:szCs w:val="24"/>
              </w:rPr>
              <w:t>88/2007, ar ko paredz īpašus sīki izstrādātus noteikumus eksporta kompensāciju režīma piemērošanai attiecībā uz labību, kuru izved kā makaronu izstrādājumus, uz ko attiecas KN kodi 19021100 un 190219 (turpmāk – regula Nr.</w:t>
            </w:r>
            <w:r w:rsidR="001D4292" w:rsidRPr="007C1A7E">
              <w:rPr>
                <w:rFonts w:ascii="Times New Roman" w:hAnsi="Times New Roman" w:cs="Times New Roman"/>
                <w:sz w:val="24"/>
                <w:szCs w:val="24"/>
              </w:rPr>
              <w:t> </w:t>
            </w:r>
            <w:r w:rsidR="00782F53" w:rsidRPr="007C1A7E">
              <w:rPr>
                <w:rFonts w:ascii="Times New Roman" w:hAnsi="Times New Roman" w:cs="Times New Roman"/>
                <w:sz w:val="24"/>
                <w:szCs w:val="24"/>
              </w:rPr>
              <w:t>88/2007)</w:t>
            </w:r>
            <w:r w:rsidR="00544C11" w:rsidRPr="007C1A7E">
              <w:rPr>
                <w:rFonts w:ascii="Times New Roman" w:hAnsi="Times New Roman" w:cs="Times New Roman"/>
                <w:sz w:val="24"/>
                <w:szCs w:val="24"/>
              </w:rPr>
              <w:t>.</w:t>
            </w:r>
          </w:p>
          <w:p w14:paraId="1B4F805D" w14:textId="4BC0741A" w:rsidR="00DB6904" w:rsidRPr="007C1A7E" w:rsidRDefault="00816410">
            <w:pPr>
              <w:ind w:right="142"/>
              <w:jc w:val="both"/>
              <w:rPr>
                <w:rFonts w:ascii="Times New Roman" w:hAnsi="Times New Roman" w:cs="Times New Roman"/>
                <w:sz w:val="24"/>
                <w:szCs w:val="24"/>
              </w:rPr>
            </w:pPr>
            <w:r w:rsidRPr="007C1A7E">
              <w:rPr>
                <w:rFonts w:ascii="Times New Roman" w:hAnsi="Times New Roman" w:cs="Times New Roman"/>
                <w:sz w:val="24"/>
                <w:szCs w:val="24"/>
              </w:rPr>
              <w:t>Š</w:t>
            </w:r>
            <w:r w:rsidR="00824546" w:rsidRPr="007C1A7E">
              <w:rPr>
                <w:rFonts w:ascii="Times New Roman" w:hAnsi="Times New Roman" w:cs="Times New Roman"/>
                <w:sz w:val="24"/>
                <w:szCs w:val="24"/>
              </w:rPr>
              <w:t>ī projekta mērķis ir optimizēt un vienkāršot lauksaimniecības produktu importa un eksporta licenču administrēšanu un uzraudzību Latvijā, izdarot nepieciešamos grozījumus pašlaik spēkā esošajā regulējumā, lai tie atbilstu ES tiesību aktos noteiktajam.</w:t>
            </w:r>
          </w:p>
          <w:p w14:paraId="53FC2AE7" w14:textId="09A2098C" w:rsidR="00DB6904" w:rsidRPr="007C1A7E" w:rsidRDefault="00A95030">
            <w:pPr>
              <w:ind w:right="142"/>
              <w:jc w:val="both"/>
              <w:rPr>
                <w:rFonts w:ascii="Times New Roman" w:hAnsi="Times New Roman" w:cs="Times New Roman"/>
                <w:sz w:val="24"/>
                <w:szCs w:val="24"/>
              </w:rPr>
            </w:pPr>
            <w:r w:rsidRPr="007C1A7E">
              <w:rPr>
                <w:rFonts w:ascii="Times New Roman" w:hAnsi="Times New Roman" w:cs="Times New Roman"/>
                <w:sz w:val="24"/>
                <w:szCs w:val="24"/>
              </w:rPr>
              <w:t>Noteikumi Nr. </w:t>
            </w:r>
            <w:r w:rsidR="00C733FA" w:rsidRPr="007C1A7E">
              <w:rPr>
                <w:rFonts w:ascii="Times New Roman" w:hAnsi="Times New Roman" w:cs="Times New Roman"/>
                <w:sz w:val="24"/>
                <w:szCs w:val="24"/>
              </w:rPr>
              <w:t>171</w:t>
            </w:r>
            <w:r w:rsidRPr="007C1A7E">
              <w:rPr>
                <w:rFonts w:ascii="Times New Roman" w:hAnsi="Times New Roman" w:cs="Times New Roman"/>
                <w:sz w:val="24"/>
                <w:szCs w:val="24"/>
              </w:rPr>
              <w:t xml:space="preserve"> ir jāgroza, lai nodrošinātu </w:t>
            </w:r>
            <w:r w:rsidR="005D0BA9" w:rsidRPr="007C1A7E">
              <w:rPr>
                <w:rFonts w:ascii="Times New Roman" w:hAnsi="Times New Roman" w:cs="Times New Roman"/>
                <w:sz w:val="24"/>
                <w:szCs w:val="24"/>
              </w:rPr>
              <w:t>iepriekšminēto</w:t>
            </w:r>
            <w:r w:rsidRPr="007C1A7E">
              <w:rPr>
                <w:rFonts w:ascii="Times New Roman" w:hAnsi="Times New Roman" w:cs="Times New Roman"/>
                <w:sz w:val="24"/>
                <w:szCs w:val="24"/>
              </w:rPr>
              <w:t xml:space="preserve"> E</w:t>
            </w:r>
            <w:r w:rsidR="00292767" w:rsidRPr="007C1A7E">
              <w:rPr>
                <w:rFonts w:ascii="Times New Roman" w:hAnsi="Times New Roman" w:cs="Times New Roman"/>
                <w:sz w:val="24"/>
                <w:szCs w:val="24"/>
              </w:rPr>
              <w:t>S</w:t>
            </w:r>
            <w:r w:rsidRPr="007C1A7E">
              <w:rPr>
                <w:rFonts w:ascii="Times New Roman" w:hAnsi="Times New Roman" w:cs="Times New Roman"/>
                <w:sz w:val="24"/>
                <w:szCs w:val="24"/>
              </w:rPr>
              <w:t xml:space="preserve"> normatīvo aktu </w:t>
            </w:r>
            <w:r w:rsidR="00C6055F" w:rsidRPr="007C1A7E">
              <w:rPr>
                <w:rFonts w:ascii="Times New Roman" w:hAnsi="Times New Roman" w:cs="Times New Roman"/>
                <w:sz w:val="24"/>
                <w:szCs w:val="24"/>
              </w:rPr>
              <w:t>prasību īstenošanu</w:t>
            </w:r>
            <w:r w:rsidRPr="007C1A7E">
              <w:rPr>
                <w:rFonts w:ascii="Times New Roman" w:hAnsi="Times New Roman" w:cs="Times New Roman"/>
                <w:sz w:val="24"/>
                <w:szCs w:val="24"/>
              </w:rPr>
              <w:t>, kā arī svītro</w:t>
            </w:r>
            <w:r w:rsidR="00920D8C" w:rsidRPr="007C1A7E">
              <w:rPr>
                <w:rFonts w:ascii="Times New Roman" w:hAnsi="Times New Roman" w:cs="Times New Roman"/>
                <w:sz w:val="24"/>
                <w:szCs w:val="24"/>
              </w:rPr>
              <w:t>tu</w:t>
            </w:r>
            <w:r w:rsidRPr="007C1A7E">
              <w:rPr>
                <w:rFonts w:ascii="Times New Roman" w:hAnsi="Times New Roman" w:cs="Times New Roman"/>
                <w:sz w:val="24"/>
                <w:szCs w:val="24"/>
              </w:rPr>
              <w:t xml:space="preserve"> normas, kurām nav juridiskas slodzes.</w:t>
            </w:r>
          </w:p>
          <w:p w14:paraId="0C06C5D3" w14:textId="2854F2F6" w:rsidR="00DB6904" w:rsidRPr="007C1A7E" w:rsidRDefault="00D66FF2">
            <w:pPr>
              <w:ind w:right="142"/>
              <w:jc w:val="both"/>
              <w:rPr>
                <w:rFonts w:ascii="Times New Roman" w:hAnsi="Times New Roman" w:cs="Times New Roman"/>
                <w:sz w:val="24"/>
                <w:szCs w:val="24"/>
              </w:rPr>
            </w:pPr>
            <w:r w:rsidRPr="007C1A7E">
              <w:rPr>
                <w:rFonts w:ascii="Times New Roman" w:hAnsi="Times New Roman" w:cs="Times New Roman"/>
                <w:sz w:val="24"/>
                <w:szCs w:val="24"/>
              </w:rPr>
              <w:lastRenderedPageBreak/>
              <w:t xml:space="preserve">Tādējādi </w:t>
            </w:r>
            <w:r w:rsidR="00A31BBD" w:rsidRPr="007C1A7E">
              <w:rPr>
                <w:rFonts w:ascii="Times New Roman" w:hAnsi="Times New Roman" w:cs="Times New Roman"/>
                <w:sz w:val="24"/>
                <w:szCs w:val="24"/>
              </w:rPr>
              <w:t xml:space="preserve">ar </w:t>
            </w:r>
            <w:r w:rsidRPr="007C1A7E">
              <w:rPr>
                <w:rFonts w:ascii="Times New Roman" w:hAnsi="Times New Roman" w:cs="Times New Roman"/>
                <w:sz w:val="24"/>
                <w:szCs w:val="24"/>
              </w:rPr>
              <w:t>projekt</w:t>
            </w:r>
            <w:r w:rsidR="00A31BBD" w:rsidRPr="007C1A7E">
              <w:rPr>
                <w:rFonts w:ascii="Times New Roman" w:hAnsi="Times New Roman" w:cs="Times New Roman"/>
                <w:sz w:val="24"/>
                <w:szCs w:val="24"/>
              </w:rPr>
              <w:t>u</w:t>
            </w:r>
            <w:r w:rsidRPr="007C1A7E">
              <w:rPr>
                <w:rFonts w:ascii="Times New Roman" w:hAnsi="Times New Roman" w:cs="Times New Roman"/>
                <w:sz w:val="24"/>
                <w:szCs w:val="24"/>
              </w:rPr>
              <w:t>:</w:t>
            </w:r>
          </w:p>
          <w:p w14:paraId="7ADFE453" w14:textId="67291516" w:rsidR="00DB6904" w:rsidRPr="007C1A7E" w:rsidRDefault="00A31BBD">
            <w:pPr>
              <w:pStyle w:val="Sarakstarindkopa"/>
              <w:numPr>
                <w:ilvl w:val="0"/>
                <w:numId w:val="7"/>
              </w:numPr>
              <w:spacing w:after="0" w:line="240" w:lineRule="auto"/>
              <w:ind w:right="142"/>
              <w:contextualSpacing w:val="0"/>
              <w:jc w:val="both"/>
              <w:rPr>
                <w:rFonts w:ascii="Times New Roman" w:hAnsi="Times New Roman" w:cs="Times New Roman"/>
                <w:sz w:val="24"/>
                <w:szCs w:val="24"/>
              </w:rPr>
            </w:pPr>
            <w:r w:rsidRPr="007C1A7E">
              <w:rPr>
                <w:rFonts w:ascii="Times New Roman" w:hAnsi="Times New Roman" w:cs="Times New Roman"/>
                <w:sz w:val="24"/>
                <w:szCs w:val="24"/>
              </w:rPr>
              <w:t>izdarīti</w:t>
            </w:r>
            <w:r w:rsidR="00292767" w:rsidRPr="007C1A7E">
              <w:rPr>
                <w:rFonts w:ascii="Times New Roman" w:hAnsi="Times New Roman" w:cs="Times New Roman"/>
                <w:sz w:val="24"/>
                <w:szCs w:val="24"/>
              </w:rPr>
              <w:t xml:space="preserve"> </w:t>
            </w:r>
            <w:r w:rsidR="006F2788" w:rsidRPr="007C1A7E">
              <w:rPr>
                <w:rFonts w:ascii="Times New Roman" w:hAnsi="Times New Roman" w:cs="Times New Roman"/>
                <w:sz w:val="24"/>
                <w:szCs w:val="24"/>
              </w:rPr>
              <w:t>tehnisk</w:t>
            </w:r>
            <w:r w:rsidRPr="007C1A7E">
              <w:rPr>
                <w:rFonts w:ascii="Times New Roman" w:hAnsi="Times New Roman" w:cs="Times New Roman"/>
                <w:sz w:val="24"/>
                <w:szCs w:val="24"/>
              </w:rPr>
              <w:t>i</w:t>
            </w:r>
            <w:r w:rsidR="006F2788" w:rsidRPr="007C1A7E">
              <w:rPr>
                <w:rFonts w:ascii="Times New Roman" w:hAnsi="Times New Roman" w:cs="Times New Roman"/>
                <w:sz w:val="24"/>
                <w:szCs w:val="24"/>
              </w:rPr>
              <w:t xml:space="preserve"> precizējum</w:t>
            </w:r>
            <w:r w:rsidRPr="007C1A7E">
              <w:rPr>
                <w:rFonts w:ascii="Times New Roman" w:hAnsi="Times New Roman" w:cs="Times New Roman"/>
                <w:sz w:val="24"/>
                <w:szCs w:val="24"/>
              </w:rPr>
              <w:t>i</w:t>
            </w:r>
            <w:r w:rsidR="00292767" w:rsidRPr="007C1A7E">
              <w:rPr>
                <w:rFonts w:ascii="Times New Roman" w:hAnsi="Times New Roman" w:cs="Times New Roman"/>
                <w:sz w:val="24"/>
                <w:szCs w:val="24"/>
              </w:rPr>
              <w:t xml:space="preserve"> noteikumos Nr.</w:t>
            </w:r>
            <w:r w:rsidR="006E3C1F" w:rsidRPr="007C1A7E">
              <w:rPr>
                <w:rFonts w:ascii="Times New Roman" w:hAnsi="Times New Roman" w:cs="Times New Roman"/>
                <w:sz w:val="24"/>
                <w:szCs w:val="24"/>
              </w:rPr>
              <w:t> </w:t>
            </w:r>
            <w:r w:rsidR="00292767" w:rsidRPr="007C1A7E">
              <w:rPr>
                <w:rFonts w:ascii="Times New Roman" w:hAnsi="Times New Roman" w:cs="Times New Roman"/>
                <w:sz w:val="24"/>
                <w:szCs w:val="24"/>
              </w:rPr>
              <w:t>171</w:t>
            </w:r>
            <w:r w:rsidR="006F2788" w:rsidRPr="007C1A7E">
              <w:rPr>
                <w:rFonts w:ascii="Times New Roman" w:hAnsi="Times New Roman" w:cs="Times New Roman"/>
                <w:sz w:val="24"/>
                <w:szCs w:val="24"/>
              </w:rPr>
              <w:t>, ņemot vērā</w:t>
            </w:r>
            <w:r w:rsidR="00930B8D" w:rsidRPr="007C1A7E">
              <w:rPr>
                <w:rFonts w:ascii="Times New Roman" w:hAnsi="Times New Roman" w:cs="Times New Roman"/>
                <w:sz w:val="24"/>
                <w:szCs w:val="24"/>
              </w:rPr>
              <w:t xml:space="preserve"> iepriekšminētās</w:t>
            </w:r>
            <w:r w:rsidR="006F2788" w:rsidRPr="007C1A7E">
              <w:rPr>
                <w:rFonts w:ascii="Times New Roman" w:hAnsi="Times New Roman" w:cs="Times New Roman"/>
                <w:sz w:val="24"/>
                <w:szCs w:val="24"/>
              </w:rPr>
              <w:t xml:space="preserve"> jaunās regulas; </w:t>
            </w:r>
          </w:p>
          <w:p w14:paraId="7A473896" w14:textId="13FF18B4" w:rsidR="00DB6904" w:rsidRPr="007C1A7E" w:rsidRDefault="003F404F">
            <w:pPr>
              <w:pStyle w:val="Sarakstarindkopa"/>
              <w:numPr>
                <w:ilvl w:val="0"/>
                <w:numId w:val="7"/>
              </w:numPr>
              <w:spacing w:after="0" w:line="240" w:lineRule="auto"/>
              <w:ind w:right="142"/>
              <w:jc w:val="both"/>
              <w:rPr>
                <w:rFonts w:ascii="Times New Roman" w:hAnsi="Times New Roman" w:cs="Times New Roman"/>
                <w:sz w:val="24"/>
                <w:szCs w:val="24"/>
              </w:rPr>
            </w:pPr>
            <w:r w:rsidRPr="007C1A7E">
              <w:rPr>
                <w:rFonts w:ascii="Times New Roman" w:hAnsi="Times New Roman" w:cs="Times New Roman"/>
                <w:sz w:val="24"/>
                <w:szCs w:val="24"/>
              </w:rPr>
              <w:t>noteikum</w:t>
            </w:r>
            <w:r>
              <w:rPr>
                <w:rFonts w:ascii="Times New Roman" w:hAnsi="Times New Roman" w:cs="Times New Roman"/>
                <w:sz w:val="24"/>
                <w:szCs w:val="24"/>
              </w:rPr>
              <w:t>i</w:t>
            </w:r>
            <w:r w:rsidRPr="007C1A7E">
              <w:rPr>
                <w:rFonts w:ascii="Times New Roman" w:hAnsi="Times New Roman" w:cs="Times New Roman"/>
                <w:sz w:val="24"/>
                <w:szCs w:val="24"/>
              </w:rPr>
              <w:t xml:space="preserve"> </w:t>
            </w:r>
            <w:r w:rsidR="00C733FA" w:rsidRPr="007C1A7E">
              <w:rPr>
                <w:rFonts w:ascii="Times New Roman" w:hAnsi="Times New Roman" w:cs="Times New Roman"/>
                <w:sz w:val="24"/>
                <w:szCs w:val="24"/>
              </w:rPr>
              <w:t>Nr.</w:t>
            </w:r>
            <w:r w:rsidR="006E3C1F" w:rsidRPr="007C1A7E">
              <w:rPr>
                <w:rFonts w:ascii="Times New Roman" w:hAnsi="Times New Roman" w:cs="Times New Roman"/>
                <w:sz w:val="24"/>
                <w:szCs w:val="24"/>
              </w:rPr>
              <w:t> </w:t>
            </w:r>
            <w:r w:rsidR="00C733FA" w:rsidRPr="007C1A7E">
              <w:rPr>
                <w:rFonts w:ascii="Times New Roman" w:hAnsi="Times New Roman" w:cs="Times New Roman"/>
                <w:sz w:val="24"/>
                <w:szCs w:val="24"/>
              </w:rPr>
              <w:t xml:space="preserve">171 </w:t>
            </w:r>
            <w:r w:rsidR="008C038D" w:rsidRPr="007C1A7E">
              <w:rPr>
                <w:rFonts w:ascii="Times New Roman" w:hAnsi="Times New Roman" w:cs="Times New Roman"/>
                <w:sz w:val="24"/>
                <w:szCs w:val="24"/>
              </w:rPr>
              <w:t>papildināt</w:t>
            </w:r>
            <w:r w:rsidR="008C038D">
              <w:rPr>
                <w:rFonts w:ascii="Times New Roman" w:hAnsi="Times New Roman" w:cs="Times New Roman"/>
                <w:sz w:val="24"/>
                <w:szCs w:val="24"/>
              </w:rPr>
              <w:t>i</w:t>
            </w:r>
            <w:r w:rsidR="008C038D" w:rsidRPr="007C1A7E">
              <w:rPr>
                <w:rFonts w:ascii="Times New Roman" w:hAnsi="Times New Roman" w:cs="Times New Roman"/>
                <w:sz w:val="24"/>
                <w:szCs w:val="24"/>
              </w:rPr>
              <w:t xml:space="preserve"> </w:t>
            </w:r>
            <w:r>
              <w:rPr>
                <w:rFonts w:ascii="Times New Roman" w:hAnsi="Times New Roman" w:cs="Times New Roman"/>
                <w:sz w:val="24"/>
                <w:szCs w:val="24"/>
              </w:rPr>
              <w:t xml:space="preserve">ar </w:t>
            </w:r>
            <w:r w:rsidR="00C733FA" w:rsidRPr="007C1A7E">
              <w:rPr>
                <w:rFonts w:ascii="Times New Roman" w:hAnsi="Times New Roman" w:cs="Times New Roman"/>
                <w:sz w:val="24"/>
                <w:szCs w:val="24"/>
              </w:rPr>
              <w:t>2.10.</w:t>
            </w:r>
            <w:r w:rsidR="004F6DA2" w:rsidRPr="007C1A7E">
              <w:rPr>
                <w:rFonts w:ascii="Times New Roman" w:hAnsi="Times New Roman" w:cs="Times New Roman"/>
                <w:sz w:val="24"/>
                <w:szCs w:val="24"/>
              </w:rPr>
              <w:t xml:space="preserve">, 2.11. </w:t>
            </w:r>
            <w:r w:rsidR="00C733FA" w:rsidRPr="007C1A7E">
              <w:rPr>
                <w:rFonts w:ascii="Times New Roman" w:hAnsi="Times New Roman" w:cs="Times New Roman"/>
                <w:sz w:val="24"/>
                <w:szCs w:val="24"/>
              </w:rPr>
              <w:t>un 2.1</w:t>
            </w:r>
            <w:r w:rsidR="004F6DA2" w:rsidRPr="007C1A7E">
              <w:rPr>
                <w:rFonts w:ascii="Times New Roman" w:hAnsi="Times New Roman" w:cs="Times New Roman"/>
                <w:sz w:val="24"/>
                <w:szCs w:val="24"/>
              </w:rPr>
              <w:t>2</w:t>
            </w:r>
            <w:r w:rsidR="00C733FA" w:rsidRPr="007C1A7E">
              <w:rPr>
                <w:rFonts w:ascii="Times New Roman" w:hAnsi="Times New Roman" w:cs="Times New Roman"/>
                <w:sz w:val="24"/>
                <w:szCs w:val="24"/>
              </w:rPr>
              <w:t>.</w:t>
            </w:r>
            <w:r w:rsidR="006E3C1F" w:rsidRPr="007C1A7E">
              <w:rPr>
                <w:rFonts w:ascii="Times New Roman" w:hAnsi="Times New Roman" w:cs="Times New Roman"/>
                <w:sz w:val="24"/>
                <w:szCs w:val="24"/>
              </w:rPr>
              <w:t> </w:t>
            </w:r>
            <w:r w:rsidR="00C733FA" w:rsidRPr="007C1A7E">
              <w:rPr>
                <w:rFonts w:ascii="Times New Roman" w:hAnsi="Times New Roman" w:cs="Times New Roman"/>
                <w:sz w:val="24"/>
                <w:szCs w:val="24"/>
              </w:rPr>
              <w:t>apakšpunkt</w:t>
            </w:r>
            <w:r>
              <w:rPr>
                <w:rFonts w:ascii="Times New Roman" w:hAnsi="Times New Roman" w:cs="Times New Roman"/>
                <w:sz w:val="24"/>
                <w:szCs w:val="24"/>
              </w:rPr>
              <w:t>u</w:t>
            </w:r>
            <w:r w:rsidR="00C733FA" w:rsidRPr="007C1A7E">
              <w:rPr>
                <w:rFonts w:ascii="Times New Roman" w:hAnsi="Times New Roman" w:cs="Times New Roman"/>
                <w:sz w:val="24"/>
                <w:szCs w:val="24"/>
              </w:rPr>
              <w:t xml:space="preserve">, </w:t>
            </w:r>
            <w:r w:rsidR="00292767" w:rsidRPr="007C1A7E">
              <w:rPr>
                <w:rFonts w:ascii="Times New Roman" w:hAnsi="Times New Roman" w:cs="Times New Roman"/>
                <w:sz w:val="24"/>
                <w:szCs w:val="24"/>
              </w:rPr>
              <w:t xml:space="preserve">aktualizējot </w:t>
            </w:r>
            <w:r w:rsidR="00C733FA" w:rsidRPr="007C1A7E">
              <w:rPr>
                <w:rFonts w:ascii="Times New Roman" w:hAnsi="Times New Roman" w:cs="Times New Roman"/>
                <w:sz w:val="24"/>
                <w:szCs w:val="24"/>
              </w:rPr>
              <w:t>to ES tieši piemērojamo normatīvo aktu sarakstu, kas nosaka</w:t>
            </w:r>
            <w:r w:rsidR="00C733FA" w:rsidRPr="007C1A7E">
              <w:t xml:space="preserve"> </w:t>
            </w:r>
            <w:r w:rsidR="00C733FA" w:rsidRPr="007C1A7E">
              <w:rPr>
                <w:rFonts w:ascii="Times New Roman" w:hAnsi="Times New Roman" w:cs="Times New Roman"/>
                <w:sz w:val="24"/>
                <w:szCs w:val="24"/>
              </w:rPr>
              <w:t>importa un eksporta tarifa kvotu pārvaldību, uz kurām attiecas licences</w:t>
            </w:r>
            <w:r w:rsidR="00292767" w:rsidRPr="007C1A7E">
              <w:rPr>
                <w:rFonts w:ascii="Times New Roman" w:hAnsi="Times New Roman" w:cs="Times New Roman"/>
                <w:sz w:val="24"/>
                <w:szCs w:val="24"/>
              </w:rPr>
              <w:t>;</w:t>
            </w:r>
          </w:p>
          <w:p w14:paraId="1952DD30" w14:textId="11A1EA16" w:rsidR="00DB6904" w:rsidRPr="007C1A7E" w:rsidRDefault="00575F76">
            <w:pPr>
              <w:pStyle w:val="Sarakstarindkopa"/>
              <w:numPr>
                <w:ilvl w:val="0"/>
                <w:numId w:val="7"/>
              </w:numPr>
              <w:spacing w:after="0" w:line="240" w:lineRule="auto"/>
              <w:ind w:right="142"/>
              <w:jc w:val="both"/>
              <w:rPr>
                <w:rFonts w:ascii="Times New Roman" w:hAnsi="Times New Roman" w:cs="Times New Roman"/>
                <w:sz w:val="24"/>
                <w:szCs w:val="24"/>
              </w:rPr>
            </w:pPr>
            <w:r w:rsidRPr="007C1A7E">
              <w:rPr>
                <w:rFonts w:ascii="Times New Roman" w:hAnsi="Times New Roman" w:cs="Times New Roman"/>
                <w:sz w:val="24"/>
                <w:szCs w:val="24"/>
              </w:rPr>
              <w:t>noteikum</w:t>
            </w:r>
            <w:r w:rsidR="003F404F">
              <w:rPr>
                <w:rFonts w:ascii="Times New Roman" w:hAnsi="Times New Roman" w:cs="Times New Roman"/>
                <w:sz w:val="24"/>
                <w:szCs w:val="24"/>
              </w:rPr>
              <w:t>i</w:t>
            </w:r>
            <w:r w:rsidRPr="007C1A7E">
              <w:rPr>
                <w:rFonts w:ascii="Times New Roman" w:hAnsi="Times New Roman" w:cs="Times New Roman"/>
                <w:sz w:val="24"/>
                <w:szCs w:val="24"/>
              </w:rPr>
              <w:t xml:space="preserve"> Nr.</w:t>
            </w:r>
            <w:r w:rsidR="006E3C1F" w:rsidRPr="007C1A7E">
              <w:rPr>
                <w:rFonts w:ascii="Times New Roman" w:hAnsi="Times New Roman" w:cs="Times New Roman"/>
                <w:sz w:val="24"/>
                <w:szCs w:val="24"/>
              </w:rPr>
              <w:t> </w:t>
            </w:r>
            <w:r w:rsidRPr="007C1A7E">
              <w:rPr>
                <w:rFonts w:ascii="Times New Roman" w:hAnsi="Times New Roman" w:cs="Times New Roman"/>
                <w:sz w:val="24"/>
                <w:szCs w:val="24"/>
              </w:rPr>
              <w:t xml:space="preserve">171 </w:t>
            </w:r>
            <w:r w:rsidR="008C038D" w:rsidRPr="007C1A7E">
              <w:rPr>
                <w:rFonts w:ascii="Times New Roman" w:hAnsi="Times New Roman" w:cs="Times New Roman"/>
                <w:sz w:val="24"/>
                <w:szCs w:val="24"/>
              </w:rPr>
              <w:t>papildināt</w:t>
            </w:r>
            <w:r w:rsidR="008C038D">
              <w:rPr>
                <w:rFonts w:ascii="Times New Roman" w:hAnsi="Times New Roman" w:cs="Times New Roman"/>
                <w:sz w:val="24"/>
                <w:szCs w:val="24"/>
              </w:rPr>
              <w:t>i</w:t>
            </w:r>
            <w:r w:rsidR="008C038D" w:rsidRPr="007C1A7E">
              <w:rPr>
                <w:rFonts w:ascii="Times New Roman" w:hAnsi="Times New Roman" w:cs="Times New Roman"/>
                <w:sz w:val="24"/>
                <w:szCs w:val="24"/>
              </w:rPr>
              <w:t xml:space="preserve"> </w:t>
            </w:r>
            <w:r w:rsidRPr="007C1A7E">
              <w:rPr>
                <w:rFonts w:ascii="Times New Roman" w:hAnsi="Times New Roman" w:cs="Times New Roman"/>
                <w:sz w:val="24"/>
                <w:szCs w:val="24"/>
              </w:rPr>
              <w:t>ar 3.9.</w:t>
            </w:r>
            <w:r w:rsidR="005F3CC7" w:rsidRPr="007C1A7E">
              <w:rPr>
                <w:rFonts w:ascii="Times New Roman" w:hAnsi="Times New Roman" w:cs="Times New Roman"/>
                <w:sz w:val="24"/>
                <w:szCs w:val="24"/>
              </w:rPr>
              <w:t xml:space="preserve">, </w:t>
            </w:r>
            <w:r w:rsidR="00565F59" w:rsidRPr="007C1A7E">
              <w:rPr>
                <w:rFonts w:ascii="Times New Roman" w:hAnsi="Times New Roman" w:cs="Times New Roman"/>
                <w:sz w:val="24"/>
                <w:szCs w:val="24"/>
              </w:rPr>
              <w:t>3.10.</w:t>
            </w:r>
            <w:r w:rsidR="005F3CC7" w:rsidRPr="007C1A7E">
              <w:rPr>
                <w:rFonts w:ascii="Times New Roman" w:hAnsi="Times New Roman" w:cs="Times New Roman"/>
                <w:sz w:val="24"/>
                <w:szCs w:val="24"/>
              </w:rPr>
              <w:t>, 3.11., 3.12., 3.13., 3.14.</w:t>
            </w:r>
            <w:r w:rsidR="00570298">
              <w:rPr>
                <w:rFonts w:ascii="Times New Roman" w:hAnsi="Times New Roman" w:cs="Times New Roman"/>
                <w:sz w:val="24"/>
                <w:szCs w:val="24"/>
              </w:rPr>
              <w:t>, 3.15., 3.16.</w:t>
            </w:r>
            <w:r w:rsidR="004B78F4">
              <w:rPr>
                <w:rFonts w:ascii="Times New Roman" w:hAnsi="Times New Roman" w:cs="Times New Roman"/>
                <w:sz w:val="24"/>
                <w:szCs w:val="24"/>
              </w:rPr>
              <w:t>, 3.17., 3.18</w:t>
            </w:r>
            <w:r w:rsidR="008C038D">
              <w:rPr>
                <w:rFonts w:ascii="Times New Roman" w:hAnsi="Times New Roman" w:cs="Times New Roman"/>
                <w:sz w:val="24"/>
                <w:szCs w:val="24"/>
              </w:rPr>
              <w:t>. </w:t>
            </w:r>
            <w:r w:rsidR="00C6055F" w:rsidRPr="007C1A7E">
              <w:rPr>
                <w:rFonts w:ascii="Times New Roman" w:hAnsi="Times New Roman" w:cs="Times New Roman"/>
                <w:sz w:val="24"/>
                <w:szCs w:val="24"/>
              </w:rPr>
              <w:t>un</w:t>
            </w:r>
            <w:r w:rsidR="005F3CC7" w:rsidRPr="007C1A7E">
              <w:rPr>
                <w:rFonts w:ascii="Times New Roman" w:hAnsi="Times New Roman" w:cs="Times New Roman"/>
                <w:sz w:val="24"/>
                <w:szCs w:val="24"/>
              </w:rPr>
              <w:t xml:space="preserve"> 3.1</w:t>
            </w:r>
            <w:r w:rsidR="004B78F4">
              <w:rPr>
                <w:rFonts w:ascii="Times New Roman" w:hAnsi="Times New Roman" w:cs="Times New Roman"/>
                <w:sz w:val="24"/>
                <w:szCs w:val="24"/>
              </w:rPr>
              <w:t>9</w:t>
            </w:r>
            <w:r w:rsidR="005F3CC7" w:rsidRPr="007C1A7E">
              <w:rPr>
                <w:rFonts w:ascii="Times New Roman" w:hAnsi="Times New Roman" w:cs="Times New Roman"/>
                <w:sz w:val="24"/>
                <w:szCs w:val="24"/>
              </w:rPr>
              <w:t>.</w:t>
            </w:r>
            <w:r w:rsidR="00C6055F" w:rsidRPr="007C1A7E">
              <w:rPr>
                <w:rFonts w:ascii="Times New Roman" w:hAnsi="Times New Roman" w:cs="Times New Roman"/>
                <w:sz w:val="24"/>
                <w:szCs w:val="24"/>
              </w:rPr>
              <w:t> </w:t>
            </w:r>
            <w:r w:rsidRPr="007C1A7E">
              <w:rPr>
                <w:rFonts w:ascii="Times New Roman" w:hAnsi="Times New Roman" w:cs="Times New Roman"/>
                <w:sz w:val="24"/>
                <w:szCs w:val="24"/>
              </w:rPr>
              <w:t>apakšpunkt</w:t>
            </w:r>
            <w:r w:rsidR="003F404F">
              <w:rPr>
                <w:rFonts w:ascii="Times New Roman" w:hAnsi="Times New Roman" w:cs="Times New Roman"/>
                <w:sz w:val="24"/>
                <w:szCs w:val="24"/>
              </w:rPr>
              <w:t>u</w:t>
            </w:r>
            <w:r w:rsidRPr="007C1A7E">
              <w:rPr>
                <w:rFonts w:ascii="Times New Roman" w:hAnsi="Times New Roman" w:cs="Times New Roman"/>
                <w:sz w:val="24"/>
                <w:szCs w:val="24"/>
              </w:rPr>
              <w:t xml:space="preserve">, </w:t>
            </w:r>
            <w:r w:rsidR="00A31BBD" w:rsidRPr="007C1A7E">
              <w:rPr>
                <w:rFonts w:ascii="Times New Roman" w:hAnsi="Times New Roman" w:cs="Times New Roman"/>
                <w:sz w:val="24"/>
                <w:szCs w:val="24"/>
              </w:rPr>
              <w:t>jo taj</w:t>
            </w:r>
            <w:r w:rsidR="00565F59" w:rsidRPr="007C1A7E">
              <w:rPr>
                <w:rFonts w:ascii="Times New Roman" w:hAnsi="Times New Roman" w:cs="Times New Roman"/>
                <w:sz w:val="24"/>
                <w:szCs w:val="24"/>
              </w:rPr>
              <w:t>os</w:t>
            </w:r>
            <w:r w:rsidRPr="007C1A7E">
              <w:rPr>
                <w:rFonts w:ascii="Times New Roman" w:hAnsi="Times New Roman" w:cs="Times New Roman"/>
                <w:sz w:val="24"/>
                <w:szCs w:val="24"/>
              </w:rPr>
              <w:t xml:space="preserve"> ir noteiktas licen</w:t>
            </w:r>
            <w:r w:rsidR="00292767" w:rsidRPr="007C1A7E">
              <w:rPr>
                <w:rFonts w:ascii="Times New Roman" w:hAnsi="Times New Roman" w:cs="Times New Roman"/>
                <w:sz w:val="24"/>
                <w:szCs w:val="24"/>
              </w:rPr>
              <w:t>ču</w:t>
            </w:r>
            <w:r w:rsidRPr="007C1A7E">
              <w:rPr>
                <w:rFonts w:ascii="Times New Roman" w:hAnsi="Times New Roman" w:cs="Times New Roman"/>
                <w:sz w:val="24"/>
                <w:szCs w:val="24"/>
              </w:rPr>
              <w:t xml:space="preserve"> izdevējiestādes</w:t>
            </w:r>
            <w:r w:rsidR="005F3CC7" w:rsidRPr="007C1A7E">
              <w:rPr>
                <w:rFonts w:ascii="Times New Roman" w:hAnsi="Times New Roman" w:cs="Times New Roman"/>
                <w:sz w:val="24"/>
                <w:szCs w:val="24"/>
              </w:rPr>
              <w:t>, dalībvalsts, kompetentās iestādes</w:t>
            </w:r>
            <w:r w:rsidR="00570298">
              <w:rPr>
                <w:rFonts w:ascii="Times New Roman" w:hAnsi="Times New Roman" w:cs="Times New Roman"/>
                <w:sz w:val="24"/>
                <w:szCs w:val="24"/>
              </w:rPr>
              <w:t>, dalībvalsts licenču izdevējiestādes</w:t>
            </w:r>
            <w:r w:rsidR="00292767" w:rsidRPr="007C1A7E">
              <w:rPr>
                <w:rFonts w:ascii="Times New Roman" w:hAnsi="Times New Roman" w:cs="Times New Roman"/>
                <w:sz w:val="24"/>
                <w:szCs w:val="24"/>
              </w:rPr>
              <w:t xml:space="preserve"> un</w:t>
            </w:r>
            <w:r w:rsidR="005F3CC7" w:rsidRPr="007C1A7E">
              <w:rPr>
                <w:rFonts w:ascii="Times New Roman" w:hAnsi="Times New Roman" w:cs="Times New Roman"/>
                <w:sz w:val="24"/>
                <w:szCs w:val="24"/>
              </w:rPr>
              <w:t xml:space="preserve"> kompetentās licen</w:t>
            </w:r>
            <w:r w:rsidR="00292767" w:rsidRPr="007C1A7E">
              <w:rPr>
                <w:rFonts w:ascii="Times New Roman" w:hAnsi="Times New Roman" w:cs="Times New Roman"/>
                <w:sz w:val="24"/>
                <w:szCs w:val="24"/>
              </w:rPr>
              <w:t>ču</w:t>
            </w:r>
            <w:r w:rsidR="005F3CC7" w:rsidRPr="007C1A7E">
              <w:rPr>
                <w:rFonts w:ascii="Times New Roman" w:hAnsi="Times New Roman" w:cs="Times New Roman"/>
                <w:sz w:val="24"/>
                <w:szCs w:val="24"/>
              </w:rPr>
              <w:t xml:space="preserve"> izdevējiestādes </w:t>
            </w:r>
            <w:r w:rsidRPr="007C1A7E">
              <w:rPr>
                <w:rFonts w:ascii="Times New Roman" w:hAnsi="Times New Roman" w:cs="Times New Roman"/>
                <w:sz w:val="24"/>
                <w:szCs w:val="24"/>
              </w:rPr>
              <w:t>funkcijas</w:t>
            </w:r>
            <w:r w:rsidR="00A31BBD" w:rsidRPr="007C1A7E">
              <w:rPr>
                <w:rFonts w:ascii="Times New Roman" w:hAnsi="Times New Roman" w:cs="Times New Roman"/>
                <w:sz w:val="24"/>
                <w:szCs w:val="24"/>
              </w:rPr>
              <w:t>;</w:t>
            </w:r>
          </w:p>
          <w:p w14:paraId="1AFC364F" w14:textId="052549C3" w:rsidR="00DB6904" w:rsidRPr="007C1A7E" w:rsidRDefault="00DC29C8">
            <w:pPr>
              <w:pStyle w:val="Sarakstarindkopa"/>
              <w:numPr>
                <w:ilvl w:val="0"/>
                <w:numId w:val="7"/>
              </w:numPr>
              <w:spacing w:after="0" w:line="240" w:lineRule="auto"/>
              <w:ind w:right="142"/>
              <w:jc w:val="both"/>
              <w:rPr>
                <w:rFonts w:ascii="Times New Roman" w:hAnsi="Times New Roman" w:cs="Times New Roman"/>
                <w:sz w:val="24"/>
                <w:szCs w:val="24"/>
              </w:rPr>
            </w:pPr>
            <w:r w:rsidRPr="007C1A7E">
              <w:rPr>
                <w:rFonts w:ascii="Times New Roman" w:hAnsi="Times New Roman" w:cs="Times New Roman"/>
                <w:sz w:val="24"/>
                <w:szCs w:val="24"/>
              </w:rPr>
              <w:t>noteikum</w:t>
            </w:r>
            <w:r w:rsidR="003F404F">
              <w:rPr>
                <w:rFonts w:ascii="Times New Roman" w:hAnsi="Times New Roman" w:cs="Times New Roman"/>
                <w:sz w:val="24"/>
                <w:szCs w:val="24"/>
              </w:rPr>
              <w:t>i</w:t>
            </w:r>
            <w:r w:rsidRPr="007C1A7E">
              <w:rPr>
                <w:rFonts w:ascii="Times New Roman" w:hAnsi="Times New Roman" w:cs="Times New Roman"/>
                <w:sz w:val="24"/>
                <w:szCs w:val="24"/>
              </w:rPr>
              <w:t xml:space="preserve"> Nr.</w:t>
            </w:r>
            <w:r w:rsidR="006E3C1F" w:rsidRPr="007C1A7E">
              <w:rPr>
                <w:rFonts w:ascii="Times New Roman" w:hAnsi="Times New Roman" w:cs="Times New Roman"/>
                <w:sz w:val="24"/>
                <w:szCs w:val="24"/>
              </w:rPr>
              <w:t> </w:t>
            </w:r>
            <w:r w:rsidRPr="007C1A7E">
              <w:rPr>
                <w:rFonts w:ascii="Times New Roman" w:hAnsi="Times New Roman" w:cs="Times New Roman"/>
                <w:sz w:val="24"/>
                <w:szCs w:val="24"/>
              </w:rPr>
              <w:t xml:space="preserve">171 </w:t>
            </w:r>
            <w:r w:rsidR="008C038D" w:rsidRPr="007C1A7E">
              <w:rPr>
                <w:rFonts w:ascii="Times New Roman" w:hAnsi="Times New Roman" w:cs="Times New Roman"/>
                <w:sz w:val="24"/>
                <w:szCs w:val="24"/>
              </w:rPr>
              <w:t>papildināt</w:t>
            </w:r>
            <w:r w:rsidR="008C038D">
              <w:rPr>
                <w:rFonts w:ascii="Times New Roman" w:hAnsi="Times New Roman" w:cs="Times New Roman"/>
                <w:sz w:val="24"/>
                <w:szCs w:val="24"/>
              </w:rPr>
              <w:t>i</w:t>
            </w:r>
            <w:r w:rsidR="008C038D" w:rsidRPr="007C1A7E">
              <w:rPr>
                <w:rFonts w:ascii="Times New Roman" w:hAnsi="Times New Roman" w:cs="Times New Roman"/>
                <w:sz w:val="24"/>
                <w:szCs w:val="24"/>
              </w:rPr>
              <w:t xml:space="preserve"> </w:t>
            </w:r>
            <w:r w:rsidRPr="007C1A7E">
              <w:rPr>
                <w:rFonts w:ascii="Times New Roman" w:hAnsi="Times New Roman" w:cs="Times New Roman"/>
                <w:sz w:val="24"/>
                <w:szCs w:val="24"/>
              </w:rPr>
              <w:t>ar 4.3.</w:t>
            </w:r>
            <w:r w:rsidR="00F125A6">
              <w:rPr>
                <w:rFonts w:ascii="Times New Roman" w:hAnsi="Times New Roman" w:cs="Times New Roman"/>
                <w:sz w:val="24"/>
                <w:szCs w:val="24"/>
              </w:rPr>
              <w:t xml:space="preserve"> </w:t>
            </w:r>
            <w:r w:rsidR="00C6055F" w:rsidRPr="007C1A7E">
              <w:rPr>
                <w:rFonts w:ascii="Times New Roman" w:hAnsi="Times New Roman" w:cs="Times New Roman"/>
                <w:sz w:val="24"/>
                <w:szCs w:val="24"/>
              </w:rPr>
              <w:t>un</w:t>
            </w:r>
            <w:r w:rsidR="005F3CC7" w:rsidRPr="007C1A7E">
              <w:rPr>
                <w:rFonts w:ascii="Times New Roman" w:hAnsi="Times New Roman" w:cs="Times New Roman"/>
                <w:sz w:val="24"/>
                <w:szCs w:val="24"/>
              </w:rPr>
              <w:t xml:space="preserve"> 4.</w:t>
            </w:r>
            <w:r w:rsidR="00F125A6">
              <w:rPr>
                <w:rFonts w:ascii="Times New Roman" w:hAnsi="Times New Roman" w:cs="Times New Roman"/>
                <w:sz w:val="24"/>
                <w:szCs w:val="24"/>
              </w:rPr>
              <w:t>4</w:t>
            </w:r>
            <w:r w:rsidR="005F3CC7" w:rsidRPr="007C1A7E">
              <w:rPr>
                <w:rFonts w:ascii="Times New Roman" w:hAnsi="Times New Roman" w:cs="Times New Roman"/>
                <w:sz w:val="24"/>
                <w:szCs w:val="24"/>
              </w:rPr>
              <w:t>.</w:t>
            </w:r>
            <w:r w:rsidR="00587CDD" w:rsidRPr="007C1A7E">
              <w:rPr>
                <w:rFonts w:ascii="Times New Roman" w:hAnsi="Times New Roman" w:cs="Times New Roman"/>
                <w:sz w:val="24"/>
                <w:szCs w:val="24"/>
              </w:rPr>
              <w:t> </w:t>
            </w:r>
            <w:r w:rsidRPr="007C1A7E">
              <w:rPr>
                <w:rFonts w:ascii="Times New Roman" w:hAnsi="Times New Roman" w:cs="Times New Roman"/>
                <w:sz w:val="24"/>
                <w:szCs w:val="24"/>
              </w:rPr>
              <w:t>apakšpunkt</w:t>
            </w:r>
            <w:r w:rsidR="003F404F">
              <w:rPr>
                <w:rFonts w:ascii="Times New Roman" w:hAnsi="Times New Roman" w:cs="Times New Roman"/>
                <w:sz w:val="24"/>
                <w:szCs w:val="24"/>
              </w:rPr>
              <w:t>u</w:t>
            </w:r>
            <w:r w:rsidRPr="007C1A7E">
              <w:rPr>
                <w:rFonts w:ascii="Times New Roman" w:hAnsi="Times New Roman" w:cs="Times New Roman"/>
                <w:sz w:val="24"/>
                <w:szCs w:val="24"/>
              </w:rPr>
              <w:t xml:space="preserve">, </w:t>
            </w:r>
            <w:r w:rsidR="00A31BBD" w:rsidRPr="007C1A7E">
              <w:rPr>
                <w:rFonts w:ascii="Times New Roman" w:hAnsi="Times New Roman" w:cs="Times New Roman"/>
                <w:sz w:val="24"/>
                <w:szCs w:val="24"/>
              </w:rPr>
              <w:t>jo taj</w:t>
            </w:r>
            <w:r w:rsidR="00F649BD" w:rsidRPr="007C1A7E">
              <w:rPr>
                <w:rFonts w:ascii="Times New Roman" w:hAnsi="Times New Roman" w:cs="Times New Roman"/>
                <w:sz w:val="24"/>
                <w:szCs w:val="24"/>
              </w:rPr>
              <w:t>os</w:t>
            </w:r>
            <w:r w:rsidRPr="007C1A7E">
              <w:rPr>
                <w:rFonts w:ascii="Times New Roman" w:hAnsi="Times New Roman" w:cs="Times New Roman"/>
                <w:sz w:val="24"/>
                <w:szCs w:val="24"/>
              </w:rPr>
              <w:t xml:space="preserve"> ir noteiktas muitas dienesta</w:t>
            </w:r>
            <w:r w:rsidR="00292767" w:rsidRPr="007C1A7E">
              <w:rPr>
                <w:rFonts w:ascii="Times New Roman" w:hAnsi="Times New Roman" w:cs="Times New Roman"/>
                <w:sz w:val="24"/>
                <w:szCs w:val="24"/>
              </w:rPr>
              <w:t xml:space="preserve"> </w:t>
            </w:r>
            <w:r w:rsidRPr="007C1A7E">
              <w:rPr>
                <w:rFonts w:ascii="Times New Roman" w:hAnsi="Times New Roman" w:cs="Times New Roman"/>
                <w:sz w:val="24"/>
                <w:szCs w:val="24"/>
              </w:rPr>
              <w:t>funkcijas</w:t>
            </w:r>
            <w:r w:rsidR="004B78F4">
              <w:rPr>
                <w:rFonts w:ascii="Times New Roman" w:hAnsi="Times New Roman" w:cs="Times New Roman"/>
                <w:sz w:val="24"/>
                <w:szCs w:val="24"/>
              </w:rPr>
              <w:t xml:space="preserve"> un dalībvalsts prasības</w:t>
            </w:r>
            <w:r w:rsidR="00A31BBD" w:rsidRPr="007C1A7E">
              <w:rPr>
                <w:rFonts w:ascii="Times New Roman" w:hAnsi="Times New Roman" w:cs="Times New Roman"/>
                <w:sz w:val="24"/>
                <w:szCs w:val="24"/>
              </w:rPr>
              <w:t>;</w:t>
            </w:r>
          </w:p>
          <w:p w14:paraId="4B76FDCA" w14:textId="77536756" w:rsidR="00F33D28" w:rsidRDefault="008C038D" w:rsidP="003F404F">
            <w:pPr>
              <w:pStyle w:val="Sarakstarindkopa"/>
              <w:numPr>
                <w:ilvl w:val="0"/>
                <w:numId w:val="7"/>
              </w:num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ievērojot to, ka </w:t>
            </w:r>
            <w:r w:rsidRPr="00060266">
              <w:rPr>
                <w:rFonts w:ascii="Times New Roman" w:hAnsi="Times New Roman" w:cs="Times New Roman"/>
                <w:sz w:val="24"/>
                <w:szCs w:val="24"/>
              </w:rPr>
              <w:t>Komisija</w:t>
            </w:r>
            <w:r>
              <w:rPr>
                <w:rFonts w:ascii="Times New Roman" w:hAnsi="Times New Roman" w:cs="Times New Roman"/>
                <w:sz w:val="24"/>
                <w:szCs w:val="24"/>
              </w:rPr>
              <w:t xml:space="preserve"> ar </w:t>
            </w:r>
            <w:r w:rsidR="00060266" w:rsidRPr="00060266">
              <w:rPr>
                <w:rFonts w:ascii="Times New Roman" w:hAnsi="Times New Roman" w:cs="Times New Roman"/>
                <w:sz w:val="24"/>
                <w:szCs w:val="24"/>
              </w:rPr>
              <w:t>Komisijas Deleģēto regulu (ES) 2017/1183 un Īstenošanas regulu (ES) 2017/1185 ir izveidojusi licencēto uzņēmēju reģistrācijas un identifikācijas (</w:t>
            </w:r>
            <w:r w:rsidR="00060266" w:rsidRPr="005962F4">
              <w:rPr>
                <w:rFonts w:ascii="Times New Roman" w:hAnsi="Times New Roman" w:cs="Times New Roman"/>
                <w:i/>
                <w:sz w:val="24"/>
                <w:szCs w:val="24"/>
              </w:rPr>
              <w:t>LORI</w:t>
            </w:r>
            <w:r w:rsidR="00060266" w:rsidRPr="00060266">
              <w:rPr>
                <w:rFonts w:ascii="Times New Roman" w:hAnsi="Times New Roman" w:cs="Times New Roman"/>
                <w:sz w:val="24"/>
                <w:szCs w:val="24"/>
              </w:rPr>
              <w:t>) elektronisko sistēmu, kurā ir jāreģistrējas un jāiesniedz neatkarīguma deklarācija, lai saņemtu importa licences tarifa kvotas, uz kurām attiecas prasība par uzņēmēju iepriekšēju reģistrāciju</w:t>
            </w:r>
            <w:r>
              <w:rPr>
                <w:rFonts w:ascii="Times New Roman" w:hAnsi="Times New Roman" w:cs="Times New Roman"/>
                <w:sz w:val="24"/>
                <w:szCs w:val="24"/>
              </w:rPr>
              <w:t>,</w:t>
            </w:r>
            <w:r w:rsidR="00060266" w:rsidRPr="00060266">
              <w:rPr>
                <w:rFonts w:ascii="Times New Roman" w:hAnsi="Times New Roman" w:cs="Times New Roman"/>
                <w:sz w:val="24"/>
                <w:szCs w:val="24"/>
              </w:rPr>
              <w:t xml:space="preserve"> </w:t>
            </w:r>
            <w:r w:rsidR="003F404F" w:rsidRPr="007C1A7E">
              <w:rPr>
                <w:rFonts w:ascii="Times New Roman" w:hAnsi="Times New Roman" w:cs="Times New Roman"/>
                <w:sz w:val="24"/>
                <w:szCs w:val="24"/>
              </w:rPr>
              <w:t>noteikum</w:t>
            </w:r>
            <w:r w:rsidR="003F404F">
              <w:rPr>
                <w:rFonts w:ascii="Times New Roman" w:hAnsi="Times New Roman" w:cs="Times New Roman"/>
                <w:sz w:val="24"/>
                <w:szCs w:val="24"/>
              </w:rPr>
              <w:t>i</w:t>
            </w:r>
            <w:r w:rsidR="003F404F" w:rsidRPr="007C1A7E">
              <w:rPr>
                <w:rFonts w:ascii="Times New Roman" w:hAnsi="Times New Roman" w:cs="Times New Roman"/>
                <w:sz w:val="24"/>
                <w:szCs w:val="24"/>
              </w:rPr>
              <w:t xml:space="preserve"> Nr. 171</w:t>
            </w:r>
            <w:r w:rsidR="00060266">
              <w:rPr>
                <w:rFonts w:ascii="Times New Roman" w:hAnsi="Times New Roman" w:cs="Times New Roman"/>
                <w:sz w:val="24"/>
                <w:szCs w:val="24"/>
              </w:rPr>
              <w:t xml:space="preserve"> papildināti</w:t>
            </w:r>
            <w:r w:rsidR="003F404F" w:rsidRPr="007C1A7E">
              <w:rPr>
                <w:rFonts w:ascii="Times New Roman" w:hAnsi="Times New Roman" w:cs="Times New Roman"/>
                <w:sz w:val="24"/>
                <w:szCs w:val="24"/>
              </w:rPr>
              <w:t xml:space="preserve"> ar </w:t>
            </w:r>
            <w:r w:rsidR="003F404F">
              <w:rPr>
                <w:rFonts w:ascii="Times New Roman" w:hAnsi="Times New Roman" w:cs="Times New Roman"/>
                <w:sz w:val="24"/>
                <w:szCs w:val="24"/>
              </w:rPr>
              <w:t>8.</w:t>
            </w:r>
            <w:r w:rsidR="003F404F" w:rsidRPr="005962F4">
              <w:rPr>
                <w:rFonts w:ascii="Times New Roman" w:hAnsi="Times New Roman" w:cs="Times New Roman"/>
                <w:sz w:val="24"/>
                <w:szCs w:val="24"/>
                <w:vertAlign w:val="superscript"/>
              </w:rPr>
              <w:t>1</w:t>
            </w:r>
            <w:r w:rsidR="003F404F" w:rsidRPr="007C1A7E">
              <w:rPr>
                <w:rFonts w:ascii="Times New Roman" w:hAnsi="Times New Roman" w:cs="Times New Roman"/>
                <w:sz w:val="24"/>
                <w:szCs w:val="24"/>
              </w:rPr>
              <w:t> punkt</w:t>
            </w:r>
            <w:r w:rsidR="003F404F">
              <w:rPr>
                <w:rFonts w:ascii="Times New Roman" w:hAnsi="Times New Roman" w:cs="Times New Roman"/>
                <w:sz w:val="24"/>
                <w:szCs w:val="24"/>
              </w:rPr>
              <w:t>u</w:t>
            </w:r>
            <w:r w:rsidR="00D47F41">
              <w:rPr>
                <w:rFonts w:ascii="Times New Roman" w:hAnsi="Times New Roman" w:cs="Times New Roman"/>
                <w:sz w:val="24"/>
                <w:szCs w:val="24"/>
              </w:rPr>
              <w:t>.</w:t>
            </w:r>
            <w:r w:rsidR="003F404F">
              <w:rPr>
                <w:rFonts w:ascii="Times New Roman" w:hAnsi="Times New Roman" w:cs="Times New Roman"/>
                <w:sz w:val="24"/>
                <w:szCs w:val="24"/>
              </w:rPr>
              <w:t xml:space="preserve"> </w:t>
            </w:r>
            <w:r w:rsidR="00D47F41">
              <w:rPr>
                <w:rFonts w:ascii="Times New Roman" w:hAnsi="Times New Roman" w:cs="Times New Roman"/>
                <w:sz w:val="24"/>
                <w:szCs w:val="24"/>
              </w:rPr>
              <w:t>Taj</w:t>
            </w:r>
            <w:r w:rsidR="003F404F">
              <w:rPr>
                <w:rFonts w:ascii="Times New Roman" w:hAnsi="Times New Roman" w:cs="Times New Roman"/>
                <w:sz w:val="24"/>
                <w:szCs w:val="24"/>
              </w:rPr>
              <w:t>ā noteikta pieteikšanas kārtība tarifa kvotām, k</w:t>
            </w:r>
            <w:r w:rsidR="00D47F41">
              <w:rPr>
                <w:rFonts w:ascii="Times New Roman" w:hAnsi="Times New Roman" w:cs="Times New Roman"/>
                <w:sz w:val="24"/>
                <w:szCs w:val="24"/>
              </w:rPr>
              <w:t>urā</w:t>
            </w:r>
            <w:r w:rsidR="003F404F">
              <w:rPr>
                <w:rFonts w:ascii="Times New Roman" w:hAnsi="Times New Roman" w:cs="Times New Roman"/>
                <w:sz w:val="24"/>
                <w:szCs w:val="24"/>
              </w:rPr>
              <w:t xml:space="preserve">m ir nepieciešama iepriekšējā reģistrācija. </w:t>
            </w:r>
            <w:r>
              <w:rPr>
                <w:rFonts w:ascii="Times New Roman" w:hAnsi="Times New Roman" w:cs="Times New Roman"/>
                <w:sz w:val="24"/>
                <w:szCs w:val="24"/>
              </w:rPr>
              <w:t>T</w:t>
            </w:r>
            <w:r w:rsidR="003F404F">
              <w:rPr>
                <w:rFonts w:ascii="Times New Roman" w:hAnsi="Times New Roman" w:cs="Times New Roman"/>
                <w:sz w:val="24"/>
                <w:szCs w:val="24"/>
              </w:rPr>
              <w:t>ās ir jutīgas tarifa kvotas mājputnu gaļa</w:t>
            </w:r>
            <w:r w:rsidR="00D47F41">
              <w:rPr>
                <w:rFonts w:ascii="Times New Roman" w:hAnsi="Times New Roman" w:cs="Times New Roman"/>
                <w:sz w:val="24"/>
                <w:szCs w:val="24"/>
              </w:rPr>
              <w:t>s</w:t>
            </w:r>
            <w:r w:rsidR="003F404F">
              <w:rPr>
                <w:rFonts w:ascii="Times New Roman" w:hAnsi="Times New Roman" w:cs="Times New Roman"/>
                <w:sz w:val="24"/>
                <w:szCs w:val="24"/>
              </w:rPr>
              <w:t xml:space="preserve"> un </w:t>
            </w:r>
            <w:r w:rsidR="00D47F41">
              <w:rPr>
                <w:rFonts w:ascii="Times New Roman" w:hAnsi="Times New Roman" w:cs="Times New Roman"/>
                <w:sz w:val="24"/>
                <w:szCs w:val="24"/>
              </w:rPr>
              <w:t xml:space="preserve">no trešajām valstīm importētu </w:t>
            </w:r>
            <w:r w:rsidR="003F404F">
              <w:rPr>
                <w:rFonts w:ascii="Times New Roman" w:hAnsi="Times New Roman" w:cs="Times New Roman"/>
                <w:sz w:val="24"/>
                <w:szCs w:val="24"/>
              </w:rPr>
              <w:t>ķiplok</w:t>
            </w:r>
            <w:r w:rsidR="00D47F41">
              <w:rPr>
                <w:rFonts w:ascii="Times New Roman" w:hAnsi="Times New Roman" w:cs="Times New Roman"/>
                <w:sz w:val="24"/>
                <w:szCs w:val="24"/>
              </w:rPr>
              <w:t>u ievešanai</w:t>
            </w:r>
            <w:r w:rsidR="003F404F">
              <w:rPr>
                <w:rFonts w:ascii="Times New Roman" w:hAnsi="Times New Roman" w:cs="Times New Roman"/>
                <w:sz w:val="24"/>
                <w:szCs w:val="24"/>
              </w:rPr>
              <w:t xml:space="preserve">. </w:t>
            </w:r>
          </w:p>
          <w:p w14:paraId="01A6CB80" w14:textId="1C29BC22" w:rsidR="00DA3C4D" w:rsidRDefault="00EC2BE6" w:rsidP="00F33D28">
            <w:pPr>
              <w:pStyle w:val="Sarakstarindkopa"/>
              <w:spacing w:after="0" w:line="240" w:lineRule="auto"/>
              <w:ind w:left="502" w:right="142"/>
              <w:jc w:val="both"/>
              <w:rPr>
                <w:rFonts w:ascii="Times New Roman" w:hAnsi="Times New Roman" w:cs="Times New Roman"/>
                <w:sz w:val="24"/>
                <w:szCs w:val="24"/>
              </w:rPr>
            </w:pPr>
            <w:r>
              <w:rPr>
                <w:rFonts w:ascii="Times New Roman" w:hAnsi="Times New Roman" w:cs="Times New Roman"/>
                <w:sz w:val="24"/>
                <w:szCs w:val="24"/>
              </w:rPr>
              <w:t>Ar noteikumu projektu tiek pilnveidots valsts pārvaldes pakalpojums “P</w:t>
            </w:r>
            <w:r w:rsidR="00DA3C4D">
              <w:rPr>
                <w:rFonts w:ascii="Times New Roman" w:hAnsi="Times New Roman" w:cs="Times New Roman"/>
                <w:sz w:val="24"/>
                <w:szCs w:val="24"/>
              </w:rPr>
              <w:t xml:space="preserve">ieteikšanās importa licences tarifa </w:t>
            </w:r>
            <w:r w:rsidR="00675D0A">
              <w:rPr>
                <w:rFonts w:ascii="Times New Roman" w:hAnsi="Times New Roman" w:cs="Times New Roman"/>
                <w:sz w:val="24"/>
                <w:szCs w:val="24"/>
              </w:rPr>
              <w:t>k</w:t>
            </w:r>
            <w:r w:rsidR="00DA3C4D">
              <w:rPr>
                <w:rFonts w:ascii="Times New Roman" w:hAnsi="Times New Roman" w:cs="Times New Roman"/>
                <w:sz w:val="24"/>
                <w:szCs w:val="24"/>
              </w:rPr>
              <w:t>votām</w:t>
            </w:r>
            <w:r>
              <w:rPr>
                <w:rFonts w:ascii="Times New Roman" w:hAnsi="Times New Roman" w:cs="Times New Roman"/>
                <w:sz w:val="24"/>
                <w:szCs w:val="24"/>
              </w:rPr>
              <w:t>”</w:t>
            </w:r>
            <w:r w:rsidR="00DA3C4D">
              <w:rPr>
                <w:rFonts w:ascii="Times New Roman" w:hAnsi="Times New Roman" w:cs="Times New Roman"/>
                <w:sz w:val="24"/>
                <w:szCs w:val="24"/>
              </w:rPr>
              <w:t>.</w:t>
            </w:r>
          </w:p>
          <w:p w14:paraId="667A7171" w14:textId="77777777" w:rsidR="00D47F41" w:rsidRDefault="00DA3C4D" w:rsidP="00D47F41">
            <w:pPr>
              <w:pStyle w:val="Sarakstarindkopa"/>
              <w:spacing w:after="0" w:line="240" w:lineRule="auto"/>
              <w:ind w:left="502" w:right="142"/>
              <w:jc w:val="both"/>
              <w:rPr>
                <w:rFonts w:ascii="Times New Roman" w:hAnsi="Times New Roman" w:cs="Times New Roman"/>
                <w:sz w:val="24"/>
                <w:szCs w:val="24"/>
              </w:rPr>
            </w:pPr>
            <w:r>
              <w:rPr>
                <w:rFonts w:ascii="Times New Roman" w:hAnsi="Times New Roman" w:cs="Times New Roman"/>
                <w:sz w:val="24"/>
                <w:szCs w:val="24"/>
              </w:rPr>
              <w:t>Lai pieteiktos</w:t>
            </w:r>
            <w:r w:rsidR="003E35BF">
              <w:rPr>
                <w:rFonts w:ascii="Times New Roman" w:hAnsi="Times New Roman" w:cs="Times New Roman"/>
                <w:sz w:val="24"/>
                <w:szCs w:val="24"/>
              </w:rPr>
              <w:t xml:space="preserve"> importa licences</w:t>
            </w:r>
            <w:r w:rsidR="00F33D28">
              <w:rPr>
                <w:rFonts w:ascii="Times New Roman" w:hAnsi="Times New Roman" w:cs="Times New Roman"/>
                <w:sz w:val="24"/>
                <w:szCs w:val="24"/>
              </w:rPr>
              <w:t xml:space="preserve"> tarifa kvotām, </w:t>
            </w:r>
            <w:r w:rsidR="0005102A">
              <w:rPr>
                <w:rFonts w:ascii="Times New Roman" w:hAnsi="Times New Roman" w:cs="Times New Roman"/>
                <w:sz w:val="24"/>
                <w:szCs w:val="24"/>
              </w:rPr>
              <w:t xml:space="preserve">uzņēmējs jeb </w:t>
            </w:r>
            <w:r w:rsidR="00F33D28">
              <w:rPr>
                <w:rFonts w:ascii="Times New Roman" w:hAnsi="Times New Roman" w:cs="Times New Roman"/>
                <w:sz w:val="24"/>
                <w:szCs w:val="24"/>
              </w:rPr>
              <w:t xml:space="preserve">importētājs elektroniski vai klātienē apmeklē </w:t>
            </w:r>
            <w:r w:rsidR="00F33D28" w:rsidRPr="00060266">
              <w:rPr>
                <w:rFonts w:ascii="Times New Roman" w:hAnsi="Times New Roman" w:cs="Times New Roman"/>
                <w:sz w:val="24"/>
                <w:szCs w:val="24"/>
              </w:rPr>
              <w:t>L</w:t>
            </w:r>
            <w:r w:rsidR="00F33D28">
              <w:rPr>
                <w:rFonts w:ascii="Times New Roman" w:hAnsi="Times New Roman" w:cs="Times New Roman"/>
                <w:sz w:val="24"/>
                <w:szCs w:val="24"/>
              </w:rPr>
              <w:t>auku atbalsta dienestu</w:t>
            </w:r>
            <w:r>
              <w:rPr>
                <w:rFonts w:ascii="Times New Roman" w:hAnsi="Times New Roman" w:cs="Times New Roman"/>
                <w:sz w:val="24"/>
                <w:szCs w:val="24"/>
              </w:rPr>
              <w:t xml:space="preserve"> (</w:t>
            </w:r>
            <w:hyperlink r:id="rId8" w:history="1">
              <w:r w:rsidR="0005102A" w:rsidRPr="00191DFE">
                <w:rPr>
                  <w:rStyle w:val="Hipersaite"/>
                  <w:rFonts w:ascii="Times New Roman" w:hAnsi="Times New Roman" w:cs="Times New Roman"/>
                  <w:sz w:val="24"/>
                  <w:szCs w:val="24"/>
                </w:rPr>
                <w:t>http://www.lad.gov.lv/lv/atbalsta-veidi/tirgus-pasakumi/importa-eksporta-licencesana/importa-tarifu-kvotas/</w:t>
              </w:r>
            </w:hyperlink>
            <w:r>
              <w:rPr>
                <w:rFonts w:ascii="Times New Roman" w:hAnsi="Times New Roman" w:cs="Times New Roman"/>
                <w:sz w:val="24"/>
                <w:szCs w:val="24"/>
              </w:rPr>
              <w:t>)</w:t>
            </w:r>
            <w:r w:rsidR="00F33D28">
              <w:rPr>
                <w:rFonts w:ascii="Times New Roman" w:hAnsi="Times New Roman" w:cs="Times New Roman"/>
                <w:sz w:val="24"/>
                <w:szCs w:val="24"/>
              </w:rPr>
              <w:t xml:space="preserve"> un sniedz pieteikumam nepieciešamo informāciju. </w:t>
            </w:r>
          </w:p>
          <w:p w14:paraId="119D8496" w14:textId="7A9FAA49" w:rsidR="00D47F41" w:rsidRPr="00D47F41" w:rsidRDefault="00D47F41" w:rsidP="00D47F41">
            <w:pPr>
              <w:pStyle w:val="Sarakstarindkopa"/>
              <w:spacing w:after="0" w:line="240" w:lineRule="auto"/>
              <w:ind w:left="502" w:right="142"/>
              <w:jc w:val="both"/>
              <w:rPr>
                <w:rFonts w:ascii="Times New Roman" w:hAnsi="Times New Roman" w:cs="Times New Roman"/>
                <w:sz w:val="24"/>
                <w:szCs w:val="24"/>
              </w:rPr>
            </w:pPr>
            <w:r w:rsidRPr="00D47F41">
              <w:rPr>
                <w:rFonts w:ascii="Times New Roman" w:hAnsi="Times New Roman" w:cs="Times New Roman"/>
                <w:sz w:val="24"/>
                <w:szCs w:val="24"/>
              </w:rPr>
              <w:t xml:space="preserve">Tikai divu veidu produktu grupām – mājputnu gaļai un ķiplokiem no trešajām valstīm – nepieciešamo veidlapu </w:t>
            </w:r>
            <w:r w:rsidRPr="00883F17">
              <w:rPr>
                <w:rFonts w:ascii="Times New Roman" w:hAnsi="Times New Roman" w:cs="Times New Roman"/>
                <w:i/>
                <w:sz w:val="24"/>
                <w:szCs w:val="24"/>
              </w:rPr>
              <w:t>LORI</w:t>
            </w:r>
            <w:r w:rsidRPr="00D47F41">
              <w:rPr>
                <w:rFonts w:ascii="Times New Roman" w:hAnsi="Times New Roman" w:cs="Times New Roman"/>
                <w:sz w:val="24"/>
                <w:szCs w:val="24"/>
              </w:rPr>
              <w:t xml:space="preserve"> sistēmā aizpilda Lauku atbalsta dienests, pamatojoties uz uzņēmēja iesniegtajiem datiem, un nosūta to Komisijai. Pārējās produktu grupas netiek reģistrētas </w:t>
            </w:r>
            <w:r w:rsidRPr="00883F17">
              <w:rPr>
                <w:rFonts w:ascii="Times New Roman" w:hAnsi="Times New Roman" w:cs="Times New Roman"/>
                <w:i/>
                <w:sz w:val="24"/>
                <w:szCs w:val="24"/>
              </w:rPr>
              <w:t>LORI</w:t>
            </w:r>
            <w:r w:rsidRPr="00D47F41">
              <w:rPr>
                <w:rFonts w:ascii="Times New Roman" w:hAnsi="Times New Roman" w:cs="Times New Roman"/>
                <w:sz w:val="24"/>
                <w:szCs w:val="24"/>
              </w:rPr>
              <w:t xml:space="preserve"> sistēmā.</w:t>
            </w:r>
          </w:p>
          <w:p w14:paraId="58BC2D32" w14:textId="4A094013" w:rsidR="00060266" w:rsidRPr="00D47F41" w:rsidRDefault="00D47F41" w:rsidP="00D47F41">
            <w:pPr>
              <w:pStyle w:val="Sarakstarindkopa"/>
              <w:spacing w:after="0" w:line="240" w:lineRule="auto"/>
              <w:ind w:left="502" w:right="142"/>
              <w:jc w:val="both"/>
              <w:rPr>
                <w:rFonts w:ascii="Times New Roman" w:hAnsi="Times New Roman" w:cs="Times New Roman"/>
                <w:sz w:val="24"/>
                <w:szCs w:val="24"/>
              </w:rPr>
            </w:pPr>
            <w:r w:rsidRPr="00D47F41">
              <w:rPr>
                <w:rFonts w:ascii="Times New Roman" w:hAnsi="Times New Roman" w:cs="Times New Roman"/>
                <w:sz w:val="24"/>
                <w:szCs w:val="24"/>
              </w:rPr>
              <w:lastRenderedPageBreak/>
              <w:t>Pēc noteikumu projekta spēkā stāšanās pakalpojums tiks aprakstīts valsts pārvaldes pakalpojumu portālā Latvija.lv.</w:t>
            </w:r>
          </w:p>
        </w:tc>
      </w:tr>
      <w:tr w:rsidR="00685F27" w:rsidRPr="007C1A7E" w14:paraId="5F67B5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3A07E2"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4D2A11"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6539428" w14:textId="77777777" w:rsidR="00F14135" w:rsidRPr="007C1A7E" w:rsidRDefault="002C632E" w:rsidP="007C1A7E">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Lauku atbalsta dienests (turpmāk – LAD), Valsts ieņēmumu dienests (turpmāk – VID), Pārtikas un veterinārais dienests (turpmāk – PVD) un Lauksaimniecības datu centrs (turpmāk – LDC)</w:t>
            </w:r>
          </w:p>
        </w:tc>
      </w:tr>
      <w:tr w:rsidR="00685F27" w:rsidRPr="007C1A7E" w14:paraId="7D0E2E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A6CEFE"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25F9DF3"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3B252E" w14:textId="6DBBA72F"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Nav</w:t>
            </w:r>
            <w:r w:rsidR="008C038D">
              <w:rPr>
                <w:rFonts w:ascii="Times New Roman" w:eastAsia="Times New Roman" w:hAnsi="Times New Roman" w:cs="Times New Roman"/>
                <w:iCs/>
                <w:sz w:val="24"/>
                <w:szCs w:val="24"/>
                <w:lang w:eastAsia="lv-LV"/>
              </w:rPr>
              <w:t>.</w:t>
            </w:r>
          </w:p>
        </w:tc>
      </w:tr>
    </w:tbl>
    <w:p w14:paraId="241AC7B5"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C1A7E" w14:paraId="7BA4EE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6C311D" w14:textId="77777777" w:rsidR="00655F2C" w:rsidRPr="007C1A7E" w:rsidRDefault="00E5323B" w:rsidP="00E5323B">
            <w:pPr>
              <w:spacing w:after="0" w:line="240" w:lineRule="auto"/>
              <w:rPr>
                <w:rFonts w:ascii="Times New Roman" w:eastAsia="Times New Roman" w:hAnsi="Times New Roman" w:cs="Times New Roman"/>
                <w:b/>
                <w:bCs/>
                <w:iCs/>
                <w:sz w:val="24"/>
                <w:szCs w:val="24"/>
                <w:lang w:eastAsia="lv-LV"/>
              </w:rPr>
            </w:pPr>
            <w:r w:rsidRPr="007C1A7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5F27" w:rsidRPr="007C1A7E" w14:paraId="2BB19768" w14:textId="77777777" w:rsidTr="00090593">
        <w:trPr>
          <w:trHeight w:val="267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F14A6"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A7DDED"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DF99ABA" w14:textId="7B982000" w:rsidR="001D78B3" w:rsidRPr="007C1A7E" w:rsidRDefault="00A476F3" w:rsidP="00573ADB">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Mērķgrupa, uz kuru attiecināms projekta tiesiskais regulējums, ir licencēšanas sistēmas piemērošanas nodrošināšanā, administrēšanā un uzturēšanā iesaistītās valsts pārvaldes iestādes (LAD</w:t>
            </w:r>
            <w:r w:rsidR="006F2788" w:rsidRPr="007C1A7E">
              <w:rPr>
                <w:rFonts w:ascii="Times New Roman" w:eastAsia="Times New Roman" w:hAnsi="Times New Roman" w:cs="Times New Roman"/>
                <w:iCs/>
                <w:sz w:val="24"/>
                <w:szCs w:val="24"/>
                <w:lang w:eastAsia="lv-LV"/>
              </w:rPr>
              <w:t xml:space="preserve"> un</w:t>
            </w:r>
            <w:r w:rsidRPr="007C1A7E">
              <w:rPr>
                <w:rFonts w:ascii="Times New Roman" w:eastAsia="Times New Roman" w:hAnsi="Times New Roman" w:cs="Times New Roman"/>
                <w:iCs/>
                <w:sz w:val="24"/>
                <w:szCs w:val="24"/>
                <w:lang w:eastAsia="lv-LV"/>
              </w:rPr>
              <w:t xml:space="preserve"> VID), kā arī komersanti, kas izmantos licences un tarifu kvotas. Mērķgrupas aptuveno lielumu nav iespējams noteikt, jo tas, ievērojot dabiski svārstīgās tendences lauksaimniecības produktu tirgū, ir mainīgs.</w:t>
            </w:r>
            <w:r w:rsidR="00B3581D">
              <w:rPr>
                <w:rFonts w:ascii="Times New Roman" w:eastAsia="Times New Roman" w:hAnsi="Times New Roman" w:cs="Times New Roman"/>
                <w:iCs/>
                <w:sz w:val="24"/>
                <w:szCs w:val="24"/>
                <w:lang w:eastAsia="lv-LV"/>
              </w:rPr>
              <w:t xml:space="preserve"> </w:t>
            </w:r>
            <w:r w:rsidR="009F2817">
              <w:rPr>
                <w:rFonts w:ascii="Times New Roman" w:eastAsia="Times New Roman" w:hAnsi="Times New Roman" w:cs="Times New Roman"/>
                <w:iCs/>
                <w:sz w:val="24"/>
                <w:szCs w:val="24"/>
                <w:lang w:eastAsia="lv-LV"/>
              </w:rPr>
              <w:t xml:space="preserve">Attiecībā uz </w:t>
            </w:r>
            <w:r w:rsidR="009F2817" w:rsidRPr="00457050">
              <w:rPr>
                <w:rFonts w:ascii="Times New Roman" w:eastAsia="Times New Roman" w:hAnsi="Times New Roman" w:cs="Times New Roman"/>
                <w:i/>
                <w:sz w:val="24"/>
                <w:szCs w:val="24"/>
                <w:lang w:eastAsia="lv-LV"/>
              </w:rPr>
              <w:t>LORI</w:t>
            </w:r>
            <w:r w:rsidR="009F2817">
              <w:rPr>
                <w:rFonts w:ascii="Times New Roman" w:eastAsia="Times New Roman" w:hAnsi="Times New Roman" w:cs="Times New Roman"/>
                <w:iCs/>
                <w:sz w:val="24"/>
                <w:szCs w:val="24"/>
                <w:lang w:eastAsia="lv-LV"/>
              </w:rPr>
              <w:t xml:space="preserve"> sistēmu, kurā jāreģistrē mājputnu gaļas un ķiploku importētāji, jā</w:t>
            </w:r>
            <w:r w:rsidR="00D47F41">
              <w:rPr>
                <w:rFonts w:ascii="Times New Roman" w:eastAsia="Times New Roman" w:hAnsi="Times New Roman" w:cs="Times New Roman"/>
                <w:iCs/>
                <w:sz w:val="24"/>
                <w:szCs w:val="24"/>
                <w:lang w:eastAsia="lv-LV"/>
              </w:rPr>
              <w:t>piebilst</w:t>
            </w:r>
            <w:r w:rsidR="009F2817">
              <w:rPr>
                <w:rFonts w:ascii="Times New Roman" w:eastAsia="Times New Roman" w:hAnsi="Times New Roman" w:cs="Times New Roman"/>
                <w:iCs/>
                <w:sz w:val="24"/>
                <w:szCs w:val="24"/>
                <w:lang w:eastAsia="lv-LV"/>
              </w:rPr>
              <w:t>, ka l</w:t>
            </w:r>
            <w:r w:rsidR="00090593">
              <w:rPr>
                <w:rFonts w:ascii="Times New Roman" w:eastAsia="Times New Roman" w:hAnsi="Times New Roman" w:cs="Times New Roman"/>
                <w:iCs/>
                <w:sz w:val="24"/>
                <w:szCs w:val="24"/>
                <w:lang w:eastAsia="lv-LV"/>
              </w:rPr>
              <w:t>īdz šim</w:t>
            </w:r>
            <w:r w:rsidR="00BB4B8D">
              <w:rPr>
                <w:rFonts w:ascii="Times New Roman" w:eastAsia="Times New Roman" w:hAnsi="Times New Roman" w:cs="Times New Roman"/>
                <w:iCs/>
                <w:sz w:val="24"/>
                <w:szCs w:val="24"/>
                <w:lang w:eastAsia="lv-LV"/>
              </w:rPr>
              <w:t xml:space="preserve"> LAD ir </w:t>
            </w:r>
            <w:r w:rsidR="00090593">
              <w:rPr>
                <w:rFonts w:ascii="Times New Roman" w:eastAsia="Times New Roman" w:hAnsi="Times New Roman" w:cs="Times New Roman"/>
                <w:iCs/>
                <w:sz w:val="24"/>
                <w:szCs w:val="24"/>
                <w:lang w:eastAsia="lv-LV"/>
              </w:rPr>
              <w:t xml:space="preserve">reģistrējis </w:t>
            </w:r>
            <w:r w:rsidR="009F2817">
              <w:rPr>
                <w:rFonts w:ascii="Times New Roman" w:eastAsia="Times New Roman" w:hAnsi="Times New Roman" w:cs="Times New Roman"/>
                <w:iCs/>
                <w:sz w:val="24"/>
                <w:szCs w:val="24"/>
                <w:lang w:eastAsia="lv-LV"/>
              </w:rPr>
              <w:t xml:space="preserve">tikai </w:t>
            </w:r>
            <w:r w:rsidR="00BB4B8D">
              <w:rPr>
                <w:rFonts w:ascii="Times New Roman" w:eastAsia="Times New Roman" w:hAnsi="Times New Roman" w:cs="Times New Roman"/>
                <w:iCs/>
                <w:sz w:val="24"/>
                <w:szCs w:val="24"/>
                <w:lang w:eastAsia="lv-LV"/>
              </w:rPr>
              <w:t>vien</w:t>
            </w:r>
            <w:r w:rsidR="00090593">
              <w:rPr>
                <w:rFonts w:ascii="Times New Roman" w:eastAsia="Times New Roman" w:hAnsi="Times New Roman" w:cs="Times New Roman"/>
                <w:iCs/>
                <w:sz w:val="24"/>
                <w:szCs w:val="24"/>
                <w:lang w:eastAsia="lv-LV"/>
              </w:rPr>
              <w:t>u</w:t>
            </w:r>
            <w:r w:rsidR="00BB4B8D">
              <w:rPr>
                <w:rFonts w:ascii="Times New Roman" w:eastAsia="Times New Roman" w:hAnsi="Times New Roman" w:cs="Times New Roman"/>
                <w:iCs/>
                <w:sz w:val="24"/>
                <w:szCs w:val="24"/>
                <w:lang w:eastAsia="lv-LV"/>
              </w:rPr>
              <w:t xml:space="preserve"> ķiploku importētāj</w:t>
            </w:r>
            <w:r w:rsidR="00090593">
              <w:rPr>
                <w:rFonts w:ascii="Times New Roman" w:eastAsia="Times New Roman" w:hAnsi="Times New Roman" w:cs="Times New Roman"/>
                <w:iCs/>
                <w:sz w:val="24"/>
                <w:szCs w:val="24"/>
                <w:lang w:eastAsia="lv-LV"/>
              </w:rPr>
              <w:t>u</w:t>
            </w:r>
            <w:r w:rsidR="009F2817">
              <w:rPr>
                <w:rFonts w:ascii="Times New Roman" w:eastAsia="Times New Roman" w:hAnsi="Times New Roman" w:cs="Times New Roman"/>
                <w:iCs/>
                <w:sz w:val="24"/>
                <w:szCs w:val="24"/>
                <w:lang w:eastAsia="lv-LV"/>
              </w:rPr>
              <w:t>.</w:t>
            </w:r>
          </w:p>
        </w:tc>
      </w:tr>
      <w:tr w:rsidR="00685F27" w:rsidRPr="007C1A7E" w14:paraId="5837DE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2F58"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9C9BEA"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Tiesiskā regulējuma ietekme uz tautsaimniecību un administratīvo slogu</w:t>
            </w:r>
          </w:p>
          <w:p w14:paraId="2A8FFF26" w14:textId="77777777" w:rsidR="00FB2A52" w:rsidRPr="00FB2A52" w:rsidRDefault="00FB2A52" w:rsidP="00883F17">
            <w:pPr>
              <w:rPr>
                <w:rFonts w:ascii="Times New Roman" w:eastAsia="Times New Roman" w:hAnsi="Times New Roman" w:cs="Times New Roman"/>
                <w:sz w:val="24"/>
                <w:szCs w:val="24"/>
                <w:lang w:eastAsia="lv-LV"/>
              </w:rPr>
            </w:pPr>
          </w:p>
          <w:p w14:paraId="27E85A64" w14:textId="77777777" w:rsidR="00FB2A52" w:rsidRPr="00883F17" w:rsidRDefault="00FB2A52" w:rsidP="00883F17">
            <w:pPr>
              <w:rPr>
                <w:rFonts w:ascii="Times New Roman" w:eastAsia="Times New Roman" w:hAnsi="Times New Roman" w:cs="Times New Roman"/>
                <w:sz w:val="24"/>
                <w:szCs w:val="24"/>
                <w:lang w:eastAsia="lv-LV"/>
              </w:rPr>
            </w:pPr>
          </w:p>
          <w:p w14:paraId="16EF63AF" w14:textId="77777777" w:rsidR="00FB2A52" w:rsidRPr="00883F17" w:rsidRDefault="00FB2A52" w:rsidP="00883F17">
            <w:pPr>
              <w:rPr>
                <w:rFonts w:ascii="Times New Roman" w:eastAsia="Times New Roman" w:hAnsi="Times New Roman" w:cs="Times New Roman"/>
                <w:sz w:val="24"/>
                <w:szCs w:val="24"/>
                <w:lang w:eastAsia="lv-LV"/>
              </w:rPr>
            </w:pPr>
          </w:p>
          <w:p w14:paraId="5969E408" w14:textId="77777777" w:rsidR="00FB2A52" w:rsidRDefault="00FB2A52" w:rsidP="00FB2A52">
            <w:pPr>
              <w:rPr>
                <w:rFonts w:ascii="Times New Roman" w:eastAsia="Times New Roman" w:hAnsi="Times New Roman" w:cs="Times New Roman"/>
                <w:iCs/>
                <w:sz w:val="24"/>
                <w:szCs w:val="24"/>
                <w:lang w:eastAsia="lv-LV"/>
              </w:rPr>
            </w:pPr>
          </w:p>
          <w:p w14:paraId="3CC73682" w14:textId="78CFDD4E" w:rsidR="00FB2A52" w:rsidRPr="00FB2A52" w:rsidRDefault="00FB2A52" w:rsidP="00883F17">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0FC4FD1" w14:textId="3EC2A07A" w:rsidR="005D10F9" w:rsidRPr="00D47F41" w:rsidRDefault="005D10F9">
            <w:pPr>
              <w:spacing w:after="0" w:line="240" w:lineRule="auto"/>
              <w:jc w:val="both"/>
              <w:rPr>
                <w:rFonts w:ascii="Times New Roman" w:eastAsia="Times New Roman" w:hAnsi="Times New Roman" w:cs="Times New Roman"/>
                <w:iCs/>
                <w:sz w:val="24"/>
                <w:szCs w:val="24"/>
                <w:lang w:eastAsia="lv-LV"/>
              </w:rPr>
            </w:pPr>
            <w:r w:rsidRPr="00457050">
              <w:rPr>
                <w:rFonts w:ascii="Times New Roman" w:eastAsia="Times New Roman" w:hAnsi="Times New Roman" w:cs="Times New Roman"/>
                <w:i/>
                <w:sz w:val="24"/>
                <w:szCs w:val="24"/>
                <w:lang w:eastAsia="lv-LV"/>
              </w:rPr>
              <w:t>LORI</w:t>
            </w:r>
            <w:r w:rsidR="009F281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sistēma</w:t>
            </w:r>
            <w:r w:rsidR="00AC4C69">
              <w:rPr>
                <w:rFonts w:ascii="Times New Roman" w:eastAsia="Times New Roman" w:hAnsi="Times New Roman" w:cs="Times New Roman"/>
                <w:iCs/>
                <w:sz w:val="24"/>
                <w:szCs w:val="24"/>
                <w:lang w:eastAsia="lv-LV"/>
              </w:rPr>
              <w:t xml:space="preserve">, kurā </w:t>
            </w:r>
            <w:r w:rsidR="009136FD">
              <w:rPr>
                <w:rFonts w:ascii="Times New Roman" w:eastAsia="Times New Roman" w:hAnsi="Times New Roman" w:cs="Times New Roman"/>
                <w:iCs/>
                <w:sz w:val="24"/>
                <w:szCs w:val="24"/>
                <w:lang w:eastAsia="lv-LV"/>
              </w:rPr>
              <w:t xml:space="preserve">importētājiem </w:t>
            </w:r>
            <w:r w:rsidR="00AC4C69">
              <w:rPr>
                <w:rFonts w:ascii="Times New Roman" w:eastAsia="Times New Roman" w:hAnsi="Times New Roman" w:cs="Times New Roman"/>
                <w:iCs/>
                <w:sz w:val="24"/>
                <w:szCs w:val="24"/>
                <w:lang w:eastAsia="lv-LV"/>
              </w:rPr>
              <w:t xml:space="preserve">ir jāreģistrējas un jāaizpilda deklarācija, </w:t>
            </w:r>
            <w:r>
              <w:rPr>
                <w:rFonts w:ascii="Times New Roman" w:eastAsia="Times New Roman" w:hAnsi="Times New Roman" w:cs="Times New Roman"/>
                <w:iCs/>
                <w:sz w:val="24"/>
                <w:szCs w:val="24"/>
                <w:lang w:eastAsia="lv-LV"/>
              </w:rPr>
              <w:t>attiec</w:t>
            </w:r>
            <w:r w:rsidR="00D47F41">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s tikai uz mājputnu gaļas un ķiploku importu no trešajām valstīm. </w:t>
            </w:r>
            <w:r w:rsidR="00D47F41" w:rsidRPr="00D47F41">
              <w:rPr>
                <w:rFonts w:ascii="Times New Roman" w:hAnsi="Times New Roman" w:cs="Times New Roman"/>
                <w:sz w:val="24"/>
                <w:szCs w:val="24"/>
              </w:rPr>
              <w:t xml:space="preserve">Latvijā līdz šim no trešajām valstīm nav tikuši importēti mājputni. Ir reģistrēts tikai viens uzņēmējs, kas bija pieteicis ķiploku importu no Ķīnas. Latvija no trešajām valstīm importē citas produktu grupas, kurām nav nepieciešama reģistrācija </w:t>
            </w:r>
            <w:r w:rsidR="00D47F41" w:rsidRPr="00883F17">
              <w:rPr>
                <w:rFonts w:ascii="Times New Roman" w:hAnsi="Times New Roman" w:cs="Times New Roman"/>
                <w:i/>
                <w:sz w:val="24"/>
                <w:szCs w:val="24"/>
              </w:rPr>
              <w:t>LORI</w:t>
            </w:r>
            <w:r w:rsidR="00D47F41" w:rsidRPr="00D47F41">
              <w:rPr>
                <w:rFonts w:ascii="Times New Roman" w:hAnsi="Times New Roman" w:cs="Times New Roman"/>
                <w:sz w:val="24"/>
                <w:szCs w:val="24"/>
              </w:rPr>
              <w:t xml:space="preserve"> sistēmā</w:t>
            </w:r>
            <w:r w:rsidR="00D47F41">
              <w:rPr>
                <w:rFonts w:ascii="Times New Roman" w:hAnsi="Times New Roman" w:cs="Times New Roman"/>
                <w:sz w:val="24"/>
                <w:szCs w:val="24"/>
              </w:rPr>
              <w:t>.</w:t>
            </w:r>
          </w:p>
          <w:p w14:paraId="4182F683" w14:textId="4B9337AB" w:rsidR="00EB48C4" w:rsidRPr="007C1A7E" w:rsidRDefault="00A476F3">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Noteikumu projekta tiesiskais regulējums neradīs papildu administratīvo slogu.</w:t>
            </w:r>
            <w:r w:rsidR="00BF0231">
              <w:rPr>
                <w:rFonts w:ascii="Times New Roman" w:eastAsia="Times New Roman" w:hAnsi="Times New Roman" w:cs="Times New Roman"/>
                <w:iCs/>
                <w:sz w:val="24"/>
                <w:szCs w:val="24"/>
                <w:lang w:eastAsia="lv-LV"/>
              </w:rPr>
              <w:t xml:space="preserve"> </w:t>
            </w:r>
            <w:r w:rsidR="008C038D">
              <w:rPr>
                <w:rFonts w:ascii="Times New Roman" w:eastAsia="Times New Roman" w:hAnsi="Times New Roman" w:cs="Times New Roman"/>
                <w:iCs/>
                <w:sz w:val="24"/>
                <w:szCs w:val="24"/>
                <w:lang w:eastAsia="lv-LV"/>
              </w:rPr>
              <w:t>M</w:t>
            </w:r>
            <w:r w:rsidR="00BF0231">
              <w:rPr>
                <w:rFonts w:ascii="Times New Roman" w:eastAsia="Times New Roman" w:hAnsi="Times New Roman" w:cs="Times New Roman"/>
                <w:iCs/>
                <w:sz w:val="24"/>
                <w:szCs w:val="24"/>
                <w:lang w:eastAsia="lv-LV"/>
              </w:rPr>
              <w:t>ēr</w:t>
            </w:r>
            <w:r w:rsidR="00237071">
              <w:rPr>
                <w:rFonts w:ascii="Times New Roman" w:eastAsia="Times New Roman" w:hAnsi="Times New Roman" w:cs="Times New Roman"/>
                <w:iCs/>
                <w:sz w:val="24"/>
                <w:szCs w:val="24"/>
                <w:lang w:eastAsia="lv-LV"/>
              </w:rPr>
              <w:t>ķ</w:t>
            </w:r>
            <w:r w:rsidR="00BF0231">
              <w:rPr>
                <w:rFonts w:ascii="Times New Roman" w:eastAsia="Times New Roman" w:hAnsi="Times New Roman" w:cs="Times New Roman"/>
                <w:iCs/>
                <w:sz w:val="24"/>
                <w:szCs w:val="24"/>
                <w:lang w:eastAsia="lv-LV"/>
              </w:rPr>
              <w:t>grupai, k</w:t>
            </w:r>
            <w:r w:rsidR="00D47F41">
              <w:rPr>
                <w:rFonts w:ascii="Times New Roman" w:eastAsia="Times New Roman" w:hAnsi="Times New Roman" w:cs="Times New Roman"/>
                <w:iCs/>
                <w:sz w:val="24"/>
                <w:szCs w:val="24"/>
                <w:lang w:eastAsia="lv-LV"/>
              </w:rPr>
              <w:t>o</w:t>
            </w:r>
            <w:r w:rsidR="00BF0231">
              <w:rPr>
                <w:rFonts w:ascii="Times New Roman" w:eastAsia="Times New Roman" w:hAnsi="Times New Roman" w:cs="Times New Roman"/>
                <w:iCs/>
                <w:sz w:val="24"/>
                <w:szCs w:val="24"/>
                <w:lang w:eastAsia="lv-LV"/>
              </w:rPr>
              <w:t xml:space="preserve"> veido juridiskas personas, </w:t>
            </w:r>
            <w:r w:rsidR="008C038D">
              <w:rPr>
                <w:rFonts w:ascii="Times New Roman" w:eastAsia="Times New Roman" w:hAnsi="Times New Roman" w:cs="Times New Roman"/>
                <w:iCs/>
                <w:sz w:val="24"/>
                <w:szCs w:val="24"/>
                <w:lang w:eastAsia="lv-LV"/>
              </w:rPr>
              <w:t>administratīvās izmaksas gada laikā nesasniedz</w:t>
            </w:r>
            <w:r w:rsidR="00BF0231">
              <w:rPr>
                <w:rFonts w:ascii="Times New Roman" w:eastAsia="Times New Roman" w:hAnsi="Times New Roman" w:cs="Times New Roman"/>
                <w:iCs/>
                <w:sz w:val="24"/>
                <w:szCs w:val="24"/>
                <w:lang w:eastAsia="lv-LV"/>
              </w:rPr>
              <w:t xml:space="preserve"> 2000 </w:t>
            </w:r>
            <w:proofErr w:type="spellStart"/>
            <w:r w:rsidR="00BF0231" w:rsidRPr="005962F4">
              <w:rPr>
                <w:rFonts w:ascii="Times New Roman" w:eastAsia="Times New Roman" w:hAnsi="Times New Roman" w:cs="Times New Roman"/>
                <w:i/>
                <w:iCs/>
                <w:sz w:val="24"/>
                <w:szCs w:val="24"/>
                <w:lang w:eastAsia="lv-LV"/>
              </w:rPr>
              <w:t>euro</w:t>
            </w:r>
            <w:proofErr w:type="spellEnd"/>
            <w:r w:rsidR="00BF0231">
              <w:rPr>
                <w:rFonts w:ascii="Times New Roman" w:eastAsia="Times New Roman" w:hAnsi="Times New Roman" w:cs="Times New Roman"/>
                <w:iCs/>
                <w:sz w:val="24"/>
                <w:szCs w:val="24"/>
                <w:lang w:eastAsia="lv-LV"/>
              </w:rPr>
              <w:t>.</w:t>
            </w:r>
          </w:p>
        </w:tc>
      </w:tr>
      <w:tr w:rsidR="00685F27" w:rsidRPr="007C1A7E" w14:paraId="370B3D2E" w14:textId="77777777" w:rsidTr="00D66F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6EF930"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65AAC43"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F8F49B2" w14:textId="77777777" w:rsidR="00276A83" w:rsidRPr="007C1A7E" w:rsidRDefault="00A476F3">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Projekts šo jomu neskar.</w:t>
            </w:r>
          </w:p>
        </w:tc>
      </w:tr>
      <w:tr w:rsidR="00685F27" w:rsidRPr="007C1A7E" w14:paraId="7BC00010" w14:textId="77777777" w:rsidTr="00D66F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36EFF1"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9FCF68"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8E4C755" w14:textId="77777777" w:rsidR="00E5323B" w:rsidRPr="007C1A7E" w:rsidRDefault="00D66FF2" w:rsidP="00EE3BF8">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Nav</w:t>
            </w:r>
            <w:r w:rsidR="007913D3" w:rsidRPr="007C1A7E">
              <w:rPr>
                <w:rFonts w:ascii="Times New Roman" w:eastAsia="Times New Roman" w:hAnsi="Times New Roman" w:cs="Times New Roman"/>
                <w:iCs/>
                <w:sz w:val="24"/>
                <w:szCs w:val="24"/>
                <w:lang w:eastAsia="lv-LV"/>
              </w:rPr>
              <w:t>.</w:t>
            </w:r>
          </w:p>
        </w:tc>
      </w:tr>
      <w:tr w:rsidR="00685F27" w:rsidRPr="007C1A7E" w14:paraId="1987C0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CF4D24"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ECF2423"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AA2630"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Nav</w:t>
            </w:r>
            <w:r w:rsidR="007913D3" w:rsidRPr="007C1A7E">
              <w:rPr>
                <w:rFonts w:ascii="Times New Roman" w:eastAsia="Times New Roman" w:hAnsi="Times New Roman" w:cs="Times New Roman"/>
                <w:iCs/>
                <w:sz w:val="24"/>
                <w:szCs w:val="24"/>
                <w:lang w:eastAsia="lv-LV"/>
              </w:rPr>
              <w:t>.</w:t>
            </w:r>
          </w:p>
        </w:tc>
      </w:tr>
    </w:tbl>
    <w:p w14:paraId="07E735AA" w14:textId="77777777" w:rsidR="00D66FF2"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  </w:t>
      </w:r>
    </w:p>
    <w:tbl>
      <w:tblPr>
        <w:tblW w:w="5052" w:type="pct"/>
        <w:tblCellSpacing w:w="22"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84"/>
        <w:gridCol w:w="165"/>
      </w:tblGrid>
      <w:tr w:rsidR="00A00D94" w:rsidRPr="007C1A7E" w14:paraId="13884E44" w14:textId="77777777" w:rsidTr="00D51CA8">
        <w:trPr>
          <w:tblCellSpacing w:w="22" w:type="dxa"/>
        </w:trPr>
        <w:tc>
          <w:tcPr>
            <w:tcW w:w="905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026923" w14:textId="77777777" w:rsidR="00A00D94" w:rsidRPr="007C1A7E" w:rsidRDefault="00A00D94">
            <w:pPr>
              <w:rPr>
                <w:rFonts w:ascii="Times New Roman" w:hAnsi="Times New Roman" w:cs="Times New Roman"/>
                <w:b/>
                <w:bCs/>
                <w:sz w:val="24"/>
                <w:szCs w:val="24"/>
                <w:lang w:eastAsia="lv-LV"/>
              </w:rPr>
            </w:pPr>
            <w:r w:rsidRPr="007C1A7E">
              <w:rPr>
                <w:rFonts w:ascii="Times New Roman" w:hAnsi="Times New Roman" w:cs="Times New Roman"/>
                <w:b/>
                <w:bCs/>
                <w:sz w:val="24"/>
                <w:szCs w:val="24"/>
                <w:lang w:eastAsia="lv-LV"/>
              </w:rPr>
              <w:t>III. Tiesību akta projekta ietekme uz valsts budžetu un pašvaldību budžetiem</w:t>
            </w:r>
          </w:p>
        </w:tc>
      </w:tr>
      <w:tr w:rsidR="00D51CA8" w:rsidRPr="007C1A7E" w14:paraId="0386F4FD" w14:textId="77777777" w:rsidTr="00D51CA8">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9" w:type="dxa"/>
          <w:jc w:val="center"/>
        </w:trPr>
        <w:tc>
          <w:tcPr>
            <w:tcW w:w="8918" w:type="dxa"/>
          </w:tcPr>
          <w:p w14:paraId="6F2F456A" w14:textId="77777777" w:rsidR="00D51CA8" w:rsidRPr="007C1A7E" w:rsidRDefault="00D51CA8" w:rsidP="000745CA">
            <w:pPr>
              <w:pStyle w:val="naisnod"/>
              <w:spacing w:before="0" w:after="0"/>
              <w:ind w:left="57" w:right="57"/>
              <w:rPr>
                <w:b w:val="0"/>
                <w:szCs w:val="28"/>
              </w:rPr>
            </w:pPr>
            <w:r w:rsidRPr="007C1A7E">
              <w:rPr>
                <w:b w:val="0"/>
                <w:szCs w:val="28"/>
              </w:rPr>
              <w:t>Projekts šo jomu neskar.</w:t>
            </w:r>
          </w:p>
        </w:tc>
      </w:tr>
    </w:tbl>
    <w:p w14:paraId="6B713C97" w14:textId="77777777" w:rsidR="00A01F09" w:rsidRPr="007C1A7E" w:rsidRDefault="00A01F09" w:rsidP="00D51CA8">
      <w:pPr>
        <w:spacing w:after="0" w:line="240" w:lineRule="auto"/>
        <w:jc w:val="center"/>
        <w:rPr>
          <w:rFonts w:ascii="Times New Roman" w:eastAsia="Times New Roman" w:hAnsi="Times New Roman" w:cs="Times New Roman"/>
          <w:iCs/>
          <w:sz w:val="24"/>
          <w:szCs w:val="24"/>
          <w:lang w:eastAsia="lv-LV"/>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84"/>
      </w:tblGrid>
      <w:tr w:rsidR="007F27EC" w:rsidRPr="007C1A7E" w14:paraId="754981C0" w14:textId="77777777" w:rsidTr="00D66FF2">
        <w:trPr>
          <w:jc w:val="center"/>
        </w:trPr>
        <w:tc>
          <w:tcPr>
            <w:tcW w:w="8984" w:type="dxa"/>
          </w:tcPr>
          <w:p w14:paraId="722E4CE9" w14:textId="77777777" w:rsidR="007F27EC" w:rsidRPr="007C1A7E" w:rsidRDefault="007F27EC" w:rsidP="00196727">
            <w:pPr>
              <w:pStyle w:val="naisnod"/>
              <w:spacing w:before="0" w:after="0"/>
              <w:ind w:left="57" w:right="57"/>
              <w:rPr>
                <w:szCs w:val="28"/>
              </w:rPr>
            </w:pPr>
            <w:r w:rsidRPr="007C1A7E">
              <w:rPr>
                <w:szCs w:val="28"/>
              </w:rPr>
              <w:t>IV. Tiesību akta projekta ietekme uz spēkā esošo tiesību normu sistēmu</w:t>
            </w:r>
          </w:p>
        </w:tc>
      </w:tr>
      <w:tr w:rsidR="007F27EC" w:rsidRPr="007C1A7E" w14:paraId="435361A2" w14:textId="77777777" w:rsidTr="00D66FF2">
        <w:trPr>
          <w:jc w:val="center"/>
        </w:trPr>
        <w:tc>
          <w:tcPr>
            <w:tcW w:w="8984" w:type="dxa"/>
          </w:tcPr>
          <w:p w14:paraId="20038D60" w14:textId="77777777" w:rsidR="007F27EC" w:rsidRPr="007C1A7E" w:rsidRDefault="007F27EC" w:rsidP="00196727">
            <w:pPr>
              <w:pStyle w:val="naisnod"/>
              <w:spacing w:before="0" w:after="0"/>
              <w:ind w:left="57" w:right="57"/>
              <w:rPr>
                <w:b w:val="0"/>
                <w:szCs w:val="28"/>
              </w:rPr>
            </w:pPr>
            <w:bookmarkStart w:id="2" w:name="_Hlk44931005"/>
            <w:bookmarkStart w:id="3" w:name="_Hlk44931022"/>
            <w:r w:rsidRPr="007C1A7E">
              <w:rPr>
                <w:b w:val="0"/>
                <w:szCs w:val="28"/>
              </w:rPr>
              <w:t>Projekts šo jomu neskar.</w:t>
            </w:r>
            <w:bookmarkEnd w:id="2"/>
          </w:p>
        </w:tc>
      </w:tr>
      <w:bookmarkEnd w:id="3"/>
    </w:tbl>
    <w:p w14:paraId="70D561CF" w14:textId="77777777" w:rsidR="00D566EA" w:rsidRPr="007C1A7E"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C1A7E" w14:paraId="00B689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1639DC" w14:textId="77777777" w:rsidR="00655F2C" w:rsidRPr="007C1A7E" w:rsidRDefault="00E5323B" w:rsidP="00E5323B">
            <w:pPr>
              <w:spacing w:after="0" w:line="240" w:lineRule="auto"/>
              <w:rPr>
                <w:rFonts w:ascii="Times New Roman" w:eastAsia="Times New Roman" w:hAnsi="Times New Roman" w:cs="Times New Roman"/>
                <w:b/>
                <w:bCs/>
                <w:iCs/>
                <w:sz w:val="24"/>
                <w:szCs w:val="24"/>
                <w:lang w:eastAsia="lv-LV"/>
              </w:rPr>
            </w:pPr>
            <w:r w:rsidRPr="007C1A7E">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685F27" w:rsidRPr="007C1A7E" w14:paraId="2E7D4312" w14:textId="77777777" w:rsidTr="00D66F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D57314"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ACB264"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3444698A" w14:textId="51DB9986" w:rsidR="004E1565" w:rsidRPr="007C1A7E" w:rsidRDefault="004E1565" w:rsidP="00A85B80">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Regula 2020/760;</w:t>
            </w:r>
          </w:p>
          <w:p w14:paraId="524102A8" w14:textId="3E823671" w:rsidR="006F2788" w:rsidRPr="007C1A7E" w:rsidRDefault="004E1565" w:rsidP="00E74DAD">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R</w:t>
            </w:r>
            <w:r w:rsidR="006F2788" w:rsidRPr="007C1A7E">
              <w:rPr>
                <w:rFonts w:ascii="Times New Roman" w:hAnsi="Times New Roman" w:cs="Times New Roman"/>
                <w:sz w:val="24"/>
                <w:szCs w:val="24"/>
              </w:rPr>
              <w:t>egul</w:t>
            </w:r>
            <w:r w:rsidR="005372A5" w:rsidRPr="007C1A7E">
              <w:rPr>
                <w:rFonts w:ascii="Times New Roman" w:hAnsi="Times New Roman" w:cs="Times New Roman"/>
                <w:sz w:val="24"/>
                <w:szCs w:val="24"/>
              </w:rPr>
              <w:t>a</w:t>
            </w:r>
            <w:r w:rsidR="006F2788" w:rsidRPr="007C1A7E">
              <w:rPr>
                <w:rFonts w:ascii="Times New Roman" w:hAnsi="Times New Roman" w:cs="Times New Roman"/>
                <w:sz w:val="24"/>
                <w:szCs w:val="24"/>
              </w:rPr>
              <w:t xml:space="preserve"> 2020/761</w:t>
            </w:r>
            <w:r w:rsidR="00C44F18" w:rsidRPr="007C1A7E">
              <w:rPr>
                <w:rFonts w:ascii="Times New Roman" w:hAnsi="Times New Roman" w:cs="Times New Roman"/>
                <w:sz w:val="24"/>
                <w:szCs w:val="24"/>
              </w:rPr>
              <w:t>;</w:t>
            </w:r>
          </w:p>
          <w:p w14:paraId="230FB735" w14:textId="3595400E" w:rsidR="003A23A8" w:rsidRPr="007C1A7E" w:rsidRDefault="004E1565" w:rsidP="00E74DAD">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Regula Nr.</w:t>
            </w:r>
            <w:r w:rsidR="00587CDD" w:rsidRPr="007C1A7E">
              <w:rPr>
                <w:rFonts w:ascii="Times New Roman" w:hAnsi="Times New Roman" w:cs="Times New Roman"/>
                <w:sz w:val="24"/>
                <w:szCs w:val="24"/>
              </w:rPr>
              <w:t> </w:t>
            </w:r>
            <w:r w:rsidRPr="007C1A7E">
              <w:rPr>
                <w:rFonts w:ascii="Times New Roman" w:hAnsi="Times New Roman" w:cs="Times New Roman"/>
                <w:sz w:val="24"/>
                <w:szCs w:val="24"/>
              </w:rPr>
              <w:t xml:space="preserve">88/2007. </w:t>
            </w:r>
          </w:p>
          <w:p w14:paraId="2CF42D5E" w14:textId="49D6C37F" w:rsidR="004E1565" w:rsidRPr="007C1A7E" w:rsidRDefault="00027CE7" w:rsidP="007E7C65">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 xml:space="preserve">Komisijas </w:t>
            </w:r>
            <w:r w:rsidR="00587CDD" w:rsidRPr="007C1A7E">
              <w:rPr>
                <w:rFonts w:ascii="Times New Roman" w:hAnsi="Times New Roman" w:cs="Times New Roman"/>
                <w:sz w:val="24"/>
                <w:szCs w:val="24"/>
              </w:rPr>
              <w:t xml:space="preserve">2015. gada 24. novembra </w:t>
            </w:r>
            <w:r w:rsidRPr="007C1A7E">
              <w:rPr>
                <w:rFonts w:ascii="Times New Roman" w:hAnsi="Times New Roman" w:cs="Times New Roman"/>
                <w:sz w:val="24"/>
                <w:szCs w:val="24"/>
              </w:rPr>
              <w:t>Īstenošanas regula (ES) 2015/2447, ar ko paredz sīki izstrādātus noteikumus, kas vajadzīgi, lai īstenotu konkrētus noteikumus Eiropas Parlamenta un Padomes Regulā (ES) Nr.</w:t>
            </w:r>
            <w:r w:rsidR="007E7C65" w:rsidRPr="007C1A7E">
              <w:rPr>
                <w:rFonts w:ascii="Times New Roman" w:hAnsi="Times New Roman" w:cs="Times New Roman"/>
                <w:sz w:val="24"/>
                <w:szCs w:val="24"/>
              </w:rPr>
              <w:t> </w:t>
            </w:r>
            <w:r w:rsidRPr="007C1A7E">
              <w:rPr>
                <w:rFonts w:ascii="Times New Roman" w:hAnsi="Times New Roman" w:cs="Times New Roman"/>
                <w:sz w:val="24"/>
                <w:szCs w:val="24"/>
              </w:rPr>
              <w:t>952/2013, ar ko izveido Savienības Muitas kodeksu</w:t>
            </w:r>
            <w:r w:rsidR="00E91F6A" w:rsidRPr="007C1A7E">
              <w:rPr>
                <w:rFonts w:ascii="Times New Roman" w:hAnsi="Times New Roman" w:cs="Times New Roman"/>
                <w:sz w:val="24"/>
                <w:szCs w:val="24"/>
              </w:rPr>
              <w:t xml:space="preserve"> (turpmāk – regula 2015/2447)</w:t>
            </w:r>
            <w:r w:rsidR="007E7C65" w:rsidRPr="007C1A7E">
              <w:rPr>
                <w:rFonts w:ascii="Times New Roman" w:hAnsi="Times New Roman" w:cs="Times New Roman"/>
                <w:sz w:val="24"/>
                <w:szCs w:val="24"/>
              </w:rPr>
              <w:t>.</w:t>
            </w:r>
          </w:p>
        </w:tc>
      </w:tr>
      <w:tr w:rsidR="00685F27" w:rsidRPr="007C1A7E" w14:paraId="47783A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82CDCD"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31DF728"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F9F9086" w14:textId="77777777" w:rsidR="00E5323B" w:rsidRPr="007C1A7E" w:rsidRDefault="00AE4607"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Projekts šo jomu neskar.</w:t>
            </w:r>
          </w:p>
        </w:tc>
      </w:tr>
      <w:tr w:rsidR="00685F27" w:rsidRPr="007C1A7E" w14:paraId="5EB539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9AD9E"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666CC1"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6E03C" w14:textId="39E10D17" w:rsidR="00E5323B" w:rsidRPr="007C1A7E" w:rsidRDefault="006C4FCD"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Nav</w:t>
            </w:r>
            <w:r w:rsidR="008C038D">
              <w:rPr>
                <w:rFonts w:ascii="Times New Roman" w:eastAsia="Times New Roman" w:hAnsi="Times New Roman" w:cs="Times New Roman"/>
                <w:iCs/>
                <w:sz w:val="24"/>
                <w:szCs w:val="24"/>
                <w:lang w:eastAsia="lv-LV"/>
              </w:rPr>
              <w:t>.</w:t>
            </w:r>
          </w:p>
        </w:tc>
      </w:tr>
    </w:tbl>
    <w:p w14:paraId="696C16A7" w14:textId="77777777" w:rsidR="00D566EA"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82"/>
        <w:gridCol w:w="2048"/>
        <w:gridCol w:w="891"/>
        <w:gridCol w:w="1029"/>
        <w:gridCol w:w="2805"/>
      </w:tblGrid>
      <w:tr w:rsidR="00685F27" w:rsidRPr="007C1A7E" w14:paraId="14FB7EDB"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2ADEA1E" w14:textId="77777777" w:rsidR="00655F2C" w:rsidRPr="007C1A7E" w:rsidRDefault="00E5323B" w:rsidP="00E5323B">
            <w:pPr>
              <w:spacing w:after="0" w:line="240" w:lineRule="auto"/>
              <w:rPr>
                <w:rFonts w:ascii="Times New Roman" w:eastAsia="Times New Roman" w:hAnsi="Times New Roman" w:cs="Times New Roman"/>
                <w:b/>
                <w:bCs/>
                <w:iCs/>
                <w:sz w:val="24"/>
                <w:szCs w:val="24"/>
                <w:lang w:eastAsia="lv-LV"/>
              </w:rPr>
            </w:pPr>
            <w:r w:rsidRPr="007C1A7E">
              <w:rPr>
                <w:rFonts w:ascii="Times New Roman" w:eastAsia="Times New Roman" w:hAnsi="Times New Roman" w:cs="Times New Roman"/>
                <w:b/>
                <w:bCs/>
                <w:iCs/>
                <w:sz w:val="24"/>
                <w:szCs w:val="24"/>
                <w:lang w:eastAsia="lv-LV"/>
              </w:rPr>
              <w:t>1. tabula</w:t>
            </w:r>
            <w:r w:rsidRPr="007C1A7E">
              <w:rPr>
                <w:rFonts w:ascii="Times New Roman" w:eastAsia="Times New Roman" w:hAnsi="Times New Roman" w:cs="Times New Roman"/>
                <w:b/>
                <w:bCs/>
                <w:iCs/>
                <w:sz w:val="24"/>
                <w:szCs w:val="24"/>
                <w:lang w:eastAsia="lv-LV"/>
              </w:rPr>
              <w:br/>
              <w:t>Tiesību akta projekta atbilstība ES tiesību aktiem</w:t>
            </w:r>
          </w:p>
        </w:tc>
      </w:tr>
      <w:tr w:rsidR="00685F27" w:rsidRPr="007C1A7E" w14:paraId="15A74701"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hideMark/>
          </w:tcPr>
          <w:p w14:paraId="0F3E5813"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Attiecīgā ES tiesību akta datums, numurs un nosaukums</w:t>
            </w:r>
          </w:p>
        </w:tc>
        <w:tc>
          <w:tcPr>
            <w:tcW w:w="3702" w:type="pct"/>
            <w:gridSpan w:val="4"/>
            <w:tcBorders>
              <w:top w:val="outset" w:sz="6" w:space="0" w:color="auto"/>
              <w:left w:val="outset" w:sz="6" w:space="0" w:color="auto"/>
              <w:bottom w:val="outset" w:sz="6" w:space="0" w:color="auto"/>
              <w:right w:val="outset" w:sz="6" w:space="0" w:color="auto"/>
            </w:tcBorders>
          </w:tcPr>
          <w:p w14:paraId="65C59370" w14:textId="0C54F50A" w:rsidR="00E91F6A" w:rsidRPr="007C1A7E" w:rsidRDefault="00E91F6A" w:rsidP="00AE4607">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Regula 2015/</w:t>
            </w:r>
            <w:r w:rsidR="00DD5DEF" w:rsidRPr="007C1A7E">
              <w:rPr>
                <w:rFonts w:ascii="Times New Roman" w:hAnsi="Times New Roman" w:cs="Times New Roman"/>
                <w:sz w:val="24"/>
                <w:szCs w:val="24"/>
              </w:rPr>
              <w:t>2</w:t>
            </w:r>
            <w:r w:rsidR="00DD5DEF">
              <w:rPr>
                <w:rFonts w:ascii="Times New Roman" w:hAnsi="Times New Roman" w:cs="Times New Roman"/>
                <w:sz w:val="24"/>
                <w:szCs w:val="24"/>
              </w:rPr>
              <w:t>44</w:t>
            </w:r>
            <w:r w:rsidR="00DD5DEF" w:rsidRPr="007C1A7E">
              <w:rPr>
                <w:rFonts w:ascii="Times New Roman" w:hAnsi="Times New Roman" w:cs="Times New Roman"/>
                <w:sz w:val="24"/>
                <w:szCs w:val="24"/>
              </w:rPr>
              <w:t>7</w:t>
            </w:r>
            <w:r w:rsidR="006E3C1F" w:rsidRPr="007C1A7E">
              <w:rPr>
                <w:rFonts w:ascii="Times New Roman" w:hAnsi="Times New Roman" w:cs="Times New Roman"/>
                <w:sz w:val="24"/>
                <w:szCs w:val="24"/>
              </w:rPr>
              <w:t>;</w:t>
            </w:r>
          </w:p>
          <w:p w14:paraId="67B614EA" w14:textId="376E7A5F" w:rsidR="00F702F9" w:rsidRPr="007C1A7E" w:rsidRDefault="00F960DA" w:rsidP="00AE4607">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 xml:space="preserve">Regula </w:t>
            </w:r>
            <w:r w:rsidR="001230DC" w:rsidRPr="007C1A7E">
              <w:rPr>
                <w:rFonts w:ascii="Times New Roman" w:hAnsi="Times New Roman" w:cs="Times New Roman"/>
                <w:sz w:val="24"/>
                <w:szCs w:val="24"/>
              </w:rPr>
              <w:t>2020/760</w:t>
            </w:r>
            <w:r w:rsidRPr="007C1A7E">
              <w:rPr>
                <w:rFonts w:ascii="Times New Roman" w:hAnsi="Times New Roman" w:cs="Times New Roman"/>
                <w:sz w:val="24"/>
                <w:szCs w:val="24"/>
              </w:rPr>
              <w:t>;</w:t>
            </w:r>
          </w:p>
          <w:p w14:paraId="4F4D3E0F" w14:textId="37823759" w:rsidR="00F960DA" w:rsidRPr="007C1A7E" w:rsidRDefault="00F960DA" w:rsidP="00AE4607">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Regula 20</w:t>
            </w:r>
            <w:r w:rsidR="001230DC" w:rsidRPr="007C1A7E">
              <w:rPr>
                <w:rFonts w:ascii="Times New Roman" w:eastAsia="Times New Roman" w:hAnsi="Times New Roman" w:cs="Times New Roman"/>
                <w:iCs/>
                <w:sz w:val="24"/>
                <w:szCs w:val="24"/>
                <w:lang w:eastAsia="lv-LV"/>
              </w:rPr>
              <w:t>20</w:t>
            </w:r>
            <w:r w:rsidRPr="007C1A7E">
              <w:rPr>
                <w:rFonts w:ascii="Times New Roman" w:eastAsia="Times New Roman" w:hAnsi="Times New Roman" w:cs="Times New Roman"/>
                <w:iCs/>
                <w:sz w:val="24"/>
                <w:szCs w:val="24"/>
                <w:lang w:eastAsia="lv-LV"/>
              </w:rPr>
              <w:t>/</w:t>
            </w:r>
            <w:r w:rsidR="001230DC" w:rsidRPr="007C1A7E">
              <w:rPr>
                <w:rFonts w:ascii="Times New Roman" w:eastAsia="Times New Roman" w:hAnsi="Times New Roman" w:cs="Times New Roman"/>
                <w:iCs/>
                <w:sz w:val="24"/>
                <w:szCs w:val="24"/>
                <w:lang w:eastAsia="lv-LV"/>
              </w:rPr>
              <w:t>761</w:t>
            </w:r>
            <w:r w:rsidR="003A23A8" w:rsidRPr="007C1A7E">
              <w:rPr>
                <w:rFonts w:ascii="Times New Roman" w:eastAsia="Times New Roman" w:hAnsi="Times New Roman" w:cs="Times New Roman"/>
                <w:iCs/>
                <w:sz w:val="24"/>
                <w:szCs w:val="24"/>
                <w:lang w:eastAsia="lv-LV"/>
              </w:rPr>
              <w:t>;</w:t>
            </w:r>
          </w:p>
          <w:p w14:paraId="37C1820F" w14:textId="19923391" w:rsidR="00F960DA" w:rsidRPr="007C1A7E" w:rsidRDefault="003A23A8" w:rsidP="00AE4607">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Regula Nr. 88/2007.</w:t>
            </w:r>
          </w:p>
        </w:tc>
      </w:tr>
      <w:tr w:rsidR="00EF0301" w:rsidRPr="007C1A7E" w14:paraId="4F378BEE"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vAlign w:val="center"/>
            <w:hideMark/>
          </w:tcPr>
          <w:p w14:paraId="4D5BA4C3"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A</w:t>
            </w:r>
          </w:p>
        </w:tc>
        <w:tc>
          <w:tcPr>
            <w:tcW w:w="1126" w:type="pct"/>
            <w:tcBorders>
              <w:top w:val="outset" w:sz="6" w:space="0" w:color="auto"/>
              <w:left w:val="outset" w:sz="6" w:space="0" w:color="auto"/>
              <w:bottom w:val="outset" w:sz="6" w:space="0" w:color="auto"/>
              <w:right w:val="outset" w:sz="6" w:space="0" w:color="auto"/>
            </w:tcBorders>
            <w:vAlign w:val="center"/>
            <w:hideMark/>
          </w:tcPr>
          <w:p w14:paraId="4FCCBDE8"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B</w:t>
            </w:r>
          </w:p>
        </w:tc>
        <w:tc>
          <w:tcPr>
            <w:tcW w:w="1037" w:type="pct"/>
            <w:gridSpan w:val="2"/>
            <w:tcBorders>
              <w:top w:val="outset" w:sz="6" w:space="0" w:color="auto"/>
              <w:left w:val="outset" w:sz="6" w:space="0" w:color="auto"/>
              <w:bottom w:val="outset" w:sz="6" w:space="0" w:color="auto"/>
              <w:right w:val="outset" w:sz="6" w:space="0" w:color="auto"/>
            </w:tcBorders>
            <w:vAlign w:val="center"/>
            <w:hideMark/>
          </w:tcPr>
          <w:p w14:paraId="7C9E4ACA"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C</w:t>
            </w:r>
          </w:p>
        </w:tc>
        <w:tc>
          <w:tcPr>
            <w:tcW w:w="1506" w:type="pct"/>
            <w:tcBorders>
              <w:top w:val="outset" w:sz="6" w:space="0" w:color="auto"/>
              <w:left w:val="outset" w:sz="6" w:space="0" w:color="auto"/>
              <w:bottom w:val="outset" w:sz="6" w:space="0" w:color="auto"/>
              <w:right w:val="outset" w:sz="6" w:space="0" w:color="auto"/>
            </w:tcBorders>
            <w:vAlign w:val="center"/>
            <w:hideMark/>
          </w:tcPr>
          <w:p w14:paraId="5FA81B98"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D</w:t>
            </w:r>
          </w:p>
        </w:tc>
      </w:tr>
      <w:tr w:rsidR="00EF0301" w:rsidRPr="007C1A7E" w14:paraId="17C4F017"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hideMark/>
          </w:tcPr>
          <w:p w14:paraId="21001104"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26" w:type="pct"/>
            <w:tcBorders>
              <w:top w:val="outset" w:sz="6" w:space="0" w:color="auto"/>
              <w:left w:val="outset" w:sz="6" w:space="0" w:color="auto"/>
              <w:bottom w:val="outset" w:sz="6" w:space="0" w:color="auto"/>
              <w:right w:val="outset" w:sz="6" w:space="0" w:color="auto"/>
            </w:tcBorders>
            <w:hideMark/>
          </w:tcPr>
          <w:p w14:paraId="1A997AFB"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37" w:type="pct"/>
            <w:gridSpan w:val="2"/>
            <w:tcBorders>
              <w:top w:val="outset" w:sz="6" w:space="0" w:color="auto"/>
              <w:left w:val="outset" w:sz="6" w:space="0" w:color="auto"/>
              <w:bottom w:val="outset" w:sz="6" w:space="0" w:color="auto"/>
              <w:right w:val="outset" w:sz="6" w:space="0" w:color="auto"/>
            </w:tcBorders>
            <w:hideMark/>
          </w:tcPr>
          <w:p w14:paraId="0D0FAF53"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7C1A7E">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C1A7E">
              <w:rPr>
                <w:rFonts w:ascii="Times New Roman" w:eastAsia="Times New Roman" w:hAnsi="Times New Roman" w:cs="Times New Roman"/>
                <w:iCs/>
                <w:sz w:val="24"/>
                <w:szCs w:val="24"/>
                <w:lang w:eastAsia="lv-LV"/>
              </w:rPr>
              <w:br/>
              <w:t>Norāda institūciju, kas ir atbildīga par šo saistību izpildi pilnībā</w:t>
            </w:r>
          </w:p>
        </w:tc>
        <w:tc>
          <w:tcPr>
            <w:tcW w:w="1506" w:type="pct"/>
            <w:tcBorders>
              <w:top w:val="outset" w:sz="6" w:space="0" w:color="auto"/>
              <w:left w:val="outset" w:sz="6" w:space="0" w:color="auto"/>
              <w:bottom w:val="outset" w:sz="6" w:space="0" w:color="auto"/>
              <w:right w:val="outset" w:sz="6" w:space="0" w:color="auto"/>
            </w:tcBorders>
            <w:hideMark/>
          </w:tcPr>
          <w:p w14:paraId="2DC5C936"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7C1A7E">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7C1A7E">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96E0A" w:rsidRPr="007C1A7E" w14:paraId="5D79C66F"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tcPr>
          <w:p w14:paraId="793B632A" w14:textId="1E698A2C" w:rsidR="00496E0A" w:rsidRPr="007C1A7E" w:rsidRDefault="005F6178" w:rsidP="00496E0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lastRenderedPageBreak/>
              <w:t>Regula 2015/2447</w:t>
            </w:r>
          </w:p>
        </w:tc>
        <w:tc>
          <w:tcPr>
            <w:tcW w:w="1126" w:type="pct"/>
            <w:tcBorders>
              <w:top w:val="outset" w:sz="6" w:space="0" w:color="auto"/>
              <w:left w:val="outset" w:sz="6" w:space="0" w:color="auto"/>
              <w:bottom w:val="outset" w:sz="6" w:space="0" w:color="auto"/>
              <w:right w:val="outset" w:sz="6" w:space="0" w:color="auto"/>
            </w:tcBorders>
          </w:tcPr>
          <w:p w14:paraId="76584707" w14:textId="51E67AF2" w:rsidR="00496E0A" w:rsidRPr="007C1A7E" w:rsidRDefault="005F6178" w:rsidP="00496E0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2. punktā izteiktais noteikumu Nr. 171 2.7.</w:t>
            </w:r>
            <w:r w:rsidR="007E7C65" w:rsidRPr="007C1A7E">
              <w:rPr>
                <w:rFonts w:ascii="Times New Roman" w:eastAsia="Times New Roman" w:hAnsi="Times New Roman" w:cs="Times New Roman"/>
                <w:iCs/>
                <w:sz w:val="24"/>
                <w:szCs w:val="24"/>
                <w:lang w:eastAsia="lv-LV"/>
              </w:rPr>
              <w:t> </w:t>
            </w:r>
            <w:r w:rsidRPr="007C1A7E">
              <w:rPr>
                <w:rFonts w:ascii="Times New Roman" w:eastAsia="Times New Roman" w:hAnsi="Times New Roman" w:cs="Times New Roman"/>
                <w:iCs/>
                <w:sz w:val="24"/>
                <w:szCs w:val="24"/>
                <w:lang w:eastAsia="lv-LV"/>
              </w:rPr>
              <w:t>apakšpunkts</w:t>
            </w:r>
          </w:p>
        </w:tc>
        <w:tc>
          <w:tcPr>
            <w:tcW w:w="1037" w:type="pct"/>
            <w:gridSpan w:val="2"/>
            <w:tcBorders>
              <w:top w:val="outset" w:sz="6" w:space="0" w:color="auto"/>
              <w:left w:val="outset" w:sz="6" w:space="0" w:color="auto"/>
              <w:bottom w:val="outset" w:sz="6" w:space="0" w:color="auto"/>
              <w:right w:val="outset" w:sz="6" w:space="0" w:color="auto"/>
            </w:tcBorders>
          </w:tcPr>
          <w:p w14:paraId="33A9D2A7" w14:textId="77777777" w:rsidR="00496E0A" w:rsidRPr="007C1A7E" w:rsidRDefault="00496E0A" w:rsidP="00496E0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Ieviests pilnībā.</w:t>
            </w:r>
          </w:p>
        </w:tc>
        <w:tc>
          <w:tcPr>
            <w:tcW w:w="1506" w:type="pct"/>
            <w:tcBorders>
              <w:top w:val="outset" w:sz="6" w:space="0" w:color="auto"/>
              <w:left w:val="outset" w:sz="6" w:space="0" w:color="auto"/>
              <w:bottom w:val="outset" w:sz="6" w:space="0" w:color="auto"/>
              <w:right w:val="outset" w:sz="6" w:space="0" w:color="auto"/>
            </w:tcBorders>
          </w:tcPr>
          <w:p w14:paraId="3246B425" w14:textId="2CA1E620" w:rsidR="00496E0A" w:rsidRPr="007C1A7E" w:rsidRDefault="00496E0A" w:rsidP="00496E0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Netiek noteiktas stingrākas prasības. </w:t>
            </w:r>
            <w:r w:rsidR="005F6178" w:rsidRPr="007C1A7E">
              <w:rPr>
                <w:rFonts w:ascii="Times New Roman" w:eastAsia="Times New Roman" w:hAnsi="Times New Roman" w:cs="Times New Roman"/>
                <w:iCs/>
                <w:sz w:val="24"/>
                <w:szCs w:val="24"/>
                <w:lang w:eastAsia="lv-LV"/>
              </w:rPr>
              <w:t>Tiek labots regulas numurs.</w:t>
            </w:r>
          </w:p>
        </w:tc>
      </w:tr>
      <w:tr w:rsidR="00496E0A" w:rsidRPr="007C1A7E" w14:paraId="6D95AA68"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tcPr>
          <w:p w14:paraId="23BE65BF" w14:textId="071BF368" w:rsidR="00496E0A" w:rsidRPr="007C1A7E" w:rsidRDefault="00496E0A" w:rsidP="00496E0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Regula</w:t>
            </w:r>
            <w:r w:rsidR="00A54D77" w:rsidRPr="007C1A7E">
              <w:rPr>
                <w:rFonts w:ascii="Times New Roman" w:hAnsi="Times New Roman" w:cs="Times New Roman"/>
                <w:sz w:val="24"/>
                <w:szCs w:val="24"/>
              </w:rPr>
              <w:t xml:space="preserve"> </w:t>
            </w:r>
            <w:r w:rsidRPr="007C1A7E">
              <w:rPr>
                <w:rFonts w:ascii="Times New Roman" w:hAnsi="Times New Roman" w:cs="Times New Roman"/>
                <w:sz w:val="24"/>
                <w:szCs w:val="24"/>
              </w:rPr>
              <w:t>2020/760</w:t>
            </w:r>
          </w:p>
        </w:tc>
        <w:tc>
          <w:tcPr>
            <w:tcW w:w="1126" w:type="pct"/>
            <w:tcBorders>
              <w:top w:val="outset" w:sz="6" w:space="0" w:color="auto"/>
              <w:left w:val="outset" w:sz="6" w:space="0" w:color="auto"/>
              <w:bottom w:val="outset" w:sz="6" w:space="0" w:color="auto"/>
              <w:right w:val="outset" w:sz="6" w:space="0" w:color="auto"/>
            </w:tcBorders>
          </w:tcPr>
          <w:p w14:paraId="5A52068F" w14:textId="77777777" w:rsidR="00496E0A" w:rsidRPr="007C1A7E" w:rsidRDefault="00496E0A" w:rsidP="00496E0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4.</w:t>
            </w:r>
            <w:r w:rsidR="007E7C65" w:rsidRPr="007C1A7E">
              <w:rPr>
                <w:rFonts w:ascii="Times New Roman" w:eastAsia="Times New Roman" w:hAnsi="Times New Roman" w:cs="Times New Roman"/>
                <w:iCs/>
                <w:sz w:val="24"/>
                <w:szCs w:val="24"/>
                <w:lang w:eastAsia="lv-LV"/>
              </w:rPr>
              <w:t> </w:t>
            </w:r>
            <w:r w:rsidRPr="007C1A7E">
              <w:rPr>
                <w:rFonts w:ascii="Times New Roman" w:eastAsia="Times New Roman" w:hAnsi="Times New Roman" w:cs="Times New Roman"/>
                <w:iCs/>
                <w:sz w:val="24"/>
                <w:szCs w:val="24"/>
                <w:lang w:eastAsia="lv-LV"/>
              </w:rPr>
              <w:t>punktā izteiktais noteikumu Nr.</w:t>
            </w:r>
            <w:r w:rsidR="007E7C65" w:rsidRPr="007C1A7E">
              <w:rPr>
                <w:rFonts w:ascii="Times New Roman" w:eastAsia="Times New Roman" w:hAnsi="Times New Roman" w:cs="Times New Roman"/>
                <w:iCs/>
                <w:sz w:val="24"/>
                <w:szCs w:val="24"/>
                <w:lang w:eastAsia="lv-LV"/>
              </w:rPr>
              <w:t> </w:t>
            </w:r>
            <w:r w:rsidRPr="007C1A7E">
              <w:rPr>
                <w:rFonts w:ascii="Times New Roman" w:eastAsia="Times New Roman" w:hAnsi="Times New Roman" w:cs="Times New Roman"/>
                <w:iCs/>
                <w:sz w:val="24"/>
                <w:szCs w:val="24"/>
                <w:lang w:eastAsia="lv-LV"/>
              </w:rPr>
              <w:t>171 2.10. apakšpunkts</w:t>
            </w:r>
          </w:p>
        </w:tc>
        <w:tc>
          <w:tcPr>
            <w:tcW w:w="1037" w:type="pct"/>
            <w:gridSpan w:val="2"/>
            <w:tcBorders>
              <w:top w:val="outset" w:sz="6" w:space="0" w:color="auto"/>
              <w:left w:val="outset" w:sz="6" w:space="0" w:color="auto"/>
              <w:bottom w:val="outset" w:sz="6" w:space="0" w:color="auto"/>
              <w:right w:val="outset" w:sz="6" w:space="0" w:color="auto"/>
            </w:tcBorders>
          </w:tcPr>
          <w:p w14:paraId="17D2824E" w14:textId="77777777" w:rsidR="00496E0A" w:rsidRPr="007C1A7E" w:rsidRDefault="00496E0A" w:rsidP="00496E0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Ieviests pilnībā.</w:t>
            </w:r>
          </w:p>
        </w:tc>
        <w:tc>
          <w:tcPr>
            <w:tcW w:w="1506" w:type="pct"/>
            <w:tcBorders>
              <w:top w:val="outset" w:sz="6" w:space="0" w:color="auto"/>
              <w:left w:val="outset" w:sz="6" w:space="0" w:color="auto"/>
              <w:bottom w:val="outset" w:sz="6" w:space="0" w:color="auto"/>
              <w:right w:val="outset" w:sz="6" w:space="0" w:color="auto"/>
            </w:tcBorders>
          </w:tcPr>
          <w:p w14:paraId="01DDA276" w14:textId="77777777" w:rsidR="00496E0A" w:rsidRPr="007C1A7E" w:rsidRDefault="00496E0A" w:rsidP="00496E0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Netiek noteiktas stingrākas prasības. </w:t>
            </w:r>
          </w:p>
          <w:p w14:paraId="2EAE3E38" w14:textId="77777777" w:rsidR="00496E0A" w:rsidRPr="007C1A7E" w:rsidRDefault="00496E0A" w:rsidP="00496E0A">
            <w:pPr>
              <w:spacing w:after="0" w:line="240" w:lineRule="auto"/>
              <w:rPr>
                <w:rFonts w:ascii="Times New Roman" w:eastAsia="Times New Roman" w:hAnsi="Times New Roman" w:cs="Times New Roman"/>
                <w:iCs/>
                <w:sz w:val="24"/>
                <w:szCs w:val="24"/>
                <w:lang w:eastAsia="lv-LV"/>
              </w:rPr>
            </w:pPr>
          </w:p>
        </w:tc>
      </w:tr>
      <w:tr w:rsidR="00496E0A" w:rsidRPr="007C1A7E" w14:paraId="64A53F59"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tcPr>
          <w:p w14:paraId="21B7543D" w14:textId="5528B492" w:rsidR="00496E0A" w:rsidRPr="007C1A7E" w:rsidRDefault="00496E0A" w:rsidP="00496E0A">
            <w:pPr>
              <w:spacing w:after="0" w:line="240" w:lineRule="auto"/>
              <w:jc w:val="both"/>
            </w:pPr>
            <w:r w:rsidRPr="007C1A7E">
              <w:rPr>
                <w:rFonts w:ascii="Times New Roman" w:hAnsi="Times New Roman" w:cs="Times New Roman"/>
                <w:sz w:val="24"/>
                <w:szCs w:val="24"/>
              </w:rPr>
              <w:t>Regula</w:t>
            </w:r>
            <w:r w:rsidR="00A54D77" w:rsidRPr="007C1A7E">
              <w:rPr>
                <w:rFonts w:ascii="Times New Roman" w:hAnsi="Times New Roman" w:cs="Times New Roman"/>
                <w:sz w:val="24"/>
                <w:szCs w:val="24"/>
              </w:rPr>
              <w:t xml:space="preserve"> </w:t>
            </w:r>
            <w:r w:rsidRPr="007C1A7E">
              <w:rPr>
                <w:rFonts w:ascii="Times New Roman" w:hAnsi="Times New Roman" w:cs="Times New Roman"/>
                <w:sz w:val="24"/>
                <w:szCs w:val="24"/>
              </w:rPr>
              <w:t>2020/761</w:t>
            </w:r>
          </w:p>
        </w:tc>
        <w:tc>
          <w:tcPr>
            <w:tcW w:w="1126" w:type="pct"/>
            <w:tcBorders>
              <w:top w:val="outset" w:sz="6" w:space="0" w:color="auto"/>
              <w:left w:val="outset" w:sz="6" w:space="0" w:color="auto"/>
              <w:bottom w:val="outset" w:sz="6" w:space="0" w:color="auto"/>
              <w:right w:val="outset" w:sz="6" w:space="0" w:color="auto"/>
            </w:tcBorders>
          </w:tcPr>
          <w:p w14:paraId="112776C3" w14:textId="15A4283F" w:rsidR="00496E0A" w:rsidRPr="007C1A7E" w:rsidRDefault="00496E0A" w:rsidP="00496E0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Projekta </w:t>
            </w:r>
            <w:r w:rsidR="00D30059" w:rsidRPr="007C1A7E">
              <w:rPr>
                <w:rFonts w:ascii="Times New Roman" w:eastAsia="Times New Roman" w:hAnsi="Times New Roman" w:cs="Times New Roman"/>
                <w:iCs/>
                <w:sz w:val="24"/>
                <w:szCs w:val="24"/>
                <w:lang w:eastAsia="lv-LV"/>
              </w:rPr>
              <w:t>4</w:t>
            </w:r>
            <w:r w:rsidRPr="007C1A7E">
              <w:rPr>
                <w:rFonts w:ascii="Times New Roman" w:eastAsia="Times New Roman" w:hAnsi="Times New Roman" w:cs="Times New Roman"/>
                <w:iCs/>
                <w:sz w:val="24"/>
                <w:szCs w:val="24"/>
                <w:lang w:eastAsia="lv-LV"/>
              </w:rPr>
              <w:t>.</w:t>
            </w:r>
            <w:r w:rsidR="007E7C65" w:rsidRPr="007C1A7E">
              <w:rPr>
                <w:rFonts w:ascii="Times New Roman" w:eastAsia="Times New Roman" w:hAnsi="Times New Roman" w:cs="Times New Roman"/>
                <w:iCs/>
                <w:sz w:val="24"/>
                <w:szCs w:val="24"/>
                <w:lang w:eastAsia="lv-LV"/>
              </w:rPr>
              <w:t> </w:t>
            </w:r>
            <w:r w:rsidRPr="007C1A7E">
              <w:rPr>
                <w:rFonts w:ascii="Times New Roman" w:eastAsia="Times New Roman" w:hAnsi="Times New Roman" w:cs="Times New Roman"/>
                <w:iCs/>
                <w:sz w:val="24"/>
                <w:szCs w:val="24"/>
                <w:lang w:eastAsia="lv-LV"/>
              </w:rPr>
              <w:t>punktā izteiktais noteikumu Nr.171 2.11. apakšpunkts</w:t>
            </w:r>
          </w:p>
        </w:tc>
        <w:tc>
          <w:tcPr>
            <w:tcW w:w="1037" w:type="pct"/>
            <w:gridSpan w:val="2"/>
            <w:tcBorders>
              <w:top w:val="outset" w:sz="6" w:space="0" w:color="auto"/>
              <w:left w:val="outset" w:sz="6" w:space="0" w:color="auto"/>
              <w:bottom w:val="outset" w:sz="6" w:space="0" w:color="auto"/>
              <w:right w:val="outset" w:sz="6" w:space="0" w:color="auto"/>
            </w:tcBorders>
          </w:tcPr>
          <w:p w14:paraId="3203DF12" w14:textId="77777777" w:rsidR="00496E0A" w:rsidRPr="007C1A7E" w:rsidRDefault="00496E0A" w:rsidP="00496E0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Ieviests pilnībā.</w:t>
            </w:r>
          </w:p>
        </w:tc>
        <w:tc>
          <w:tcPr>
            <w:tcW w:w="1506" w:type="pct"/>
            <w:tcBorders>
              <w:top w:val="outset" w:sz="6" w:space="0" w:color="auto"/>
              <w:left w:val="outset" w:sz="6" w:space="0" w:color="auto"/>
              <w:bottom w:val="outset" w:sz="6" w:space="0" w:color="auto"/>
              <w:right w:val="outset" w:sz="6" w:space="0" w:color="auto"/>
            </w:tcBorders>
          </w:tcPr>
          <w:p w14:paraId="59919346" w14:textId="77777777" w:rsidR="00496E0A" w:rsidRPr="007C1A7E" w:rsidRDefault="00496E0A" w:rsidP="00496E0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Netiek noteiktas stingrākas prasības. </w:t>
            </w:r>
          </w:p>
          <w:p w14:paraId="40CBC72F" w14:textId="77777777" w:rsidR="00496E0A" w:rsidRPr="007C1A7E" w:rsidRDefault="00496E0A" w:rsidP="00496E0A">
            <w:pPr>
              <w:spacing w:after="0" w:line="240" w:lineRule="auto"/>
              <w:rPr>
                <w:rFonts w:ascii="Times New Roman" w:eastAsia="Times New Roman" w:hAnsi="Times New Roman" w:cs="Times New Roman"/>
                <w:iCs/>
                <w:sz w:val="24"/>
                <w:szCs w:val="24"/>
                <w:lang w:eastAsia="lv-LV"/>
              </w:rPr>
            </w:pPr>
          </w:p>
        </w:tc>
      </w:tr>
      <w:tr w:rsidR="009867FA" w:rsidRPr="007C1A7E" w14:paraId="1E2A55DD"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tcPr>
          <w:p w14:paraId="327C1B0A" w14:textId="77777777" w:rsidR="009867FA" w:rsidRPr="007C1A7E" w:rsidRDefault="0020775D" w:rsidP="009867FA">
            <w:pPr>
              <w:spacing w:after="0" w:line="240" w:lineRule="auto"/>
              <w:jc w:val="both"/>
              <w:rPr>
                <w:rFonts w:ascii="Times New Roman" w:hAnsi="Times New Roman" w:cs="Times New Roman"/>
                <w:sz w:val="24"/>
                <w:szCs w:val="24"/>
              </w:rPr>
            </w:pPr>
            <w:r w:rsidRPr="007C1A7E">
              <w:rPr>
                <w:rFonts w:ascii="Times New Roman" w:eastAsia="Times New Roman" w:hAnsi="Times New Roman" w:cs="Times New Roman"/>
                <w:iCs/>
                <w:sz w:val="24"/>
                <w:szCs w:val="24"/>
                <w:lang w:eastAsia="lv-LV"/>
              </w:rPr>
              <w:t>Regula Nr. 88/2007</w:t>
            </w:r>
          </w:p>
        </w:tc>
        <w:tc>
          <w:tcPr>
            <w:tcW w:w="1126" w:type="pct"/>
            <w:tcBorders>
              <w:top w:val="outset" w:sz="6" w:space="0" w:color="auto"/>
              <w:left w:val="outset" w:sz="6" w:space="0" w:color="auto"/>
              <w:bottom w:val="outset" w:sz="6" w:space="0" w:color="auto"/>
              <w:right w:val="outset" w:sz="6" w:space="0" w:color="auto"/>
            </w:tcBorders>
          </w:tcPr>
          <w:p w14:paraId="5E262313" w14:textId="77777777" w:rsidR="009867FA" w:rsidRPr="007C1A7E" w:rsidRDefault="0020775D" w:rsidP="009867F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3.</w:t>
            </w:r>
            <w:r w:rsidR="007E7C65" w:rsidRPr="007C1A7E">
              <w:rPr>
                <w:rFonts w:ascii="Times New Roman" w:eastAsia="Times New Roman" w:hAnsi="Times New Roman" w:cs="Times New Roman"/>
                <w:iCs/>
                <w:sz w:val="24"/>
                <w:szCs w:val="24"/>
                <w:lang w:eastAsia="lv-LV"/>
              </w:rPr>
              <w:t> </w:t>
            </w:r>
            <w:r w:rsidRPr="007C1A7E">
              <w:rPr>
                <w:rFonts w:ascii="Times New Roman" w:eastAsia="Times New Roman" w:hAnsi="Times New Roman" w:cs="Times New Roman"/>
                <w:iCs/>
                <w:sz w:val="24"/>
                <w:szCs w:val="24"/>
                <w:lang w:eastAsia="lv-LV"/>
              </w:rPr>
              <w:t>punktā izteiktais noteikumu Nr.</w:t>
            </w:r>
            <w:r w:rsidR="007E7C65" w:rsidRPr="007C1A7E">
              <w:rPr>
                <w:rFonts w:ascii="Times New Roman" w:eastAsia="Times New Roman" w:hAnsi="Times New Roman" w:cs="Times New Roman"/>
                <w:iCs/>
                <w:sz w:val="24"/>
                <w:szCs w:val="24"/>
                <w:lang w:eastAsia="lv-LV"/>
              </w:rPr>
              <w:t xml:space="preserve"> </w:t>
            </w:r>
            <w:r w:rsidRPr="007C1A7E">
              <w:rPr>
                <w:rFonts w:ascii="Times New Roman" w:eastAsia="Times New Roman" w:hAnsi="Times New Roman" w:cs="Times New Roman"/>
                <w:iCs/>
                <w:sz w:val="24"/>
                <w:szCs w:val="24"/>
                <w:lang w:eastAsia="lv-LV"/>
              </w:rPr>
              <w:t>171 2.12. apakšpunkts</w:t>
            </w:r>
          </w:p>
        </w:tc>
        <w:tc>
          <w:tcPr>
            <w:tcW w:w="1037" w:type="pct"/>
            <w:gridSpan w:val="2"/>
            <w:tcBorders>
              <w:top w:val="outset" w:sz="6" w:space="0" w:color="auto"/>
              <w:left w:val="outset" w:sz="6" w:space="0" w:color="auto"/>
              <w:bottom w:val="outset" w:sz="6" w:space="0" w:color="auto"/>
              <w:right w:val="outset" w:sz="6" w:space="0" w:color="auto"/>
            </w:tcBorders>
          </w:tcPr>
          <w:p w14:paraId="781C84F0" w14:textId="77777777" w:rsidR="009867FA" w:rsidRPr="007C1A7E" w:rsidRDefault="0020775D" w:rsidP="009867F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Ieviests pilnībā.</w:t>
            </w:r>
          </w:p>
        </w:tc>
        <w:tc>
          <w:tcPr>
            <w:tcW w:w="1506" w:type="pct"/>
            <w:tcBorders>
              <w:top w:val="outset" w:sz="6" w:space="0" w:color="auto"/>
              <w:left w:val="outset" w:sz="6" w:space="0" w:color="auto"/>
              <w:bottom w:val="outset" w:sz="6" w:space="0" w:color="auto"/>
              <w:right w:val="outset" w:sz="6" w:space="0" w:color="auto"/>
            </w:tcBorders>
          </w:tcPr>
          <w:p w14:paraId="7924E0BF" w14:textId="77777777" w:rsidR="009867FA" w:rsidRPr="007C1A7E" w:rsidRDefault="0020775D" w:rsidP="009867FA">
            <w:pPr>
              <w:spacing w:before="100" w:beforeAutospacing="1" w:after="0" w:afterAutospacing="1"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Netiek noteiktas stingrākas prasības. </w:t>
            </w:r>
          </w:p>
          <w:p w14:paraId="16CEFF71" w14:textId="77777777" w:rsidR="009867FA" w:rsidRPr="007C1A7E" w:rsidRDefault="009867FA" w:rsidP="009867FA">
            <w:pPr>
              <w:spacing w:after="0" w:line="240" w:lineRule="auto"/>
              <w:rPr>
                <w:rFonts w:ascii="Times New Roman" w:eastAsia="Times New Roman" w:hAnsi="Times New Roman" w:cs="Times New Roman"/>
                <w:iCs/>
                <w:sz w:val="24"/>
                <w:szCs w:val="24"/>
                <w:lang w:eastAsia="lv-LV"/>
              </w:rPr>
            </w:pPr>
          </w:p>
        </w:tc>
      </w:tr>
      <w:tr w:rsidR="009867FA" w:rsidRPr="007C1A7E" w14:paraId="4F3EF6E6"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tcPr>
          <w:p w14:paraId="592CC185" w14:textId="45BD9CDE"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Regulas 2020/760</w:t>
            </w:r>
          </w:p>
          <w:p w14:paraId="2508FB09" w14:textId="77777777" w:rsidR="00C11142" w:rsidRPr="007C1A7E" w:rsidRDefault="00C11142"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7. panta 7. punkts,</w:t>
            </w:r>
          </w:p>
          <w:p w14:paraId="64935B70" w14:textId="77777777"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8. panta 5. punkts,</w:t>
            </w:r>
          </w:p>
          <w:p w14:paraId="0427C95C" w14:textId="77777777"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9. panta 3. punkts,</w:t>
            </w:r>
          </w:p>
          <w:p w14:paraId="05647098" w14:textId="5A0619FD"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 xml:space="preserve">10. panta </w:t>
            </w:r>
            <w:r w:rsidR="005962F4">
              <w:rPr>
                <w:rFonts w:ascii="Times New Roman" w:hAnsi="Times New Roman" w:cs="Times New Roman"/>
                <w:sz w:val="24"/>
                <w:szCs w:val="24"/>
              </w:rPr>
              <w:t xml:space="preserve">1., </w:t>
            </w:r>
            <w:r w:rsidR="004B78F4">
              <w:rPr>
                <w:rFonts w:ascii="Times New Roman" w:hAnsi="Times New Roman" w:cs="Times New Roman"/>
                <w:sz w:val="24"/>
                <w:szCs w:val="24"/>
              </w:rPr>
              <w:t xml:space="preserve">2., </w:t>
            </w:r>
            <w:r w:rsidRPr="007C1A7E">
              <w:rPr>
                <w:rFonts w:ascii="Times New Roman" w:hAnsi="Times New Roman" w:cs="Times New Roman"/>
                <w:sz w:val="24"/>
                <w:szCs w:val="24"/>
              </w:rPr>
              <w:t>3., 4.</w:t>
            </w:r>
            <w:r w:rsidR="004B78F4">
              <w:rPr>
                <w:rFonts w:ascii="Times New Roman" w:hAnsi="Times New Roman" w:cs="Times New Roman"/>
                <w:sz w:val="24"/>
                <w:szCs w:val="24"/>
              </w:rPr>
              <w:t>, 5.</w:t>
            </w:r>
            <w:r w:rsidRPr="007C1A7E">
              <w:rPr>
                <w:rFonts w:ascii="Times New Roman" w:hAnsi="Times New Roman" w:cs="Times New Roman"/>
                <w:sz w:val="24"/>
                <w:szCs w:val="24"/>
              </w:rPr>
              <w:t xml:space="preserve"> un </w:t>
            </w:r>
            <w:r w:rsidR="004B78F4">
              <w:rPr>
                <w:rFonts w:ascii="Times New Roman" w:hAnsi="Times New Roman" w:cs="Times New Roman"/>
                <w:sz w:val="24"/>
                <w:szCs w:val="24"/>
              </w:rPr>
              <w:t>6</w:t>
            </w:r>
            <w:r w:rsidRPr="007C1A7E">
              <w:rPr>
                <w:rFonts w:ascii="Times New Roman" w:hAnsi="Times New Roman" w:cs="Times New Roman"/>
                <w:sz w:val="24"/>
                <w:szCs w:val="24"/>
              </w:rPr>
              <w:t>. punkts,</w:t>
            </w:r>
          </w:p>
          <w:p w14:paraId="79402419" w14:textId="371FD9E0"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12. panta 4., 5. un 6.</w:t>
            </w:r>
            <w:r w:rsidR="008C038D">
              <w:rPr>
                <w:rFonts w:ascii="Times New Roman" w:hAnsi="Times New Roman" w:cs="Times New Roman"/>
                <w:sz w:val="24"/>
                <w:szCs w:val="24"/>
              </w:rPr>
              <w:t> </w:t>
            </w:r>
            <w:r w:rsidRPr="007C1A7E">
              <w:rPr>
                <w:rFonts w:ascii="Times New Roman" w:hAnsi="Times New Roman" w:cs="Times New Roman"/>
                <w:sz w:val="24"/>
                <w:szCs w:val="24"/>
              </w:rPr>
              <w:t>punkts,</w:t>
            </w:r>
          </w:p>
          <w:p w14:paraId="2CB5CBB8" w14:textId="77777777"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13. panta 2., 5., 6., 7., 10. un 11. punkts,</w:t>
            </w:r>
          </w:p>
          <w:p w14:paraId="55551667" w14:textId="5BF62D7B"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14. panta 1. un 2.</w:t>
            </w:r>
            <w:r w:rsidR="008C038D">
              <w:rPr>
                <w:rFonts w:ascii="Times New Roman" w:hAnsi="Times New Roman" w:cs="Times New Roman"/>
                <w:sz w:val="24"/>
                <w:szCs w:val="24"/>
              </w:rPr>
              <w:t> </w:t>
            </w:r>
            <w:r w:rsidRPr="007C1A7E">
              <w:rPr>
                <w:rFonts w:ascii="Times New Roman" w:hAnsi="Times New Roman" w:cs="Times New Roman"/>
                <w:sz w:val="24"/>
                <w:szCs w:val="24"/>
              </w:rPr>
              <w:t>punkts,</w:t>
            </w:r>
          </w:p>
          <w:p w14:paraId="3C494EFA" w14:textId="77777777"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15. panta 1. punkts,</w:t>
            </w:r>
            <w:r w:rsidR="00850DF3" w:rsidRPr="007C1A7E">
              <w:rPr>
                <w:rFonts w:ascii="Times New Roman" w:hAnsi="Times New Roman" w:cs="Times New Roman"/>
                <w:sz w:val="24"/>
                <w:szCs w:val="24"/>
              </w:rPr>
              <w:t xml:space="preserve"> </w:t>
            </w:r>
          </w:p>
          <w:p w14:paraId="178BD46F" w14:textId="69CB82AB" w:rsidR="009867FA" w:rsidRPr="007C1A7E" w:rsidRDefault="009867FA" w:rsidP="00850DF3">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17.</w:t>
            </w:r>
            <w:r w:rsidR="00850DF3" w:rsidRPr="007C1A7E">
              <w:rPr>
                <w:rFonts w:ascii="Times New Roman" w:hAnsi="Times New Roman" w:cs="Times New Roman"/>
                <w:sz w:val="24"/>
                <w:szCs w:val="24"/>
              </w:rPr>
              <w:t>,</w:t>
            </w:r>
            <w:r w:rsidRPr="007C1A7E">
              <w:rPr>
                <w:rFonts w:ascii="Times New Roman" w:hAnsi="Times New Roman" w:cs="Times New Roman"/>
                <w:sz w:val="24"/>
                <w:szCs w:val="24"/>
              </w:rPr>
              <w:t xml:space="preserve"> 26.</w:t>
            </w:r>
            <w:r w:rsidR="00850DF3" w:rsidRPr="007C1A7E">
              <w:rPr>
                <w:rFonts w:ascii="Times New Roman" w:hAnsi="Times New Roman" w:cs="Times New Roman"/>
                <w:sz w:val="24"/>
                <w:szCs w:val="24"/>
              </w:rPr>
              <w:t>, 33., 40. un 61. pants</w:t>
            </w:r>
          </w:p>
        </w:tc>
        <w:tc>
          <w:tcPr>
            <w:tcW w:w="1126" w:type="pct"/>
            <w:tcBorders>
              <w:top w:val="outset" w:sz="6" w:space="0" w:color="auto"/>
              <w:left w:val="outset" w:sz="6" w:space="0" w:color="auto"/>
              <w:bottom w:val="outset" w:sz="6" w:space="0" w:color="auto"/>
              <w:right w:val="outset" w:sz="6" w:space="0" w:color="auto"/>
            </w:tcBorders>
          </w:tcPr>
          <w:p w14:paraId="6A6174C6" w14:textId="0E3BAFFD" w:rsidR="009867FA" w:rsidRPr="007C1A7E" w:rsidRDefault="009867FA" w:rsidP="009867F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5. punktā izteiktais noteikumu Nr.</w:t>
            </w:r>
            <w:r w:rsidR="007E7C65" w:rsidRPr="007C1A7E">
              <w:rPr>
                <w:rFonts w:ascii="Times New Roman" w:eastAsia="Times New Roman" w:hAnsi="Times New Roman" w:cs="Times New Roman"/>
                <w:iCs/>
                <w:sz w:val="24"/>
                <w:szCs w:val="24"/>
                <w:lang w:eastAsia="lv-LV"/>
              </w:rPr>
              <w:t> </w:t>
            </w:r>
            <w:r w:rsidRPr="007C1A7E">
              <w:rPr>
                <w:rFonts w:ascii="Times New Roman" w:eastAsia="Times New Roman" w:hAnsi="Times New Roman" w:cs="Times New Roman"/>
                <w:iCs/>
                <w:sz w:val="24"/>
                <w:szCs w:val="24"/>
                <w:lang w:eastAsia="lv-LV"/>
              </w:rPr>
              <w:t>171 3.9., 3.10.</w:t>
            </w:r>
            <w:r w:rsidR="004B78F4">
              <w:rPr>
                <w:rFonts w:ascii="Times New Roman" w:eastAsia="Times New Roman" w:hAnsi="Times New Roman" w:cs="Times New Roman"/>
                <w:iCs/>
                <w:sz w:val="24"/>
                <w:szCs w:val="24"/>
                <w:lang w:eastAsia="lv-LV"/>
              </w:rPr>
              <w:t>, 3.11., 3.12</w:t>
            </w:r>
            <w:r w:rsidR="008C038D">
              <w:rPr>
                <w:rFonts w:ascii="Times New Roman" w:eastAsia="Times New Roman" w:hAnsi="Times New Roman" w:cs="Times New Roman"/>
                <w:iCs/>
                <w:sz w:val="24"/>
                <w:szCs w:val="24"/>
                <w:lang w:eastAsia="lv-LV"/>
              </w:rPr>
              <w:t>.</w:t>
            </w:r>
            <w:r w:rsidR="00A31BBD" w:rsidRPr="007C1A7E">
              <w:rPr>
                <w:rFonts w:ascii="Times New Roman" w:eastAsia="Times New Roman" w:hAnsi="Times New Roman" w:cs="Times New Roman"/>
                <w:iCs/>
                <w:sz w:val="24"/>
                <w:szCs w:val="24"/>
                <w:lang w:eastAsia="lv-LV"/>
              </w:rPr>
              <w:t xml:space="preserve"> un</w:t>
            </w:r>
            <w:r w:rsidRPr="007C1A7E">
              <w:rPr>
                <w:rFonts w:ascii="Times New Roman" w:eastAsia="Times New Roman" w:hAnsi="Times New Roman" w:cs="Times New Roman"/>
                <w:iCs/>
                <w:sz w:val="24"/>
                <w:szCs w:val="24"/>
                <w:lang w:eastAsia="lv-LV"/>
              </w:rPr>
              <w:t xml:space="preserve"> 3.1</w:t>
            </w:r>
            <w:r w:rsidR="004B78F4">
              <w:rPr>
                <w:rFonts w:ascii="Times New Roman" w:eastAsia="Times New Roman" w:hAnsi="Times New Roman" w:cs="Times New Roman"/>
                <w:iCs/>
                <w:sz w:val="24"/>
                <w:szCs w:val="24"/>
                <w:lang w:eastAsia="lv-LV"/>
              </w:rPr>
              <w:t>3</w:t>
            </w:r>
            <w:r w:rsidRPr="007C1A7E">
              <w:rPr>
                <w:rFonts w:ascii="Times New Roman" w:eastAsia="Times New Roman" w:hAnsi="Times New Roman" w:cs="Times New Roman"/>
                <w:iCs/>
                <w:sz w:val="24"/>
                <w:szCs w:val="24"/>
                <w:lang w:eastAsia="lv-LV"/>
              </w:rPr>
              <w:t>. apakšpunkts</w:t>
            </w:r>
          </w:p>
        </w:tc>
        <w:tc>
          <w:tcPr>
            <w:tcW w:w="1037" w:type="pct"/>
            <w:gridSpan w:val="2"/>
            <w:tcBorders>
              <w:top w:val="outset" w:sz="6" w:space="0" w:color="auto"/>
              <w:left w:val="outset" w:sz="6" w:space="0" w:color="auto"/>
              <w:bottom w:val="outset" w:sz="6" w:space="0" w:color="auto"/>
              <w:right w:val="outset" w:sz="6" w:space="0" w:color="auto"/>
            </w:tcBorders>
          </w:tcPr>
          <w:p w14:paraId="37C9B097" w14:textId="77777777" w:rsidR="009867FA" w:rsidRPr="007C1A7E" w:rsidRDefault="009867FA" w:rsidP="009867F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Ieviests pilnībā.</w:t>
            </w:r>
          </w:p>
        </w:tc>
        <w:tc>
          <w:tcPr>
            <w:tcW w:w="1506" w:type="pct"/>
            <w:tcBorders>
              <w:top w:val="outset" w:sz="6" w:space="0" w:color="auto"/>
              <w:left w:val="outset" w:sz="6" w:space="0" w:color="auto"/>
              <w:bottom w:val="outset" w:sz="6" w:space="0" w:color="auto"/>
              <w:right w:val="outset" w:sz="6" w:space="0" w:color="auto"/>
            </w:tcBorders>
          </w:tcPr>
          <w:p w14:paraId="4F885078" w14:textId="77777777" w:rsidR="009867FA" w:rsidRPr="007C1A7E" w:rsidRDefault="009867FA" w:rsidP="009867F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Netiek noteiktas stingrākas prasības. </w:t>
            </w:r>
          </w:p>
          <w:p w14:paraId="3B83ED9A" w14:textId="77777777" w:rsidR="009867FA" w:rsidRPr="007C1A7E" w:rsidRDefault="009867FA" w:rsidP="009867FA">
            <w:pPr>
              <w:spacing w:after="0" w:line="240" w:lineRule="auto"/>
              <w:rPr>
                <w:rFonts w:ascii="Times New Roman" w:eastAsia="Times New Roman" w:hAnsi="Times New Roman" w:cs="Times New Roman"/>
                <w:iCs/>
                <w:sz w:val="24"/>
                <w:szCs w:val="24"/>
                <w:lang w:eastAsia="lv-LV"/>
              </w:rPr>
            </w:pPr>
          </w:p>
        </w:tc>
      </w:tr>
      <w:tr w:rsidR="009867FA" w:rsidRPr="007C1A7E" w14:paraId="2F7F2849"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tcPr>
          <w:p w14:paraId="3D92BA1C" w14:textId="5D8ED542"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Regulas 2020/761</w:t>
            </w:r>
          </w:p>
          <w:p w14:paraId="40FA94DF" w14:textId="77777777"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6. panta 5. punkts,</w:t>
            </w:r>
          </w:p>
          <w:p w14:paraId="280D12F9" w14:textId="3F60DB5F"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8. panta 1., 2. un 3. punkts,</w:t>
            </w:r>
            <w:r w:rsidR="00850DF3" w:rsidRPr="007C1A7E">
              <w:rPr>
                <w:rFonts w:ascii="Times New Roman" w:hAnsi="Times New Roman" w:cs="Times New Roman"/>
                <w:sz w:val="24"/>
                <w:szCs w:val="24"/>
              </w:rPr>
              <w:t xml:space="preserve"> 10. pants,  44.panta 2. punkts, 55. panta 5. punkts, </w:t>
            </w:r>
            <w:r w:rsidRPr="007C1A7E">
              <w:rPr>
                <w:rFonts w:ascii="Times New Roman" w:hAnsi="Times New Roman" w:cs="Times New Roman"/>
                <w:sz w:val="24"/>
                <w:szCs w:val="24"/>
              </w:rPr>
              <w:t>57. panta 3. punkts,</w:t>
            </w:r>
            <w:r w:rsidR="00850DF3" w:rsidRPr="007C1A7E">
              <w:rPr>
                <w:rFonts w:ascii="Times New Roman" w:hAnsi="Times New Roman" w:cs="Times New Roman"/>
                <w:sz w:val="24"/>
                <w:szCs w:val="24"/>
              </w:rPr>
              <w:t xml:space="preserve"> 62. panta 3.</w:t>
            </w:r>
            <w:r w:rsidR="00D47F41">
              <w:rPr>
                <w:rFonts w:ascii="Times New Roman" w:hAnsi="Times New Roman" w:cs="Times New Roman"/>
                <w:sz w:val="24"/>
                <w:szCs w:val="24"/>
              </w:rPr>
              <w:t> </w:t>
            </w:r>
            <w:r w:rsidR="00850DF3" w:rsidRPr="007C1A7E">
              <w:rPr>
                <w:rFonts w:ascii="Times New Roman" w:hAnsi="Times New Roman" w:cs="Times New Roman"/>
                <w:sz w:val="24"/>
                <w:szCs w:val="24"/>
              </w:rPr>
              <w:t>un 5. punkts</w:t>
            </w:r>
            <w:r w:rsidR="00A31BBD" w:rsidRPr="007C1A7E">
              <w:rPr>
                <w:rFonts w:ascii="Times New Roman" w:hAnsi="Times New Roman" w:cs="Times New Roman"/>
                <w:sz w:val="24"/>
                <w:szCs w:val="24"/>
              </w:rPr>
              <w:t>,</w:t>
            </w:r>
          </w:p>
          <w:p w14:paraId="056C0F48" w14:textId="77777777"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63. panta 3. punkts,</w:t>
            </w:r>
          </w:p>
          <w:p w14:paraId="1D92FFD8" w14:textId="77777777"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64. panta 3. punkts,</w:t>
            </w:r>
          </w:p>
          <w:p w14:paraId="3AE6B8DD" w14:textId="4237BA10" w:rsidR="009867FA" w:rsidRPr="007C1A7E" w:rsidRDefault="009867FA" w:rsidP="009867FA">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66. panta 5.</w:t>
            </w:r>
            <w:r w:rsidR="00D47F41">
              <w:rPr>
                <w:rFonts w:ascii="Times New Roman" w:hAnsi="Times New Roman" w:cs="Times New Roman"/>
                <w:sz w:val="24"/>
                <w:szCs w:val="24"/>
              </w:rPr>
              <w:t> </w:t>
            </w:r>
            <w:r w:rsidRPr="007C1A7E">
              <w:rPr>
                <w:rFonts w:ascii="Times New Roman" w:hAnsi="Times New Roman" w:cs="Times New Roman"/>
                <w:sz w:val="24"/>
                <w:szCs w:val="24"/>
              </w:rPr>
              <w:t>un 8.</w:t>
            </w:r>
            <w:r w:rsidR="00D47F41">
              <w:rPr>
                <w:rFonts w:ascii="Times New Roman" w:hAnsi="Times New Roman" w:cs="Times New Roman"/>
                <w:sz w:val="24"/>
                <w:szCs w:val="24"/>
              </w:rPr>
              <w:t> </w:t>
            </w:r>
            <w:r w:rsidRPr="007C1A7E">
              <w:rPr>
                <w:rFonts w:ascii="Times New Roman" w:hAnsi="Times New Roman" w:cs="Times New Roman"/>
                <w:sz w:val="24"/>
                <w:szCs w:val="24"/>
              </w:rPr>
              <w:t>punkts,</w:t>
            </w:r>
            <w:r w:rsidR="00850DF3" w:rsidRPr="007C1A7E">
              <w:rPr>
                <w:rFonts w:ascii="Times New Roman" w:hAnsi="Times New Roman" w:cs="Times New Roman"/>
                <w:sz w:val="24"/>
                <w:szCs w:val="24"/>
              </w:rPr>
              <w:t xml:space="preserve"> </w:t>
            </w:r>
            <w:r w:rsidRPr="007C1A7E">
              <w:rPr>
                <w:rFonts w:ascii="Times New Roman" w:hAnsi="Times New Roman" w:cs="Times New Roman"/>
                <w:sz w:val="24"/>
                <w:szCs w:val="24"/>
              </w:rPr>
              <w:t>72. panta 4.</w:t>
            </w:r>
            <w:r w:rsidR="00D47F41">
              <w:rPr>
                <w:rFonts w:ascii="Times New Roman" w:hAnsi="Times New Roman" w:cs="Times New Roman"/>
                <w:sz w:val="24"/>
                <w:szCs w:val="24"/>
              </w:rPr>
              <w:t> </w:t>
            </w:r>
            <w:r w:rsidRPr="007C1A7E">
              <w:rPr>
                <w:rFonts w:ascii="Times New Roman" w:hAnsi="Times New Roman" w:cs="Times New Roman"/>
                <w:sz w:val="24"/>
                <w:szCs w:val="24"/>
              </w:rPr>
              <w:t>un 6. punkts</w:t>
            </w:r>
          </w:p>
        </w:tc>
        <w:tc>
          <w:tcPr>
            <w:tcW w:w="1126" w:type="pct"/>
            <w:tcBorders>
              <w:top w:val="outset" w:sz="6" w:space="0" w:color="auto"/>
              <w:left w:val="outset" w:sz="6" w:space="0" w:color="auto"/>
              <w:bottom w:val="outset" w:sz="6" w:space="0" w:color="auto"/>
              <w:right w:val="outset" w:sz="6" w:space="0" w:color="auto"/>
            </w:tcBorders>
          </w:tcPr>
          <w:p w14:paraId="404EC0FD" w14:textId="4CF621FB" w:rsidR="009867FA" w:rsidRPr="007C1A7E" w:rsidRDefault="009867FA" w:rsidP="009867F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5.</w:t>
            </w:r>
            <w:r w:rsidR="007E7C65" w:rsidRPr="007C1A7E">
              <w:rPr>
                <w:rFonts w:ascii="Times New Roman" w:eastAsia="Times New Roman" w:hAnsi="Times New Roman" w:cs="Times New Roman"/>
                <w:iCs/>
                <w:sz w:val="24"/>
                <w:szCs w:val="24"/>
                <w:lang w:eastAsia="lv-LV"/>
              </w:rPr>
              <w:t> </w:t>
            </w:r>
            <w:r w:rsidRPr="007C1A7E">
              <w:rPr>
                <w:rFonts w:ascii="Times New Roman" w:eastAsia="Times New Roman" w:hAnsi="Times New Roman" w:cs="Times New Roman"/>
                <w:iCs/>
                <w:sz w:val="24"/>
                <w:szCs w:val="24"/>
                <w:lang w:eastAsia="lv-LV"/>
              </w:rPr>
              <w:t>punktā izteiktais noteikumu Nr.</w:t>
            </w:r>
            <w:r w:rsidR="007E7C65" w:rsidRPr="007C1A7E">
              <w:rPr>
                <w:rFonts w:ascii="Times New Roman" w:eastAsia="Times New Roman" w:hAnsi="Times New Roman" w:cs="Times New Roman"/>
                <w:iCs/>
                <w:sz w:val="24"/>
                <w:szCs w:val="24"/>
                <w:lang w:eastAsia="lv-LV"/>
              </w:rPr>
              <w:t> </w:t>
            </w:r>
            <w:r w:rsidRPr="007C1A7E">
              <w:rPr>
                <w:rFonts w:ascii="Times New Roman" w:eastAsia="Times New Roman" w:hAnsi="Times New Roman" w:cs="Times New Roman"/>
                <w:iCs/>
                <w:sz w:val="24"/>
                <w:szCs w:val="24"/>
                <w:lang w:eastAsia="lv-LV"/>
              </w:rPr>
              <w:t>171 3.1</w:t>
            </w:r>
            <w:r w:rsidR="004B78F4">
              <w:rPr>
                <w:rFonts w:ascii="Times New Roman" w:eastAsia="Times New Roman" w:hAnsi="Times New Roman" w:cs="Times New Roman"/>
                <w:iCs/>
                <w:sz w:val="24"/>
                <w:szCs w:val="24"/>
                <w:lang w:eastAsia="lv-LV"/>
              </w:rPr>
              <w:t>4</w:t>
            </w:r>
            <w:r w:rsidRPr="007C1A7E">
              <w:rPr>
                <w:rFonts w:ascii="Times New Roman" w:eastAsia="Times New Roman" w:hAnsi="Times New Roman" w:cs="Times New Roman"/>
                <w:iCs/>
                <w:sz w:val="24"/>
                <w:szCs w:val="24"/>
                <w:lang w:eastAsia="lv-LV"/>
              </w:rPr>
              <w:t>.</w:t>
            </w:r>
            <w:r w:rsidR="004B78F4">
              <w:rPr>
                <w:rFonts w:ascii="Times New Roman" w:eastAsia="Times New Roman" w:hAnsi="Times New Roman" w:cs="Times New Roman"/>
                <w:iCs/>
                <w:sz w:val="24"/>
                <w:szCs w:val="24"/>
                <w:lang w:eastAsia="lv-LV"/>
              </w:rPr>
              <w:t>, 3.15., 3.16.</w:t>
            </w:r>
            <w:r w:rsidR="003949BA" w:rsidRPr="007C1A7E">
              <w:rPr>
                <w:rFonts w:ascii="Times New Roman" w:eastAsia="Times New Roman" w:hAnsi="Times New Roman" w:cs="Times New Roman"/>
                <w:iCs/>
                <w:sz w:val="24"/>
                <w:szCs w:val="24"/>
                <w:lang w:eastAsia="lv-LV"/>
              </w:rPr>
              <w:t xml:space="preserve"> un</w:t>
            </w:r>
            <w:r w:rsidRPr="007C1A7E">
              <w:rPr>
                <w:rFonts w:ascii="Times New Roman" w:eastAsia="Times New Roman" w:hAnsi="Times New Roman" w:cs="Times New Roman"/>
                <w:iCs/>
                <w:sz w:val="24"/>
                <w:szCs w:val="24"/>
                <w:lang w:eastAsia="lv-LV"/>
              </w:rPr>
              <w:t xml:space="preserve"> 3.1</w:t>
            </w:r>
            <w:r w:rsidR="004B78F4">
              <w:rPr>
                <w:rFonts w:ascii="Times New Roman" w:eastAsia="Times New Roman" w:hAnsi="Times New Roman" w:cs="Times New Roman"/>
                <w:iCs/>
                <w:sz w:val="24"/>
                <w:szCs w:val="24"/>
                <w:lang w:eastAsia="lv-LV"/>
              </w:rPr>
              <w:t>7</w:t>
            </w:r>
            <w:r w:rsidRPr="007C1A7E">
              <w:rPr>
                <w:rFonts w:ascii="Times New Roman" w:eastAsia="Times New Roman" w:hAnsi="Times New Roman" w:cs="Times New Roman"/>
                <w:iCs/>
                <w:sz w:val="24"/>
                <w:szCs w:val="24"/>
                <w:lang w:eastAsia="lv-LV"/>
              </w:rPr>
              <w:t>.</w:t>
            </w:r>
            <w:r w:rsidR="003949BA" w:rsidRPr="007C1A7E">
              <w:rPr>
                <w:rFonts w:ascii="Times New Roman" w:eastAsia="Times New Roman" w:hAnsi="Times New Roman" w:cs="Times New Roman"/>
                <w:iCs/>
                <w:sz w:val="24"/>
                <w:szCs w:val="24"/>
                <w:lang w:eastAsia="lv-LV"/>
              </w:rPr>
              <w:t> </w:t>
            </w:r>
            <w:r w:rsidR="00A31BBD" w:rsidRPr="007C1A7E">
              <w:rPr>
                <w:rFonts w:ascii="Times New Roman" w:eastAsia="Times New Roman" w:hAnsi="Times New Roman" w:cs="Times New Roman"/>
                <w:iCs/>
                <w:sz w:val="24"/>
                <w:szCs w:val="24"/>
                <w:lang w:eastAsia="lv-LV"/>
              </w:rPr>
              <w:t>a</w:t>
            </w:r>
            <w:r w:rsidRPr="007C1A7E">
              <w:rPr>
                <w:rFonts w:ascii="Times New Roman" w:eastAsia="Times New Roman" w:hAnsi="Times New Roman" w:cs="Times New Roman"/>
                <w:iCs/>
                <w:sz w:val="24"/>
                <w:szCs w:val="24"/>
                <w:lang w:eastAsia="lv-LV"/>
              </w:rPr>
              <w:t>pakšpunkts</w:t>
            </w:r>
          </w:p>
        </w:tc>
        <w:tc>
          <w:tcPr>
            <w:tcW w:w="1037" w:type="pct"/>
            <w:gridSpan w:val="2"/>
            <w:tcBorders>
              <w:top w:val="outset" w:sz="6" w:space="0" w:color="auto"/>
              <w:left w:val="outset" w:sz="6" w:space="0" w:color="auto"/>
              <w:bottom w:val="outset" w:sz="6" w:space="0" w:color="auto"/>
              <w:right w:val="outset" w:sz="6" w:space="0" w:color="auto"/>
            </w:tcBorders>
          </w:tcPr>
          <w:p w14:paraId="284E876C" w14:textId="77777777" w:rsidR="009867FA" w:rsidRPr="007C1A7E" w:rsidRDefault="009867FA" w:rsidP="009867F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Ieviests pilnībā.</w:t>
            </w:r>
          </w:p>
        </w:tc>
        <w:tc>
          <w:tcPr>
            <w:tcW w:w="1506" w:type="pct"/>
            <w:tcBorders>
              <w:top w:val="outset" w:sz="6" w:space="0" w:color="auto"/>
              <w:left w:val="outset" w:sz="6" w:space="0" w:color="auto"/>
              <w:bottom w:val="outset" w:sz="6" w:space="0" w:color="auto"/>
              <w:right w:val="outset" w:sz="6" w:space="0" w:color="auto"/>
            </w:tcBorders>
          </w:tcPr>
          <w:p w14:paraId="67AE0815" w14:textId="77777777" w:rsidR="009867FA" w:rsidRPr="007C1A7E" w:rsidRDefault="009867FA" w:rsidP="009867FA">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Netiek noteiktas stingrākas prasības. </w:t>
            </w:r>
          </w:p>
          <w:p w14:paraId="1A790345" w14:textId="77777777" w:rsidR="009867FA" w:rsidRPr="007C1A7E" w:rsidRDefault="009867FA" w:rsidP="009867FA">
            <w:pPr>
              <w:spacing w:after="0" w:line="240" w:lineRule="auto"/>
              <w:rPr>
                <w:rFonts w:ascii="Times New Roman" w:eastAsia="Times New Roman" w:hAnsi="Times New Roman" w:cs="Times New Roman"/>
                <w:iCs/>
                <w:sz w:val="24"/>
                <w:szCs w:val="24"/>
                <w:lang w:eastAsia="lv-LV"/>
              </w:rPr>
            </w:pPr>
          </w:p>
        </w:tc>
      </w:tr>
      <w:tr w:rsidR="004B2BC4" w:rsidRPr="007C1A7E" w14:paraId="0A60A896"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tcPr>
          <w:p w14:paraId="3C395787" w14:textId="77777777" w:rsidR="004B2BC4" w:rsidRPr="007C1A7E" w:rsidRDefault="0020775D" w:rsidP="007C1A7E">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Regulas Nr. 88/2007</w:t>
            </w:r>
          </w:p>
          <w:p w14:paraId="7EDFBC2B" w14:textId="09860AEB" w:rsidR="004B2BC4" w:rsidRPr="007C1A7E" w:rsidRDefault="0020775D" w:rsidP="007C1A7E">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2.</w:t>
            </w:r>
            <w:r w:rsidR="007E7C65" w:rsidRPr="007C1A7E">
              <w:rPr>
                <w:rFonts w:ascii="Times New Roman" w:hAnsi="Times New Roman" w:cs="Times New Roman"/>
                <w:sz w:val="24"/>
                <w:szCs w:val="24"/>
              </w:rPr>
              <w:t> </w:t>
            </w:r>
            <w:r w:rsidRPr="007C1A7E">
              <w:rPr>
                <w:rFonts w:ascii="Times New Roman" w:hAnsi="Times New Roman" w:cs="Times New Roman"/>
                <w:sz w:val="24"/>
                <w:szCs w:val="24"/>
              </w:rPr>
              <w:t>panta 1.</w:t>
            </w:r>
            <w:r w:rsidR="007E7C65" w:rsidRPr="007C1A7E">
              <w:rPr>
                <w:rFonts w:ascii="Times New Roman" w:hAnsi="Times New Roman" w:cs="Times New Roman"/>
                <w:sz w:val="24"/>
                <w:szCs w:val="24"/>
              </w:rPr>
              <w:t> </w:t>
            </w:r>
            <w:r w:rsidRPr="007C1A7E">
              <w:rPr>
                <w:rFonts w:ascii="Times New Roman" w:hAnsi="Times New Roman" w:cs="Times New Roman"/>
                <w:sz w:val="24"/>
                <w:szCs w:val="24"/>
              </w:rPr>
              <w:t>punkts,</w:t>
            </w:r>
          </w:p>
          <w:p w14:paraId="61095589" w14:textId="23404F9B" w:rsidR="004B2BC4" w:rsidRPr="007C1A7E" w:rsidRDefault="0020775D" w:rsidP="007C1A7E">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lastRenderedPageBreak/>
              <w:t>3. pant</w:t>
            </w:r>
            <w:r w:rsidR="003949BA" w:rsidRPr="007C1A7E">
              <w:rPr>
                <w:rFonts w:ascii="Times New Roman" w:hAnsi="Times New Roman" w:cs="Times New Roman"/>
                <w:sz w:val="24"/>
                <w:szCs w:val="24"/>
              </w:rPr>
              <w:t>s</w:t>
            </w:r>
            <w:r w:rsidR="00A31BBD" w:rsidRPr="007C1A7E">
              <w:rPr>
                <w:rFonts w:ascii="Times New Roman" w:hAnsi="Times New Roman" w:cs="Times New Roman"/>
                <w:sz w:val="24"/>
                <w:szCs w:val="24"/>
              </w:rPr>
              <w:t xml:space="preserve">, </w:t>
            </w:r>
            <w:r w:rsidRPr="007C1A7E">
              <w:rPr>
                <w:rFonts w:ascii="Times New Roman" w:hAnsi="Times New Roman" w:cs="Times New Roman"/>
                <w:sz w:val="24"/>
                <w:szCs w:val="24"/>
              </w:rPr>
              <w:t>4.</w:t>
            </w:r>
            <w:r w:rsidR="007E7C65" w:rsidRPr="007C1A7E">
              <w:rPr>
                <w:rFonts w:ascii="Times New Roman" w:hAnsi="Times New Roman" w:cs="Times New Roman"/>
                <w:sz w:val="24"/>
                <w:szCs w:val="24"/>
              </w:rPr>
              <w:t> </w:t>
            </w:r>
            <w:r w:rsidRPr="007C1A7E">
              <w:rPr>
                <w:rFonts w:ascii="Times New Roman" w:hAnsi="Times New Roman" w:cs="Times New Roman"/>
                <w:sz w:val="24"/>
                <w:szCs w:val="24"/>
              </w:rPr>
              <w:t>panta 2.</w:t>
            </w:r>
            <w:r w:rsidR="007E7C65" w:rsidRPr="007C1A7E">
              <w:rPr>
                <w:rFonts w:ascii="Times New Roman" w:hAnsi="Times New Roman" w:cs="Times New Roman"/>
                <w:sz w:val="24"/>
                <w:szCs w:val="24"/>
              </w:rPr>
              <w:t> </w:t>
            </w:r>
            <w:r w:rsidRPr="007C1A7E">
              <w:rPr>
                <w:rFonts w:ascii="Times New Roman" w:hAnsi="Times New Roman" w:cs="Times New Roman"/>
                <w:sz w:val="24"/>
                <w:szCs w:val="24"/>
              </w:rPr>
              <w:t>punkts</w:t>
            </w:r>
            <w:r w:rsidR="00A31BBD" w:rsidRPr="007C1A7E">
              <w:rPr>
                <w:rFonts w:ascii="Times New Roman" w:hAnsi="Times New Roman" w:cs="Times New Roman"/>
                <w:sz w:val="24"/>
                <w:szCs w:val="24"/>
              </w:rPr>
              <w:t xml:space="preserve"> un</w:t>
            </w:r>
          </w:p>
          <w:p w14:paraId="3E235C02" w14:textId="19828A5B" w:rsidR="004B2BC4" w:rsidRPr="007C1A7E" w:rsidRDefault="0020775D">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6.</w:t>
            </w:r>
            <w:r w:rsidR="007E7C65" w:rsidRPr="007C1A7E">
              <w:rPr>
                <w:rFonts w:ascii="Times New Roman" w:hAnsi="Times New Roman" w:cs="Times New Roman"/>
                <w:sz w:val="24"/>
                <w:szCs w:val="24"/>
              </w:rPr>
              <w:t> </w:t>
            </w:r>
            <w:r w:rsidRPr="007C1A7E">
              <w:rPr>
                <w:rFonts w:ascii="Times New Roman" w:hAnsi="Times New Roman" w:cs="Times New Roman"/>
                <w:sz w:val="24"/>
                <w:szCs w:val="24"/>
              </w:rPr>
              <w:t>pants</w:t>
            </w:r>
          </w:p>
        </w:tc>
        <w:tc>
          <w:tcPr>
            <w:tcW w:w="1126" w:type="pct"/>
            <w:tcBorders>
              <w:top w:val="outset" w:sz="6" w:space="0" w:color="auto"/>
              <w:left w:val="outset" w:sz="6" w:space="0" w:color="auto"/>
              <w:bottom w:val="outset" w:sz="6" w:space="0" w:color="auto"/>
              <w:right w:val="outset" w:sz="6" w:space="0" w:color="auto"/>
            </w:tcBorders>
          </w:tcPr>
          <w:p w14:paraId="6D8DA080" w14:textId="5B5D2DD4" w:rsidR="004B2BC4" w:rsidRPr="007C1A7E" w:rsidRDefault="0020775D" w:rsidP="004B2BC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lastRenderedPageBreak/>
              <w:t>Projekta 4.</w:t>
            </w:r>
            <w:r w:rsidR="007E7C65" w:rsidRPr="007C1A7E">
              <w:rPr>
                <w:rFonts w:ascii="Times New Roman" w:eastAsia="Times New Roman" w:hAnsi="Times New Roman" w:cs="Times New Roman"/>
                <w:iCs/>
                <w:sz w:val="24"/>
                <w:szCs w:val="24"/>
                <w:lang w:eastAsia="lv-LV"/>
              </w:rPr>
              <w:t> </w:t>
            </w:r>
            <w:r w:rsidRPr="007C1A7E">
              <w:rPr>
                <w:rFonts w:ascii="Times New Roman" w:eastAsia="Times New Roman" w:hAnsi="Times New Roman" w:cs="Times New Roman"/>
                <w:iCs/>
                <w:sz w:val="24"/>
                <w:szCs w:val="24"/>
                <w:lang w:eastAsia="lv-LV"/>
              </w:rPr>
              <w:t xml:space="preserve">punktā izteiktais noteikumu Nr.171 </w:t>
            </w:r>
            <w:r w:rsidRPr="007C1A7E">
              <w:rPr>
                <w:rFonts w:ascii="Times New Roman" w:eastAsia="Times New Roman" w:hAnsi="Times New Roman" w:cs="Times New Roman"/>
                <w:iCs/>
                <w:sz w:val="24"/>
                <w:szCs w:val="24"/>
                <w:lang w:eastAsia="lv-LV"/>
              </w:rPr>
              <w:lastRenderedPageBreak/>
              <w:t>3.1</w:t>
            </w:r>
            <w:r w:rsidR="003949BA" w:rsidRPr="007C1A7E">
              <w:rPr>
                <w:rFonts w:ascii="Times New Roman" w:eastAsia="Times New Roman" w:hAnsi="Times New Roman" w:cs="Times New Roman"/>
                <w:iCs/>
                <w:sz w:val="24"/>
                <w:szCs w:val="24"/>
                <w:lang w:eastAsia="lv-LV"/>
              </w:rPr>
              <w:t>4</w:t>
            </w:r>
            <w:r w:rsidRPr="007C1A7E">
              <w:rPr>
                <w:rFonts w:ascii="Times New Roman" w:eastAsia="Times New Roman" w:hAnsi="Times New Roman" w:cs="Times New Roman"/>
                <w:iCs/>
                <w:sz w:val="24"/>
                <w:szCs w:val="24"/>
                <w:lang w:eastAsia="lv-LV"/>
              </w:rPr>
              <w:t>.</w:t>
            </w:r>
            <w:r w:rsidR="00A31BBD" w:rsidRPr="007C1A7E">
              <w:rPr>
                <w:rFonts w:ascii="Times New Roman" w:eastAsia="Times New Roman" w:hAnsi="Times New Roman" w:cs="Times New Roman"/>
                <w:iCs/>
                <w:sz w:val="24"/>
                <w:szCs w:val="24"/>
                <w:lang w:eastAsia="lv-LV"/>
              </w:rPr>
              <w:t xml:space="preserve"> un</w:t>
            </w:r>
            <w:r w:rsidRPr="007C1A7E">
              <w:rPr>
                <w:rFonts w:ascii="Times New Roman" w:eastAsia="Times New Roman" w:hAnsi="Times New Roman" w:cs="Times New Roman"/>
                <w:iCs/>
                <w:sz w:val="24"/>
                <w:szCs w:val="24"/>
                <w:lang w:eastAsia="lv-LV"/>
              </w:rPr>
              <w:t xml:space="preserve"> 3.1</w:t>
            </w:r>
            <w:r w:rsidR="003949BA" w:rsidRPr="007C1A7E">
              <w:rPr>
                <w:rFonts w:ascii="Times New Roman" w:eastAsia="Times New Roman" w:hAnsi="Times New Roman" w:cs="Times New Roman"/>
                <w:iCs/>
                <w:sz w:val="24"/>
                <w:szCs w:val="24"/>
                <w:lang w:eastAsia="lv-LV"/>
              </w:rPr>
              <w:t>5</w:t>
            </w:r>
            <w:r w:rsidRPr="007C1A7E">
              <w:rPr>
                <w:rFonts w:ascii="Times New Roman" w:eastAsia="Times New Roman" w:hAnsi="Times New Roman" w:cs="Times New Roman"/>
                <w:iCs/>
                <w:sz w:val="24"/>
                <w:szCs w:val="24"/>
                <w:lang w:eastAsia="lv-LV"/>
              </w:rPr>
              <w:t>. apakšpunkts</w:t>
            </w:r>
          </w:p>
        </w:tc>
        <w:tc>
          <w:tcPr>
            <w:tcW w:w="1037" w:type="pct"/>
            <w:gridSpan w:val="2"/>
            <w:tcBorders>
              <w:top w:val="outset" w:sz="6" w:space="0" w:color="auto"/>
              <w:left w:val="outset" w:sz="6" w:space="0" w:color="auto"/>
              <w:bottom w:val="outset" w:sz="6" w:space="0" w:color="auto"/>
              <w:right w:val="outset" w:sz="6" w:space="0" w:color="auto"/>
            </w:tcBorders>
          </w:tcPr>
          <w:p w14:paraId="6D533E4A" w14:textId="77777777" w:rsidR="004B2BC4" w:rsidRPr="007C1A7E" w:rsidRDefault="0020775D" w:rsidP="004B2BC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lastRenderedPageBreak/>
              <w:t>Ieviests pilnībā.</w:t>
            </w:r>
          </w:p>
        </w:tc>
        <w:tc>
          <w:tcPr>
            <w:tcW w:w="1506" w:type="pct"/>
            <w:tcBorders>
              <w:top w:val="outset" w:sz="6" w:space="0" w:color="auto"/>
              <w:left w:val="outset" w:sz="6" w:space="0" w:color="auto"/>
              <w:bottom w:val="outset" w:sz="6" w:space="0" w:color="auto"/>
              <w:right w:val="outset" w:sz="6" w:space="0" w:color="auto"/>
            </w:tcBorders>
          </w:tcPr>
          <w:p w14:paraId="2D899D63" w14:textId="77777777" w:rsidR="004B2BC4" w:rsidRPr="007C1A7E" w:rsidRDefault="0020775D" w:rsidP="004B2BC4">
            <w:pPr>
              <w:spacing w:before="100" w:beforeAutospacing="1" w:after="0" w:afterAutospacing="1"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Netiek noteiktas stingrākas prasības. </w:t>
            </w:r>
          </w:p>
          <w:p w14:paraId="1367A63A" w14:textId="77777777" w:rsidR="004B2BC4" w:rsidRPr="007C1A7E" w:rsidRDefault="004B2BC4" w:rsidP="004B2BC4">
            <w:pPr>
              <w:spacing w:after="0" w:line="240" w:lineRule="auto"/>
              <w:rPr>
                <w:rFonts w:ascii="Times New Roman" w:eastAsia="Times New Roman" w:hAnsi="Times New Roman" w:cs="Times New Roman"/>
                <w:iCs/>
                <w:sz w:val="24"/>
                <w:szCs w:val="24"/>
                <w:lang w:eastAsia="lv-LV"/>
              </w:rPr>
            </w:pPr>
          </w:p>
        </w:tc>
      </w:tr>
      <w:tr w:rsidR="004B78F4" w:rsidRPr="007C1A7E" w14:paraId="3E12ADEA"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tcPr>
          <w:p w14:paraId="393027BB" w14:textId="2FA0C425" w:rsidR="004B78F4" w:rsidRPr="007C1A7E" w:rsidRDefault="004B78F4" w:rsidP="004B78F4">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lastRenderedPageBreak/>
              <w:t>Regulas 2020/761</w:t>
            </w:r>
          </w:p>
          <w:p w14:paraId="07711557" w14:textId="26563E10" w:rsidR="004B78F4" w:rsidRPr="007C1A7E" w:rsidRDefault="007D3FEB" w:rsidP="004B7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4B78F4" w:rsidRPr="007C1A7E">
              <w:rPr>
                <w:rFonts w:ascii="Times New Roman" w:hAnsi="Times New Roman" w:cs="Times New Roman"/>
                <w:sz w:val="24"/>
                <w:szCs w:val="24"/>
              </w:rPr>
              <w:t xml:space="preserve">. panta </w:t>
            </w:r>
            <w:r>
              <w:rPr>
                <w:rFonts w:ascii="Times New Roman" w:hAnsi="Times New Roman" w:cs="Times New Roman"/>
                <w:sz w:val="24"/>
                <w:szCs w:val="24"/>
              </w:rPr>
              <w:t>6</w:t>
            </w:r>
            <w:r w:rsidR="004B78F4" w:rsidRPr="007C1A7E">
              <w:rPr>
                <w:rFonts w:ascii="Times New Roman" w:hAnsi="Times New Roman" w:cs="Times New Roman"/>
                <w:sz w:val="24"/>
                <w:szCs w:val="24"/>
              </w:rPr>
              <w:t>. punkts</w:t>
            </w:r>
          </w:p>
          <w:p w14:paraId="3DD3301E" w14:textId="7DEC86BD" w:rsidR="004B78F4" w:rsidRPr="007C1A7E" w:rsidRDefault="004B78F4" w:rsidP="004B78F4">
            <w:pPr>
              <w:spacing w:after="0" w:line="240" w:lineRule="auto"/>
              <w:jc w:val="both"/>
              <w:rPr>
                <w:rFonts w:ascii="Times New Roman" w:hAnsi="Times New Roman" w:cs="Times New Roman"/>
                <w:sz w:val="24"/>
                <w:szCs w:val="24"/>
              </w:rPr>
            </w:pPr>
          </w:p>
        </w:tc>
        <w:tc>
          <w:tcPr>
            <w:tcW w:w="1126" w:type="pct"/>
            <w:tcBorders>
              <w:top w:val="outset" w:sz="6" w:space="0" w:color="auto"/>
              <w:left w:val="outset" w:sz="6" w:space="0" w:color="auto"/>
              <w:bottom w:val="outset" w:sz="6" w:space="0" w:color="auto"/>
              <w:right w:val="outset" w:sz="6" w:space="0" w:color="auto"/>
            </w:tcBorders>
          </w:tcPr>
          <w:p w14:paraId="69E9CB5C" w14:textId="0EA4CC96"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6. punktā izteiktais noteikumu Nr.171 4.3. </w:t>
            </w:r>
            <w:r>
              <w:rPr>
                <w:rFonts w:ascii="Times New Roman" w:eastAsia="Times New Roman" w:hAnsi="Times New Roman" w:cs="Times New Roman"/>
                <w:iCs/>
                <w:sz w:val="24"/>
                <w:szCs w:val="24"/>
                <w:lang w:eastAsia="lv-LV"/>
              </w:rPr>
              <w:t>a</w:t>
            </w:r>
            <w:r w:rsidRPr="007C1A7E">
              <w:rPr>
                <w:rFonts w:ascii="Times New Roman" w:eastAsia="Times New Roman" w:hAnsi="Times New Roman" w:cs="Times New Roman"/>
                <w:iCs/>
                <w:sz w:val="24"/>
                <w:szCs w:val="24"/>
                <w:lang w:eastAsia="lv-LV"/>
              </w:rPr>
              <w:t>pakšpunkts</w:t>
            </w:r>
          </w:p>
        </w:tc>
        <w:tc>
          <w:tcPr>
            <w:tcW w:w="1037" w:type="pct"/>
            <w:gridSpan w:val="2"/>
            <w:tcBorders>
              <w:top w:val="outset" w:sz="6" w:space="0" w:color="auto"/>
              <w:left w:val="outset" w:sz="6" w:space="0" w:color="auto"/>
              <w:bottom w:val="outset" w:sz="6" w:space="0" w:color="auto"/>
              <w:right w:val="outset" w:sz="6" w:space="0" w:color="auto"/>
            </w:tcBorders>
          </w:tcPr>
          <w:p w14:paraId="492B67CE"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Ieviests pilnībā.</w:t>
            </w:r>
          </w:p>
        </w:tc>
        <w:tc>
          <w:tcPr>
            <w:tcW w:w="1506" w:type="pct"/>
            <w:tcBorders>
              <w:top w:val="outset" w:sz="6" w:space="0" w:color="auto"/>
              <w:left w:val="outset" w:sz="6" w:space="0" w:color="auto"/>
              <w:bottom w:val="outset" w:sz="6" w:space="0" w:color="auto"/>
              <w:right w:val="outset" w:sz="6" w:space="0" w:color="auto"/>
            </w:tcBorders>
          </w:tcPr>
          <w:p w14:paraId="213A2C72"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Netiek noteiktas stingrākas prasības. </w:t>
            </w:r>
          </w:p>
          <w:p w14:paraId="4FC7C663"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p>
        </w:tc>
      </w:tr>
      <w:tr w:rsidR="004B78F4" w:rsidRPr="007C1A7E" w14:paraId="7188D182"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tcPr>
          <w:p w14:paraId="6DA6BDB3" w14:textId="77777777" w:rsidR="004B78F4" w:rsidRPr="007C1A7E" w:rsidRDefault="004B78F4" w:rsidP="004B78F4">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Regulas Nr. 88/2007</w:t>
            </w:r>
          </w:p>
          <w:p w14:paraId="15B49C39" w14:textId="1ACF28D6" w:rsidR="004B78F4" w:rsidRPr="007C1A7E" w:rsidRDefault="004B78F4" w:rsidP="004B78F4">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4. un 5. pants</w:t>
            </w:r>
          </w:p>
        </w:tc>
        <w:tc>
          <w:tcPr>
            <w:tcW w:w="1126" w:type="pct"/>
            <w:tcBorders>
              <w:top w:val="outset" w:sz="6" w:space="0" w:color="auto"/>
              <w:left w:val="outset" w:sz="6" w:space="0" w:color="auto"/>
              <w:bottom w:val="outset" w:sz="6" w:space="0" w:color="auto"/>
              <w:right w:val="outset" w:sz="6" w:space="0" w:color="auto"/>
            </w:tcBorders>
          </w:tcPr>
          <w:p w14:paraId="4CD9E636" w14:textId="37FA7073"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6. punktā izteiktais noteikumu Nr. 171 4.4. apakšpunkts</w:t>
            </w:r>
          </w:p>
        </w:tc>
        <w:tc>
          <w:tcPr>
            <w:tcW w:w="1037" w:type="pct"/>
            <w:gridSpan w:val="2"/>
            <w:tcBorders>
              <w:top w:val="outset" w:sz="6" w:space="0" w:color="auto"/>
              <w:left w:val="outset" w:sz="6" w:space="0" w:color="auto"/>
              <w:bottom w:val="outset" w:sz="6" w:space="0" w:color="auto"/>
              <w:right w:val="outset" w:sz="6" w:space="0" w:color="auto"/>
            </w:tcBorders>
          </w:tcPr>
          <w:p w14:paraId="5E618599"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Ieviests pilnībā.</w:t>
            </w:r>
          </w:p>
        </w:tc>
        <w:tc>
          <w:tcPr>
            <w:tcW w:w="1506" w:type="pct"/>
            <w:tcBorders>
              <w:top w:val="outset" w:sz="6" w:space="0" w:color="auto"/>
              <w:left w:val="outset" w:sz="6" w:space="0" w:color="auto"/>
              <w:bottom w:val="outset" w:sz="6" w:space="0" w:color="auto"/>
              <w:right w:val="outset" w:sz="6" w:space="0" w:color="auto"/>
            </w:tcBorders>
          </w:tcPr>
          <w:p w14:paraId="1F53EBC6" w14:textId="1DB8B8E2" w:rsidR="004B78F4" w:rsidRPr="007C1A7E" w:rsidRDefault="004B78F4" w:rsidP="004B78F4">
            <w:pPr>
              <w:spacing w:before="100" w:beforeAutospacing="1" w:after="0" w:afterAutospacing="1"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Netiek noteiktas stingrākas prasības. </w:t>
            </w:r>
          </w:p>
        </w:tc>
      </w:tr>
      <w:tr w:rsidR="004B78F4" w:rsidRPr="007C1A7E" w14:paraId="42C43AA2"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tcPr>
          <w:p w14:paraId="28DA6C7A" w14:textId="77777777" w:rsidR="004B78F4" w:rsidRPr="007C1A7E" w:rsidRDefault="004B78F4" w:rsidP="004B78F4">
            <w:pPr>
              <w:spacing w:after="0" w:line="240" w:lineRule="auto"/>
              <w:jc w:val="both"/>
              <w:rPr>
                <w:rFonts w:ascii="Times New Roman" w:hAnsi="Times New Roman" w:cs="Times New Roman"/>
                <w:sz w:val="24"/>
                <w:szCs w:val="24"/>
              </w:rPr>
            </w:pPr>
            <w:r w:rsidRPr="007C1A7E">
              <w:rPr>
                <w:rFonts w:ascii="Times New Roman" w:hAnsi="Times New Roman" w:cs="Times New Roman"/>
                <w:sz w:val="24"/>
                <w:szCs w:val="24"/>
              </w:rPr>
              <w:t>Regulas Nr. 2020/760</w:t>
            </w:r>
          </w:p>
          <w:p w14:paraId="7B58F734" w14:textId="27A131F6" w:rsidR="004B78F4" w:rsidRPr="007C1A7E" w:rsidRDefault="004B78F4" w:rsidP="004B78F4">
            <w:pPr>
              <w:spacing w:after="0" w:line="240" w:lineRule="auto"/>
              <w:jc w:val="both"/>
            </w:pPr>
            <w:r w:rsidRPr="007C1A7E">
              <w:rPr>
                <w:rFonts w:ascii="Times New Roman" w:hAnsi="Times New Roman" w:cs="Times New Roman"/>
                <w:sz w:val="24"/>
                <w:szCs w:val="24"/>
              </w:rPr>
              <w:t>12. un 13. pants</w:t>
            </w:r>
          </w:p>
        </w:tc>
        <w:tc>
          <w:tcPr>
            <w:tcW w:w="1126" w:type="pct"/>
            <w:tcBorders>
              <w:top w:val="outset" w:sz="6" w:space="0" w:color="auto"/>
              <w:left w:val="outset" w:sz="6" w:space="0" w:color="auto"/>
              <w:bottom w:val="outset" w:sz="6" w:space="0" w:color="auto"/>
              <w:right w:val="outset" w:sz="6" w:space="0" w:color="auto"/>
            </w:tcBorders>
          </w:tcPr>
          <w:p w14:paraId="1F108A97" w14:textId="674743E5"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7. punktā izteiktais noteikumu Nr. 171 8.</w:t>
            </w:r>
            <w:r w:rsidRPr="007C1A7E">
              <w:rPr>
                <w:rFonts w:ascii="Times New Roman" w:eastAsia="Times New Roman" w:hAnsi="Times New Roman" w:cs="Times New Roman"/>
                <w:iCs/>
                <w:sz w:val="24"/>
                <w:szCs w:val="24"/>
                <w:vertAlign w:val="superscript"/>
                <w:lang w:eastAsia="lv-LV"/>
              </w:rPr>
              <w:t>1 </w:t>
            </w:r>
            <w:r w:rsidRPr="007C1A7E">
              <w:rPr>
                <w:rFonts w:ascii="Times New Roman" w:eastAsia="Times New Roman" w:hAnsi="Times New Roman" w:cs="Times New Roman"/>
                <w:iCs/>
                <w:sz w:val="24"/>
                <w:szCs w:val="24"/>
                <w:lang w:eastAsia="lv-LV"/>
              </w:rPr>
              <w:t>punkts</w:t>
            </w:r>
          </w:p>
        </w:tc>
        <w:tc>
          <w:tcPr>
            <w:tcW w:w="1037" w:type="pct"/>
            <w:gridSpan w:val="2"/>
            <w:tcBorders>
              <w:top w:val="outset" w:sz="6" w:space="0" w:color="auto"/>
              <w:left w:val="outset" w:sz="6" w:space="0" w:color="auto"/>
              <w:bottom w:val="outset" w:sz="6" w:space="0" w:color="auto"/>
              <w:right w:val="outset" w:sz="6" w:space="0" w:color="auto"/>
            </w:tcBorders>
          </w:tcPr>
          <w:p w14:paraId="58A190B4"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Ieviests pilnībā.</w:t>
            </w:r>
          </w:p>
        </w:tc>
        <w:tc>
          <w:tcPr>
            <w:tcW w:w="1506" w:type="pct"/>
            <w:tcBorders>
              <w:top w:val="outset" w:sz="6" w:space="0" w:color="auto"/>
              <w:left w:val="outset" w:sz="6" w:space="0" w:color="auto"/>
              <w:bottom w:val="outset" w:sz="6" w:space="0" w:color="auto"/>
              <w:right w:val="outset" w:sz="6" w:space="0" w:color="auto"/>
            </w:tcBorders>
          </w:tcPr>
          <w:p w14:paraId="49393F07"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Netiek noteiktas stingrākas prasības. </w:t>
            </w:r>
          </w:p>
          <w:p w14:paraId="3433D020"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p>
        </w:tc>
      </w:tr>
      <w:tr w:rsidR="004B78F4" w:rsidRPr="007C1A7E" w14:paraId="0D1EECC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D0A3EFA" w14:textId="77777777" w:rsidR="004B78F4" w:rsidRPr="007C1A7E" w:rsidRDefault="004B78F4" w:rsidP="004B78F4">
            <w:pPr>
              <w:spacing w:after="0" w:line="240" w:lineRule="auto"/>
              <w:rPr>
                <w:rFonts w:ascii="Times New Roman" w:eastAsia="Times New Roman" w:hAnsi="Times New Roman" w:cs="Times New Roman"/>
                <w:b/>
                <w:bCs/>
                <w:iCs/>
                <w:sz w:val="24"/>
                <w:szCs w:val="24"/>
                <w:lang w:eastAsia="lv-LV"/>
              </w:rPr>
            </w:pPr>
            <w:r w:rsidRPr="007C1A7E">
              <w:rPr>
                <w:rFonts w:ascii="Times New Roman" w:eastAsia="Times New Roman" w:hAnsi="Times New Roman" w:cs="Times New Roman"/>
                <w:b/>
                <w:bCs/>
                <w:iCs/>
                <w:sz w:val="24"/>
                <w:szCs w:val="24"/>
                <w:lang w:eastAsia="lv-LV"/>
              </w:rPr>
              <w:t>2. tabula</w:t>
            </w:r>
            <w:r w:rsidRPr="007C1A7E">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C1A7E">
              <w:rPr>
                <w:rFonts w:ascii="Times New Roman" w:eastAsia="Times New Roman" w:hAnsi="Times New Roman" w:cs="Times New Roman"/>
                <w:b/>
                <w:bCs/>
                <w:iCs/>
                <w:sz w:val="24"/>
                <w:szCs w:val="24"/>
                <w:lang w:eastAsia="lv-LV"/>
              </w:rPr>
              <w:br/>
              <w:t>Pasākumi šo saistību izpildei</w:t>
            </w:r>
          </w:p>
        </w:tc>
      </w:tr>
      <w:tr w:rsidR="004B78F4" w:rsidRPr="007C1A7E" w14:paraId="3243B4A6"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hideMark/>
          </w:tcPr>
          <w:p w14:paraId="766DDD10"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02" w:type="pct"/>
            <w:gridSpan w:val="4"/>
            <w:tcBorders>
              <w:top w:val="outset" w:sz="6" w:space="0" w:color="auto"/>
              <w:left w:val="outset" w:sz="6" w:space="0" w:color="auto"/>
              <w:bottom w:val="outset" w:sz="6" w:space="0" w:color="auto"/>
              <w:right w:val="outset" w:sz="6" w:space="0" w:color="auto"/>
            </w:tcBorders>
            <w:hideMark/>
          </w:tcPr>
          <w:p w14:paraId="6FC6A20D"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Projekts šo jomu neskar.</w:t>
            </w:r>
          </w:p>
        </w:tc>
      </w:tr>
      <w:tr w:rsidR="004B78F4" w:rsidRPr="007C1A7E" w14:paraId="5CFDB3D5"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vAlign w:val="center"/>
            <w:hideMark/>
          </w:tcPr>
          <w:p w14:paraId="6A761BBE"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A</w:t>
            </w:r>
          </w:p>
        </w:tc>
        <w:tc>
          <w:tcPr>
            <w:tcW w:w="1606" w:type="pct"/>
            <w:gridSpan w:val="2"/>
            <w:tcBorders>
              <w:top w:val="outset" w:sz="6" w:space="0" w:color="auto"/>
              <w:left w:val="outset" w:sz="6" w:space="0" w:color="auto"/>
              <w:bottom w:val="outset" w:sz="6" w:space="0" w:color="auto"/>
              <w:right w:val="outset" w:sz="6" w:space="0" w:color="auto"/>
            </w:tcBorders>
            <w:vAlign w:val="center"/>
            <w:hideMark/>
          </w:tcPr>
          <w:p w14:paraId="50134740"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B</w:t>
            </w:r>
          </w:p>
        </w:tc>
        <w:tc>
          <w:tcPr>
            <w:tcW w:w="2080" w:type="pct"/>
            <w:gridSpan w:val="2"/>
            <w:tcBorders>
              <w:top w:val="outset" w:sz="6" w:space="0" w:color="auto"/>
              <w:left w:val="outset" w:sz="6" w:space="0" w:color="auto"/>
              <w:bottom w:val="outset" w:sz="6" w:space="0" w:color="auto"/>
              <w:right w:val="outset" w:sz="6" w:space="0" w:color="auto"/>
            </w:tcBorders>
            <w:vAlign w:val="center"/>
            <w:hideMark/>
          </w:tcPr>
          <w:p w14:paraId="0EA14C6D"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C</w:t>
            </w:r>
          </w:p>
        </w:tc>
      </w:tr>
      <w:tr w:rsidR="004B78F4" w:rsidRPr="007C1A7E" w14:paraId="267873E8"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hideMark/>
          </w:tcPr>
          <w:p w14:paraId="0BE8E21A"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Starptautiskās saistības (pēc būtības), kas izriet no norādītā starptautiskā dokumenta.</w:t>
            </w:r>
            <w:r w:rsidRPr="007C1A7E">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606" w:type="pct"/>
            <w:gridSpan w:val="2"/>
            <w:tcBorders>
              <w:top w:val="outset" w:sz="6" w:space="0" w:color="auto"/>
              <w:left w:val="outset" w:sz="6" w:space="0" w:color="auto"/>
              <w:bottom w:val="outset" w:sz="6" w:space="0" w:color="auto"/>
              <w:right w:val="outset" w:sz="6" w:space="0" w:color="auto"/>
            </w:tcBorders>
            <w:hideMark/>
          </w:tcPr>
          <w:p w14:paraId="0036AC42"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80" w:type="pct"/>
            <w:gridSpan w:val="2"/>
            <w:tcBorders>
              <w:top w:val="outset" w:sz="6" w:space="0" w:color="auto"/>
              <w:left w:val="outset" w:sz="6" w:space="0" w:color="auto"/>
              <w:bottom w:val="outset" w:sz="6" w:space="0" w:color="auto"/>
              <w:right w:val="outset" w:sz="6" w:space="0" w:color="auto"/>
            </w:tcBorders>
            <w:hideMark/>
          </w:tcPr>
          <w:p w14:paraId="4C7B04EA"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7C1A7E">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7C1A7E">
              <w:rPr>
                <w:rFonts w:ascii="Times New Roman" w:eastAsia="Times New Roman" w:hAnsi="Times New Roman" w:cs="Times New Roman"/>
                <w:iCs/>
                <w:sz w:val="24"/>
                <w:szCs w:val="24"/>
                <w:lang w:eastAsia="lv-LV"/>
              </w:rPr>
              <w:br/>
              <w:t>Norāda institūciju, kas ir atbildīga par šo saistību izpildi pilnībā</w:t>
            </w:r>
          </w:p>
        </w:tc>
      </w:tr>
      <w:tr w:rsidR="004B78F4" w:rsidRPr="007C1A7E" w14:paraId="56315A4B"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hideMark/>
          </w:tcPr>
          <w:p w14:paraId="7603468C"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Projekts šo jomu neskar.</w:t>
            </w:r>
          </w:p>
        </w:tc>
        <w:tc>
          <w:tcPr>
            <w:tcW w:w="1606" w:type="pct"/>
            <w:gridSpan w:val="2"/>
            <w:tcBorders>
              <w:top w:val="outset" w:sz="6" w:space="0" w:color="auto"/>
              <w:left w:val="outset" w:sz="6" w:space="0" w:color="auto"/>
              <w:bottom w:val="outset" w:sz="6" w:space="0" w:color="auto"/>
              <w:right w:val="outset" w:sz="6" w:space="0" w:color="auto"/>
            </w:tcBorders>
            <w:hideMark/>
          </w:tcPr>
          <w:p w14:paraId="76B65CB2"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Projekts šo jomu neskar.</w:t>
            </w:r>
          </w:p>
        </w:tc>
        <w:tc>
          <w:tcPr>
            <w:tcW w:w="2080" w:type="pct"/>
            <w:gridSpan w:val="2"/>
            <w:tcBorders>
              <w:top w:val="outset" w:sz="6" w:space="0" w:color="auto"/>
              <w:left w:val="outset" w:sz="6" w:space="0" w:color="auto"/>
              <w:bottom w:val="outset" w:sz="6" w:space="0" w:color="auto"/>
              <w:right w:val="outset" w:sz="6" w:space="0" w:color="auto"/>
            </w:tcBorders>
            <w:hideMark/>
          </w:tcPr>
          <w:p w14:paraId="4D0F11F9"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Projekts šo jomu neskar.</w:t>
            </w:r>
          </w:p>
        </w:tc>
      </w:tr>
      <w:tr w:rsidR="004B78F4" w:rsidRPr="007C1A7E" w14:paraId="115DCE82"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hideMark/>
          </w:tcPr>
          <w:p w14:paraId="3E61CB1C"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Vai starptautiskajā dokumentā paredzētās saistības nav pretrunā </w:t>
            </w:r>
            <w:r w:rsidRPr="007C1A7E">
              <w:rPr>
                <w:rFonts w:ascii="Times New Roman" w:eastAsia="Times New Roman" w:hAnsi="Times New Roman" w:cs="Times New Roman"/>
                <w:iCs/>
                <w:sz w:val="24"/>
                <w:szCs w:val="24"/>
                <w:lang w:eastAsia="lv-LV"/>
              </w:rPr>
              <w:lastRenderedPageBreak/>
              <w:t>ar jau esošajām Latvijas Republikas starptautiskajām saistībām</w:t>
            </w:r>
          </w:p>
        </w:tc>
        <w:tc>
          <w:tcPr>
            <w:tcW w:w="3702" w:type="pct"/>
            <w:gridSpan w:val="4"/>
            <w:tcBorders>
              <w:top w:val="outset" w:sz="6" w:space="0" w:color="auto"/>
              <w:left w:val="outset" w:sz="6" w:space="0" w:color="auto"/>
              <w:bottom w:val="outset" w:sz="6" w:space="0" w:color="auto"/>
              <w:right w:val="outset" w:sz="6" w:space="0" w:color="auto"/>
            </w:tcBorders>
            <w:hideMark/>
          </w:tcPr>
          <w:p w14:paraId="48B9BF2C"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p>
          <w:p w14:paraId="18E7D833"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Projekts šo jomu neskar.</w:t>
            </w:r>
          </w:p>
        </w:tc>
      </w:tr>
      <w:tr w:rsidR="004B78F4" w:rsidRPr="007C1A7E" w14:paraId="325FCF91" w14:textId="77777777" w:rsidTr="005962F4">
        <w:trPr>
          <w:tblCellSpacing w:w="15" w:type="dxa"/>
        </w:trPr>
        <w:tc>
          <w:tcPr>
            <w:tcW w:w="1248" w:type="pct"/>
            <w:tcBorders>
              <w:top w:val="outset" w:sz="6" w:space="0" w:color="auto"/>
              <w:left w:val="outset" w:sz="6" w:space="0" w:color="auto"/>
              <w:bottom w:val="outset" w:sz="6" w:space="0" w:color="auto"/>
              <w:right w:val="outset" w:sz="6" w:space="0" w:color="auto"/>
            </w:tcBorders>
            <w:hideMark/>
          </w:tcPr>
          <w:p w14:paraId="56C80A9F" w14:textId="7777777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Cita informācija</w:t>
            </w:r>
          </w:p>
        </w:tc>
        <w:tc>
          <w:tcPr>
            <w:tcW w:w="3702" w:type="pct"/>
            <w:gridSpan w:val="4"/>
            <w:tcBorders>
              <w:top w:val="outset" w:sz="6" w:space="0" w:color="auto"/>
              <w:left w:val="outset" w:sz="6" w:space="0" w:color="auto"/>
              <w:bottom w:val="outset" w:sz="6" w:space="0" w:color="auto"/>
              <w:right w:val="outset" w:sz="6" w:space="0" w:color="auto"/>
            </w:tcBorders>
            <w:hideMark/>
          </w:tcPr>
          <w:p w14:paraId="534C54D8" w14:textId="7028DAF7" w:rsidR="004B78F4" w:rsidRPr="007C1A7E" w:rsidRDefault="004B78F4" w:rsidP="004B78F4">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Nav.</w:t>
            </w:r>
          </w:p>
        </w:tc>
      </w:tr>
    </w:tbl>
    <w:p w14:paraId="20AAB323" w14:textId="77777777" w:rsidR="00D566EA"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C1A7E" w14:paraId="55E325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A707CD" w14:textId="77777777" w:rsidR="00655F2C" w:rsidRPr="007C1A7E" w:rsidRDefault="00E5323B" w:rsidP="00E5323B">
            <w:pPr>
              <w:spacing w:after="0" w:line="240" w:lineRule="auto"/>
              <w:rPr>
                <w:rFonts w:ascii="Times New Roman" w:eastAsia="Times New Roman" w:hAnsi="Times New Roman" w:cs="Times New Roman"/>
                <w:b/>
                <w:bCs/>
                <w:iCs/>
                <w:sz w:val="24"/>
                <w:szCs w:val="24"/>
                <w:lang w:eastAsia="lv-LV"/>
              </w:rPr>
            </w:pPr>
            <w:r w:rsidRPr="007C1A7E">
              <w:rPr>
                <w:rFonts w:ascii="Times New Roman" w:eastAsia="Times New Roman" w:hAnsi="Times New Roman" w:cs="Times New Roman"/>
                <w:b/>
                <w:bCs/>
                <w:iCs/>
                <w:sz w:val="24"/>
                <w:szCs w:val="24"/>
                <w:lang w:eastAsia="lv-LV"/>
              </w:rPr>
              <w:t>VI. Sabiedrības līdzdalība un komunikācijas aktivitātes</w:t>
            </w:r>
          </w:p>
        </w:tc>
      </w:tr>
      <w:tr w:rsidR="00685F27" w:rsidRPr="007C1A7E" w14:paraId="30239A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190A08"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A2791A"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90C83A8" w14:textId="2CDA949F" w:rsidR="00FB49A7" w:rsidRPr="007C1A7E" w:rsidRDefault="00C7714F" w:rsidP="006A3FD2">
            <w:pPr>
              <w:spacing w:after="0" w:line="240" w:lineRule="auto"/>
              <w:jc w:val="both"/>
              <w:rPr>
                <w:rFonts w:ascii="Times New Roman" w:eastAsia="Times New Roman" w:hAnsi="Times New Roman" w:cs="Times New Roman"/>
                <w:iCs/>
                <w:sz w:val="24"/>
                <w:szCs w:val="24"/>
                <w:lang w:eastAsia="lv-LV"/>
              </w:rPr>
            </w:pPr>
            <w:r w:rsidRPr="007C1A7E">
              <w:rPr>
                <w:rFonts w:ascii="Times New Roman" w:hAnsi="Times New Roman" w:cs="Times New Roman"/>
                <w:sz w:val="24"/>
                <w:szCs w:val="24"/>
              </w:rPr>
              <w:t>Sabiedrības līdzdalība</w:t>
            </w:r>
          </w:p>
        </w:tc>
      </w:tr>
      <w:tr w:rsidR="00685F27" w:rsidRPr="007C1A7E" w14:paraId="48042B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C8C26"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F9756F"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81ADED2" w14:textId="3B7E258F" w:rsidR="0020775D" w:rsidRPr="007C1A7E" w:rsidRDefault="00725532" w:rsidP="00883F17">
            <w:pPr>
              <w:spacing w:after="0" w:line="240" w:lineRule="auto"/>
              <w:jc w:val="both"/>
              <w:rPr>
                <w:rFonts w:ascii="Times New Roman" w:eastAsia="Times New Roman" w:hAnsi="Times New Roman" w:cs="Times New Roman"/>
                <w:sz w:val="24"/>
                <w:szCs w:val="24"/>
                <w:lang w:eastAsia="lv-LV"/>
              </w:rPr>
            </w:pPr>
            <w:r w:rsidRPr="007C1A7E">
              <w:rPr>
                <w:rFonts w:ascii="Times New Roman" w:hAnsi="Times New Roman" w:cs="Times New Roman"/>
                <w:sz w:val="24"/>
                <w:szCs w:val="24"/>
              </w:rPr>
              <w:t xml:space="preserve">Informācija par noteikumu projektu tika ievietota Ministru kabineta tīmekļvietnes sadaļā </w:t>
            </w:r>
            <w:r w:rsidR="008C038D">
              <w:rPr>
                <w:rFonts w:ascii="Times New Roman" w:hAnsi="Times New Roman" w:cs="Times New Roman"/>
                <w:sz w:val="24"/>
                <w:szCs w:val="24"/>
              </w:rPr>
              <w:t>“</w:t>
            </w:r>
            <w:r w:rsidRPr="007C1A7E">
              <w:rPr>
                <w:rFonts w:ascii="Times New Roman" w:hAnsi="Times New Roman" w:cs="Times New Roman"/>
                <w:sz w:val="24"/>
                <w:szCs w:val="24"/>
              </w:rPr>
              <w:t xml:space="preserve">Sabiedrības līdzdalība” un Zemkopības ministrijas tīmekļvietnes sadaļā </w:t>
            </w:r>
            <w:r w:rsidR="008C038D">
              <w:rPr>
                <w:rFonts w:ascii="Times New Roman" w:hAnsi="Times New Roman" w:cs="Times New Roman"/>
                <w:sz w:val="24"/>
                <w:szCs w:val="24"/>
              </w:rPr>
              <w:t>“</w:t>
            </w:r>
            <w:r w:rsidRPr="007C1A7E">
              <w:rPr>
                <w:rFonts w:ascii="Times New Roman" w:hAnsi="Times New Roman" w:cs="Times New Roman"/>
                <w:sz w:val="24"/>
                <w:szCs w:val="24"/>
              </w:rPr>
              <w:t>Sabiedrības līdzdalība” no 09.07.2020. līdz 24.07.2020.</w:t>
            </w:r>
          </w:p>
          <w:p w14:paraId="5EDDCF21" w14:textId="185E4906" w:rsidR="00725532" w:rsidRPr="007C1A7E" w:rsidRDefault="00DF746A">
            <w:pPr>
              <w:spacing w:after="0" w:line="240" w:lineRule="auto"/>
              <w:jc w:val="both"/>
              <w:rPr>
                <w:rFonts w:ascii="Times New Roman" w:eastAsia="Times New Roman" w:hAnsi="Times New Roman" w:cs="Times New Roman"/>
                <w:iCs/>
                <w:sz w:val="24"/>
                <w:szCs w:val="24"/>
                <w:lang w:eastAsia="lv-LV"/>
              </w:rPr>
            </w:pPr>
            <w:hyperlink r:id="rId9" w:history="1">
              <w:r w:rsidR="00725532" w:rsidRPr="007C1A7E">
                <w:rPr>
                  <w:rStyle w:val="Hipersaite"/>
                  <w:rFonts w:ascii="Times New Roman" w:eastAsia="Times New Roman" w:hAnsi="Times New Roman" w:cs="Times New Roman"/>
                  <w:iCs/>
                  <w:sz w:val="24"/>
                  <w:szCs w:val="24"/>
                  <w:lang w:eastAsia="lv-LV"/>
                </w:rPr>
                <w:t>https://www.zm.gov.lv/zemkopibas-ministrija/apspriesanas/grozijumi-ministru-kabineta-2018-gada-20-marta-noteikumos-nr-171-lauks?id=929</w:t>
              </w:r>
            </w:hyperlink>
          </w:p>
          <w:p w14:paraId="7E601B4C" w14:textId="77777777" w:rsidR="00725532" w:rsidRPr="007C1A7E" w:rsidRDefault="00725532">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https://www.mk.gov.lv/content/ministru-kabineta-diskusiju-dokumenti</w:t>
            </w:r>
          </w:p>
        </w:tc>
      </w:tr>
      <w:tr w:rsidR="00685F27" w:rsidRPr="007C1A7E" w14:paraId="61DA80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0753ED"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B2BA289"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40729C7" w14:textId="6BB476A4" w:rsidR="00FB49A7" w:rsidRPr="007C1A7E" w:rsidRDefault="0020775D" w:rsidP="007E7C65">
            <w:pPr>
              <w:spacing w:after="0" w:line="240" w:lineRule="auto"/>
              <w:jc w:val="both"/>
              <w:rPr>
                <w:rFonts w:ascii="Times New Roman" w:eastAsia="Times New Roman" w:hAnsi="Times New Roman" w:cs="Times New Roman"/>
                <w:iCs/>
                <w:sz w:val="24"/>
                <w:szCs w:val="24"/>
                <w:lang w:eastAsia="lv-LV"/>
              </w:rPr>
            </w:pPr>
            <w:r w:rsidRPr="007C1A7E">
              <w:rPr>
                <w:rFonts w:ascii="Times New Roman" w:hAnsi="Times New Roman" w:cs="Times New Roman"/>
                <w:sz w:val="24"/>
                <w:szCs w:val="24"/>
              </w:rPr>
              <w:t xml:space="preserve">Par Ministru kabineta tīmekļvietnē </w:t>
            </w:r>
            <w:hyperlink r:id="rId10" w:history="1">
              <w:r w:rsidRPr="007C1A7E">
                <w:rPr>
                  <w:rStyle w:val="Hipersaite"/>
                  <w:rFonts w:ascii="Times New Roman" w:hAnsi="Times New Roman" w:cs="Times New Roman"/>
                  <w:sz w:val="24"/>
                  <w:szCs w:val="24"/>
                </w:rPr>
                <w:t>www.mk.gov.lv</w:t>
              </w:r>
            </w:hyperlink>
            <w:r w:rsidRPr="007C1A7E">
              <w:rPr>
                <w:rFonts w:ascii="Times New Roman" w:hAnsi="Times New Roman" w:cs="Times New Roman"/>
                <w:sz w:val="24"/>
                <w:szCs w:val="24"/>
              </w:rPr>
              <w:t xml:space="preserve"> un Zemkopības ministrijas tīmekļvietnē </w:t>
            </w:r>
            <w:hyperlink r:id="rId11" w:history="1">
              <w:r w:rsidRPr="007C1A7E">
                <w:rPr>
                  <w:rStyle w:val="Hipersaite"/>
                  <w:rFonts w:ascii="Times New Roman" w:hAnsi="Times New Roman" w:cs="Times New Roman"/>
                  <w:sz w:val="24"/>
                  <w:szCs w:val="24"/>
                </w:rPr>
                <w:t>www.zm.gov.lv</w:t>
              </w:r>
            </w:hyperlink>
            <w:r w:rsidRPr="007C1A7E">
              <w:rPr>
                <w:rFonts w:ascii="Times New Roman" w:hAnsi="Times New Roman" w:cs="Times New Roman"/>
                <w:sz w:val="24"/>
                <w:szCs w:val="24"/>
              </w:rPr>
              <w:t xml:space="preserve"> ievietoto noteikumu projektu netika saņemti iebildumi </w:t>
            </w:r>
            <w:r w:rsidR="007E7C65" w:rsidRPr="007C1A7E">
              <w:rPr>
                <w:rFonts w:ascii="Times New Roman" w:hAnsi="Times New Roman" w:cs="Times New Roman"/>
                <w:sz w:val="24"/>
                <w:szCs w:val="24"/>
              </w:rPr>
              <w:t>un</w:t>
            </w:r>
            <w:r w:rsidRPr="007C1A7E">
              <w:rPr>
                <w:rFonts w:ascii="Times New Roman" w:hAnsi="Times New Roman" w:cs="Times New Roman"/>
                <w:sz w:val="24"/>
                <w:szCs w:val="24"/>
              </w:rPr>
              <w:t xml:space="preserve"> priekšlikumi.</w:t>
            </w:r>
          </w:p>
        </w:tc>
      </w:tr>
      <w:tr w:rsidR="00685F27" w:rsidRPr="007C1A7E" w14:paraId="78CA80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21462"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184B564"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2F833C" w14:textId="3DF7B48E"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Nav</w:t>
            </w:r>
            <w:r w:rsidR="008C038D">
              <w:rPr>
                <w:rFonts w:ascii="Times New Roman" w:eastAsia="Times New Roman" w:hAnsi="Times New Roman" w:cs="Times New Roman"/>
                <w:iCs/>
                <w:sz w:val="24"/>
                <w:szCs w:val="24"/>
                <w:lang w:eastAsia="lv-LV"/>
              </w:rPr>
              <w:t>.</w:t>
            </w:r>
          </w:p>
        </w:tc>
      </w:tr>
    </w:tbl>
    <w:p w14:paraId="0BB7F5B9" w14:textId="77777777" w:rsidR="00D566EA"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C1A7E" w14:paraId="47C41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5A7195" w14:textId="77777777" w:rsidR="00655F2C" w:rsidRPr="007C1A7E" w:rsidRDefault="00E5323B" w:rsidP="00E5323B">
            <w:pPr>
              <w:spacing w:after="0" w:line="240" w:lineRule="auto"/>
              <w:rPr>
                <w:rFonts w:ascii="Times New Roman" w:eastAsia="Times New Roman" w:hAnsi="Times New Roman" w:cs="Times New Roman"/>
                <w:b/>
                <w:bCs/>
                <w:iCs/>
                <w:sz w:val="24"/>
                <w:szCs w:val="24"/>
                <w:lang w:eastAsia="lv-LV"/>
              </w:rPr>
            </w:pPr>
            <w:r w:rsidRPr="007C1A7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5F27" w:rsidRPr="007C1A7E" w14:paraId="19579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D6097"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5F6291"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55502C2" w14:textId="77777777" w:rsidR="00E5323B" w:rsidRPr="007C1A7E" w:rsidRDefault="00A546C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Normatīvā akta izpildi nodrošinās LAD sadarbībā ar VID.</w:t>
            </w:r>
          </w:p>
        </w:tc>
      </w:tr>
      <w:tr w:rsidR="00685F27" w:rsidRPr="007C1A7E" w14:paraId="43D053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E7F65E"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E34DC3"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Projekta izpildes ietekme uz pārvaldes funkcijām un institucionālo struktūru.</w:t>
            </w:r>
            <w:r w:rsidRPr="007C1A7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42B14F8" w14:textId="5D5006FE" w:rsidR="00E5323B" w:rsidRPr="007C1A7E" w:rsidRDefault="002545FA">
            <w:pPr>
              <w:spacing w:after="0" w:line="240" w:lineRule="auto"/>
              <w:jc w:val="both"/>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 Noteikumu projekta izpilde neietekmēs institūcijām pieejamos cilvēkresursus.</w:t>
            </w:r>
          </w:p>
        </w:tc>
      </w:tr>
      <w:tr w:rsidR="00685F27" w:rsidRPr="007C1A7E" w14:paraId="4C36CC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3058CE" w14:textId="77777777" w:rsidR="00655F2C"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CBA909" w14:textId="77777777"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207BB5" w14:textId="62D66E32" w:rsidR="00E5323B" w:rsidRPr="007C1A7E" w:rsidRDefault="00E5323B" w:rsidP="00E5323B">
            <w:pPr>
              <w:spacing w:after="0" w:line="240" w:lineRule="auto"/>
              <w:rPr>
                <w:rFonts w:ascii="Times New Roman" w:eastAsia="Times New Roman" w:hAnsi="Times New Roman" w:cs="Times New Roman"/>
                <w:iCs/>
                <w:sz w:val="24"/>
                <w:szCs w:val="24"/>
                <w:lang w:eastAsia="lv-LV"/>
              </w:rPr>
            </w:pPr>
            <w:r w:rsidRPr="007C1A7E">
              <w:rPr>
                <w:rFonts w:ascii="Times New Roman" w:eastAsia="Times New Roman" w:hAnsi="Times New Roman" w:cs="Times New Roman"/>
                <w:iCs/>
                <w:sz w:val="24"/>
                <w:szCs w:val="24"/>
                <w:lang w:eastAsia="lv-LV"/>
              </w:rPr>
              <w:t>Nav</w:t>
            </w:r>
            <w:r w:rsidR="008C038D">
              <w:rPr>
                <w:rFonts w:ascii="Times New Roman" w:eastAsia="Times New Roman" w:hAnsi="Times New Roman" w:cs="Times New Roman"/>
                <w:iCs/>
                <w:sz w:val="24"/>
                <w:szCs w:val="24"/>
                <w:lang w:eastAsia="lv-LV"/>
              </w:rPr>
              <w:t>.</w:t>
            </w:r>
          </w:p>
        </w:tc>
      </w:tr>
    </w:tbl>
    <w:p w14:paraId="45C2372B" w14:textId="333CC015" w:rsidR="00BF6BAF" w:rsidRDefault="00BF6BAF" w:rsidP="00894C55">
      <w:pPr>
        <w:spacing w:after="0" w:line="240" w:lineRule="auto"/>
        <w:rPr>
          <w:rFonts w:ascii="Times New Roman" w:hAnsi="Times New Roman" w:cs="Times New Roman"/>
          <w:sz w:val="28"/>
          <w:szCs w:val="28"/>
        </w:rPr>
      </w:pPr>
    </w:p>
    <w:p w14:paraId="3CA1AE76" w14:textId="77777777" w:rsidR="00DF746A" w:rsidRPr="007C1A7E" w:rsidRDefault="00DF746A" w:rsidP="00894C55">
      <w:pPr>
        <w:spacing w:after="0" w:line="240" w:lineRule="auto"/>
        <w:rPr>
          <w:rFonts w:ascii="Times New Roman" w:hAnsi="Times New Roman" w:cs="Times New Roman"/>
          <w:sz w:val="28"/>
          <w:szCs w:val="28"/>
        </w:rPr>
      </w:pPr>
    </w:p>
    <w:p w14:paraId="46CB52C0" w14:textId="77777777" w:rsidR="007C63EA" w:rsidRPr="007C1A7E" w:rsidRDefault="007C63EA" w:rsidP="00894C55">
      <w:pPr>
        <w:tabs>
          <w:tab w:val="left" w:pos="6237"/>
        </w:tabs>
        <w:spacing w:after="0" w:line="240" w:lineRule="auto"/>
        <w:ind w:firstLine="720"/>
        <w:rPr>
          <w:rFonts w:ascii="Times New Roman" w:hAnsi="Times New Roman" w:cs="Times New Roman"/>
          <w:sz w:val="28"/>
          <w:szCs w:val="28"/>
        </w:rPr>
      </w:pPr>
    </w:p>
    <w:p w14:paraId="01325955" w14:textId="77777777" w:rsidR="00894C55" w:rsidRPr="007C1A7E" w:rsidRDefault="00427B64" w:rsidP="00894C55">
      <w:pPr>
        <w:tabs>
          <w:tab w:val="left" w:pos="6237"/>
        </w:tabs>
        <w:spacing w:after="0" w:line="240" w:lineRule="auto"/>
        <w:ind w:firstLine="720"/>
        <w:rPr>
          <w:rFonts w:ascii="Times New Roman" w:hAnsi="Times New Roman" w:cs="Times New Roman"/>
          <w:sz w:val="28"/>
          <w:szCs w:val="28"/>
        </w:rPr>
      </w:pPr>
      <w:r w:rsidRPr="007C1A7E">
        <w:rPr>
          <w:rFonts w:ascii="Times New Roman" w:hAnsi="Times New Roman" w:cs="Times New Roman"/>
          <w:sz w:val="28"/>
          <w:szCs w:val="28"/>
        </w:rPr>
        <w:t>Zemkop</w:t>
      </w:r>
      <w:bookmarkStart w:id="4" w:name="_GoBack"/>
      <w:bookmarkEnd w:id="4"/>
      <w:r w:rsidRPr="007C1A7E">
        <w:rPr>
          <w:rFonts w:ascii="Times New Roman" w:hAnsi="Times New Roman" w:cs="Times New Roman"/>
          <w:sz w:val="28"/>
          <w:szCs w:val="28"/>
        </w:rPr>
        <w:t>ības m</w:t>
      </w:r>
      <w:r w:rsidR="00894C55" w:rsidRPr="007C1A7E">
        <w:rPr>
          <w:rFonts w:ascii="Times New Roman" w:hAnsi="Times New Roman" w:cs="Times New Roman"/>
          <w:sz w:val="28"/>
          <w:szCs w:val="28"/>
        </w:rPr>
        <w:t>inistrs</w:t>
      </w:r>
      <w:r w:rsidR="00894C55" w:rsidRPr="007C1A7E">
        <w:rPr>
          <w:rFonts w:ascii="Times New Roman" w:hAnsi="Times New Roman" w:cs="Times New Roman"/>
          <w:sz w:val="28"/>
          <w:szCs w:val="28"/>
        </w:rPr>
        <w:tab/>
      </w:r>
      <w:r w:rsidR="007C63EA" w:rsidRPr="007C1A7E">
        <w:rPr>
          <w:rFonts w:ascii="Times New Roman" w:hAnsi="Times New Roman" w:cs="Times New Roman"/>
          <w:sz w:val="28"/>
          <w:szCs w:val="28"/>
        </w:rPr>
        <w:tab/>
      </w:r>
      <w:r w:rsidR="007C63EA" w:rsidRPr="007C1A7E">
        <w:rPr>
          <w:rFonts w:ascii="Times New Roman" w:hAnsi="Times New Roman" w:cs="Times New Roman"/>
          <w:sz w:val="28"/>
          <w:szCs w:val="28"/>
        </w:rPr>
        <w:tab/>
      </w:r>
      <w:r w:rsidRPr="007C1A7E">
        <w:rPr>
          <w:rFonts w:ascii="Times New Roman" w:hAnsi="Times New Roman" w:cs="Times New Roman"/>
          <w:sz w:val="28"/>
          <w:szCs w:val="28"/>
        </w:rPr>
        <w:t>K. Gerhards</w:t>
      </w:r>
    </w:p>
    <w:p w14:paraId="0E6C530D" w14:textId="77777777" w:rsidR="00A018E3" w:rsidRPr="007C1A7E" w:rsidRDefault="00A018E3" w:rsidP="0070249E">
      <w:pPr>
        <w:tabs>
          <w:tab w:val="left" w:pos="6237"/>
        </w:tabs>
        <w:spacing w:after="0" w:line="240" w:lineRule="auto"/>
        <w:rPr>
          <w:rFonts w:ascii="Times New Roman" w:hAnsi="Times New Roman" w:cs="Times New Roman"/>
          <w:sz w:val="28"/>
          <w:szCs w:val="28"/>
        </w:rPr>
      </w:pPr>
    </w:p>
    <w:p w14:paraId="454794E9" w14:textId="77777777" w:rsidR="00DF746A" w:rsidRPr="007C1A7E" w:rsidRDefault="00DF746A" w:rsidP="00894C55">
      <w:pPr>
        <w:tabs>
          <w:tab w:val="left" w:pos="6237"/>
        </w:tabs>
        <w:spacing w:after="0" w:line="240" w:lineRule="auto"/>
        <w:rPr>
          <w:rFonts w:ascii="Times New Roman" w:hAnsi="Times New Roman" w:cs="Times New Roman"/>
          <w:sz w:val="24"/>
          <w:szCs w:val="28"/>
        </w:rPr>
      </w:pPr>
    </w:p>
    <w:p w14:paraId="53DAE0A8" w14:textId="77777777" w:rsidR="00894C55" w:rsidRPr="007C1A7E" w:rsidRDefault="0070249E" w:rsidP="00894C55">
      <w:pPr>
        <w:tabs>
          <w:tab w:val="left" w:pos="6237"/>
        </w:tabs>
        <w:spacing w:after="0" w:line="240" w:lineRule="auto"/>
        <w:rPr>
          <w:rFonts w:ascii="Times New Roman" w:hAnsi="Times New Roman" w:cs="Times New Roman"/>
          <w:sz w:val="24"/>
          <w:szCs w:val="28"/>
        </w:rPr>
      </w:pPr>
      <w:r w:rsidRPr="007C1A7E">
        <w:rPr>
          <w:rFonts w:ascii="Times New Roman" w:hAnsi="Times New Roman" w:cs="Times New Roman"/>
          <w:sz w:val="24"/>
          <w:szCs w:val="28"/>
        </w:rPr>
        <w:t>Dobele</w:t>
      </w:r>
      <w:r w:rsidR="00EB48C4" w:rsidRPr="007C1A7E">
        <w:rPr>
          <w:rFonts w:ascii="Times New Roman" w:hAnsi="Times New Roman" w:cs="Times New Roman"/>
          <w:sz w:val="24"/>
          <w:szCs w:val="28"/>
        </w:rPr>
        <w:t xml:space="preserve"> 670273</w:t>
      </w:r>
      <w:r w:rsidR="004F4B30" w:rsidRPr="007C1A7E">
        <w:rPr>
          <w:rFonts w:ascii="Times New Roman" w:hAnsi="Times New Roman" w:cs="Times New Roman"/>
          <w:sz w:val="24"/>
          <w:szCs w:val="28"/>
        </w:rPr>
        <w:t>25</w:t>
      </w:r>
    </w:p>
    <w:p w14:paraId="0EE979C1" w14:textId="7EF7024A" w:rsidR="00894C55" w:rsidRPr="00D566EA" w:rsidRDefault="00DD5DE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M</w:t>
      </w:r>
      <w:r w:rsidRPr="007C1A7E">
        <w:rPr>
          <w:rFonts w:ascii="Times New Roman" w:hAnsi="Times New Roman" w:cs="Times New Roman"/>
          <w:sz w:val="24"/>
          <w:szCs w:val="28"/>
        </w:rPr>
        <w:t>arija</w:t>
      </w:r>
      <w:r w:rsidR="002F0CA8" w:rsidRPr="007C1A7E">
        <w:rPr>
          <w:rFonts w:ascii="Times New Roman" w:hAnsi="Times New Roman" w:cs="Times New Roman"/>
          <w:sz w:val="24"/>
          <w:szCs w:val="28"/>
        </w:rPr>
        <w:t>.</w:t>
      </w:r>
      <w:r>
        <w:rPr>
          <w:rFonts w:ascii="Times New Roman" w:hAnsi="Times New Roman" w:cs="Times New Roman"/>
          <w:sz w:val="24"/>
          <w:szCs w:val="28"/>
        </w:rPr>
        <w:t>D</w:t>
      </w:r>
      <w:r w:rsidRPr="007C1A7E">
        <w:rPr>
          <w:rFonts w:ascii="Times New Roman" w:hAnsi="Times New Roman" w:cs="Times New Roman"/>
          <w:sz w:val="24"/>
          <w:szCs w:val="28"/>
        </w:rPr>
        <w:t>obele</w:t>
      </w:r>
      <w:r w:rsidR="00894C55" w:rsidRPr="007C1A7E">
        <w:rPr>
          <w:rFonts w:ascii="Times New Roman" w:hAnsi="Times New Roman" w:cs="Times New Roman"/>
          <w:sz w:val="24"/>
          <w:szCs w:val="28"/>
        </w:rPr>
        <w:t>@</w:t>
      </w:r>
      <w:r w:rsidR="00EB48C4" w:rsidRPr="007C1A7E">
        <w:rPr>
          <w:rFonts w:ascii="Times New Roman" w:hAnsi="Times New Roman" w:cs="Times New Roman"/>
          <w:sz w:val="24"/>
          <w:szCs w:val="28"/>
        </w:rPr>
        <w:t>zm</w:t>
      </w:r>
      <w:r w:rsidR="00894C55" w:rsidRPr="007C1A7E">
        <w:rPr>
          <w:rFonts w:ascii="Times New Roman" w:hAnsi="Times New Roman" w:cs="Times New Roman"/>
          <w:sz w:val="24"/>
          <w:szCs w:val="28"/>
        </w:rPr>
        <w:t>.gov.lv</w:t>
      </w:r>
    </w:p>
    <w:sectPr w:rsidR="00894C55" w:rsidRPr="00D566EA" w:rsidSect="002D5A6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D79C" w16cex:dateUtc="2020-11-13T0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D4AD" w14:textId="77777777" w:rsidR="00BA0B9A" w:rsidRDefault="00BA0B9A" w:rsidP="00894C55">
      <w:pPr>
        <w:spacing w:after="0" w:line="240" w:lineRule="auto"/>
      </w:pPr>
      <w:r>
        <w:separator/>
      </w:r>
    </w:p>
  </w:endnote>
  <w:endnote w:type="continuationSeparator" w:id="0">
    <w:p w14:paraId="35BFC65D" w14:textId="77777777" w:rsidR="00BA0B9A" w:rsidRDefault="00BA0B9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690D" w14:textId="40C3D12F" w:rsidR="00BA2827" w:rsidRPr="00DF746A" w:rsidRDefault="00DF746A" w:rsidP="00DF746A">
    <w:pPr>
      <w:pStyle w:val="Kjene"/>
    </w:pPr>
    <w:r w:rsidRPr="00DF746A">
      <w:rPr>
        <w:rFonts w:ascii="Times New Roman" w:hAnsi="Times New Roman" w:cs="Times New Roman"/>
        <w:sz w:val="20"/>
        <w:szCs w:val="20"/>
      </w:rPr>
      <w:t>ZManot_241120_trq</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D1F3" w14:textId="0A7A5DD5" w:rsidR="00BA2827" w:rsidRPr="00DF746A" w:rsidRDefault="00DF746A" w:rsidP="00DF746A">
    <w:pPr>
      <w:pStyle w:val="Kjene"/>
    </w:pPr>
    <w:r w:rsidRPr="00DF746A">
      <w:rPr>
        <w:rFonts w:ascii="Times New Roman" w:hAnsi="Times New Roman" w:cs="Times New Roman"/>
        <w:sz w:val="20"/>
        <w:szCs w:val="20"/>
      </w:rPr>
      <w:t>ZManot_241120_trq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E04F" w14:textId="77777777" w:rsidR="00BA0B9A" w:rsidRDefault="00BA0B9A" w:rsidP="00894C55">
      <w:pPr>
        <w:spacing w:after="0" w:line="240" w:lineRule="auto"/>
      </w:pPr>
      <w:r>
        <w:separator/>
      </w:r>
    </w:p>
  </w:footnote>
  <w:footnote w:type="continuationSeparator" w:id="0">
    <w:p w14:paraId="6D2F8194" w14:textId="77777777" w:rsidR="00BA0B9A" w:rsidRDefault="00BA0B9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F0AA18" w14:textId="77777777" w:rsidR="00BA2827" w:rsidRPr="00C25B49" w:rsidRDefault="0020775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BA282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47F41">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64BF7"/>
    <w:multiLevelType w:val="hybridMultilevel"/>
    <w:tmpl w:val="F75E6FA6"/>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2B1CDA"/>
    <w:multiLevelType w:val="hybridMultilevel"/>
    <w:tmpl w:val="176AA0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36BE46EA"/>
    <w:multiLevelType w:val="hybridMultilevel"/>
    <w:tmpl w:val="57D4E060"/>
    <w:lvl w:ilvl="0" w:tplc="A18888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3F1426A6"/>
    <w:multiLevelType w:val="hybridMultilevel"/>
    <w:tmpl w:val="83E0AC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B06956"/>
    <w:multiLevelType w:val="hybridMultilevel"/>
    <w:tmpl w:val="D0AE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214E12"/>
    <w:multiLevelType w:val="hybridMultilevel"/>
    <w:tmpl w:val="98F0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00A0331"/>
    <w:multiLevelType w:val="hybridMultilevel"/>
    <w:tmpl w:val="3BE06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564C"/>
    <w:rsid w:val="00026FDE"/>
    <w:rsid w:val="00027CE7"/>
    <w:rsid w:val="00050A80"/>
    <w:rsid w:val="0005102A"/>
    <w:rsid w:val="00060266"/>
    <w:rsid w:val="0006477D"/>
    <w:rsid w:val="00066A77"/>
    <w:rsid w:val="00072A9B"/>
    <w:rsid w:val="00085FC1"/>
    <w:rsid w:val="00087877"/>
    <w:rsid w:val="00090593"/>
    <w:rsid w:val="000A23B4"/>
    <w:rsid w:val="000A6D7E"/>
    <w:rsid w:val="000B5536"/>
    <w:rsid w:val="000C05A3"/>
    <w:rsid w:val="000D1FF5"/>
    <w:rsid w:val="000E2A68"/>
    <w:rsid w:val="000E4E75"/>
    <w:rsid w:val="000F24C4"/>
    <w:rsid w:val="000F6EAD"/>
    <w:rsid w:val="001023A7"/>
    <w:rsid w:val="001028CD"/>
    <w:rsid w:val="001063E7"/>
    <w:rsid w:val="00111D9C"/>
    <w:rsid w:val="0012046C"/>
    <w:rsid w:val="00121C94"/>
    <w:rsid w:val="001230DC"/>
    <w:rsid w:val="00131141"/>
    <w:rsid w:val="0013796E"/>
    <w:rsid w:val="00140287"/>
    <w:rsid w:val="00144FA2"/>
    <w:rsid w:val="00151B82"/>
    <w:rsid w:val="00152A4A"/>
    <w:rsid w:val="0015378F"/>
    <w:rsid w:val="00155874"/>
    <w:rsid w:val="0016488C"/>
    <w:rsid w:val="00167538"/>
    <w:rsid w:val="00170663"/>
    <w:rsid w:val="0018177B"/>
    <w:rsid w:val="00181E82"/>
    <w:rsid w:val="00187A13"/>
    <w:rsid w:val="00196727"/>
    <w:rsid w:val="001A52EE"/>
    <w:rsid w:val="001C2BE9"/>
    <w:rsid w:val="001D0BB9"/>
    <w:rsid w:val="001D4292"/>
    <w:rsid w:val="001D5992"/>
    <w:rsid w:val="001D78B3"/>
    <w:rsid w:val="001F51B7"/>
    <w:rsid w:val="001F70D6"/>
    <w:rsid w:val="002058B5"/>
    <w:rsid w:val="0020775D"/>
    <w:rsid w:val="0021082B"/>
    <w:rsid w:val="0021252C"/>
    <w:rsid w:val="0022382F"/>
    <w:rsid w:val="0022486C"/>
    <w:rsid w:val="0022593E"/>
    <w:rsid w:val="00237071"/>
    <w:rsid w:val="00243426"/>
    <w:rsid w:val="00245496"/>
    <w:rsid w:val="00250917"/>
    <w:rsid w:val="002516EE"/>
    <w:rsid w:val="002545FA"/>
    <w:rsid w:val="00256F80"/>
    <w:rsid w:val="002574EB"/>
    <w:rsid w:val="002660A4"/>
    <w:rsid w:val="00276A83"/>
    <w:rsid w:val="00292767"/>
    <w:rsid w:val="002A3134"/>
    <w:rsid w:val="002B01A6"/>
    <w:rsid w:val="002C2E10"/>
    <w:rsid w:val="002C632E"/>
    <w:rsid w:val="002D5A65"/>
    <w:rsid w:val="002E08A6"/>
    <w:rsid w:val="002E1C05"/>
    <w:rsid w:val="002E4071"/>
    <w:rsid w:val="002E4896"/>
    <w:rsid w:val="002E7860"/>
    <w:rsid w:val="002F0CA8"/>
    <w:rsid w:val="002F7348"/>
    <w:rsid w:val="00302D7C"/>
    <w:rsid w:val="00303989"/>
    <w:rsid w:val="00306C94"/>
    <w:rsid w:val="00312C9A"/>
    <w:rsid w:val="0032480F"/>
    <w:rsid w:val="00326A6A"/>
    <w:rsid w:val="0033430A"/>
    <w:rsid w:val="00337E26"/>
    <w:rsid w:val="003415CA"/>
    <w:rsid w:val="00344FAF"/>
    <w:rsid w:val="00352FA2"/>
    <w:rsid w:val="00356867"/>
    <w:rsid w:val="00371468"/>
    <w:rsid w:val="00376376"/>
    <w:rsid w:val="00381E3E"/>
    <w:rsid w:val="00382091"/>
    <w:rsid w:val="00386ABC"/>
    <w:rsid w:val="003949BA"/>
    <w:rsid w:val="00397315"/>
    <w:rsid w:val="003A23A8"/>
    <w:rsid w:val="003A5ACE"/>
    <w:rsid w:val="003B0BF9"/>
    <w:rsid w:val="003C09AD"/>
    <w:rsid w:val="003C4569"/>
    <w:rsid w:val="003C6225"/>
    <w:rsid w:val="003D2959"/>
    <w:rsid w:val="003D3067"/>
    <w:rsid w:val="003E0791"/>
    <w:rsid w:val="003E35BF"/>
    <w:rsid w:val="003F28AC"/>
    <w:rsid w:val="003F404F"/>
    <w:rsid w:val="0040053C"/>
    <w:rsid w:val="004102C4"/>
    <w:rsid w:val="0041728E"/>
    <w:rsid w:val="00417ED5"/>
    <w:rsid w:val="004253EC"/>
    <w:rsid w:val="00427B64"/>
    <w:rsid w:val="004339E9"/>
    <w:rsid w:val="00441BAE"/>
    <w:rsid w:val="00442814"/>
    <w:rsid w:val="004454FE"/>
    <w:rsid w:val="00456E40"/>
    <w:rsid w:val="00457050"/>
    <w:rsid w:val="00467351"/>
    <w:rsid w:val="00467932"/>
    <w:rsid w:val="00470FD5"/>
    <w:rsid w:val="00471F27"/>
    <w:rsid w:val="00496848"/>
    <w:rsid w:val="00496BF0"/>
    <w:rsid w:val="00496E0A"/>
    <w:rsid w:val="00497903"/>
    <w:rsid w:val="004A3DEE"/>
    <w:rsid w:val="004B2BC4"/>
    <w:rsid w:val="004B78F4"/>
    <w:rsid w:val="004C2F70"/>
    <w:rsid w:val="004C4B17"/>
    <w:rsid w:val="004C60B5"/>
    <w:rsid w:val="004E1565"/>
    <w:rsid w:val="004E4C52"/>
    <w:rsid w:val="004F1CEB"/>
    <w:rsid w:val="004F4B30"/>
    <w:rsid w:val="004F6DA2"/>
    <w:rsid w:val="0050178F"/>
    <w:rsid w:val="005077E0"/>
    <w:rsid w:val="00510127"/>
    <w:rsid w:val="005372A5"/>
    <w:rsid w:val="00542D36"/>
    <w:rsid w:val="00544C11"/>
    <w:rsid w:val="0055126B"/>
    <w:rsid w:val="005519C5"/>
    <w:rsid w:val="00554DEC"/>
    <w:rsid w:val="00557A18"/>
    <w:rsid w:val="00565F59"/>
    <w:rsid w:val="00567144"/>
    <w:rsid w:val="00570298"/>
    <w:rsid w:val="00573ADB"/>
    <w:rsid w:val="00575F76"/>
    <w:rsid w:val="005765AC"/>
    <w:rsid w:val="00576F18"/>
    <w:rsid w:val="005809B8"/>
    <w:rsid w:val="00582EB1"/>
    <w:rsid w:val="005840C3"/>
    <w:rsid w:val="00587CDD"/>
    <w:rsid w:val="005962F4"/>
    <w:rsid w:val="005A4F32"/>
    <w:rsid w:val="005B0175"/>
    <w:rsid w:val="005C3620"/>
    <w:rsid w:val="005D0BA9"/>
    <w:rsid w:val="005D10F9"/>
    <w:rsid w:val="005D3AA9"/>
    <w:rsid w:val="005D5BA7"/>
    <w:rsid w:val="005E402C"/>
    <w:rsid w:val="005E4850"/>
    <w:rsid w:val="005F3CC7"/>
    <w:rsid w:val="005F6178"/>
    <w:rsid w:val="005F7FB3"/>
    <w:rsid w:val="006151E8"/>
    <w:rsid w:val="00622674"/>
    <w:rsid w:val="00625BD7"/>
    <w:rsid w:val="006433C7"/>
    <w:rsid w:val="00647CD9"/>
    <w:rsid w:val="00653C10"/>
    <w:rsid w:val="00655F2C"/>
    <w:rsid w:val="006572AC"/>
    <w:rsid w:val="006654D1"/>
    <w:rsid w:val="006723EF"/>
    <w:rsid w:val="0067453A"/>
    <w:rsid w:val="00675D0A"/>
    <w:rsid w:val="0068472A"/>
    <w:rsid w:val="00685F27"/>
    <w:rsid w:val="00687473"/>
    <w:rsid w:val="006A3FD2"/>
    <w:rsid w:val="006A5D99"/>
    <w:rsid w:val="006C240A"/>
    <w:rsid w:val="006C4FCD"/>
    <w:rsid w:val="006C6CE5"/>
    <w:rsid w:val="006C7D5C"/>
    <w:rsid w:val="006E1081"/>
    <w:rsid w:val="006E3C1F"/>
    <w:rsid w:val="006F2788"/>
    <w:rsid w:val="006F3475"/>
    <w:rsid w:val="006F6D5C"/>
    <w:rsid w:val="0070249E"/>
    <w:rsid w:val="00712B8E"/>
    <w:rsid w:val="0072000A"/>
    <w:rsid w:val="00720585"/>
    <w:rsid w:val="00723D68"/>
    <w:rsid w:val="00725532"/>
    <w:rsid w:val="0073009D"/>
    <w:rsid w:val="00732A8A"/>
    <w:rsid w:val="00750474"/>
    <w:rsid w:val="00750B3C"/>
    <w:rsid w:val="00757149"/>
    <w:rsid w:val="00761F46"/>
    <w:rsid w:val="00773AF6"/>
    <w:rsid w:val="00776E43"/>
    <w:rsid w:val="00780FCD"/>
    <w:rsid w:val="00782F53"/>
    <w:rsid w:val="007851B7"/>
    <w:rsid w:val="007913D3"/>
    <w:rsid w:val="00795F71"/>
    <w:rsid w:val="00797F55"/>
    <w:rsid w:val="007B65EE"/>
    <w:rsid w:val="007C0EA8"/>
    <w:rsid w:val="007C1A7E"/>
    <w:rsid w:val="007C63EA"/>
    <w:rsid w:val="007D374A"/>
    <w:rsid w:val="007D3FEB"/>
    <w:rsid w:val="007E5F7A"/>
    <w:rsid w:val="007E73AB"/>
    <w:rsid w:val="007E7C65"/>
    <w:rsid w:val="007E7DF8"/>
    <w:rsid w:val="007F27EC"/>
    <w:rsid w:val="0081148D"/>
    <w:rsid w:val="00816410"/>
    <w:rsid w:val="00816C11"/>
    <w:rsid w:val="00816C78"/>
    <w:rsid w:val="00820B94"/>
    <w:rsid w:val="008230B5"/>
    <w:rsid w:val="00824546"/>
    <w:rsid w:val="00845773"/>
    <w:rsid w:val="00846B84"/>
    <w:rsid w:val="0084704F"/>
    <w:rsid w:val="00850DF3"/>
    <w:rsid w:val="00862D8C"/>
    <w:rsid w:val="008701CA"/>
    <w:rsid w:val="00876494"/>
    <w:rsid w:val="00877E6A"/>
    <w:rsid w:val="0088164F"/>
    <w:rsid w:val="00883F17"/>
    <w:rsid w:val="00894C55"/>
    <w:rsid w:val="008A0D71"/>
    <w:rsid w:val="008C038D"/>
    <w:rsid w:val="008F2171"/>
    <w:rsid w:val="008F3961"/>
    <w:rsid w:val="008F754A"/>
    <w:rsid w:val="009023C6"/>
    <w:rsid w:val="0091265F"/>
    <w:rsid w:val="009136FD"/>
    <w:rsid w:val="00920D8C"/>
    <w:rsid w:val="0092723A"/>
    <w:rsid w:val="00930B8D"/>
    <w:rsid w:val="00935588"/>
    <w:rsid w:val="00944605"/>
    <w:rsid w:val="0095093F"/>
    <w:rsid w:val="00955E3B"/>
    <w:rsid w:val="0095779D"/>
    <w:rsid w:val="00965F45"/>
    <w:rsid w:val="00974E00"/>
    <w:rsid w:val="00976EBB"/>
    <w:rsid w:val="0097714E"/>
    <w:rsid w:val="009867FA"/>
    <w:rsid w:val="009A2654"/>
    <w:rsid w:val="009A5BC2"/>
    <w:rsid w:val="009C6965"/>
    <w:rsid w:val="009C7C85"/>
    <w:rsid w:val="009D1BFE"/>
    <w:rsid w:val="009F2817"/>
    <w:rsid w:val="009F3228"/>
    <w:rsid w:val="00A00D94"/>
    <w:rsid w:val="00A018E3"/>
    <w:rsid w:val="00A01F09"/>
    <w:rsid w:val="00A10030"/>
    <w:rsid w:val="00A10695"/>
    <w:rsid w:val="00A10FC3"/>
    <w:rsid w:val="00A11147"/>
    <w:rsid w:val="00A15583"/>
    <w:rsid w:val="00A30FD5"/>
    <w:rsid w:val="00A31BBD"/>
    <w:rsid w:val="00A36AD3"/>
    <w:rsid w:val="00A36C12"/>
    <w:rsid w:val="00A476F3"/>
    <w:rsid w:val="00A5206D"/>
    <w:rsid w:val="00A546CB"/>
    <w:rsid w:val="00A54D77"/>
    <w:rsid w:val="00A6073E"/>
    <w:rsid w:val="00A627A9"/>
    <w:rsid w:val="00A642B2"/>
    <w:rsid w:val="00A646ED"/>
    <w:rsid w:val="00A665AB"/>
    <w:rsid w:val="00A81B79"/>
    <w:rsid w:val="00A85B80"/>
    <w:rsid w:val="00A95030"/>
    <w:rsid w:val="00AA23A4"/>
    <w:rsid w:val="00AA6183"/>
    <w:rsid w:val="00AB2472"/>
    <w:rsid w:val="00AC4C69"/>
    <w:rsid w:val="00AC5E12"/>
    <w:rsid w:val="00AD54F7"/>
    <w:rsid w:val="00AE1742"/>
    <w:rsid w:val="00AE4607"/>
    <w:rsid w:val="00AE5567"/>
    <w:rsid w:val="00AF0101"/>
    <w:rsid w:val="00AF1239"/>
    <w:rsid w:val="00AF4634"/>
    <w:rsid w:val="00AF705D"/>
    <w:rsid w:val="00AF7187"/>
    <w:rsid w:val="00B02EDB"/>
    <w:rsid w:val="00B03146"/>
    <w:rsid w:val="00B16480"/>
    <w:rsid w:val="00B209AD"/>
    <w:rsid w:val="00B2165C"/>
    <w:rsid w:val="00B23883"/>
    <w:rsid w:val="00B24BD1"/>
    <w:rsid w:val="00B27E4C"/>
    <w:rsid w:val="00B31F24"/>
    <w:rsid w:val="00B329D3"/>
    <w:rsid w:val="00B3581D"/>
    <w:rsid w:val="00B41947"/>
    <w:rsid w:val="00B41F53"/>
    <w:rsid w:val="00B43A15"/>
    <w:rsid w:val="00B536E3"/>
    <w:rsid w:val="00B71292"/>
    <w:rsid w:val="00B720C8"/>
    <w:rsid w:val="00B75F4A"/>
    <w:rsid w:val="00B8579E"/>
    <w:rsid w:val="00B90EB2"/>
    <w:rsid w:val="00B91479"/>
    <w:rsid w:val="00BA0B9A"/>
    <w:rsid w:val="00BA20AA"/>
    <w:rsid w:val="00BA2827"/>
    <w:rsid w:val="00BA500D"/>
    <w:rsid w:val="00BB4B8D"/>
    <w:rsid w:val="00BC4BD4"/>
    <w:rsid w:val="00BD239F"/>
    <w:rsid w:val="00BD4425"/>
    <w:rsid w:val="00BD5776"/>
    <w:rsid w:val="00BE3541"/>
    <w:rsid w:val="00BE45F0"/>
    <w:rsid w:val="00BF0231"/>
    <w:rsid w:val="00BF48EB"/>
    <w:rsid w:val="00BF6BAF"/>
    <w:rsid w:val="00C05494"/>
    <w:rsid w:val="00C06C02"/>
    <w:rsid w:val="00C11142"/>
    <w:rsid w:val="00C150F1"/>
    <w:rsid w:val="00C22F83"/>
    <w:rsid w:val="00C23690"/>
    <w:rsid w:val="00C25808"/>
    <w:rsid w:val="00C25B49"/>
    <w:rsid w:val="00C31404"/>
    <w:rsid w:val="00C35C0D"/>
    <w:rsid w:val="00C416C9"/>
    <w:rsid w:val="00C44F18"/>
    <w:rsid w:val="00C54565"/>
    <w:rsid w:val="00C600A1"/>
    <w:rsid w:val="00C6055F"/>
    <w:rsid w:val="00C63AB8"/>
    <w:rsid w:val="00C63F09"/>
    <w:rsid w:val="00C65827"/>
    <w:rsid w:val="00C670A5"/>
    <w:rsid w:val="00C733FA"/>
    <w:rsid w:val="00C764A7"/>
    <w:rsid w:val="00C7714F"/>
    <w:rsid w:val="00C86098"/>
    <w:rsid w:val="00C92513"/>
    <w:rsid w:val="00C951AC"/>
    <w:rsid w:val="00CA2A6B"/>
    <w:rsid w:val="00CA44E9"/>
    <w:rsid w:val="00CB5586"/>
    <w:rsid w:val="00CB7B0C"/>
    <w:rsid w:val="00CC0D2D"/>
    <w:rsid w:val="00CD1B10"/>
    <w:rsid w:val="00CD4979"/>
    <w:rsid w:val="00CD4ADB"/>
    <w:rsid w:val="00CD770D"/>
    <w:rsid w:val="00CE2483"/>
    <w:rsid w:val="00CE5657"/>
    <w:rsid w:val="00CF2F1B"/>
    <w:rsid w:val="00D133F8"/>
    <w:rsid w:val="00D14A3E"/>
    <w:rsid w:val="00D21236"/>
    <w:rsid w:val="00D30059"/>
    <w:rsid w:val="00D300C9"/>
    <w:rsid w:val="00D3050B"/>
    <w:rsid w:val="00D31FBD"/>
    <w:rsid w:val="00D33C5D"/>
    <w:rsid w:val="00D470C8"/>
    <w:rsid w:val="00D47499"/>
    <w:rsid w:val="00D47F41"/>
    <w:rsid w:val="00D51CA8"/>
    <w:rsid w:val="00D566EA"/>
    <w:rsid w:val="00D569D1"/>
    <w:rsid w:val="00D61C1A"/>
    <w:rsid w:val="00D66FF2"/>
    <w:rsid w:val="00D81B78"/>
    <w:rsid w:val="00D83BF0"/>
    <w:rsid w:val="00D91094"/>
    <w:rsid w:val="00D96C59"/>
    <w:rsid w:val="00DA3C4D"/>
    <w:rsid w:val="00DA5287"/>
    <w:rsid w:val="00DA6DEE"/>
    <w:rsid w:val="00DA7472"/>
    <w:rsid w:val="00DB08D5"/>
    <w:rsid w:val="00DB2542"/>
    <w:rsid w:val="00DB3170"/>
    <w:rsid w:val="00DB6904"/>
    <w:rsid w:val="00DC119C"/>
    <w:rsid w:val="00DC19D1"/>
    <w:rsid w:val="00DC29C8"/>
    <w:rsid w:val="00DC5658"/>
    <w:rsid w:val="00DD4EB7"/>
    <w:rsid w:val="00DD5DEF"/>
    <w:rsid w:val="00DF2849"/>
    <w:rsid w:val="00DF746A"/>
    <w:rsid w:val="00E04C28"/>
    <w:rsid w:val="00E06109"/>
    <w:rsid w:val="00E070A5"/>
    <w:rsid w:val="00E15595"/>
    <w:rsid w:val="00E27B56"/>
    <w:rsid w:val="00E34FE0"/>
    <w:rsid w:val="00E3716B"/>
    <w:rsid w:val="00E47858"/>
    <w:rsid w:val="00E51C9E"/>
    <w:rsid w:val="00E5323B"/>
    <w:rsid w:val="00E5332F"/>
    <w:rsid w:val="00E549A1"/>
    <w:rsid w:val="00E642A6"/>
    <w:rsid w:val="00E65F17"/>
    <w:rsid w:val="00E65F22"/>
    <w:rsid w:val="00E725D0"/>
    <w:rsid w:val="00E7386F"/>
    <w:rsid w:val="00E74DAD"/>
    <w:rsid w:val="00E76636"/>
    <w:rsid w:val="00E8749E"/>
    <w:rsid w:val="00E90C01"/>
    <w:rsid w:val="00E91F6A"/>
    <w:rsid w:val="00E96629"/>
    <w:rsid w:val="00EA486E"/>
    <w:rsid w:val="00EA746A"/>
    <w:rsid w:val="00EB14E0"/>
    <w:rsid w:val="00EB1A59"/>
    <w:rsid w:val="00EB48C4"/>
    <w:rsid w:val="00EC2BE6"/>
    <w:rsid w:val="00ED05C2"/>
    <w:rsid w:val="00EE046E"/>
    <w:rsid w:val="00EE1C91"/>
    <w:rsid w:val="00EE1E91"/>
    <w:rsid w:val="00EE3BF8"/>
    <w:rsid w:val="00EF0301"/>
    <w:rsid w:val="00EF2AB5"/>
    <w:rsid w:val="00EF576F"/>
    <w:rsid w:val="00EF6025"/>
    <w:rsid w:val="00EF701D"/>
    <w:rsid w:val="00EF7EBE"/>
    <w:rsid w:val="00F05CC3"/>
    <w:rsid w:val="00F125A6"/>
    <w:rsid w:val="00F13FA8"/>
    <w:rsid w:val="00F14135"/>
    <w:rsid w:val="00F15018"/>
    <w:rsid w:val="00F1731B"/>
    <w:rsid w:val="00F33D28"/>
    <w:rsid w:val="00F46CDD"/>
    <w:rsid w:val="00F512D4"/>
    <w:rsid w:val="00F5680C"/>
    <w:rsid w:val="00F57B0C"/>
    <w:rsid w:val="00F649BD"/>
    <w:rsid w:val="00F702F9"/>
    <w:rsid w:val="00F7457A"/>
    <w:rsid w:val="00F87225"/>
    <w:rsid w:val="00F960DA"/>
    <w:rsid w:val="00FA0515"/>
    <w:rsid w:val="00FA12C4"/>
    <w:rsid w:val="00FA5B8E"/>
    <w:rsid w:val="00FA6DDF"/>
    <w:rsid w:val="00FB2A52"/>
    <w:rsid w:val="00FB49A7"/>
    <w:rsid w:val="00FB601C"/>
    <w:rsid w:val="00FC5E8B"/>
    <w:rsid w:val="00FF06BA"/>
    <w:rsid w:val="00FF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88C09"/>
  <w15:docId w15:val="{6F27B6BE-588C-44E1-AA45-518EB832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99"/>
    <w:qFormat/>
    <w:rsid w:val="00944605"/>
    <w:pPr>
      <w:ind w:left="720"/>
      <w:contextualSpacing/>
    </w:pPr>
  </w:style>
  <w:style w:type="character" w:styleId="Komentraatsauce">
    <w:name w:val="annotation reference"/>
    <w:basedOn w:val="Noklusjumarindkopasfonts"/>
    <w:uiPriority w:val="99"/>
    <w:semiHidden/>
    <w:unhideWhenUsed/>
    <w:rsid w:val="00EF6025"/>
    <w:rPr>
      <w:sz w:val="16"/>
      <w:szCs w:val="16"/>
    </w:rPr>
  </w:style>
  <w:style w:type="paragraph" w:styleId="Komentrateksts">
    <w:name w:val="annotation text"/>
    <w:basedOn w:val="Parasts"/>
    <w:link w:val="KomentratekstsRakstz"/>
    <w:uiPriority w:val="99"/>
    <w:semiHidden/>
    <w:unhideWhenUsed/>
    <w:rsid w:val="00EF60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F6025"/>
    <w:rPr>
      <w:sz w:val="20"/>
      <w:szCs w:val="20"/>
    </w:rPr>
  </w:style>
  <w:style w:type="paragraph" w:styleId="Komentratma">
    <w:name w:val="annotation subject"/>
    <w:basedOn w:val="Komentrateksts"/>
    <w:next w:val="Komentrateksts"/>
    <w:link w:val="KomentratmaRakstz"/>
    <w:uiPriority w:val="99"/>
    <w:semiHidden/>
    <w:unhideWhenUsed/>
    <w:rsid w:val="00EF6025"/>
    <w:rPr>
      <w:b/>
      <w:bCs/>
    </w:rPr>
  </w:style>
  <w:style w:type="character" w:customStyle="1" w:styleId="KomentratmaRakstz">
    <w:name w:val="Komentāra tēma Rakstz."/>
    <w:basedOn w:val="KomentratekstsRakstz"/>
    <w:link w:val="Komentratma"/>
    <w:uiPriority w:val="99"/>
    <w:semiHidden/>
    <w:rsid w:val="00EF6025"/>
    <w:rPr>
      <w:b/>
      <w:bCs/>
      <w:sz w:val="20"/>
      <w:szCs w:val="20"/>
    </w:rPr>
  </w:style>
  <w:style w:type="paragraph" w:customStyle="1" w:styleId="naisnod">
    <w:name w:val="naisnod"/>
    <w:basedOn w:val="Parasts"/>
    <w:rsid w:val="007F27E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s"/>
    <w:uiPriority w:val="99"/>
    <w:rsid w:val="00D66FF2"/>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ezatstarpm">
    <w:name w:val="No Spacing"/>
    <w:uiPriority w:val="1"/>
    <w:qFormat/>
    <w:rsid w:val="00442814"/>
    <w:pPr>
      <w:spacing w:after="0" w:line="240" w:lineRule="auto"/>
    </w:pPr>
  </w:style>
  <w:style w:type="character" w:customStyle="1" w:styleId="Neatrisintapieminana1">
    <w:name w:val="Neatrisināta pieminēšana1"/>
    <w:basedOn w:val="Noklusjumarindkopasfonts"/>
    <w:uiPriority w:val="99"/>
    <w:semiHidden/>
    <w:unhideWhenUsed/>
    <w:rsid w:val="00DA3C4D"/>
    <w:rPr>
      <w:color w:val="605E5C"/>
      <w:shd w:val="clear" w:color="auto" w:fill="E1DFDD"/>
    </w:rPr>
  </w:style>
  <w:style w:type="paragraph" w:customStyle="1" w:styleId="Default">
    <w:name w:val="Default"/>
    <w:uiPriority w:val="99"/>
    <w:rsid w:val="00D47F4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635907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99935442">
      <w:bodyDiv w:val="1"/>
      <w:marLeft w:val="0"/>
      <w:marRight w:val="0"/>
      <w:marTop w:val="0"/>
      <w:marBottom w:val="0"/>
      <w:divBdr>
        <w:top w:val="none" w:sz="0" w:space="0" w:color="auto"/>
        <w:left w:val="none" w:sz="0" w:space="0" w:color="auto"/>
        <w:bottom w:val="none" w:sz="0" w:space="0" w:color="auto"/>
        <w:right w:val="none" w:sz="0" w:space="0" w:color="auto"/>
      </w:divBdr>
    </w:div>
    <w:div w:id="21310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gov.lv/lv/atbalsta-veidi/tirgus-pasakumi/importa-eksporta-licencesana/importa-tarifu-kvot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s://www.zm.gov.lv/zemkopibas-ministrija/apspriesanas/grozijumi-ministru-kabineta-2018-gada-20-marta-noteikumos-nr-171-lauks?id=92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ED67-B202-465A-AA6C-E45BA096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10136</Words>
  <Characters>5779</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2018. gada 20. marta noteikumos Nr. 171 “Lauksaimniecības un pārstrādāto lauksaimniecības produktu Eiropas Savienības licencēšanas un tarifu kvotu sistēmu administrēšanas kārtība”</vt:lpstr>
      <vt:lpstr>Grozījumi Ministru kabineta 2018. gada 20. marta noteikumos Nr. 171</vt:lpstr>
    </vt:vector>
  </TitlesOfParts>
  <Company>Zemkopības ministrija</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20. marta noteikumos Nr. 171 “Lauksaimniecības un pārstrādāto lauksaimniecības produktu Eiropas Savienības licencēšanas un tarifu kvotu sistēmu administrēšanas kārtība”</dc:title>
  <dc:subject>Anotācija</dc:subject>
  <dc:creator>Marija Dobele</dc:creator>
  <cp:keywords>sākotnējās ietekmes novērtējuma ziņojums (anotācija)</cp:keywords>
  <dc:description>marija.dobele@zm.gov.lv
t. 67027325</dc:description>
  <cp:lastModifiedBy>Sanita Papinova</cp:lastModifiedBy>
  <cp:revision>8</cp:revision>
  <dcterms:created xsi:type="dcterms:W3CDTF">2020-11-24T09:45:00Z</dcterms:created>
  <dcterms:modified xsi:type="dcterms:W3CDTF">2020-11-24T14:20:00Z</dcterms:modified>
</cp:coreProperties>
</file>