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8ED" w14:textId="4D562556" w:rsidR="00775C15" w:rsidRDefault="00775C15" w:rsidP="00DE7BF4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E33AE4" w14:textId="77777777" w:rsidR="00775C15" w:rsidRDefault="00775C15" w:rsidP="00DE7BF4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04B4E2" w14:textId="155ABE0E" w:rsidR="00775C15" w:rsidRPr="007779EA" w:rsidRDefault="00775C15" w:rsidP="00DE7BF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74D90">
        <w:rPr>
          <w:rFonts w:ascii="Times New Roman" w:eastAsia="Times New Roman" w:hAnsi="Times New Roman" w:cs="Times New Roman"/>
          <w:sz w:val="28"/>
          <w:szCs w:val="28"/>
        </w:rPr>
        <w:t>1.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74D90">
        <w:rPr>
          <w:rFonts w:ascii="Times New Roman" w:eastAsia="Times New Roman" w:hAnsi="Times New Roman"/>
          <w:sz w:val="28"/>
          <w:szCs w:val="28"/>
        </w:rPr>
        <w:t> 719</w:t>
      </w:r>
    </w:p>
    <w:p w14:paraId="0F9C1E1E" w14:textId="5200F7B9" w:rsidR="00775C15" w:rsidRPr="007779EA" w:rsidRDefault="00775C15" w:rsidP="00DE7BF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74D90">
        <w:rPr>
          <w:rFonts w:ascii="Times New Roman" w:eastAsia="Times New Roman" w:hAnsi="Times New Roman"/>
          <w:sz w:val="28"/>
          <w:szCs w:val="28"/>
        </w:rPr>
        <w:t> 77 18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149F789" w14:textId="77777777" w:rsidR="00603947" w:rsidRPr="00A6356A" w:rsidRDefault="00603947" w:rsidP="00DE7BF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14:paraId="5EE2AAD7" w14:textId="3A283A3D" w:rsidR="00292587" w:rsidRPr="00A6356A" w:rsidRDefault="00801007" w:rsidP="00DE7BF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6356A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852CCE" w:rsidRPr="00A6356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6356A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2009.</w:t>
      </w:r>
      <w:r w:rsidR="007450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356A">
        <w:rPr>
          <w:rFonts w:ascii="Times New Roman" w:hAnsi="Times New Roman" w:cs="Times New Roman"/>
          <w:b/>
          <w:bCs/>
          <w:sz w:val="28"/>
          <w:szCs w:val="28"/>
        </w:rPr>
        <w:t>gada 27.</w:t>
      </w:r>
      <w:r w:rsidR="007450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356A">
        <w:rPr>
          <w:rFonts w:ascii="Times New Roman" w:hAnsi="Times New Roman" w:cs="Times New Roman"/>
          <w:b/>
          <w:bCs/>
          <w:sz w:val="28"/>
          <w:szCs w:val="28"/>
        </w:rPr>
        <w:t>oktobra noteikumos Nr.</w:t>
      </w:r>
      <w:r w:rsidR="008D0A7A" w:rsidRPr="00A635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356A">
        <w:rPr>
          <w:rFonts w:ascii="Times New Roman" w:hAnsi="Times New Roman" w:cs="Times New Roman"/>
          <w:b/>
          <w:bCs/>
          <w:sz w:val="28"/>
          <w:szCs w:val="28"/>
        </w:rPr>
        <w:t xml:space="preserve">1247 </w:t>
      </w:r>
      <w:r w:rsidR="00F81451" w:rsidRPr="00CA5F1D">
        <w:rPr>
          <w:rFonts w:ascii="Times New Roman" w:hAnsi="Times New Roman" w:cs="Times New Roman"/>
          <w:b/>
          <w:sz w:val="28"/>
          <w:szCs w:val="28"/>
        </w:rPr>
        <w:t>"</w:t>
      </w:r>
      <w:r w:rsidRPr="00A6356A">
        <w:rPr>
          <w:rFonts w:ascii="Times New Roman" w:hAnsi="Times New Roman" w:cs="Times New Roman"/>
          <w:b/>
          <w:sz w:val="28"/>
          <w:szCs w:val="28"/>
        </w:rPr>
        <w:t>Latvijas izcelsmes laukaugu un dārzeņu ģenētisko resursu saglabājamās šķirnes atzīšanas un sēklu aprites noteikumi</w:t>
      </w:r>
      <w:r w:rsidR="00F81451" w:rsidRPr="00CA5F1D">
        <w:rPr>
          <w:rFonts w:ascii="Times New Roman" w:hAnsi="Times New Roman" w:cs="Times New Roman"/>
          <w:b/>
          <w:sz w:val="28"/>
          <w:szCs w:val="28"/>
        </w:rPr>
        <w:t>"</w:t>
      </w:r>
    </w:p>
    <w:p w14:paraId="38C0D3B8" w14:textId="77777777" w:rsidR="00292587" w:rsidRPr="00A6356A" w:rsidRDefault="00292587" w:rsidP="00DE7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71CF9" w14:textId="77777777" w:rsidR="000929FE" w:rsidRPr="00A6356A" w:rsidRDefault="000929FE" w:rsidP="00DE7BF4">
      <w:pPr>
        <w:pStyle w:val="naislab"/>
        <w:spacing w:before="0" w:after="0"/>
        <w:rPr>
          <w:sz w:val="28"/>
          <w:szCs w:val="28"/>
        </w:rPr>
      </w:pPr>
      <w:r w:rsidRPr="00A6356A">
        <w:rPr>
          <w:sz w:val="28"/>
          <w:szCs w:val="28"/>
        </w:rPr>
        <w:t>Izdoti saskaņā ar</w:t>
      </w:r>
    </w:p>
    <w:p w14:paraId="526F6235" w14:textId="77777777" w:rsidR="000929FE" w:rsidRPr="00A6356A" w:rsidRDefault="000929FE" w:rsidP="00DE7BF4">
      <w:pPr>
        <w:pStyle w:val="naislab"/>
        <w:spacing w:before="0" w:after="0"/>
        <w:rPr>
          <w:sz w:val="28"/>
          <w:szCs w:val="28"/>
        </w:rPr>
      </w:pPr>
      <w:r w:rsidRPr="00A6356A">
        <w:rPr>
          <w:sz w:val="28"/>
          <w:szCs w:val="28"/>
        </w:rPr>
        <w:t xml:space="preserve">Sēklu </w:t>
      </w:r>
      <w:r w:rsidR="00111999" w:rsidRPr="00A6356A">
        <w:rPr>
          <w:sz w:val="28"/>
          <w:szCs w:val="28"/>
        </w:rPr>
        <w:t xml:space="preserve">un šķirņu </w:t>
      </w:r>
      <w:r w:rsidRPr="00A6356A">
        <w:rPr>
          <w:sz w:val="28"/>
          <w:szCs w:val="28"/>
        </w:rPr>
        <w:t>aprites likuma</w:t>
      </w:r>
    </w:p>
    <w:p w14:paraId="16177EB9" w14:textId="77777777" w:rsidR="00801007" w:rsidRPr="00A6356A" w:rsidRDefault="00801007" w:rsidP="00DE7BF4">
      <w:pPr>
        <w:pStyle w:val="naislab"/>
        <w:spacing w:before="0" w:after="0"/>
        <w:rPr>
          <w:sz w:val="28"/>
          <w:szCs w:val="28"/>
        </w:rPr>
      </w:pPr>
      <w:r w:rsidRPr="00A6356A">
        <w:rPr>
          <w:sz w:val="28"/>
          <w:szCs w:val="28"/>
        </w:rPr>
        <w:t xml:space="preserve">2. panta </w:t>
      </w:r>
      <w:r w:rsidR="00AA15E7" w:rsidRPr="00A6356A">
        <w:rPr>
          <w:sz w:val="28"/>
          <w:szCs w:val="28"/>
        </w:rPr>
        <w:t>1.</w:t>
      </w:r>
      <w:r w:rsidR="008D0A7A" w:rsidRPr="00A6356A">
        <w:rPr>
          <w:sz w:val="28"/>
          <w:szCs w:val="28"/>
        </w:rPr>
        <w:t> </w:t>
      </w:r>
      <w:r w:rsidRPr="00A6356A">
        <w:rPr>
          <w:sz w:val="28"/>
          <w:szCs w:val="28"/>
        </w:rPr>
        <w:t xml:space="preserve">punkta </w:t>
      </w:r>
    </w:p>
    <w:p w14:paraId="1E652F2A" w14:textId="6060DE00" w:rsidR="000929FE" w:rsidRPr="00A6356A" w:rsidRDefault="00F81451" w:rsidP="00DE7BF4">
      <w:pPr>
        <w:pStyle w:val="naislab"/>
        <w:spacing w:before="0" w:after="0"/>
        <w:rPr>
          <w:sz w:val="28"/>
          <w:szCs w:val="28"/>
        </w:rPr>
      </w:pPr>
      <w:r w:rsidRPr="00CA5F1D">
        <w:rPr>
          <w:sz w:val="28"/>
          <w:szCs w:val="28"/>
        </w:rPr>
        <w:t>"</w:t>
      </w:r>
      <w:r w:rsidR="00801007" w:rsidRPr="00A6356A">
        <w:rPr>
          <w:sz w:val="28"/>
          <w:szCs w:val="28"/>
        </w:rPr>
        <w:t>e</w:t>
      </w:r>
      <w:r w:rsidRPr="00CA5F1D">
        <w:rPr>
          <w:sz w:val="28"/>
          <w:szCs w:val="28"/>
        </w:rPr>
        <w:t>"</w:t>
      </w:r>
      <w:r w:rsidR="00801007" w:rsidRPr="00A6356A">
        <w:rPr>
          <w:sz w:val="28"/>
          <w:szCs w:val="28"/>
        </w:rPr>
        <w:t xml:space="preserve"> apakšpunktu</w:t>
      </w:r>
    </w:p>
    <w:p w14:paraId="2ACF1B53" w14:textId="77777777" w:rsidR="000929FE" w:rsidRPr="00A6356A" w:rsidRDefault="000929FE" w:rsidP="00DE7BF4">
      <w:pPr>
        <w:pStyle w:val="naislab"/>
        <w:spacing w:before="0" w:after="0"/>
        <w:rPr>
          <w:sz w:val="28"/>
          <w:szCs w:val="28"/>
        </w:rPr>
      </w:pPr>
    </w:p>
    <w:p w14:paraId="66581A6A" w14:textId="6435602A" w:rsidR="00AA15E7" w:rsidRPr="00A6356A" w:rsidRDefault="0084340B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A6356A">
        <w:rPr>
          <w:sz w:val="28"/>
          <w:szCs w:val="28"/>
        </w:rPr>
        <w:t>Izdarīt Ministru kabineta 200</w:t>
      </w:r>
      <w:r w:rsidR="00801007" w:rsidRPr="00A6356A">
        <w:rPr>
          <w:sz w:val="28"/>
          <w:szCs w:val="28"/>
        </w:rPr>
        <w:t>9</w:t>
      </w:r>
      <w:r w:rsidRPr="00A6356A">
        <w:rPr>
          <w:sz w:val="28"/>
          <w:szCs w:val="28"/>
        </w:rPr>
        <w:t>.</w:t>
      </w:r>
      <w:r w:rsidR="00AE660E">
        <w:rPr>
          <w:sz w:val="28"/>
          <w:szCs w:val="28"/>
        </w:rPr>
        <w:t> </w:t>
      </w:r>
      <w:r w:rsidRPr="00A6356A">
        <w:rPr>
          <w:sz w:val="28"/>
          <w:szCs w:val="28"/>
        </w:rPr>
        <w:t>gada 2</w:t>
      </w:r>
      <w:r w:rsidR="00801007" w:rsidRPr="00A6356A">
        <w:rPr>
          <w:sz w:val="28"/>
          <w:szCs w:val="28"/>
        </w:rPr>
        <w:t>7</w:t>
      </w:r>
      <w:r w:rsidRPr="00A6356A">
        <w:rPr>
          <w:sz w:val="28"/>
          <w:szCs w:val="28"/>
        </w:rPr>
        <w:t>.</w:t>
      </w:r>
      <w:r w:rsidR="00AE660E">
        <w:rPr>
          <w:sz w:val="28"/>
          <w:szCs w:val="28"/>
        </w:rPr>
        <w:t> </w:t>
      </w:r>
      <w:r w:rsidR="00801007" w:rsidRPr="00A6356A">
        <w:rPr>
          <w:sz w:val="28"/>
          <w:szCs w:val="28"/>
        </w:rPr>
        <w:t>oktob</w:t>
      </w:r>
      <w:r w:rsidRPr="00A6356A">
        <w:rPr>
          <w:sz w:val="28"/>
          <w:szCs w:val="28"/>
        </w:rPr>
        <w:t>ra noteikumos Nr.</w:t>
      </w:r>
      <w:r w:rsidR="00F81451">
        <w:rPr>
          <w:sz w:val="28"/>
          <w:szCs w:val="28"/>
        </w:rPr>
        <w:t> </w:t>
      </w:r>
      <w:r w:rsidR="00801007" w:rsidRPr="00A6356A">
        <w:rPr>
          <w:sz w:val="28"/>
          <w:szCs w:val="28"/>
        </w:rPr>
        <w:t>1247</w:t>
      </w:r>
      <w:r w:rsidRPr="00A6356A">
        <w:rPr>
          <w:sz w:val="28"/>
          <w:szCs w:val="28"/>
        </w:rPr>
        <w:t xml:space="preserve"> </w:t>
      </w:r>
      <w:r w:rsidR="00F81451" w:rsidRPr="0024586D">
        <w:rPr>
          <w:sz w:val="28"/>
          <w:szCs w:val="28"/>
        </w:rPr>
        <w:t>"</w:t>
      </w:r>
      <w:r w:rsidR="00801007" w:rsidRPr="00A6356A">
        <w:rPr>
          <w:sz w:val="28"/>
          <w:szCs w:val="28"/>
        </w:rPr>
        <w:t>Latvijas izcelsmes laukaugu un dārzeņu ģenētisko resursu saglabājamās šķirnes atzīšanas un sēklu aprites noteikumi</w:t>
      </w:r>
      <w:r w:rsidR="00F81451" w:rsidRPr="0024586D">
        <w:rPr>
          <w:sz w:val="28"/>
          <w:szCs w:val="28"/>
        </w:rPr>
        <w:t>"</w:t>
      </w:r>
      <w:r w:rsidRPr="00A6356A">
        <w:rPr>
          <w:sz w:val="28"/>
          <w:szCs w:val="28"/>
        </w:rPr>
        <w:t xml:space="preserve"> </w:t>
      </w:r>
      <w:proofErr w:type="gramStart"/>
      <w:r w:rsidR="00801007" w:rsidRPr="00A6356A">
        <w:rPr>
          <w:sz w:val="28"/>
          <w:szCs w:val="28"/>
        </w:rPr>
        <w:t>(</w:t>
      </w:r>
      <w:proofErr w:type="gramEnd"/>
      <w:r w:rsidR="00801007" w:rsidRPr="00A6356A">
        <w:rPr>
          <w:sz w:val="28"/>
          <w:szCs w:val="28"/>
        </w:rPr>
        <w:t>Latvijas Vēstnesis, 2009</w:t>
      </w:r>
      <w:r w:rsidRPr="00A6356A">
        <w:rPr>
          <w:sz w:val="28"/>
          <w:szCs w:val="28"/>
        </w:rPr>
        <w:t xml:space="preserve">, </w:t>
      </w:r>
      <w:r w:rsidR="00801007" w:rsidRPr="00A6356A">
        <w:rPr>
          <w:sz w:val="28"/>
          <w:szCs w:val="28"/>
        </w:rPr>
        <w:t>176.</w:t>
      </w:r>
      <w:r w:rsidR="00745028">
        <w:rPr>
          <w:sz w:val="28"/>
          <w:szCs w:val="28"/>
        </w:rPr>
        <w:t> </w:t>
      </w:r>
      <w:r w:rsidR="00801007" w:rsidRPr="00A6356A">
        <w:rPr>
          <w:sz w:val="28"/>
          <w:szCs w:val="28"/>
        </w:rPr>
        <w:t>nr.</w:t>
      </w:r>
      <w:r w:rsidR="00745028">
        <w:rPr>
          <w:sz w:val="28"/>
          <w:szCs w:val="28"/>
        </w:rPr>
        <w:t>;</w:t>
      </w:r>
      <w:r w:rsidR="00977237" w:rsidRPr="00A6356A">
        <w:rPr>
          <w:sz w:val="28"/>
          <w:szCs w:val="28"/>
        </w:rPr>
        <w:t xml:space="preserve"> 2011, 8.</w:t>
      </w:r>
      <w:r w:rsidR="008D0A7A" w:rsidRPr="00A6356A">
        <w:rPr>
          <w:sz w:val="28"/>
          <w:szCs w:val="28"/>
        </w:rPr>
        <w:t> </w:t>
      </w:r>
      <w:r w:rsidR="00977237" w:rsidRPr="00A6356A">
        <w:rPr>
          <w:sz w:val="28"/>
          <w:szCs w:val="28"/>
        </w:rPr>
        <w:t>nr.</w:t>
      </w:r>
      <w:r w:rsidR="00745028">
        <w:rPr>
          <w:sz w:val="28"/>
          <w:szCs w:val="28"/>
        </w:rPr>
        <w:t>;</w:t>
      </w:r>
      <w:r w:rsidR="00977237" w:rsidRPr="00A6356A">
        <w:rPr>
          <w:sz w:val="28"/>
          <w:szCs w:val="28"/>
        </w:rPr>
        <w:t xml:space="preserve"> 2014, 33.</w:t>
      </w:r>
      <w:r w:rsidR="008D0A7A" w:rsidRPr="00A6356A">
        <w:rPr>
          <w:sz w:val="28"/>
          <w:szCs w:val="28"/>
        </w:rPr>
        <w:t> </w:t>
      </w:r>
      <w:r w:rsidR="00977237" w:rsidRPr="00A6356A">
        <w:rPr>
          <w:sz w:val="28"/>
          <w:szCs w:val="28"/>
        </w:rPr>
        <w:t>nr.</w:t>
      </w:r>
      <w:r w:rsidR="00745028">
        <w:rPr>
          <w:sz w:val="28"/>
          <w:szCs w:val="28"/>
        </w:rPr>
        <w:t>;</w:t>
      </w:r>
      <w:r w:rsidR="00363C01" w:rsidRPr="00A6356A">
        <w:rPr>
          <w:sz w:val="28"/>
          <w:szCs w:val="28"/>
        </w:rPr>
        <w:t xml:space="preserve"> 2017, 31</w:t>
      </w:r>
      <w:r w:rsidR="001D4FAA">
        <w:rPr>
          <w:sz w:val="28"/>
          <w:szCs w:val="28"/>
        </w:rPr>
        <w:t>.</w:t>
      </w:r>
      <w:r w:rsidR="00745028">
        <w:rPr>
          <w:sz w:val="28"/>
          <w:szCs w:val="28"/>
        </w:rPr>
        <w:t> </w:t>
      </w:r>
      <w:r w:rsidR="00363C01" w:rsidRPr="00A6356A">
        <w:rPr>
          <w:sz w:val="28"/>
          <w:szCs w:val="28"/>
        </w:rPr>
        <w:t>nr.</w:t>
      </w:r>
      <w:r w:rsidR="00977237" w:rsidRPr="00A6356A">
        <w:rPr>
          <w:sz w:val="28"/>
          <w:szCs w:val="28"/>
        </w:rPr>
        <w:t xml:space="preserve">) </w:t>
      </w:r>
      <w:r w:rsidR="001E7C6E" w:rsidRPr="00A6356A">
        <w:rPr>
          <w:sz w:val="28"/>
          <w:szCs w:val="28"/>
        </w:rPr>
        <w:t xml:space="preserve">šādus </w:t>
      </w:r>
      <w:r w:rsidR="00801007" w:rsidRPr="00A6356A">
        <w:rPr>
          <w:sz w:val="28"/>
          <w:szCs w:val="28"/>
        </w:rPr>
        <w:t>grozījumu</w:t>
      </w:r>
      <w:r w:rsidR="001E7C6E" w:rsidRPr="00A6356A">
        <w:rPr>
          <w:sz w:val="28"/>
          <w:szCs w:val="28"/>
        </w:rPr>
        <w:t>s</w:t>
      </w:r>
      <w:r w:rsidR="00AA15E7" w:rsidRPr="00A6356A">
        <w:rPr>
          <w:sz w:val="28"/>
          <w:szCs w:val="28"/>
        </w:rPr>
        <w:t>:</w:t>
      </w:r>
    </w:p>
    <w:p w14:paraId="566E6769" w14:textId="42F93D4C" w:rsidR="001E7C6E" w:rsidRDefault="001E7C6E" w:rsidP="00DE7BF4">
      <w:pPr>
        <w:pStyle w:val="naisf"/>
        <w:spacing w:before="0" w:after="0"/>
        <w:ind w:firstLine="0"/>
        <w:rPr>
          <w:sz w:val="28"/>
          <w:szCs w:val="28"/>
        </w:rPr>
      </w:pPr>
    </w:p>
    <w:p w14:paraId="57728FE8" w14:textId="5CF04350" w:rsidR="00D150C2" w:rsidRPr="00D150C2" w:rsidRDefault="00C93DE5" w:rsidP="00DE7BF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D150C2" w:rsidRPr="00D150C2">
        <w:rPr>
          <w:sz w:val="28"/>
          <w:szCs w:val="28"/>
        </w:rPr>
        <w:t>Aiz</w:t>
      </w:r>
      <w:r w:rsidR="00D150C2">
        <w:rPr>
          <w:sz w:val="28"/>
          <w:szCs w:val="28"/>
        </w:rPr>
        <w:t>s</w:t>
      </w:r>
      <w:r w:rsidR="00D150C2" w:rsidRPr="00D150C2">
        <w:rPr>
          <w:sz w:val="28"/>
          <w:szCs w:val="28"/>
        </w:rPr>
        <w:t>tāt</w:t>
      </w:r>
      <w:r>
        <w:rPr>
          <w:sz w:val="28"/>
          <w:szCs w:val="28"/>
        </w:rPr>
        <w:t xml:space="preserve"> </w:t>
      </w:r>
      <w:r w:rsidRPr="00C93DE5">
        <w:rPr>
          <w:sz w:val="28"/>
          <w:szCs w:val="28"/>
        </w:rPr>
        <w:t>noteikumu tekstā</w:t>
      </w:r>
      <w:r w:rsidR="00D150C2" w:rsidRPr="00D150C2">
        <w:rPr>
          <w:sz w:val="28"/>
          <w:szCs w:val="28"/>
        </w:rPr>
        <w:t xml:space="preserve"> vārdus </w:t>
      </w:r>
      <w:r w:rsidR="00775C15">
        <w:rPr>
          <w:sz w:val="28"/>
          <w:szCs w:val="28"/>
        </w:rPr>
        <w:t>"</w:t>
      </w:r>
      <w:r w:rsidR="00D150C2" w:rsidRPr="00D150C2">
        <w:rPr>
          <w:sz w:val="28"/>
          <w:szCs w:val="28"/>
        </w:rPr>
        <w:t>mājaslapā internetā</w:t>
      </w:r>
      <w:r w:rsidR="00775C15">
        <w:rPr>
          <w:sz w:val="28"/>
          <w:szCs w:val="28"/>
        </w:rPr>
        <w:t>"</w:t>
      </w:r>
      <w:r w:rsidR="00D150C2">
        <w:rPr>
          <w:sz w:val="28"/>
          <w:szCs w:val="28"/>
        </w:rPr>
        <w:t xml:space="preserve"> ar vārdu </w:t>
      </w:r>
      <w:r w:rsidR="00775C15">
        <w:rPr>
          <w:sz w:val="28"/>
          <w:szCs w:val="28"/>
        </w:rPr>
        <w:t>"</w:t>
      </w:r>
      <w:r w:rsidR="00D150C2">
        <w:rPr>
          <w:sz w:val="28"/>
          <w:szCs w:val="28"/>
        </w:rPr>
        <w:t>tīmekļvietnē</w:t>
      </w:r>
      <w:r w:rsidR="00775C15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D150C2">
        <w:rPr>
          <w:sz w:val="28"/>
          <w:szCs w:val="28"/>
        </w:rPr>
        <w:t xml:space="preserve"> </w:t>
      </w:r>
    </w:p>
    <w:p w14:paraId="72F33A40" w14:textId="77777777" w:rsidR="00C3531F" w:rsidRPr="00A6356A" w:rsidRDefault="00C3531F" w:rsidP="00DE7BF4">
      <w:pPr>
        <w:pStyle w:val="naisf"/>
        <w:spacing w:before="0" w:after="0"/>
        <w:ind w:firstLine="0"/>
        <w:rPr>
          <w:sz w:val="28"/>
          <w:szCs w:val="28"/>
        </w:rPr>
      </w:pPr>
    </w:p>
    <w:p w14:paraId="1A44CABE" w14:textId="2E1179B6" w:rsidR="008F6785" w:rsidRPr="00A6356A" w:rsidRDefault="00C93DE5" w:rsidP="00DE7BF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8F6785" w:rsidRPr="00A6356A">
        <w:rPr>
          <w:sz w:val="28"/>
          <w:szCs w:val="28"/>
        </w:rPr>
        <w:t>.</w:t>
      </w:r>
      <w:r w:rsidR="00745028">
        <w:rPr>
          <w:sz w:val="28"/>
          <w:szCs w:val="28"/>
        </w:rPr>
        <w:t> </w:t>
      </w:r>
      <w:r w:rsidR="008F6785" w:rsidRPr="00A6356A">
        <w:rPr>
          <w:sz w:val="28"/>
          <w:szCs w:val="28"/>
        </w:rPr>
        <w:t>Papildināt noteikumus ar 18.</w:t>
      </w:r>
      <w:r w:rsidR="008F6785" w:rsidRPr="00A6356A">
        <w:rPr>
          <w:sz w:val="28"/>
          <w:szCs w:val="28"/>
          <w:vertAlign w:val="superscript"/>
        </w:rPr>
        <w:t>1</w:t>
      </w:r>
      <w:r w:rsidR="008F6785" w:rsidRPr="00745028">
        <w:rPr>
          <w:sz w:val="28"/>
          <w:szCs w:val="28"/>
        </w:rPr>
        <w:t xml:space="preserve"> </w:t>
      </w:r>
      <w:r w:rsidR="00AE7657" w:rsidRPr="00A6356A">
        <w:rPr>
          <w:sz w:val="28"/>
          <w:szCs w:val="28"/>
        </w:rPr>
        <w:t>un</w:t>
      </w:r>
      <w:r w:rsidR="00AE7657" w:rsidRPr="00A6356A">
        <w:rPr>
          <w:sz w:val="28"/>
          <w:szCs w:val="28"/>
          <w:vertAlign w:val="superscript"/>
        </w:rPr>
        <w:t xml:space="preserve"> </w:t>
      </w:r>
      <w:r w:rsidR="00AE7657" w:rsidRPr="00A6356A">
        <w:rPr>
          <w:sz w:val="28"/>
          <w:szCs w:val="28"/>
        </w:rPr>
        <w:t>18.</w:t>
      </w:r>
      <w:r w:rsidR="00AE7657" w:rsidRPr="00A6356A">
        <w:rPr>
          <w:sz w:val="28"/>
          <w:szCs w:val="28"/>
          <w:vertAlign w:val="superscript"/>
        </w:rPr>
        <w:t>2</w:t>
      </w:r>
      <w:r w:rsidR="00745028">
        <w:rPr>
          <w:sz w:val="28"/>
          <w:szCs w:val="28"/>
        </w:rPr>
        <w:t> </w:t>
      </w:r>
      <w:r w:rsidR="008F6785" w:rsidRPr="00A6356A">
        <w:rPr>
          <w:sz w:val="28"/>
          <w:szCs w:val="28"/>
        </w:rPr>
        <w:t>punktu šādā redakcijā:</w:t>
      </w:r>
    </w:p>
    <w:p w14:paraId="6DE8FC8D" w14:textId="77777777" w:rsidR="00775C15" w:rsidRDefault="00775C15" w:rsidP="00DE7BF4">
      <w:pPr>
        <w:pStyle w:val="naisf"/>
        <w:spacing w:before="0" w:after="0"/>
        <w:ind w:firstLine="720"/>
        <w:rPr>
          <w:sz w:val="28"/>
          <w:szCs w:val="28"/>
        </w:rPr>
      </w:pPr>
    </w:p>
    <w:p w14:paraId="577ED8D2" w14:textId="4FE10035" w:rsidR="00AE7657" w:rsidRDefault="00F81451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24586D">
        <w:rPr>
          <w:sz w:val="28"/>
          <w:szCs w:val="28"/>
        </w:rPr>
        <w:t>"</w:t>
      </w:r>
      <w:r w:rsidR="00AE7657" w:rsidRPr="00A6356A">
        <w:rPr>
          <w:sz w:val="28"/>
          <w:szCs w:val="28"/>
        </w:rPr>
        <w:t>18.</w:t>
      </w:r>
      <w:r w:rsidR="00AE7657" w:rsidRPr="00A6356A">
        <w:rPr>
          <w:sz w:val="28"/>
          <w:szCs w:val="28"/>
          <w:vertAlign w:val="superscript"/>
        </w:rPr>
        <w:t>1</w:t>
      </w:r>
      <w:proofErr w:type="gramStart"/>
      <w:r w:rsidR="00745028">
        <w:rPr>
          <w:sz w:val="28"/>
          <w:szCs w:val="28"/>
        </w:rPr>
        <w:t> </w:t>
      </w:r>
      <w:r w:rsidR="00AE7657" w:rsidRPr="00A6356A">
        <w:rPr>
          <w:sz w:val="28"/>
          <w:szCs w:val="28"/>
        </w:rPr>
        <w:t>Ja sējas liniem</w:t>
      </w:r>
      <w:r w:rsidR="009D2EBB">
        <w:rPr>
          <w:sz w:val="28"/>
          <w:szCs w:val="28"/>
        </w:rPr>
        <w:t xml:space="preserve"> </w:t>
      </w:r>
      <w:r w:rsidR="009D2EBB" w:rsidRPr="009D2EBB">
        <w:rPr>
          <w:sz w:val="28"/>
          <w:szCs w:val="28"/>
        </w:rPr>
        <w:t>(šķiedras lini un eļļas lini)</w:t>
      </w:r>
      <w:r w:rsidR="00AE7657" w:rsidRPr="00A6356A">
        <w:rPr>
          <w:sz w:val="28"/>
          <w:szCs w:val="28"/>
        </w:rPr>
        <w:t>, sējas vīķiem,</w:t>
      </w:r>
      <w:proofErr w:type="gramEnd"/>
      <w:r w:rsidR="00AE7657" w:rsidRPr="00A6356A">
        <w:rPr>
          <w:sz w:val="28"/>
          <w:szCs w:val="28"/>
        </w:rPr>
        <w:t xml:space="preserve"> sējas kaņepēm un sojai tirdzniecībā tiek piedāvāta vairāk </w:t>
      </w:r>
      <w:r>
        <w:rPr>
          <w:sz w:val="28"/>
          <w:szCs w:val="28"/>
        </w:rPr>
        <w:t>ne</w:t>
      </w:r>
      <w:r w:rsidR="00AE7657" w:rsidRPr="00A6356A">
        <w:rPr>
          <w:sz w:val="28"/>
          <w:szCs w:val="28"/>
        </w:rPr>
        <w:t>kā viena saglabājamā šķirne, tad viena</w:t>
      </w:r>
      <w:r>
        <w:rPr>
          <w:sz w:val="28"/>
          <w:szCs w:val="28"/>
        </w:rPr>
        <w:t>s</w:t>
      </w:r>
      <w:r w:rsidR="00AE7657" w:rsidRPr="00A6356A">
        <w:rPr>
          <w:sz w:val="28"/>
          <w:szCs w:val="28"/>
        </w:rPr>
        <w:t xml:space="preserve"> šķirne</w:t>
      </w:r>
      <w:r>
        <w:rPr>
          <w:sz w:val="28"/>
          <w:szCs w:val="28"/>
        </w:rPr>
        <w:t>s</w:t>
      </w:r>
      <w:r w:rsidR="00AE7657" w:rsidRPr="00A6356A">
        <w:rPr>
          <w:sz w:val="28"/>
          <w:szCs w:val="28"/>
        </w:rPr>
        <w:t xml:space="preserve"> maksimālo sēklu daudzumu</w:t>
      </w:r>
      <w:r w:rsidR="00966C1A">
        <w:rPr>
          <w:sz w:val="28"/>
          <w:szCs w:val="28"/>
        </w:rPr>
        <w:t xml:space="preserve">, </w:t>
      </w:r>
      <w:r w:rsidR="00966C1A" w:rsidRPr="004E54BA">
        <w:rPr>
          <w:sz w:val="28"/>
          <w:szCs w:val="28"/>
        </w:rPr>
        <w:t>ko atļauts tirgot vienā gadā,</w:t>
      </w:r>
      <w:r w:rsidR="00AE7657" w:rsidRPr="004E54BA">
        <w:rPr>
          <w:sz w:val="28"/>
          <w:szCs w:val="28"/>
        </w:rPr>
        <w:t xml:space="preserve"> </w:t>
      </w:r>
      <w:r w:rsidR="006C5642" w:rsidRPr="004E54BA">
        <w:rPr>
          <w:sz w:val="28"/>
          <w:szCs w:val="28"/>
        </w:rPr>
        <w:t>aprēķina</w:t>
      </w:r>
      <w:r w:rsidR="007450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5028">
        <w:rPr>
          <w:sz w:val="28"/>
          <w:szCs w:val="28"/>
        </w:rPr>
        <w:t>izmantojot</w:t>
      </w:r>
      <w:r w:rsidR="006C5642" w:rsidRPr="00A6356A">
        <w:rPr>
          <w:sz w:val="28"/>
          <w:szCs w:val="28"/>
        </w:rPr>
        <w:t xml:space="preserve"> šād</w:t>
      </w:r>
      <w:r w:rsidR="00745028">
        <w:rPr>
          <w:sz w:val="28"/>
          <w:szCs w:val="28"/>
        </w:rPr>
        <w:t>u</w:t>
      </w:r>
      <w:r w:rsidR="006C5642" w:rsidRPr="00A6356A">
        <w:rPr>
          <w:sz w:val="28"/>
          <w:szCs w:val="28"/>
        </w:rPr>
        <w:t xml:space="preserve"> formul</w:t>
      </w:r>
      <w:r w:rsidR="00745028">
        <w:rPr>
          <w:sz w:val="28"/>
          <w:szCs w:val="28"/>
        </w:rPr>
        <w:t>u</w:t>
      </w:r>
      <w:r w:rsidR="00AE7657" w:rsidRPr="00A6356A">
        <w:rPr>
          <w:sz w:val="28"/>
          <w:szCs w:val="28"/>
        </w:rPr>
        <w:t>:</w:t>
      </w:r>
    </w:p>
    <w:p w14:paraId="05D1CE9E" w14:textId="77777777" w:rsidR="0013506D" w:rsidRPr="00A6356A" w:rsidRDefault="0013506D" w:rsidP="0013506D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374"/>
        <w:gridCol w:w="564"/>
        <w:gridCol w:w="941"/>
      </w:tblGrid>
      <w:tr w:rsidR="00AE7657" w:rsidRPr="00A6356A" w14:paraId="19F136FE" w14:textId="77777777" w:rsidTr="0013506D">
        <w:trPr>
          <w:jc w:val="center"/>
        </w:trPr>
        <w:tc>
          <w:tcPr>
            <w:tcW w:w="502" w:type="dxa"/>
            <w:vMerge w:val="restart"/>
            <w:vAlign w:val="center"/>
          </w:tcPr>
          <w:p w14:paraId="1007F2E9" w14:textId="77777777" w:rsidR="00AE7657" w:rsidRPr="00A6356A" w:rsidRDefault="00AE7657" w:rsidP="00DE7BF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6356A">
              <w:rPr>
                <w:sz w:val="28"/>
                <w:szCs w:val="28"/>
              </w:rPr>
              <w:t>X</w:t>
            </w:r>
          </w:p>
        </w:tc>
        <w:tc>
          <w:tcPr>
            <w:tcW w:w="374" w:type="dxa"/>
            <w:vMerge w:val="restart"/>
            <w:vAlign w:val="center"/>
          </w:tcPr>
          <w:p w14:paraId="1BFE97EF" w14:textId="77777777" w:rsidR="00AE7657" w:rsidRPr="00A6356A" w:rsidRDefault="00AE7657" w:rsidP="00DE7BF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6356A">
              <w:rPr>
                <w:sz w:val="28"/>
                <w:szCs w:val="28"/>
              </w:rPr>
              <w:t>=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11763A6" w14:textId="77777777" w:rsidR="00AE7657" w:rsidRPr="00A6356A" w:rsidRDefault="00AE7657" w:rsidP="00DE7BF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6356A">
              <w:rPr>
                <w:sz w:val="28"/>
                <w:szCs w:val="28"/>
              </w:rPr>
              <w:t>A</w:t>
            </w:r>
          </w:p>
        </w:tc>
        <w:tc>
          <w:tcPr>
            <w:tcW w:w="941" w:type="dxa"/>
            <w:vMerge w:val="restart"/>
            <w:vAlign w:val="center"/>
          </w:tcPr>
          <w:p w14:paraId="49569725" w14:textId="77777777" w:rsidR="00AE7657" w:rsidRPr="00A6356A" w:rsidRDefault="00AE7657" w:rsidP="00DE7BF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6356A">
              <w:rPr>
                <w:sz w:val="28"/>
                <w:szCs w:val="28"/>
              </w:rPr>
              <w:t>, kur</w:t>
            </w:r>
          </w:p>
        </w:tc>
      </w:tr>
      <w:tr w:rsidR="00AE7657" w:rsidRPr="00A6356A" w14:paraId="7450EF42" w14:textId="77777777" w:rsidTr="0013506D">
        <w:trPr>
          <w:jc w:val="center"/>
        </w:trPr>
        <w:tc>
          <w:tcPr>
            <w:tcW w:w="502" w:type="dxa"/>
            <w:vMerge/>
          </w:tcPr>
          <w:p w14:paraId="55D76BDD" w14:textId="77777777" w:rsidR="00AE7657" w:rsidRPr="00A6356A" w:rsidRDefault="00AE7657" w:rsidP="00DE7BF4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14:paraId="4451E2F7" w14:textId="77777777" w:rsidR="00AE7657" w:rsidRPr="00A6356A" w:rsidRDefault="00AE7657" w:rsidP="00DE7BF4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147CE3DE" w14:textId="77777777" w:rsidR="00AE7657" w:rsidRPr="00A6356A" w:rsidRDefault="00AE7657" w:rsidP="00DE7BF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6356A">
              <w:rPr>
                <w:sz w:val="28"/>
                <w:szCs w:val="28"/>
              </w:rPr>
              <w:t>B</w:t>
            </w:r>
          </w:p>
        </w:tc>
        <w:tc>
          <w:tcPr>
            <w:tcW w:w="941" w:type="dxa"/>
            <w:vMerge/>
            <w:vAlign w:val="center"/>
          </w:tcPr>
          <w:p w14:paraId="163E6FBA" w14:textId="77777777" w:rsidR="00AE7657" w:rsidRPr="00A6356A" w:rsidRDefault="00AE7657" w:rsidP="00DE7BF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FF7BC1F" w14:textId="77777777" w:rsidR="00AE7657" w:rsidRPr="00A6356A" w:rsidRDefault="00AE7657" w:rsidP="00DE7BF4">
      <w:pPr>
        <w:pStyle w:val="naisf"/>
        <w:spacing w:before="0" w:after="0"/>
        <w:ind w:firstLine="0"/>
        <w:rPr>
          <w:sz w:val="28"/>
          <w:szCs w:val="28"/>
        </w:rPr>
      </w:pPr>
    </w:p>
    <w:p w14:paraId="3DF8E8EC" w14:textId="49DFF5F8" w:rsidR="00AE7657" w:rsidRPr="004E54BA" w:rsidRDefault="00AE7657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A6356A">
        <w:rPr>
          <w:sz w:val="28"/>
          <w:szCs w:val="28"/>
        </w:rPr>
        <w:t xml:space="preserve">X </w:t>
      </w:r>
      <w:r w:rsidR="00F80424" w:rsidRPr="00A6356A">
        <w:rPr>
          <w:sz w:val="28"/>
          <w:szCs w:val="28"/>
        </w:rPr>
        <w:t>–</w:t>
      </w:r>
      <w:r w:rsidRPr="00A6356A">
        <w:rPr>
          <w:sz w:val="28"/>
          <w:szCs w:val="28"/>
        </w:rPr>
        <w:t xml:space="preserve"> vienai šķirnei atļautais maksimālais sēklu daudzums</w:t>
      </w:r>
      <w:r w:rsidR="008904B3">
        <w:rPr>
          <w:sz w:val="28"/>
          <w:szCs w:val="28"/>
        </w:rPr>
        <w:t xml:space="preserve"> </w:t>
      </w:r>
      <w:r w:rsidR="008904B3" w:rsidRPr="004E54BA">
        <w:rPr>
          <w:sz w:val="28"/>
          <w:szCs w:val="28"/>
        </w:rPr>
        <w:t>tirdzniecīb</w:t>
      </w:r>
      <w:r w:rsidR="0075272B" w:rsidRPr="004E54BA">
        <w:rPr>
          <w:sz w:val="28"/>
          <w:szCs w:val="28"/>
        </w:rPr>
        <w:t>ai</w:t>
      </w:r>
      <w:r w:rsidR="008904B3" w:rsidRPr="004E54BA">
        <w:rPr>
          <w:sz w:val="28"/>
          <w:szCs w:val="28"/>
        </w:rPr>
        <w:t xml:space="preserve"> vienā gadā</w:t>
      </w:r>
      <w:r w:rsidRPr="004E54BA">
        <w:rPr>
          <w:sz w:val="28"/>
          <w:szCs w:val="28"/>
        </w:rPr>
        <w:t>;</w:t>
      </w:r>
    </w:p>
    <w:p w14:paraId="110C82A6" w14:textId="0ABFEAEF" w:rsidR="00AE7657" w:rsidRPr="004E54BA" w:rsidRDefault="00AE7657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4E54BA">
        <w:rPr>
          <w:sz w:val="28"/>
          <w:szCs w:val="28"/>
        </w:rPr>
        <w:t>A – vienai sugai atļautais maksimālais sēklu daudzums</w:t>
      </w:r>
      <w:r w:rsidR="008904B3" w:rsidRPr="004E54BA">
        <w:rPr>
          <w:sz w:val="28"/>
          <w:szCs w:val="28"/>
        </w:rPr>
        <w:t xml:space="preserve"> tirdzniecīb</w:t>
      </w:r>
      <w:r w:rsidR="0075272B" w:rsidRPr="004E54BA">
        <w:rPr>
          <w:sz w:val="28"/>
          <w:szCs w:val="28"/>
        </w:rPr>
        <w:t>ai</w:t>
      </w:r>
      <w:r w:rsidR="008904B3" w:rsidRPr="004E54BA">
        <w:rPr>
          <w:sz w:val="28"/>
          <w:szCs w:val="28"/>
        </w:rPr>
        <w:t xml:space="preserve"> vienā gadā</w:t>
      </w:r>
      <w:r w:rsidRPr="004E54BA">
        <w:rPr>
          <w:sz w:val="28"/>
          <w:szCs w:val="28"/>
        </w:rPr>
        <w:t>;</w:t>
      </w:r>
    </w:p>
    <w:p w14:paraId="0E8290A5" w14:textId="77777777" w:rsidR="00AE7657" w:rsidRPr="00A6356A" w:rsidRDefault="00AE7657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A6356A">
        <w:rPr>
          <w:sz w:val="28"/>
          <w:szCs w:val="28"/>
        </w:rPr>
        <w:t>B – attiecīgās sugas saglabājamo šķirņu skaits.</w:t>
      </w:r>
    </w:p>
    <w:p w14:paraId="4023931E" w14:textId="77777777" w:rsidR="00AE7657" w:rsidRPr="00A6356A" w:rsidRDefault="00AE7657" w:rsidP="00DE7BF4">
      <w:pPr>
        <w:pStyle w:val="naisf"/>
        <w:spacing w:before="0" w:after="0"/>
        <w:ind w:firstLine="0"/>
        <w:rPr>
          <w:sz w:val="28"/>
          <w:szCs w:val="28"/>
        </w:rPr>
      </w:pPr>
    </w:p>
    <w:p w14:paraId="035CC109" w14:textId="01923FD7" w:rsidR="00514533" w:rsidRPr="00A6356A" w:rsidRDefault="00514533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A6356A">
        <w:rPr>
          <w:sz w:val="28"/>
          <w:szCs w:val="28"/>
          <w:shd w:val="clear" w:color="auto" w:fill="FFFFFF"/>
        </w:rPr>
        <w:t>18.</w:t>
      </w:r>
      <w:r w:rsidRPr="00A6356A">
        <w:rPr>
          <w:sz w:val="28"/>
          <w:szCs w:val="28"/>
          <w:shd w:val="clear" w:color="auto" w:fill="FFFFFF"/>
          <w:vertAlign w:val="superscript"/>
        </w:rPr>
        <w:t>2</w:t>
      </w:r>
      <w:r w:rsidRPr="00745028">
        <w:rPr>
          <w:sz w:val="28"/>
          <w:szCs w:val="28"/>
          <w:shd w:val="clear" w:color="auto" w:fill="FFFFFF"/>
        </w:rPr>
        <w:t> </w:t>
      </w:r>
      <w:r w:rsidR="003700DD" w:rsidRPr="00A6356A">
        <w:rPr>
          <w:sz w:val="28"/>
          <w:szCs w:val="28"/>
          <w:shd w:val="clear" w:color="auto" w:fill="FFFFFF"/>
        </w:rPr>
        <w:t xml:space="preserve">Ja </w:t>
      </w:r>
      <w:r w:rsidRPr="00A6356A">
        <w:rPr>
          <w:sz w:val="28"/>
          <w:szCs w:val="28"/>
          <w:shd w:val="clear" w:color="auto" w:fill="FFFFFF"/>
        </w:rPr>
        <w:t xml:space="preserve">saglabājamās šķirnes uzturētājs </w:t>
      </w:r>
      <w:r w:rsidR="00F80424" w:rsidRPr="00A6356A">
        <w:rPr>
          <w:sz w:val="28"/>
          <w:szCs w:val="28"/>
          <w:shd w:val="clear" w:color="auto" w:fill="FFFFFF"/>
        </w:rPr>
        <w:t xml:space="preserve">kādai no </w:t>
      </w:r>
      <w:r w:rsidR="004F6392">
        <w:rPr>
          <w:sz w:val="28"/>
          <w:szCs w:val="28"/>
          <w:shd w:val="clear" w:color="auto" w:fill="FFFFFF"/>
        </w:rPr>
        <w:t xml:space="preserve">šo noteikumu </w:t>
      </w:r>
      <w:r w:rsidR="00F80424" w:rsidRPr="00A6356A">
        <w:rPr>
          <w:sz w:val="28"/>
          <w:szCs w:val="28"/>
          <w:shd w:val="clear" w:color="auto" w:fill="FFFFFF"/>
        </w:rPr>
        <w:t>18.</w:t>
      </w:r>
      <w:r w:rsidR="00F80424" w:rsidRPr="00A6356A">
        <w:rPr>
          <w:sz w:val="28"/>
          <w:szCs w:val="28"/>
          <w:shd w:val="clear" w:color="auto" w:fill="FFFFFF"/>
          <w:vertAlign w:val="superscript"/>
        </w:rPr>
        <w:t>1 </w:t>
      </w:r>
      <w:r w:rsidR="00F80424" w:rsidRPr="00A6356A">
        <w:rPr>
          <w:sz w:val="28"/>
          <w:szCs w:val="28"/>
          <w:shd w:val="clear" w:color="auto" w:fill="FFFFFF"/>
        </w:rPr>
        <w:t xml:space="preserve">punktā minētajām sugām </w:t>
      </w:r>
      <w:r w:rsidRPr="00A6356A">
        <w:rPr>
          <w:sz w:val="28"/>
          <w:szCs w:val="28"/>
          <w:shd w:val="clear" w:color="auto" w:fill="FFFFFF"/>
        </w:rPr>
        <w:t>uztur div</w:t>
      </w:r>
      <w:r w:rsidR="00F80424" w:rsidRPr="00A6356A">
        <w:rPr>
          <w:sz w:val="28"/>
          <w:szCs w:val="28"/>
          <w:shd w:val="clear" w:color="auto" w:fill="FFFFFF"/>
        </w:rPr>
        <w:t>as</w:t>
      </w:r>
      <w:r w:rsidRPr="00A6356A">
        <w:rPr>
          <w:sz w:val="28"/>
          <w:szCs w:val="28"/>
          <w:shd w:val="clear" w:color="auto" w:fill="FFFFFF"/>
        </w:rPr>
        <w:t xml:space="preserve"> </w:t>
      </w:r>
      <w:r w:rsidR="00745028" w:rsidRPr="00A6356A">
        <w:rPr>
          <w:sz w:val="28"/>
          <w:szCs w:val="28"/>
          <w:shd w:val="clear" w:color="auto" w:fill="FFFFFF"/>
        </w:rPr>
        <w:t xml:space="preserve">vienas sugas šķirnes </w:t>
      </w:r>
      <w:r w:rsidRPr="00A6356A">
        <w:rPr>
          <w:sz w:val="28"/>
          <w:szCs w:val="28"/>
          <w:shd w:val="clear" w:color="auto" w:fill="FFFFFF"/>
        </w:rPr>
        <w:t>vai vairāk,</w:t>
      </w:r>
      <w:r w:rsidR="003700DD" w:rsidRPr="00A6356A">
        <w:rPr>
          <w:sz w:val="28"/>
          <w:szCs w:val="28"/>
          <w:shd w:val="clear" w:color="auto" w:fill="FFFFFF"/>
        </w:rPr>
        <w:t xml:space="preserve"> </w:t>
      </w:r>
      <w:r w:rsidR="00F81451">
        <w:rPr>
          <w:sz w:val="28"/>
          <w:szCs w:val="28"/>
          <w:shd w:val="clear" w:color="auto" w:fill="FFFFFF"/>
        </w:rPr>
        <w:t>viņš</w:t>
      </w:r>
      <w:r w:rsidR="00F80424" w:rsidRPr="00A6356A">
        <w:rPr>
          <w:sz w:val="28"/>
          <w:szCs w:val="28"/>
          <w:shd w:val="clear" w:color="auto" w:fill="FFFFFF"/>
        </w:rPr>
        <w:t xml:space="preserve"> pats nosaka </w:t>
      </w:r>
      <w:r w:rsidR="002A0B5A" w:rsidRPr="00A6356A">
        <w:rPr>
          <w:sz w:val="28"/>
          <w:szCs w:val="28"/>
          <w:shd w:val="clear" w:color="auto" w:fill="FFFFFF"/>
        </w:rPr>
        <w:lastRenderedPageBreak/>
        <w:t xml:space="preserve">tirdzniecībai paredzēto </w:t>
      </w:r>
      <w:r w:rsidR="00F81451">
        <w:rPr>
          <w:sz w:val="28"/>
          <w:szCs w:val="28"/>
          <w:shd w:val="clear" w:color="auto" w:fill="FFFFFF"/>
        </w:rPr>
        <w:t>katras savas uzturētās šķirnes</w:t>
      </w:r>
      <w:r w:rsidR="00F81451" w:rsidRPr="00A6356A">
        <w:rPr>
          <w:sz w:val="28"/>
          <w:szCs w:val="28"/>
          <w:shd w:val="clear" w:color="auto" w:fill="FFFFFF"/>
        </w:rPr>
        <w:t xml:space="preserve"> </w:t>
      </w:r>
      <w:r w:rsidR="002A0B5A" w:rsidRPr="00A6356A">
        <w:rPr>
          <w:sz w:val="28"/>
          <w:szCs w:val="28"/>
          <w:shd w:val="clear" w:color="auto" w:fill="FFFFFF"/>
        </w:rPr>
        <w:t>sēklu daudzumu</w:t>
      </w:r>
      <w:r w:rsidR="003700DD" w:rsidRPr="00A6356A">
        <w:rPr>
          <w:sz w:val="28"/>
          <w:szCs w:val="28"/>
          <w:shd w:val="clear" w:color="auto" w:fill="FFFFFF"/>
        </w:rPr>
        <w:t xml:space="preserve">. Kopējo </w:t>
      </w:r>
      <w:r w:rsidR="0008564D" w:rsidRPr="00A6356A">
        <w:rPr>
          <w:sz w:val="28"/>
          <w:szCs w:val="28"/>
          <w:shd w:val="clear" w:color="auto" w:fill="FFFFFF"/>
        </w:rPr>
        <w:t xml:space="preserve">tirdzniecībai atļauto sēklu </w:t>
      </w:r>
      <w:r w:rsidR="00F81451">
        <w:rPr>
          <w:sz w:val="28"/>
          <w:szCs w:val="28"/>
          <w:shd w:val="clear" w:color="auto" w:fill="FFFFFF"/>
        </w:rPr>
        <w:t>daudzumu</w:t>
      </w:r>
      <w:r w:rsidR="003700DD" w:rsidRPr="00A6356A">
        <w:rPr>
          <w:sz w:val="28"/>
          <w:szCs w:val="28"/>
          <w:shd w:val="clear" w:color="auto" w:fill="FFFFFF"/>
        </w:rPr>
        <w:t xml:space="preserve"> saglabājamās šķirnes uzturētājam nosaka dienests</w:t>
      </w:r>
      <w:r w:rsidR="0008564D" w:rsidRPr="00A6356A">
        <w:rPr>
          <w:sz w:val="28"/>
          <w:szCs w:val="28"/>
          <w:shd w:val="clear" w:color="auto" w:fill="FFFFFF"/>
        </w:rPr>
        <w:t>,</w:t>
      </w:r>
      <w:r w:rsidR="003700DD" w:rsidRPr="00A6356A">
        <w:rPr>
          <w:sz w:val="28"/>
          <w:szCs w:val="28"/>
          <w:shd w:val="clear" w:color="auto" w:fill="FFFFFF"/>
        </w:rPr>
        <w:t xml:space="preserve"> reizinot </w:t>
      </w:r>
      <w:r w:rsidR="003700DD" w:rsidRPr="00A6356A">
        <w:rPr>
          <w:sz w:val="28"/>
          <w:szCs w:val="28"/>
        </w:rPr>
        <w:t xml:space="preserve">vienai šķirnei atļauto maksimālo sēklu daudzumu ar šķirņu skaitu, ko uztur konkrētais </w:t>
      </w:r>
      <w:r w:rsidR="003700DD" w:rsidRPr="00A6356A">
        <w:rPr>
          <w:sz w:val="28"/>
          <w:szCs w:val="28"/>
          <w:shd w:val="clear" w:color="auto" w:fill="FFFFFF"/>
        </w:rPr>
        <w:t>saglabājamās šķirnes uzturētājs.</w:t>
      </w:r>
      <w:r w:rsidR="00F81451" w:rsidRPr="0024586D">
        <w:rPr>
          <w:sz w:val="28"/>
          <w:szCs w:val="28"/>
        </w:rPr>
        <w:t>"</w:t>
      </w:r>
    </w:p>
    <w:p w14:paraId="77D82109" w14:textId="77777777" w:rsidR="008F6785" w:rsidRPr="00A6356A" w:rsidRDefault="008F6785" w:rsidP="00DE7BF4">
      <w:pPr>
        <w:pStyle w:val="naisf"/>
        <w:spacing w:before="0" w:after="0"/>
        <w:ind w:firstLine="0"/>
        <w:rPr>
          <w:sz w:val="28"/>
          <w:szCs w:val="28"/>
        </w:rPr>
      </w:pPr>
    </w:p>
    <w:p w14:paraId="1F8C41D5" w14:textId="5DD8495F" w:rsidR="001E7C6E" w:rsidRPr="00A6356A" w:rsidRDefault="00C93DE5" w:rsidP="00DE7BF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E7C6E" w:rsidRPr="00A6356A">
        <w:rPr>
          <w:sz w:val="28"/>
          <w:szCs w:val="28"/>
        </w:rPr>
        <w:t>. Izteikt 19.</w:t>
      </w:r>
      <w:r w:rsidR="0038474D">
        <w:rPr>
          <w:sz w:val="28"/>
          <w:szCs w:val="28"/>
        </w:rPr>
        <w:t xml:space="preserve"> un 20.</w:t>
      </w:r>
      <w:r w:rsidR="00F80424" w:rsidRPr="00A6356A">
        <w:rPr>
          <w:sz w:val="28"/>
          <w:szCs w:val="28"/>
        </w:rPr>
        <w:t> </w:t>
      </w:r>
      <w:r w:rsidR="001E7C6E" w:rsidRPr="00A6356A">
        <w:rPr>
          <w:sz w:val="28"/>
          <w:szCs w:val="28"/>
        </w:rPr>
        <w:t>punktu šādā redakcijā:</w:t>
      </w:r>
    </w:p>
    <w:p w14:paraId="5E8A0E92" w14:textId="77777777" w:rsidR="00775C15" w:rsidRDefault="00775C15" w:rsidP="00DE7BF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AF9113C" w14:textId="4AA11ED3" w:rsidR="001E7C6E" w:rsidRPr="00A6356A" w:rsidRDefault="00F81451" w:rsidP="00DE7BF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586D">
        <w:rPr>
          <w:sz w:val="28"/>
          <w:szCs w:val="28"/>
        </w:rPr>
        <w:t>"</w:t>
      </w:r>
      <w:r w:rsidR="001E7C6E" w:rsidRPr="00A6356A">
        <w:rPr>
          <w:sz w:val="28"/>
          <w:szCs w:val="28"/>
        </w:rPr>
        <w:t>19.</w:t>
      </w:r>
      <w:r w:rsidR="001D4FAA">
        <w:rPr>
          <w:sz w:val="28"/>
          <w:szCs w:val="28"/>
        </w:rPr>
        <w:t> </w:t>
      </w:r>
      <w:r w:rsidR="001E7C6E" w:rsidRPr="00A6356A">
        <w:rPr>
          <w:sz w:val="28"/>
          <w:szCs w:val="28"/>
        </w:rPr>
        <w:t xml:space="preserve">Saglabājamās šķirnes </w:t>
      </w:r>
      <w:r w:rsidR="001E7C6E" w:rsidRPr="00A6356A">
        <w:rPr>
          <w:bCs/>
          <w:sz w:val="28"/>
          <w:szCs w:val="28"/>
        </w:rPr>
        <w:t>uzturētājs</w:t>
      </w:r>
      <w:r w:rsidR="001E7C6E" w:rsidRPr="00A6356A">
        <w:rPr>
          <w:sz w:val="28"/>
          <w:szCs w:val="28"/>
        </w:rPr>
        <w:t xml:space="preserve"> katru gadu dienestā iesniedz informāciju par plānotajām saglabājamās šķirnes sēklu ieguves platībām un sēklu daudzumu, ko plānots iegūt</w:t>
      </w:r>
      <w:r w:rsidRPr="00F81451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nākamajā gadā</w:t>
      </w:r>
      <w:r w:rsidR="001E7C6E" w:rsidRPr="00A6356A">
        <w:rPr>
          <w:sz w:val="28"/>
          <w:szCs w:val="28"/>
        </w:rPr>
        <w:t xml:space="preserve">, kā arī tirdzniecībai paredzēto sēklu daudzumu, to norādot pa </w:t>
      </w:r>
      <w:r w:rsidR="001E7C6E" w:rsidRPr="00A6356A">
        <w:rPr>
          <w:bCs/>
          <w:sz w:val="28"/>
          <w:szCs w:val="28"/>
        </w:rPr>
        <w:t>sēklaudzētājiem,</w:t>
      </w:r>
      <w:r w:rsidR="001E7C6E" w:rsidRPr="00A6356A">
        <w:rPr>
          <w:sz w:val="28"/>
          <w:szCs w:val="28"/>
        </w:rPr>
        <w:t xml:space="preserve"> šķirnēm un konkrētajiem sēklaudzēšanas laukiem:</w:t>
      </w:r>
    </w:p>
    <w:p w14:paraId="701714AB" w14:textId="5B41A0D5" w:rsidR="001E7C6E" w:rsidRPr="00A6356A" w:rsidRDefault="001E7C6E" w:rsidP="00DE7BF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356A">
        <w:rPr>
          <w:sz w:val="28"/>
          <w:szCs w:val="28"/>
        </w:rPr>
        <w:t>19.1. par ziemāju labīb</w:t>
      </w:r>
      <w:r w:rsidR="00F80424" w:rsidRPr="00A6356A">
        <w:rPr>
          <w:sz w:val="28"/>
          <w:szCs w:val="28"/>
        </w:rPr>
        <w:t>u</w:t>
      </w:r>
      <w:r w:rsidRPr="00A6356A">
        <w:rPr>
          <w:sz w:val="28"/>
          <w:szCs w:val="28"/>
        </w:rPr>
        <w:t xml:space="preserve"> – līdz 25.</w:t>
      </w:r>
      <w:r w:rsidR="00F80424" w:rsidRPr="00A6356A">
        <w:rPr>
          <w:sz w:val="28"/>
          <w:szCs w:val="28"/>
        </w:rPr>
        <w:t> </w:t>
      </w:r>
      <w:r w:rsidRPr="00A6356A">
        <w:rPr>
          <w:sz w:val="28"/>
          <w:szCs w:val="28"/>
        </w:rPr>
        <w:t>augustam;</w:t>
      </w:r>
    </w:p>
    <w:p w14:paraId="6D31CCDA" w14:textId="754FE2CD" w:rsidR="001E7C6E" w:rsidRDefault="001E7C6E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A6356A">
        <w:rPr>
          <w:sz w:val="28"/>
          <w:szCs w:val="28"/>
        </w:rPr>
        <w:t>19.2. par pārējiem kultūraugiem – līdz 25.</w:t>
      </w:r>
      <w:r w:rsidR="00F80424" w:rsidRPr="00A6356A">
        <w:rPr>
          <w:sz w:val="28"/>
          <w:szCs w:val="28"/>
        </w:rPr>
        <w:t> </w:t>
      </w:r>
      <w:r w:rsidRPr="00A6356A">
        <w:rPr>
          <w:sz w:val="28"/>
          <w:szCs w:val="28"/>
        </w:rPr>
        <w:t>martam.</w:t>
      </w:r>
    </w:p>
    <w:p w14:paraId="32BFC3F5" w14:textId="77777777" w:rsidR="002245EF" w:rsidRDefault="002245EF" w:rsidP="00DE7BF4">
      <w:pPr>
        <w:pStyle w:val="naisf"/>
        <w:spacing w:before="0" w:after="0"/>
        <w:ind w:firstLine="0"/>
        <w:rPr>
          <w:sz w:val="28"/>
          <w:szCs w:val="28"/>
        </w:rPr>
      </w:pPr>
    </w:p>
    <w:p w14:paraId="2B10D46C" w14:textId="0395443D" w:rsidR="00F81451" w:rsidRDefault="004F6392" w:rsidP="00DE7BF4">
      <w:pPr>
        <w:pStyle w:val="naisf"/>
        <w:spacing w:before="0" w:after="0"/>
        <w:ind w:firstLine="720"/>
        <w:rPr>
          <w:sz w:val="28"/>
          <w:szCs w:val="28"/>
        </w:rPr>
      </w:pPr>
      <w:r w:rsidRPr="004F6392">
        <w:rPr>
          <w:sz w:val="28"/>
          <w:szCs w:val="28"/>
        </w:rPr>
        <w:t>20.</w:t>
      </w:r>
      <w:r w:rsidR="001D4FAA">
        <w:rPr>
          <w:sz w:val="28"/>
          <w:szCs w:val="28"/>
        </w:rPr>
        <w:t> </w:t>
      </w:r>
      <w:r w:rsidRPr="004F6392">
        <w:rPr>
          <w:sz w:val="28"/>
          <w:szCs w:val="28"/>
        </w:rPr>
        <w:t>Dienests līdz kārtējā gada 1.</w:t>
      </w:r>
      <w:r w:rsidR="00F81451">
        <w:rPr>
          <w:sz w:val="28"/>
          <w:szCs w:val="28"/>
        </w:rPr>
        <w:t> </w:t>
      </w:r>
      <w:r w:rsidRPr="004F6392">
        <w:rPr>
          <w:sz w:val="28"/>
          <w:szCs w:val="28"/>
        </w:rPr>
        <w:t>septembrim apkopo informāciju par ziemāju labīb</w:t>
      </w:r>
      <w:r w:rsidR="00F81451">
        <w:rPr>
          <w:sz w:val="28"/>
          <w:szCs w:val="28"/>
        </w:rPr>
        <w:t>u</w:t>
      </w:r>
      <w:r w:rsidRPr="004F6392">
        <w:rPr>
          <w:sz w:val="28"/>
          <w:szCs w:val="28"/>
        </w:rPr>
        <w:t xml:space="preserve"> un līdz kārtējā gada 1.</w:t>
      </w:r>
      <w:r w:rsidR="00F81451">
        <w:rPr>
          <w:sz w:val="28"/>
          <w:szCs w:val="28"/>
        </w:rPr>
        <w:t> </w:t>
      </w:r>
      <w:r w:rsidRPr="004F6392">
        <w:rPr>
          <w:sz w:val="28"/>
          <w:szCs w:val="28"/>
        </w:rPr>
        <w:t>aprīlim – par pārējiem kultūraugiem un apkopoto informāciju par saglabājamo šķirņu sēklaudzētājiem un katram saglabājamās šķirnes sēklaudzētājam tirdzniecībai atļauto sēklu daudzumu</w:t>
      </w:r>
      <w:r w:rsidR="005178FD">
        <w:rPr>
          <w:sz w:val="28"/>
          <w:szCs w:val="28"/>
        </w:rPr>
        <w:t xml:space="preserve"> </w:t>
      </w:r>
      <w:r w:rsidR="005178FD" w:rsidRPr="00BB1E09">
        <w:rPr>
          <w:sz w:val="28"/>
          <w:szCs w:val="28"/>
        </w:rPr>
        <w:t>10</w:t>
      </w:r>
      <w:r w:rsidR="00F81451">
        <w:rPr>
          <w:sz w:val="28"/>
          <w:szCs w:val="28"/>
        </w:rPr>
        <w:t> </w:t>
      </w:r>
      <w:r w:rsidR="005178FD" w:rsidRPr="00BB1E09">
        <w:rPr>
          <w:sz w:val="28"/>
          <w:szCs w:val="28"/>
        </w:rPr>
        <w:t xml:space="preserve">darbdienu laikā </w:t>
      </w:r>
      <w:r w:rsidR="005178FD" w:rsidRPr="00BB1E09">
        <w:rPr>
          <w:color w:val="414142"/>
          <w:sz w:val="28"/>
          <w:szCs w:val="28"/>
        </w:rPr>
        <w:t>i</w:t>
      </w:r>
      <w:r w:rsidR="005178FD" w:rsidRPr="00BB1E09">
        <w:rPr>
          <w:sz w:val="28"/>
          <w:szCs w:val="28"/>
        </w:rPr>
        <w:t>evieto</w:t>
      </w:r>
      <w:r w:rsidR="005178FD" w:rsidRPr="004F6392">
        <w:rPr>
          <w:sz w:val="28"/>
          <w:szCs w:val="28"/>
        </w:rPr>
        <w:t xml:space="preserve"> dienesta </w:t>
      </w:r>
      <w:r w:rsidR="00C93DE5">
        <w:rPr>
          <w:sz w:val="28"/>
          <w:szCs w:val="28"/>
        </w:rPr>
        <w:t>tīmekļvietnē</w:t>
      </w:r>
      <w:r w:rsidRPr="004F6392">
        <w:rPr>
          <w:sz w:val="28"/>
          <w:szCs w:val="28"/>
        </w:rPr>
        <w:t>.</w:t>
      </w:r>
      <w:r w:rsidR="00F81451" w:rsidRPr="0024586D">
        <w:rPr>
          <w:sz w:val="28"/>
          <w:szCs w:val="28"/>
        </w:rPr>
        <w:t>"</w:t>
      </w:r>
    </w:p>
    <w:p w14:paraId="295819EC" w14:textId="77777777" w:rsidR="00F81451" w:rsidRPr="001D4FAA" w:rsidRDefault="00F81451" w:rsidP="00DE7BF4">
      <w:pPr>
        <w:pStyle w:val="naisf"/>
        <w:spacing w:before="0" w:after="0"/>
        <w:ind w:firstLine="0"/>
      </w:pPr>
    </w:p>
    <w:p w14:paraId="225AE4CB" w14:textId="4FBFFCC7" w:rsidR="00EB0ED0" w:rsidRDefault="00C93DE5" w:rsidP="00DE7BF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B0ED0" w:rsidRPr="004E54BA">
        <w:rPr>
          <w:sz w:val="28"/>
          <w:szCs w:val="28"/>
        </w:rPr>
        <w:t>.</w:t>
      </w:r>
      <w:r w:rsidR="00EB0ED0" w:rsidRPr="00A6356A">
        <w:rPr>
          <w:sz w:val="28"/>
          <w:szCs w:val="28"/>
        </w:rPr>
        <w:t xml:space="preserve"> </w:t>
      </w:r>
      <w:r w:rsidR="005751D8" w:rsidRPr="00A6356A">
        <w:rPr>
          <w:sz w:val="28"/>
          <w:szCs w:val="28"/>
        </w:rPr>
        <w:t xml:space="preserve">Izteikt </w:t>
      </w:r>
      <w:r w:rsidR="00EB0ED0" w:rsidRPr="00A6356A">
        <w:rPr>
          <w:sz w:val="28"/>
          <w:szCs w:val="28"/>
        </w:rPr>
        <w:t>3. pielikumu šādā redakcijā:</w:t>
      </w:r>
    </w:p>
    <w:p w14:paraId="53D15E80" w14:textId="77777777" w:rsidR="00603947" w:rsidRPr="0013506D" w:rsidRDefault="00603947" w:rsidP="00DE7BF4">
      <w:pPr>
        <w:pStyle w:val="naisf"/>
        <w:spacing w:before="0" w:after="0"/>
        <w:ind w:firstLine="720"/>
        <w:rPr>
          <w:sz w:val="28"/>
          <w:szCs w:val="28"/>
        </w:rPr>
      </w:pPr>
    </w:p>
    <w:p w14:paraId="5DF311A7" w14:textId="77777777" w:rsidR="00B350D3" w:rsidRDefault="00F81451" w:rsidP="00DE7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86D">
        <w:rPr>
          <w:sz w:val="28"/>
          <w:szCs w:val="28"/>
        </w:rPr>
        <w:t>"</w:t>
      </w:r>
      <w:r w:rsidR="00163C2E" w:rsidRPr="00A6356A">
        <w:rPr>
          <w:rFonts w:ascii="Times New Roman" w:hAnsi="Times New Roman" w:cs="Times New Roman"/>
          <w:sz w:val="28"/>
          <w:szCs w:val="28"/>
        </w:rPr>
        <w:t>3.</w:t>
      </w:r>
      <w:r w:rsidR="00F80424" w:rsidRPr="00A6356A">
        <w:rPr>
          <w:rFonts w:ascii="Times New Roman" w:hAnsi="Times New Roman" w:cs="Times New Roman"/>
          <w:sz w:val="28"/>
          <w:szCs w:val="28"/>
        </w:rPr>
        <w:t> </w:t>
      </w:r>
      <w:r w:rsidR="00163C2E" w:rsidRPr="00A6356A">
        <w:rPr>
          <w:rFonts w:ascii="Times New Roman" w:hAnsi="Times New Roman" w:cs="Times New Roman"/>
          <w:sz w:val="28"/>
          <w:szCs w:val="28"/>
        </w:rPr>
        <w:t>pielikums</w:t>
      </w:r>
      <w:r w:rsidR="00163C2E" w:rsidRPr="00A6356A">
        <w:rPr>
          <w:rFonts w:ascii="Times New Roman" w:hAnsi="Times New Roman" w:cs="Times New Roman"/>
          <w:sz w:val="28"/>
          <w:szCs w:val="28"/>
        </w:rPr>
        <w:br/>
        <w:t>Ministru kabineta</w:t>
      </w:r>
      <w:r w:rsidR="00163C2E" w:rsidRPr="00A6356A">
        <w:rPr>
          <w:rFonts w:ascii="Times New Roman" w:hAnsi="Times New Roman" w:cs="Times New Roman"/>
          <w:sz w:val="28"/>
          <w:szCs w:val="28"/>
        </w:rPr>
        <w:br/>
        <w:t>2009.</w:t>
      </w:r>
      <w:r w:rsidR="00F80424" w:rsidRPr="00A6356A">
        <w:rPr>
          <w:rFonts w:ascii="Times New Roman" w:hAnsi="Times New Roman" w:cs="Times New Roman"/>
          <w:sz w:val="28"/>
          <w:szCs w:val="28"/>
        </w:rPr>
        <w:t> </w:t>
      </w:r>
      <w:r w:rsidR="00163C2E" w:rsidRPr="00A6356A">
        <w:rPr>
          <w:rFonts w:ascii="Times New Roman" w:hAnsi="Times New Roman" w:cs="Times New Roman"/>
          <w:sz w:val="28"/>
          <w:szCs w:val="28"/>
        </w:rPr>
        <w:t>gada 27.</w:t>
      </w:r>
      <w:r w:rsidR="00F80424" w:rsidRPr="00A6356A">
        <w:rPr>
          <w:rFonts w:ascii="Times New Roman" w:hAnsi="Times New Roman" w:cs="Times New Roman"/>
          <w:sz w:val="28"/>
          <w:szCs w:val="28"/>
        </w:rPr>
        <w:t> </w:t>
      </w:r>
      <w:r w:rsidR="00163C2E" w:rsidRPr="00A6356A">
        <w:rPr>
          <w:rFonts w:ascii="Times New Roman" w:hAnsi="Times New Roman" w:cs="Times New Roman"/>
          <w:sz w:val="28"/>
          <w:szCs w:val="28"/>
        </w:rPr>
        <w:t xml:space="preserve">oktobra </w:t>
      </w:r>
    </w:p>
    <w:p w14:paraId="6096B349" w14:textId="50F92110" w:rsidR="00163C2E" w:rsidRDefault="00163C2E" w:rsidP="00DE7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56A">
        <w:rPr>
          <w:rFonts w:ascii="Times New Roman" w:hAnsi="Times New Roman" w:cs="Times New Roman"/>
          <w:sz w:val="28"/>
          <w:szCs w:val="28"/>
        </w:rPr>
        <w:t>noteikumiem Nr.</w:t>
      </w:r>
      <w:r w:rsidR="00F80424" w:rsidRPr="00A6356A">
        <w:rPr>
          <w:rFonts w:ascii="Times New Roman" w:hAnsi="Times New Roman" w:cs="Times New Roman"/>
          <w:sz w:val="28"/>
          <w:szCs w:val="28"/>
        </w:rPr>
        <w:t> </w:t>
      </w:r>
      <w:r w:rsidRPr="00A6356A">
        <w:rPr>
          <w:rFonts w:ascii="Times New Roman" w:hAnsi="Times New Roman" w:cs="Times New Roman"/>
          <w:sz w:val="28"/>
          <w:szCs w:val="28"/>
        </w:rPr>
        <w:t>1247</w:t>
      </w:r>
      <w:bookmarkStart w:id="1" w:name="piel-312381"/>
      <w:bookmarkEnd w:id="1"/>
    </w:p>
    <w:p w14:paraId="00764426" w14:textId="77777777" w:rsidR="00B350D3" w:rsidRPr="001D4FAA" w:rsidRDefault="00B350D3" w:rsidP="00DE7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68EFC8" w14:textId="765F2B80" w:rsidR="00163C2E" w:rsidRDefault="00163C2E" w:rsidP="00DE7B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613478"/>
      <w:bookmarkStart w:id="3" w:name="n-613478"/>
      <w:bookmarkEnd w:id="2"/>
      <w:bookmarkEnd w:id="3"/>
      <w:r w:rsidRPr="00A6356A">
        <w:rPr>
          <w:rFonts w:ascii="Times New Roman" w:hAnsi="Times New Roman" w:cs="Times New Roman"/>
          <w:b/>
          <w:bCs/>
          <w:sz w:val="28"/>
          <w:szCs w:val="28"/>
        </w:rPr>
        <w:t>Laukaugu ģenētisko resursu saglabājamo šķirņu sēklu maksimālais vienā gadā atļautais daudzums tirdzniecībā</w:t>
      </w:r>
    </w:p>
    <w:p w14:paraId="3C14C5FC" w14:textId="77777777" w:rsidR="001D4FAA" w:rsidRPr="0013506D" w:rsidRDefault="001D4FAA" w:rsidP="00DE7B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301"/>
        <w:gridCol w:w="2978"/>
        <w:gridCol w:w="1700"/>
        <w:gridCol w:w="1573"/>
      </w:tblGrid>
      <w:tr w:rsidR="00F80424" w:rsidRPr="00F80424" w14:paraId="06999D25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01C9B7" w14:textId="1F63C030" w:rsidR="00163C2E" w:rsidRPr="00474A1A" w:rsidRDefault="00163C2E" w:rsidP="00DE7BF4">
            <w:pPr>
              <w:pStyle w:val="tvhtml"/>
              <w:spacing w:before="0" w:beforeAutospacing="0" w:after="0" w:afterAutospacing="0"/>
              <w:jc w:val="center"/>
            </w:pPr>
            <w:r w:rsidRPr="00474A1A">
              <w:t>Nr.</w:t>
            </w:r>
            <w:r w:rsidRPr="00474A1A">
              <w:br/>
              <w:t>p.</w:t>
            </w:r>
            <w:r w:rsidR="001D4FAA">
              <w:t> </w:t>
            </w:r>
            <w:r w:rsidRPr="00474A1A">
              <w:t>k.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A464B9" w14:textId="77777777" w:rsidR="00163C2E" w:rsidRPr="00474A1A" w:rsidRDefault="00163C2E" w:rsidP="00DE7BF4">
            <w:pPr>
              <w:pStyle w:val="tvhtml"/>
              <w:spacing w:before="0" w:beforeAutospacing="0" w:after="0" w:afterAutospacing="0"/>
              <w:jc w:val="center"/>
            </w:pPr>
            <w:r w:rsidRPr="00474A1A">
              <w:t>Sugas nosaukums latīņu valodā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B8CEC5" w14:textId="77777777" w:rsidR="00163C2E" w:rsidRPr="00474A1A" w:rsidRDefault="00163C2E" w:rsidP="00DE7BF4">
            <w:pPr>
              <w:pStyle w:val="tvhtml"/>
              <w:spacing w:before="0" w:beforeAutospacing="0" w:after="0" w:afterAutospacing="0"/>
              <w:jc w:val="center"/>
            </w:pPr>
            <w:r w:rsidRPr="00474A1A">
              <w:t>Sugas nosaukums latviešu valodā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E132F0" w14:textId="77777777" w:rsidR="00163C2E" w:rsidRPr="00474A1A" w:rsidRDefault="00163C2E" w:rsidP="00DE7BF4">
            <w:pPr>
              <w:pStyle w:val="tvhtml"/>
              <w:spacing w:before="0" w:beforeAutospacing="0" w:after="0" w:afterAutospacing="0"/>
              <w:jc w:val="center"/>
            </w:pPr>
            <w:r w:rsidRPr="00474A1A">
              <w:t>Vienai šķirnei atļautais maksimālais sēklu daudzums, kg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6BCCB9" w14:textId="77777777" w:rsidR="00163C2E" w:rsidRPr="00474A1A" w:rsidRDefault="00163C2E" w:rsidP="00DE7BF4">
            <w:pPr>
              <w:pStyle w:val="tvhtml"/>
              <w:spacing w:before="0" w:beforeAutospacing="0" w:after="0" w:afterAutospacing="0"/>
              <w:jc w:val="center"/>
            </w:pPr>
            <w:r w:rsidRPr="00474A1A">
              <w:t>Vienai sugai atļautais maksimālais sēklu daudzums, kg</w:t>
            </w:r>
          </w:p>
        </w:tc>
      </w:tr>
      <w:tr w:rsidR="00852CCE" w:rsidRPr="00163C2E" w14:paraId="6FF30A5E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69FD84" w14:textId="26E407B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F89F7" w14:textId="09738098" w:rsidR="00852CCE" w:rsidRPr="00852CCE" w:rsidRDefault="00852CCE" w:rsidP="00DE7BF4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852CCE">
              <w:rPr>
                <w:i/>
                <w:iCs/>
              </w:rPr>
              <w:t>Triticum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aestivum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CCC0D7" w14:textId="058BF224" w:rsidR="00852CCE" w:rsidRPr="00852CCE" w:rsidRDefault="00852CCE" w:rsidP="00DE7BF4">
            <w:pPr>
              <w:pStyle w:val="tvhtml"/>
              <w:spacing w:before="0" w:beforeAutospacing="0" w:after="0" w:afterAutospacing="0"/>
              <w:rPr>
                <w:iCs/>
                <w:shd w:val="clear" w:color="auto" w:fill="FFFF00"/>
              </w:rPr>
            </w:pPr>
            <w:r>
              <w:t>Mīkstie kvieši</w:t>
            </w:r>
            <w:r w:rsidR="00AE660E">
              <w:t>,</w:t>
            </w:r>
            <w:r>
              <w:t xml:space="preserve"> ziemāju forma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0ED877" w14:textId="5B6B8A9D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120 500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31755" w14:textId="47B19DB3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4 017 200</w:t>
            </w:r>
          </w:p>
        </w:tc>
      </w:tr>
      <w:tr w:rsidR="00852CCE" w:rsidRPr="00163C2E" w14:paraId="0E449550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E3876C" w14:textId="04517410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2.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CEDC40" w14:textId="43DE45D5" w:rsidR="00852CCE" w:rsidRPr="00852CCE" w:rsidRDefault="00852CCE" w:rsidP="00DE7BF4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852CCE">
              <w:rPr>
                <w:i/>
                <w:iCs/>
              </w:rPr>
              <w:t>Secale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cereale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E46EEB" w14:textId="4BCBE6CB" w:rsidR="00852CCE" w:rsidRPr="00852CCE" w:rsidRDefault="00852CCE" w:rsidP="00DE7BF4">
            <w:pPr>
              <w:pStyle w:val="tvhtml"/>
              <w:spacing w:before="0" w:beforeAutospacing="0" w:after="0" w:afterAutospacing="0"/>
              <w:rPr>
                <w:iCs/>
                <w:shd w:val="clear" w:color="auto" w:fill="FFFF00"/>
              </w:rPr>
            </w:pPr>
            <w:r>
              <w:t>Rudzi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02E3F" w14:textId="61D606F3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53 100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7B10E8" w14:textId="6AD58811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1 062 300</w:t>
            </w:r>
          </w:p>
        </w:tc>
      </w:tr>
      <w:tr w:rsidR="00852CCE" w:rsidRPr="00163C2E" w14:paraId="43289831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D03C30" w14:textId="6660BAC1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3.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A1D0AF" w14:textId="27E97CAB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proofErr w:type="spellStart"/>
            <w:r w:rsidRPr="00852CCE">
              <w:rPr>
                <w:i/>
                <w:iCs/>
              </w:rPr>
              <w:t>Triticum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aestivum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F9BD8" w14:textId="7FD5813F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r>
              <w:t>Mīkstie kvieši</w:t>
            </w:r>
            <w:r w:rsidR="00AE660E">
              <w:t>,</w:t>
            </w:r>
            <w:r>
              <w:t xml:space="preserve"> vasarāju forma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9A983D" w14:textId="269D6273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53 500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CF5626" w14:textId="7ED697DC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1 784 700</w:t>
            </w:r>
          </w:p>
        </w:tc>
      </w:tr>
      <w:tr w:rsidR="00852CCE" w:rsidRPr="00163C2E" w14:paraId="4BE1434A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365F9" w14:textId="7C3253FA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4.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4BB097" w14:textId="31CC8BE4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proofErr w:type="spellStart"/>
            <w:r w:rsidRPr="00852CCE">
              <w:rPr>
                <w:i/>
                <w:iCs/>
              </w:rPr>
              <w:t>Hordeum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vulgare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C24DFF" w14:textId="7D2907F2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r>
              <w:t>Mieži</w:t>
            </w:r>
            <w:r w:rsidR="00F81451">
              <w:t>,</w:t>
            </w:r>
            <w:r>
              <w:t xml:space="preserve"> vasarāju forma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3711DE" w14:textId="0C75F2BA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95 100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B55095" w14:textId="23ED7A33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3 169 500</w:t>
            </w:r>
          </w:p>
        </w:tc>
      </w:tr>
      <w:tr w:rsidR="00852CCE" w:rsidRPr="00163C2E" w14:paraId="750366B0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2C04B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5.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7B90B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r w:rsidRPr="00852CCE">
              <w:rPr>
                <w:i/>
                <w:iCs/>
              </w:rPr>
              <w:t xml:space="preserve">Avena </w:t>
            </w:r>
            <w:proofErr w:type="spellStart"/>
            <w:r w:rsidRPr="00852CCE">
              <w:rPr>
                <w:i/>
                <w:iCs/>
              </w:rPr>
              <w:t>sativa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28C86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r w:rsidRPr="00852CCE">
              <w:t>Auzas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5CCFE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63 900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5FDB8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1 277 000</w:t>
            </w:r>
          </w:p>
        </w:tc>
      </w:tr>
      <w:tr w:rsidR="00852CCE" w:rsidRPr="00163C2E" w14:paraId="70B9B0A2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76EE4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6.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5EB88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proofErr w:type="spellStart"/>
            <w:r w:rsidRPr="00852CCE">
              <w:rPr>
                <w:i/>
                <w:iCs/>
              </w:rPr>
              <w:t>Solanum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tuberosum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199DEA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r w:rsidRPr="00852CCE">
              <w:t>Kartupeļi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CC0E39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430 000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A700F" w14:textId="7777777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14 367 900</w:t>
            </w:r>
          </w:p>
        </w:tc>
      </w:tr>
      <w:tr w:rsidR="00852CCE" w:rsidRPr="00163C2E" w14:paraId="06A84351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C2F244" w14:textId="376AD2F5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7.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D5149D" w14:textId="182BC292" w:rsidR="00852CCE" w:rsidRPr="00852CCE" w:rsidRDefault="00852CCE" w:rsidP="00DE7BF4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r w:rsidRPr="00852CCE">
              <w:rPr>
                <w:i/>
                <w:iCs/>
              </w:rPr>
              <w:t xml:space="preserve">Linum </w:t>
            </w:r>
            <w:proofErr w:type="spellStart"/>
            <w:r w:rsidRPr="00852CCE">
              <w:rPr>
                <w:i/>
                <w:iCs/>
              </w:rPr>
              <w:t>usitatissimum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8492E4" w14:textId="79C37A8E" w:rsidR="00852CCE" w:rsidRPr="00852CCE" w:rsidRDefault="00852CCE" w:rsidP="00DE7BF4">
            <w:pPr>
              <w:pStyle w:val="tvhtml"/>
              <w:spacing w:before="0" w:beforeAutospacing="0" w:after="0" w:afterAutospacing="0"/>
            </w:pPr>
            <w:r>
              <w:t>Sējas lini (</w:t>
            </w:r>
            <w:r w:rsidR="00F80424">
              <w:t>š</w:t>
            </w:r>
            <w:r>
              <w:t>ķiedras lini un eļļas lini</w:t>
            </w:r>
            <w:r w:rsidR="009D47FD">
              <w:t>)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041616" w14:textId="332611C7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11 000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01AFD" w14:textId="5684BCF5" w:rsidR="00852CCE" w:rsidRPr="00852CCE" w:rsidRDefault="00852CCE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11 000</w:t>
            </w:r>
          </w:p>
        </w:tc>
      </w:tr>
      <w:tr w:rsidR="009D47FD" w:rsidRPr="00163C2E" w14:paraId="0E7046CF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FF600" w14:textId="40DA16A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8.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D4CAB" w14:textId="09A3E64E" w:rsidR="009D47FD" w:rsidRPr="00852CCE" w:rsidRDefault="009D47FD" w:rsidP="00DE7BF4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852CCE">
              <w:rPr>
                <w:i/>
                <w:iCs/>
              </w:rPr>
              <w:t>Vicia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sativa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D320D4" w14:textId="3166893D" w:rsidR="009D47FD" w:rsidRDefault="009D47FD" w:rsidP="00DE7BF4">
            <w:pPr>
              <w:pStyle w:val="tvhtml"/>
              <w:spacing w:before="0" w:beforeAutospacing="0" w:after="0" w:afterAutospacing="0"/>
            </w:pPr>
            <w:r>
              <w:t>Sējas vīķi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F1D4A" w14:textId="27D5C123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12 000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33632B" w14:textId="4E5F30E8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12 000</w:t>
            </w:r>
          </w:p>
        </w:tc>
      </w:tr>
      <w:tr w:rsidR="009D47FD" w:rsidRPr="00163C2E" w14:paraId="310B76B1" w14:textId="77777777" w:rsidTr="00AE660E">
        <w:trPr>
          <w:trHeight w:val="231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B8BD7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lastRenderedPageBreak/>
              <w:t>9.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2075D2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both"/>
            </w:pPr>
            <w:proofErr w:type="spellStart"/>
            <w:r w:rsidRPr="00852CCE">
              <w:rPr>
                <w:i/>
                <w:iCs/>
              </w:rPr>
              <w:t>Trifolium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pratense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4D467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</w:pPr>
            <w:r w:rsidRPr="00852CCE">
              <w:t>Sarkanais āboliņš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54876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1 500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9B6EC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6 000</w:t>
            </w:r>
          </w:p>
        </w:tc>
      </w:tr>
      <w:tr w:rsidR="009D47FD" w:rsidRPr="00163C2E" w14:paraId="0F0EDADB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540FD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10.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AF7D6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both"/>
            </w:pPr>
            <w:proofErr w:type="spellStart"/>
            <w:r w:rsidRPr="00852CCE">
              <w:rPr>
                <w:i/>
                <w:iCs/>
              </w:rPr>
              <w:t>Pisum</w:t>
            </w:r>
            <w:proofErr w:type="spellEnd"/>
            <w:r w:rsidRPr="00852CCE">
              <w:rPr>
                <w:i/>
                <w:iCs/>
              </w:rPr>
              <w:t xml:space="preserve"> </w:t>
            </w:r>
            <w:proofErr w:type="spellStart"/>
            <w:r w:rsidRPr="00852CCE">
              <w:rPr>
                <w:i/>
                <w:iCs/>
              </w:rPr>
              <w:t>sativum</w:t>
            </w:r>
            <w:proofErr w:type="spellEnd"/>
            <w:r w:rsidRPr="00852CCE"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2A2FC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</w:pPr>
            <w:r w:rsidRPr="00852CCE">
              <w:t>Sējas zirņi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E37A01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25 000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C7E1D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150 000</w:t>
            </w:r>
          </w:p>
        </w:tc>
      </w:tr>
      <w:tr w:rsidR="009D47FD" w:rsidRPr="00163C2E" w14:paraId="6A0A6CB5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EBF80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11.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357754" w14:textId="77777777" w:rsidR="009D47FD" w:rsidRPr="00852CCE" w:rsidRDefault="009D47FD" w:rsidP="00DE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Cannabis</w:t>
            </w:r>
            <w:proofErr w:type="spellEnd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sativa</w:t>
            </w:r>
            <w:proofErr w:type="spellEnd"/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FA595" w14:textId="77777777" w:rsidR="009D47FD" w:rsidRPr="00852CCE" w:rsidRDefault="009D47FD" w:rsidP="00DE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Sējas kaņepes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03DAF" w14:textId="45C95401" w:rsidR="009D47FD" w:rsidRPr="00852CCE" w:rsidRDefault="009D47FD" w:rsidP="00DE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7B6CD2" w14:textId="57A871C5" w:rsidR="009D47FD" w:rsidRPr="00852CCE" w:rsidRDefault="009D47FD" w:rsidP="00DE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9D47FD" w:rsidRPr="00163C2E" w14:paraId="2BE0C85D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95357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12.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F068C" w14:textId="77777777" w:rsidR="009D47FD" w:rsidRPr="00852CCE" w:rsidRDefault="009D47FD" w:rsidP="00DE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Vicia</w:t>
            </w:r>
            <w:proofErr w:type="spellEnd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faba</w:t>
            </w:r>
            <w:proofErr w:type="spellEnd"/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 L.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B0FD0" w14:textId="77777777" w:rsidR="009D47FD" w:rsidRPr="00852CCE" w:rsidRDefault="009D47FD" w:rsidP="00DE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Lauka pupas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A6837" w14:textId="77777777" w:rsidR="009D47FD" w:rsidRPr="00852CCE" w:rsidRDefault="009D47FD" w:rsidP="00DE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CF507" w14:textId="77777777" w:rsidR="009D47FD" w:rsidRPr="00852CCE" w:rsidRDefault="009D47FD" w:rsidP="00DE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544 700</w:t>
            </w:r>
          </w:p>
        </w:tc>
      </w:tr>
      <w:tr w:rsidR="009D47FD" w:rsidRPr="00163C2E" w14:paraId="732480DE" w14:textId="77777777" w:rsidTr="00AE660E">
        <w:trPr>
          <w:trHeight w:val="60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7361D0" w14:textId="77777777" w:rsidR="009D47FD" w:rsidRPr="00852CCE" w:rsidRDefault="009D47FD" w:rsidP="00DE7BF4">
            <w:pPr>
              <w:pStyle w:val="tvhtml"/>
              <w:spacing w:before="0" w:beforeAutospacing="0" w:after="0" w:afterAutospacing="0"/>
              <w:jc w:val="center"/>
            </w:pPr>
            <w:r w:rsidRPr="00852CCE">
              <w:t>13.</w:t>
            </w:r>
          </w:p>
        </w:tc>
        <w:tc>
          <w:tcPr>
            <w:tcW w:w="1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7C5417" w14:textId="74217060" w:rsidR="009D47FD" w:rsidRPr="00852CCE" w:rsidRDefault="009D47FD" w:rsidP="00DE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Glycine</w:t>
            </w:r>
            <w:proofErr w:type="spellEnd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proofErr w:type="spellEnd"/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29C91" w14:textId="665FDA2D" w:rsidR="009D47FD" w:rsidRPr="00852CCE" w:rsidRDefault="009D47FD" w:rsidP="00DE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</w:p>
        </w:tc>
        <w:tc>
          <w:tcPr>
            <w:tcW w:w="9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D58F2" w14:textId="77777777" w:rsidR="009D47FD" w:rsidRPr="00852CCE" w:rsidRDefault="009D47FD" w:rsidP="00DE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9EF77" w14:textId="3F543A64" w:rsidR="009D47FD" w:rsidRPr="00852CCE" w:rsidRDefault="009D47FD" w:rsidP="0013506D">
            <w:pPr>
              <w:pStyle w:val="naisf"/>
              <w:spacing w:before="0" w:after="0"/>
              <w:ind w:firstLine="0"/>
              <w:jc w:val="center"/>
            </w:pPr>
            <w:r w:rsidRPr="00852CCE">
              <w:t>8000</w:t>
            </w:r>
            <w:r w:rsidR="00B350D3" w:rsidRPr="0024586D">
              <w:rPr>
                <w:sz w:val="28"/>
                <w:szCs w:val="28"/>
              </w:rPr>
              <w:t>"</w:t>
            </w:r>
          </w:p>
        </w:tc>
      </w:tr>
    </w:tbl>
    <w:p w14:paraId="43044D79" w14:textId="77777777" w:rsidR="00775C15" w:rsidRPr="00CE5A36" w:rsidRDefault="00775C15" w:rsidP="00DE7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34"/>
      <w:bookmarkStart w:id="5" w:name="p-521896"/>
      <w:bookmarkEnd w:id="4"/>
      <w:bookmarkEnd w:id="5"/>
    </w:p>
    <w:p w14:paraId="171CE54A" w14:textId="77777777" w:rsidR="00775C15" w:rsidRPr="00CE5A36" w:rsidRDefault="00775C15" w:rsidP="00DE7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A95028D" w14:textId="77777777" w:rsidR="00775C15" w:rsidRPr="00CE5A36" w:rsidRDefault="00775C15" w:rsidP="00AE660E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18FBDAD" w14:textId="77777777" w:rsidR="00775C15" w:rsidRPr="00CE5A36" w:rsidRDefault="00775C15" w:rsidP="00AE660E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126C899D" w14:textId="77777777" w:rsidR="00775C15" w:rsidRDefault="00775C15" w:rsidP="00AE660E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8E817DC" w14:textId="77777777" w:rsidR="00775C15" w:rsidRPr="00CE5A36" w:rsidRDefault="00775C15" w:rsidP="00AE660E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AE84C3B" w14:textId="77777777" w:rsidR="00775C15" w:rsidRPr="00CE5A36" w:rsidRDefault="00775C15" w:rsidP="00AE660E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CC15032" w14:textId="77777777" w:rsidR="00775C15" w:rsidRPr="00CE5A36" w:rsidRDefault="00775C15" w:rsidP="00AE660E">
      <w:pPr>
        <w:tabs>
          <w:tab w:val="left" w:pos="6946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775C15" w:rsidRPr="00CE5A36" w:rsidSect="00775C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24BD" w14:textId="77777777" w:rsidR="00960757" w:rsidRDefault="00960757" w:rsidP="00292587">
      <w:pPr>
        <w:spacing w:after="0" w:line="240" w:lineRule="auto"/>
      </w:pPr>
      <w:r>
        <w:separator/>
      </w:r>
    </w:p>
  </w:endnote>
  <w:endnote w:type="continuationSeparator" w:id="0">
    <w:p w14:paraId="3A1F2B7B" w14:textId="77777777" w:rsidR="00960757" w:rsidRDefault="00960757" w:rsidP="002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6D7B" w14:textId="77777777" w:rsidR="00775C15" w:rsidRPr="00775C15" w:rsidRDefault="00775C15" w:rsidP="00775C1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N2147_0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22D4" w14:textId="4393DE94" w:rsidR="00775C15" w:rsidRPr="00775C15" w:rsidRDefault="00775C1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N2147_0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DE1F" w14:textId="77777777" w:rsidR="00960757" w:rsidRDefault="00960757" w:rsidP="00292587">
      <w:pPr>
        <w:spacing w:after="0" w:line="240" w:lineRule="auto"/>
      </w:pPr>
      <w:r>
        <w:separator/>
      </w:r>
    </w:p>
  </w:footnote>
  <w:footnote w:type="continuationSeparator" w:id="0">
    <w:p w14:paraId="2BB193F2" w14:textId="77777777" w:rsidR="00960757" w:rsidRDefault="00960757" w:rsidP="0029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614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39ED7C" w14:textId="77777777" w:rsidR="00721309" w:rsidRPr="00A6356A" w:rsidRDefault="00721309" w:rsidP="001F58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35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35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35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F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5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BCB2" w14:textId="2B56BD7D" w:rsidR="00775C15" w:rsidRDefault="00775C15">
    <w:pPr>
      <w:pStyle w:val="Header"/>
      <w:rPr>
        <w:rFonts w:ascii="Times New Roman" w:hAnsi="Times New Roman" w:cs="Times New Roman"/>
        <w:sz w:val="24"/>
        <w:szCs w:val="24"/>
      </w:rPr>
    </w:pPr>
  </w:p>
  <w:p w14:paraId="6C8A516E" w14:textId="77777777" w:rsidR="00775C15" w:rsidRDefault="00775C15">
    <w:pPr>
      <w:pStyle w:val="Header"/>
    </w:pPr>
    <w:r>
      <w:rPr>
        <w:noProof/>
      </w:rPr>
      <w:drawing>
        <wp:inline distT="0" distB="0" distL="0" distR="0" wp14:anchorId="1162E26C" wp14:editId="19950DA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ED7"/>
    <w:multiLevelType w:val="hybridMultilevel"/>
    <w:tmpl w:val="DFE261E8"/>
    <w:lvl w:ilvl="0" w:tplc="EEDAE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520F"/>
    <w:multiLevelType w:val="hybridMultilevel"/>
    <w:tmpl w:val="344A6E86"/>
    <w:lvl w:ilvl="0" w:tplc="DA6A9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B3B8D"/>
    <w:multiLevelType w:val="hybridMultilevel"/>
    <w:tmpl w:val="F320DA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045D"/>
    <w:multiLevelType w:val="hybridMultilevel"/>
    <w:tmpl w:val="E334CD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707"/>
    <w:multiLevelType w:val="hybridMultilevel"/>
    <w:tmpl w:val="E27659C6"/>
    <w:lvl w:ilvl="0" w:tplc="39F86B9C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12F10"/>
    <w:multiLevelType w:val="hybridMultilevel"/>
    <w:tmpl w:val="D2407B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D0B07"/>
    <w:multiLevelType w:val="hybridMultilevel"/>
    <w:tmpl w:val="DFE261E8"/>
    <w:lvl w:ilvl="0" w:tplc="EEDAE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9CE"/>
    <w:rsid w:val="0000056B"/>
    <w:rsid w:val="000007EF"/>
    <w:rsid w:val="00001D39"/>
    <w:rsid w:val="00001EA2"/>
    <w:rsid w:val="00002241"/>
    <w:rsid w:val="000042D1"/>
    <w:rsid w:val="000105EE"/>
    <w:rsid w:val="00015300"/>
    <w:rsid w:val="00016000"/>
    <w:rsid w:val="00017F22"/>
    <w:rsid w:val="00020761"/>
    <w:rsid w:val="000232C5"/>
    <w:rsid w:val="00025CE6"/>
    <w:rsid w:val="00026879"/>
    <w:rsid w:val="000268BA"/>
    <w:rsid w:val="00031F62"/>
    <w:rsid w:val="00033B4E"/>
    <w:rsid w:val="000366AB"/>
    <w:rsid w:val="000369C7"/>
    <w:rsid w:val="00041FF7"/>
    <w:rsid w:val="0004275C"/>
    <w:rsid w:val="00042ADD"/>
    <w:rsid w:val="00043550"/>
    <w:rsid w:val="0004791C"/>
    <w:rsid w:val="000511CB"/>
    <w:rsid w:val="00052F7A"/>
    <w:rsid w:val="00053773"/>
    <w:rsid w:val="00057080"/>
    <w:rsid w:val="00062509"/>
    <w:rsid w:val="000630C6"/>
    <w:rsid w:val="00072497"/>
    <w:rsid w:val="0007423F"/>
    <w:rsid w:val="00074465"/>
    <w:rsid w:val="000746AE"/>
    <w:rsid w:val="00080678"/>
    <w:rsid w:val="00084DA1"/>
    <w:rsid w:val="0008564D"/>
    <w:rsid w:val="00085BA8"/>
    <w:rsid w:val="000876BB"/>
    <w:rsid w:val="000929FE"/>
    <w:rsid w:val="00092A41"/>
    <w:rsid w:val="00094268"/>
    <w:rsid w:val="000947E3"/>
    <w:rsid w:val="00094999"/>
    <w:rsid w:val="00096A9A"/>
    <w:rsid w:val="000A048F"/>
    <w:rsid w:val="000A057F"/>
    <w:rsid w:val="000A1278"/>
    <w:rsid w:val="000A3260"/>
    <w:rsid w:val="000A41F0"/>
    <w:rsid w:val="000B229E"/>
    <w:rsid w:val="000B3D58"/>
    <w:rsid w:val="000B4D00"/>
    <w:rsid w:val="000B7034"/>
    <w:rsid w:val="000B7C31"/>
    <w:rsid w:val="000C33CE"/>
    <w:rsid w:val="000C5397"/>
    <w:rsid w:val="000D0AF1"/>
    <w:rsid w:val="000D32D2"/>
    <w:rsid w:val="000D7BC1"/>
    <w:rsid w:val="000E429A"/>
    <w:rsid w:val="000E5705"/>
    <w:rsid w:val="000E58AC"/>
    <w:rsid w:val="000F173E"/>
    <w:rsid w:val="000F1BCD"/>
    <w:rsid w:val="00101BE3"/>
    <w:rsid w:val="00102BE6"/>
    <w:rsid w:val="0010430F"/>
    <w:rsid w:val="00104830"/>
    <w:rsid w:val="00105C7A"/>
    <w:rsid w:val="00106A15"/>
    <w:rsid w:val="00110A0B"/>
    <w:rsid w:val="00111999"/>
    <w:rsid w:val="00116D5D"/>
    <w:rsid w:val="00130B26"/>
    <w:rsid w:val="00133D19"/>
    <w:rsid w:val="0013506D"/>
    <w:rsid w:val="001375EF"/>
    <w:rsid w:val="00137804"/>
    <w:rsid w:val="00140317"/>
    <w:rsid w:val="001410EF"/>
    <w:rsid w:val="00143257"/>
    <w:rsid w:val="0015011B"/>
    <w:rsid w:val="0015080F"/>
    <w:rsid w:val="00151CDF"/>
    <w:rsid w:val="0015407E"/>
    <w:rsid w:val="0015723E"/>
    <w:rsid w:val="00162764"/>
    <w:rsid w:val="00163C2E"/>
    <w:rsid w:val="0016636E"/>
    <w:rsid w:val="00173E45"/>
    <w:rsid w:val="001768B9"/>
    <w:rsid w:val="00176B44"/>
    <w:rsid w:val="00177E9C"/>
    <w:rsid w:val="0018532E"/>
    <w:rsid w:val="00185670"/>
    <w:rsid w:val="0018677D"/>
    <w:rsid w:val="00190DF8"/>
    <w:rsid w:val="001938F7"/>
    <w:rsid w:val="00193ACF"/>
    <w:rsid w:val="00194AA4"/>
    <w:rsid w:val="00196AA2"/>
    <w:rsid w:val="001A29F9"/>
    <w:rsid w:val="001A3119"/>
    <w:rsid w:val="001A636E"/>
    <w:rsid w:val="001A7671"/>
    <w:rsid w:val="001A7CF2"/>
    <w:rsid w:val="001B3C61"/>
    <w:rsid w:val="001B5934"/>
    <w:rsid w:val="001B7104"/>
    <w:rsid w:val="001C22C5"/>
    <w:rsid w:val="001C2345"/>
    <w:rsid w:val="001C2E6D"/>
    <w:rsid w:val="001C30B4"/>
    <w:rsid w:val="001C31EF"/>
    <w:rsid w:val="001C3214"/>
    <w:rsid w:val="001C62CB"/>
    <w:rsid w:val="001C783C"/>
    <w:rsid w:val="001D2223"/>
    <w:rsid w:val="001D4FAA"/>
    <w:rsid w:val="001E20A3"/>
    <w:rsid w:val="001E230A"/>
    <w:rsid w:val="001E2A4F"/>
    <w:rsid w:val="001E4210"/>
    <w:rsid w:val="001E652C"/>
    <w:rsid w:val="001E6CA9"/>
    <w:rsid w:val="001E7C6E"/>
    <w:rsid w:val="001F13AE"/>
    <w:rsid w:val="001F1E76"/>
    <w:rsid w:val="001F288C"/>
    <w:rsid w:val="001F48D2"/>
    <w:rsid w:val="001F5839"/>
    <w:rsid w:val="001F5C11"/>
    <w:rsid w:val="001F5D40"/>
    <w:rsid w:val="001F5E17"/>
    <w:rsid w:val="0020034D"/>
    <w:rsid w:val="00203662"/>
    <w:rsid w:val="00203EDA"/>
    <w:rsid w:val="00204C6C"/>
    <w:rsid w:val="00204FBB"/>
    <w:rsid w:val="00210522"/>
    <w:rsid w:val="002169B0"/>
    <w:rsid w:val="002222BB"/>
    <w:rsid w:val="002222E4"/>
    <w:rsid w:val="002245EF"/>
    <w:rsid w:val="002262D1"/>
    <w:rsid w:val="0024063A"/>
    <w:rsid w:val="00240944"/>
    <w:rsid w:val="00240DBA"/>
    <w:rsid w:val="0024601C"/>
    <w:rsid w:val="002500AB"/>
    <w:rsid w:val="002521F3"/>
    <w:rsid w:val="00255BCE"/>
    <w:rsid w:val="00257ADA"/>
    <w:rsid w:val="00257F9E"/>
    <w:rsid w:val="00257FF9"/>
    <w:rsid w:val="00261946"/>
    <w:rsid w:val="00264D9E"/>
    <w:rsid w:val="002712DB"/>
    <w:rsid w:val="0027187A"/>
    <w:rsid w:val="0027279A"/>
    <w:rsid w:val="002770A9"/>
    <w:rsid w:val="00277151"/>
    <w:rsid w:val="00280E5D"/>
    <w:rsid w:val="002825F7"/>
    <w:rsid w:val="00286012"/>
    <w:rsid w:val="00287421"/>
    <w:rsid w:val="00292587"/>
    <w:rsid w:val="00295942"/>
    <w:rsid w:val="0029654C"/>
    <w:rsid w:val="002977E6"/>
    <w:rsid w:val="002A0B5A"/>
    <w:rsid w:val="002A6FEA"/>
    <w:rsid w:val="002A774B"/>
    <w:rsid w:val="002B4898"/>
    <w:rsid w:val="002B4BA4"/>
    <w:rsid w:val="002B4E5E"/>
    <w:rsid w:val="002B51D5"/>
    <w:rsid w:val="002B5F44"/>
    <w:rsid w:val="002B61FC"/>
    <w:rsid w:val="002B79D1"/>
    <w:rsid w:val="002C069E"/>
    <w:rsid w:val="002C0C44"/>
    <w:rsid w:val="002C3112"/>
    <w:rsid w:val="002C3969"/>
    <w:rsid w:val="002C3B5F"/>
    <w:rsid w:val="002C3D68"/>
    <w:rsid w:val="002C487C"/>
    <w:rsid w:val="002C6AFA"/>
    <w:rsid w:val="002C71C5"/>
    <w:rsid w:val="002C7332"/>
    <w:rsid w:val="002D1105"/>
    <w:rsid w:val="002D219D"/>
    <w:rsid w:val="002D4C43"/>
    <w:rsid w:val="002D513B"/>
    <w:rsid w:val="002D523E"/>
    <w:rsid w:val="002D75EB"/>
    <w:rsid w:val="002D7999"/>
    <w:rsid w:val="002E3541"/>
    <w:rsid w:val="002E3A95"/>
    <w:rsid w:val="002E4AC7"/>
    <w:rsid w:val="002F3AF4"/>
    <w:rsid w:val="002F3B4C"/>
    <w:rsid w:val="002F5C39"/>
    <w:rsid w:val="002F63AE"/>
    <w:rsid w:val="002F7E9A"/>
    <w:rsid w:val="00301CE7"/>
    <w:rsid w:val="00302DF6"/>
    <w:rsid w:val="003032CF"/>
    <w:rsid w:val="00305273"/>
    <w:rsid w:val="00307717"/>
    <w:rsid w:val="00311382"/>
    <w:rsid w:val="003136BA"/>
    <w:rsid w:val="00313A9B"/>
    <w:rsid w:val="003150A7"/>
    <w:rsid w:val="0032385E"/>
    <w:rsid w:val="00330C5B"/>
    <w:rsid w:val="0033544A"/>
    <w:rsid w:val="003379F3"/>
    <w:rsid w:val="00340D33"/>
    <w:rsid w:val="00342DC3"/>
    <w:rsid w:val="003438DA"/>
    <w:rsid w:val="003502D4"/>
    <w:rsid w:val="0035390C"/>
    <w:rsid w:val="00356DE4"/>
    <w:rsid w:val="0035704D"/>
    <w:rsid w:val="0035710A"/>
    <w:rsid w:val="00362DB2"/>
    <w:rsid w:val="00363C01"/>
    <w:rsid w:val="0036407A"/>
    <w:rsid w:val="00365609"/>
    <w:rsid w:val="00365F10"/>
    <w:rsid w:val="00366A26"/>
    <w:rsid w:val="00367B60"/>
    <w:rsid w:val="0037008F"/>
    <w:rsid w:val="003700DD"/>
    <w:rsid w:val="0037503C"/>
    <w:rsid w:val="0037753F"/>
    <w:rsid w:val="00382318"/>
    <w:rsid w:val="0038474D"/>
    <w:rsid w:val="003865B7"/>
    <w:rsid w:val="00386791"/>
    <w:rsid w:val="0038692E"/>
    <w:rsid w:val="0038743A"/>
    <w:rsid w:val="00391C00"/>
    <w:rsid w:val="0039415D"/>
    <w:rsid w:val="00394708"/>
    <w:rsid w:val="003A3831"/>
    <w:rsid w:val="003A3C98"/>
    <w:rsid w:val="003B2ADB"/>
    <w:rsid w:val="003C055D"/>
    <w:rsid w:val="003C3FB4"/>
    <w:rsid w:val="003D501D"/>
    <w:rsid w:val="003D50D9"/>
    <w:rsid w:val="003D7871"/>
    <w:rsid w:val="003E25EA"/>
    <w:rsid w:val="003E63EF"/>
    <w:rsid w:val="003F3688"/>
    <w:rsid w:val="003F3E4A"/>
    <w:rsid w:val="00402413"/>
    <w:rsid w:val="00403351"/>
    <w:rsid w:val="00414C65"/>
    <w:rsid w:val="00416A2D"/>
    <w:rsid w:val="00417317"/>
    <w:rsid w:val="00423B3C"/>
    <w:rsid w:val="0042479E"/>
    <w:rsid w:val="00427847"/>
    <w:rsid w:val="00430471"/>
    <w:rsid w:val="0043064D"/>
    <w:rsid w:val="00431FE2"/>
    <w:rsid w:val="0043373F"/>
    <w:rsid w:val="00433B59"/>
    <w:rsid w:val="004357C6"/>
    <w:rsid w:val="0043587B"/>
    <w:rsid w:val="00436C6C"/>
    <w:rsid w:val="004372DD"/>
    <w:rsid w:val="00442267"/>
    <w:rsid w:val="00443A38"/>
    <w:rsid w:val="00443D69"/>
    <w:rsid w:val="00456510"/>
    <w:rsid w:val="00465D14"/>
    <w:rsid w:val="00466DFE"/>
    <w:rsid w:val="00467AA4"/>
    <w:rsid w:val="00470389"/>
    <w:rsid w:val="0047266D"/>
    <w:rsid w:val="00472E57"/>
    <w:rsid w:val="00473064"/>
    <w:rsid w:val="00473A17"/>
    <w:rsid w:val="00474A1A"/>
    <w:rsid w:val="00477CF5"/>
    <w:rsid w:val="00483595"/>
    <w:rsid w:val="00484025"/>
    <w:rsid w:val="00487270"/>
    <w:rsid w:val="00492AD3"/>
    <w:rsid w:val="00495B4A"/>
    <w:rsid w:val="00495C73"/>
    <w:rsid w:val="00496E63"/>
    <w:rsid w:val="004972CE"/>
    <w:rsid w:val="00497BA4"/>
    <w:rsid w:val="004A1A17"/>
    <w:rsid w:val="004A26FA"/>
    <w:rsid w:val="004A540B"/>
    <w:rsid w:val="004A5E19"/>
    <w:rsid w:val="004B0291"/>
    <w:rsid w:val="004B6EF3"/>
    <w:rsid w:val="004B793A"/>
    <w:rsid w:val="004C0613"/>
    <w:rsid w:val="004C0E94"/>
    <w:rsid w:val="004C3159"/>
    <w:rsid w:val="004C34FC"/>
    <w:rsid w:val="004C3618"/>
    <w:rsid w:val="004C3A70"/>
    <w:rsid w:val="004D03EF"/>
    <w:rsid w:val="004D30D4"/>
    <w:rsid w:val="004D41CC"/>
    <w:rsid w:val="004D45B8"/>
    <w:rsid w:val="004D4941"/>
    <w:rsid w:val="004D4ABE"/>
    <w:rsid w:val="004D4D74"/>
    <w:rsid w:val="004D4DBA"/>
    <w:rsid w:val="004D7671"/>
    <w:rsid w:val="004E1D50"/>
    <w:rsid w:val="004E30E1"/>
    <w:rsid w:val="004E3968"/>
    <w:rsid w:val="004E3B4C"/>
    <w:rsid w:val="004E54BA"/>
    <w:rsid w:val="004E55D4"/>
    <w:rsid w:val="004E69EC"/>
    <w:rsid w:val="004F2C99"/>
    <w:rsid w:val="004F3007"/>
    <w:rsid w:val="004F6392"/>
    <w:rsid w:val="00502E6B"/>
    <w:rsid w:val="00504037"/>
    <w:rsid w:val="00505625"/>
    <w:rsid w:val="005059A2"/>
    <w:rsid w:val="00507AA5"/>
    <w:rsid w:val="00510214"/>
    <w:rsid w:val="005118B2"/>
    <w:rsid w:val="00512EB0"/>
    <w:rsid w:val="00514533"/>
    <w:rsid w:val="005178FD"/>
    <w:rsid w:val="0052322E"/>
    <w:rsid w:val="0052512E"/>
    <w:rsid w:val="00526637"/>
    <w:rsid w:val="00533500"/>
    <w:rsid w:val="0053519E"/>
    <w:rsid w:val="0053570C"/>
    <w:rsid w:val="0053590D"/>
    <w:rsid w:val="00535CE0"/>
    <w:rsid w:val="00541118"/>
    <w:rsid w:val="0054174F"/>
    <w:rsid w:val="00541B6B"/>
    <w:rsid w:val="00544058"/>
    <w:rsid w:val="00545C8D"/>
    <w:rsid w:val="005466D5"/>
    <w:rsid w:val="00551C50"/>
    <w:rsid w:val="00552E7B"/>
    <w:rsid w:val="00553660"/>
    <w:rsid w:val="00554E21"/>
    <w:rsid w:val="005566EF"/>
    <w:rsid w:val="00557DCC"/>
    <w:rsid w:val="00561091"/>
    <w:rsid w:val="005635A4"/>
    <w:rsid w:val="00565F69"/>
    <w:rsid w:val="00570316"/>
    <w:rsid w:val="005706A5"/>
    <w:rsid w:val="005715E6"/>
    <w:rsid w:val="005751D8"/>
    <w:rsid w:val="0057680C"/>
    <w:rsid w:val="005819AF"/>
    <w:rsid w:val="00583374"/>
    <w:rsid w:val="00593AA1"/>
    <w:rsid w:val="00594397"/>
    <w:rsid w:val="0059529E"/>
    <w:rsid w:val="005A0D13"/>
    <w:rsid w:val="005A365A"/>
    <w:rsid w:val="005A7E85"/>
    <w:rsid w:val="005B4BA3"/>
    <w:rsid w:val="005B6414"/>
    <w:rsid w:val="005B6FDA"/>
    <w:rsid w:val="005C58D9"/>
    <w:rsid w:val="005D0EAC"/>
    <w:rsid w:val="005D54FF"/>
    <w:rsid w:val="005D590F"/>
    <w:rsid w:val="005D5D28"/>
    <w:rsid w:val="005D711B"/>
    <w:rsid w:val="005E30C3"/>
    <w:rsid w:val="005E6259"/>
    <w:rsid w:val="005E6C2C"/>
    <w:rsid w:val="005E729A"/>
    <w:rsid w:val="005F0093"/>
    <w:rsid w:val="005F140A"/>
    <w:rsid w:val="005F213B"/>
    <w:rsid w:val="005F240B"/>
    <w:rsid w:val="00600EB0"/>
    <w:rsid w:val="006011ED"/>
    <w:rsid w:val="0060174C"/>
    <w:rsid w:val="00603947"/>
    <w:rsid w:val="006066F3"/>
    <w:rsid w:val="0061122A"/>
    <w:rsid w:val="006118EA"/>
    <w:rsid w:val="00612B81"/>
    <w:rsid w:val="00613907"/>
    <w:rsid w:val="0061487D"/>
    <w:rsid w:val="00616606"/>
    <w:rsid w:val="0062106F"/>
    <w:rsid w:val="00624CC4"/>
    <w:rsid w:val="0062782C"/>
    <w:rsid w:val="0063007F"/>
    <w:rsid w:val="006301BF"/>
    <w:rsid w:val="0063035D"/>
    <w:rsid w:val="0063342C"/>
    <w:rsid w:val="00633F8F"/>
    <w:rsid w:val="0063402B"/>
    <w:rsid w:val="0064287E"/>
    <w:rsid w:val="00643E01"/>
    <w:rsid w:val="00645921"/>
    <w:rsid w:val="006468DD"/>
    <w:rsid w:val="006507F5"/>
    <w:rsid w:val="00652632"/>
    <w:rsid w:val="00654E67"/>
    <w:rsid w:val="00655F29"/>
    <w:rsid w:val="0065664F"/>
    <w:rsid w:val="00656830"/>
    <w:rsid w:val="006609CD"/>
    <w:rsid w:val="00661CC7"/>
    <w:rsid w:val="00662F3E"/>
    <w:rsid w:val="00663516"/>
    <w:rsid w:val="0066404C"/>
    <w:rsid w:val="006654A6"/>
    <w:rsid w:val="00671096"/>
    <w:rsid w:val="00672399"/>
    <w:rsid w:val="00672779"/>
    <w:rsid w:val="00677824"/>
    <w:rsid w:val="00677DE0"/>
    <w:rsid w:val="00681575"/>
    <w:rsid w:val="0068210F"/>
    <w:rsid w:val="00686BED"/>
    <w:rsid w:val="00687202"/>
    <w:rsid w:val="00692FDE"/>
    <w:rsid w:val="0069329A"/>
    <w:rsid w:val="006945A1"/>
    <w:rsid w:val="00694E92"/>
    <w:rsid w:val="006A11B1"/>
    <w:rsid w:val="006A186D"/>
    <w:rsid w:val="006A266E"/>
    <w:rsid w:val="006A7152"/>
    <w:rsid w:val="006B38A1"/>
    <w:rsid w:val="006B3A03"/>
    <w:rsid w:val="006B48BF"/>
    <w:rsid w:val="006B52C8"/>
    <w:rsid w:val="006B5E31"/>
    <w:rsid w:val="006B790B"/>
    <w:rsid w:val="006C1AF3"/>
    <w:rsid w:val="006C2625"/>
    <w:rsid w:val="006C3C38"/>
    <w:rsid w:val="006C5642"/>
    <w:rsid w:val="006D0588"/>
    <w:rsid w:val="006D59CE"/>
    <w:rsid w:val="006E3418"/>
    <w:rsid w:val="006E5294"/>
    <w:rsid w:val="006E5FCA"/>
    <w:rsid w:val="006F0E4C"/>
    <w:rsid w:val="006F17A5"/>
    <w:rsid w:val="006F22D4"/>
    <w:rsid w:val="006F3BFB"/>
    <w:rsid w:val="006F51E7"/>
    <w:rsid w:val="006F648F"/>
    <w:rsid w:val="00702976"/>
    <w:rsid w:val="007045E5"/>
    <w:rsid w:val="00710D03"/>
    <w:rsid w:val="0071163E"/>
    <w:rsid w:val="00714FAF"/>
    <w:rsid w:val="00721309"/>
    <w:rsid w:val="007251A6"/>
    <w:rsid w:val="007259CF"/>
    <w:rsid w:val="007271B2"/>
    <w:rsid w:val="007274A6"/>
    <w:rsid w:val="0072768C"/>
    <w:rsid w:val="00732C57"/>
    <w:rsid w:val="0073456E"/>
    <w:rsid w:val="007379C9"/>
    <w:rsid w:val="007434AD"/>
    <w:rsid w:val="0074355F"/>
    <w:rsid w:val="0074387D"/>
    <w:rsid w:val="00743CB6"/>
    <w:rsid w:val="00745028"/>
    <w:rsid w:val="007472E6"/>
    <w:rsid w:val="0075272B"/>
    <w:rsid w:val="007538C7"/>
    <w:rsid w:val="00753D08"/>
    <w:rsid w:val="00754186"/>
    <w:rsid w:val="00757BCB"/>
    <w:rsid w:val="00766DEF"/>
    <w:rsid w:val="00767634"/>
    <w:rsid w:val="00767769"/>
    <w:rsid w:val="007727DF"/>
    <w:rsid w:val="00773949"/>
    <w:rsid w:val="00775C15"/>
    <w:rsid w:val="007765A4"/>
    <w:rsid w:val="007837B3"/>
    <w:rsid w:val="007845EF"/>
    <w:rsid w:val="007846D1"/>
    <w:rsid w:val="00784EA9"/>
    <w:rsid w:val="00785CCB"/>
    <w:rsid w:val="00786686"/>
    <w:rsid w:val="00790629"/>
    <w:rsid w:val="00790766"/>
    <w:rsid w:val="00791D82"/>
    <w:rsid w:val="0079327B"/>
    <w:rsid w:val="00793CE0"/>
    <w:rsid w:val="007964BC"/>
    <w:rsid w:val="007A2223"/>
    <w:rsid w:val="007A44D7"/>
    <w:rsid w:val="007B50A3"/>
    <w:rsid w:val="007B6138"/>
    <w:rsid w:val="007C5C23"/>
    <w:rsid w:val="007C60DC"/>
    <w:rsid w:val="007C6487"/>
    <w:rsid w:val="007C65F8"/>
    <w:rsid w:val="007D00B1"/>
    <w:rsid w:val="007D7312"/>
    <w:rsid w:val="007D763B"/>
    <w:rsid w:val="007E0D65"/>
    <w:rsid w:val="007E52F3"/>
    <w:rsid w:val="007E6E0B"/>
    <w:rsid w:val="007F1532"/>
    <w:rsid w:val="00801007"/>
    <w:rsid w:val="00805E3B"/>
    <w:rsid w:val="0081477D"/>
    <w:rsid w:val="008169FF"/>
    <w:rsid w:val="00817748"/>
    <w:rsid w:val="0082060D"/>
    <w:rsid w:val="00821F3C"/>
    <w:rsid w:val="00823FED"/>
    <w:rsid w:val="0082614F"/>
    <w:rsid w:val="0082756C"/>
    <w:rsid w:val="00830D2C"/>
    <w:rsid w:val="00831124"/>
    <w:rsid w:val="00831ACC"/>
    <w:rsid w:val="00836FDA"/>
    <w:rsid w:val="00842F6B"/>
    <w:rsid w:val="0084340B"/>
    <w:rsid w:val="0084672C"/>
    <w:rsid w:val="00851766"/>
    <w:rsid w:val="00852CCE"/>
    <w:rsid w:val="00854571"/>
    <w:rsid w:val="00855817"/>
    <w:rsid w:val="00856FC1"/>
    <w:rsid w:val="008609C1"/>
    <w:rsid w:val="008613A0"/>
    <w:rsid w:val="008622CA"/>
    <w:rsid w:val="00866606"/>
    <w:rsid w:val="0086673A"/>
    <w:rsid w:val="00866A8C"/>
    <w:rsid w:val="00867220"/>
    <w:rsid w:val="00867666"/>
    <w:rsid w:val="008703BB"/>
    <w:rsid w:val="00872A00"/>
    <w:rsid w:val="0087457E"/>
    <w:rsid w:val="008745B7"/>
    <w:rsid w:val="008764AA"/>
    <w:rsid w:val="00876AE1"/>
    <w:rsid w:val="0088129E"/>
    <w:rsid w:val="00881951"/>
    <w:rsid w:val="00881B74"/>
    <w:rsid w:val="0088227A"/>
    <w:rsid w:val="008832F7"/>
    <w:rsid w:val="008836AF"/>
    <w:rsid w:val="0088443C"/>
    <w:rsid w:val="00884778"/>
    <w:rsid w:val="00885F10"/>
    <w:rsid w:val="00887532"/>
    <w:rsid w:val="0089003D"/>
    <w:rsid w:val="008904B3"/>
    <w:rsid w:val="00890795"/>
    <w:rsid w:val="00894313"/>
    <w:rsid w:val="00895620"/>
    <w:rsid w:val="008A46E2"/>
    <w:rsid w:val="008B167F"/>
    <w:rsid w:val="008B3E56"/>
    <w:rsid w:val="008B4DE4"/>
    <w:rsid w:val="008B51F7"/>
    <w:rsid w:val="008B52BD"/>
    <w:rsid w:val="008C4449"/>
    <w:rsid w:val="008C4EE4"/>
    <w:rsid w:val="008D0A7A"/>
    <w:rsid w:val="008D1CCF"/>
    <w:rsid w:val="008D2CB9"/>
    <w:rsid w:val="008D4813"/>
    <w:rsid w:val="008D59CF"/>
    <w:rsid w:val="008E1C89"/>
    <w:rsid w:val="008E278A"/>
    <w:rsid w:val="008E34C2"/>
    <w:rsid w:val="008E50B6"/>
    <w:rsid w:val="008E60D9"/>
    <w:rsid w:val="008E66BA"/>
    <w:rsid w:val="008E6E80"/>
    <w:rsid w:val="008E7AE2"/>
    <w:rsid w:val="008F1D2F"/>
    <w:rsid w:val="008F3BC2"/>
    <w:rsid w:val="008F4F67"/>
    <w:rsid w:val="008F6785"/>
    <w:rsid w:val="008F7138"/>
    <w:rsid w:val="00900006"/>
    <w:rsid w:val="009010FB"/>
    <w:rsid w:val="009023C2"/>
    <w:rsid w:val="00903272"/>
    <w:rsid w:val="00903780"/>
    <w:rsid w:val="0090488B"/>
    <w:rsid w:val="00906175"/>
    <w:rsid w:val="00921982"/>
    <w:rsid w:val="00924F7F"/>
    <w:rsid w:val="00926263"/>
    <w:rsid w:val="0092701B"/>
    <w:rsid w:val="00932D77"/>
    <w:rsid w:val="00937AB1"/>
    <w:rsid w:val="00941C1E"/>
    <w:rsid w:val="009421FC"/>
    <w:rsid w:val="00942C00"/>
    <w:rsid w:val="00944E5E"/>
    <w:rsid w:val="009474F4"/>
    <w:rsid w:val="0095220F"/>
    <w:rsid w:val="009545FD"/>
    <w:rsid w:val="00960757"/>
    <w:rsid w:val="00963D14"/>
    <w:rsid w:val="00966C1A"/>
    <w:rsid w:val="009672D5"/>
    <w:rsid w:val="00970EAB"/>
    <w:rsid w:val="0097294F"/>
    <w:rsid w:val="00975883"/>
    <w:rsid w:val="00976884"/>
    <w:rsid w:val="009769AB"/>
    <w:rsid w:val="00977237"/>
    <w:rsid w:val="00985B37"/>
    <w:rsid w:val="009874F4"/>
    <w:rsid w:val="00996ED6"/>
    <w:rsid w:val="009A4BC7"/>
    <w:rsid w:val="009A694E"/>
    <w:rsid w:val="009A7DDB"/>
    <w:rsid w:val="009B144A"/>
    <w:rsid w:val="009B2BDC"/>
    <w:rsid w:val="009B2DA6"/>
    <w:rsid w:val="009B3863"/>
    <w:rsid w:val="009B3FDD"/>
    <w:rsid w:val="009C0BA1"/>
    <w:rsid w:val="009C2A80"/>
    <w:rsid w:val="009D0DDD"/>
    <w:rsid w:val="009D2EBB"/>
    <w:rsid w:val="009D4391"/>
    <w:rsid w:val="009D476D"/>
    <w:rsid w:val="009D47FD"/>
    <w:rsid w:val="009D7F74"/>
    <w:rsid w:val="009E0138"/>
    <w:rsid w:val="009E4A62"/>
    <w:rsid w:val="009E661B"/>
    <w:rsid w:val="009F1750"/>
    <w:rsid w:val="00A000C2"/>
    <w:rsid w:val="00A00AD2"/>
    <w:rsid w:val="00A02EAB"/>
    <w:rsid w:val="00A03F8F"/>
    <w:rsid w:val="00A11BDD"/>
    <w:rsid w:val="00A13D71"/>
    <w:rsid w:val="00A14177"/>
    <w:rsid w:val="00A15221"/>
    <w:rsid w:val="00A231CC"/>
    <w:rsid w:val="00A2459B"/>
    <w:rsid w:val="00A31196"/>
    <w:rsid w:val="00A35248"/>
    <w:rsid w:val="00A36DDC"/>
    <w:rsid w:val="00A370F5"/>
    <w:rsid w:val="00A434AD"/>
    <w:rsid w:val="00A4578E"/>
    <w:rsid w:val="00A4629B"/>
    <w:rsid w:val="00A479F9"/>
    <w:rsid w:val="00A515D1"/>
    <w:rsid w:val="00A541EC"/>
    <w:rsid w:val="00A54E97"/>
    <w:rsid w:val="00A5532B"/>
    <w:rsid w:val="00A55AE3"/>
    <w:rsid w:val="00A56B62"/>
    <w:rsid w:val="00A62C19"/>
    <w:rsid w:val="00A6356A"/>
    <w:rsid w:val="00A6449A"/>
    <w:rsid w:val="00A64C1E"/>
    <w:rsid w:val="00A64C43"/>
    <w:rsid w:val="00A658E4"/>
    <w:rsid w:val="00A66742"/>
    <w:rsid w:val="00A67240"/>
    <w:rsid w:val="00A7121F"/>
    <w:rsid w:val="00A746C4"/>
    <w:rsid w:val="00A76ECA"/>
    <w:rsid w:val="00A800CF"/>
    <w:rsid w:val="00A80585"/>
    <w:rsid w:val="00A836BB"/>
    <w:rsid w:val="00A86731"/>
    <w:rsid w:val="00A91702"/>
    <w:rsid w:val="00A94CEE"/>
    <w:rsid w:val="00A956E0"/>
    <w:rsid w:val="00A96862"/>
    <w:rsid w:val="00AA098A"/>
    <w:rsid w:val="00AA0DCF"/>
    <w:rsid w:val="00AA15E7"/>
    <w:rsid w:val="00AA1646"/>
    <w:rsid w:val="00AA1833"/>
    <w:rsid w:val="00AA225D"/>
    <w:rsid w:val="00AA6201"/>
    <w:rsid w:val="00AA6CB0"/>
    <w:rsid w:val="00AA7E82"/>
    <w:rsid w:val="00AB0A7D"/>
    <w:rsid w:val="00AB2AA9"/>
    <w:rsid w:val="00AB43FC"/>
    <w:rsid w:val="00AB4BBA"/>
    <w:rsid w:val="00AB6165"/>
    <w:rsid w:val="00AC0C60"/>
    <w:rsid w:val="00AC67E4"/>
    <w:rsid w:val="00AC6AC4"/>
    <w:rsid w:val="00AD1081"/>
    <w:rsid w:val="00AD11FD"/>
    <w:rsid w:val="00AD64EA"/>
    <w:rsid w:val="00AE2C99"/>
    <w:rsid w:val="00AE3D0F"/>
    <w:rsid w:val="00AE660E"/>
    <w:rsid w:val="00AE7657"/>
    <w:rsid w:val="00AF0A86"/>
    <w:rsid w:val="00AF7F10"/>
    <w:rsid w:val="00B0279C"/>
    <w:rsid w:val="00B02E31"/>
    <w:rsid w:val="00B03316"/>
    <w:rsid w:val="00B0516D"/>
    <w:rsid w:val="00B06ADD"/>
    <w:rsid w:val="00B11AFE"/>
    <w:rsid w:val="00B16A6E"/>
    <w:rsid w:val="00B219F2"/>
    <w:rsid w:val="00B21A7A"/>
    <w:rsid w:val="00B21C53"/>
    <w:rsid w:val="00B25331"/>
    <w:rsid w:val="00B27E3C"/>
    <w:rsid w:val="00B345AE"/>
    <w:rsid w:val="00B350D3"/>
    <w:rsid w:val="00B3634C"/>
    <w:rsid w:val="00B40531"/>
    <w:rsid w:val="00B4066D"/>
    <w:rsid w:val="00B40E76"/>
    <w:rsid w:val="00B42927"/>
    <w:rsid w:val="00B45209"/>
    <w:rsid w:val="00B45340"/>
    <w:rsid w:val="00B45A0A"/>
    <w:rsid w:val="00B472E0"/>
    <w:rsid w:val="00B538CF"/>
    <w:rsid w:val="00B55CA4"/>
    <w:rsid w:val="00B60591"/>
    <w:rsid w:val="00B66D5E"/>
    <w:rsid w:val="00B70F2A"/>
    <w:rsid w:val="00B74D90"/>
    <w:rsid w:val="00B751D9"/>
    <w:rsid w:val="00B75F8B"/>
    <w:rsid w:val="00B778ED"/>
    <w:rsid w:val="00B806CE"/>
    <w:rsid w:val="00B817CC"/>
    <w:rsid w:val="00B825FF"/>
    <w:rsid w:val="00B84C32"/>
    <w:rsid w:val="00B9359E"/>
    <w:rsid w:val="00B965A5"/>
    <w:rsid w:val="00BA01E4"/>
    <w:rsid w:val="00BA0604"/>
    <w:rsid w:val="00BA0A1F"/>
    <w:rsid w:val="00BA0A39"/>
    <w:rsid w:val="00BA19FA"/>
    <w:rsid w:val="00BA2733"/>
    <w:rsid w:val="00BA43A9"/>
    <w:rsid w:val="00BB091C"/>
    <w:rsid w:val="00BB1E09"/>
    <w:rsid w:val="00BB1E77"/>
    <w:rsid w:val="00BB3661"/>
    <w:rsid w:val="00BB3B5F"/>
    <w:rsid w:val="00BB57B4"/>
    <w:rsid w:val="00BB7C7A"/>
    <w:rsid w:val="00BC1D6B"/>
    <w:rsid w:val="00BC2F62"/>
    <w:rsid w:val="00BC46A8"/>
    <w:rsid w:val="00BC76C5"/>
    <w:rsid w:val="00BC7AB5"/>
    <w:rsid w:val="00BD133E"/>
    <w:rsid w:val="00BD19A7"/>
    <w:rsid w:val="00BD279E"/>
    <w:rsid w:val="00BD73DC"/>
    <w:rsid w:val="00BE0273"/>
    <w:rsid w:val="00BE3A29"/>
    <w:rsid w:val="00BE3D9C"/>
    <w:rsid w:val="00BE5972"/>
    <w:rsid w:val="00BF0B8C"/>
    <w:rsid w:val="00BF58F2"/>
    <w:rsid w:val="00BF7D51"/>
    <w:rsid w:val="00C04A53"/>
    <w:rsid w:val="00C053FF"/>
    <w:rsid w:val="00C15B2E"/>
    <w:rsid w:val="00C160D2"/>
    <w:rsid w:val="00C20A37"/>
    <w:rsid w:val="00C20B74"/>
    <w:rsid w:val="00C22B80"/>
    <w:rsid w:val="00C230ED"/>
    <w:rsid w:val="00C23C29"/>
    <w:rsid w:val="00C242D6"/>
    <w:rsid w:val="00C33C37"/>
    <w:rsid w:val="00C3531F"/>
    <w:rsid w:val="00C401F7"/>
    <w:rsid w:val="00C43A96"/>
    <w:rsid w:val="00C45E75"/>
    <w:rsid w:val="00C5174F"/>
    <w:rsid w:val="00C543BE"/>
    <w:rsid w:val="00C54B9A"/>
    <w:rsid w:val="00C57229"/>
    <w:rsid w:val="00C57515"/>
    <w:rsid w:val="00C6087E"/>
    <w:rsid w:val="00C61408"/>
    <w:rsid w:val="00C63A0E"/>
    <w:rsid w:val="00C63F19"/>
    <w:rsid w:val="00C6407A"/>
    <w:rsid w:val="00C64F9B"/>
    <w:rsid w:val="00C6675C"/>
    <w:rsid w:val="00C66A52"/>
    <w:rsid w:val="00C73D2A"/>
    <w:rsid w:val="00C74D54"/>
    <w:rsid w:val="00C75D57"/>
    <w:rsid w:val="00C77466"/>
    <w:rsid w:val="00C81497"/>
    <w:rsid w:val="00C85970"/>
    <w:rsid w:val="00C86211"/>
    <w:rsid w:val="00C871A7"/>
    <w:rsid w:val="00C93DE5"/>
    <w:rsid w:val="00C963B2"/>
    <w:rsid w:val="00C96467"/>
    <w:rsid w:val="00C969E6"/>
    <w:rsid w:val="00CA0171"/>
    <w:rsid w:val="00CA0E69"/>
    <w:rsid w:val="00CA0F3E"/>
    <w:rsid w:val="00CA264B"/>
    <w:rsid w:val="00CA2EB8"/>
    <w:rsid w:val="00CA37A6"/>
    <w:rsid w:val="00CA505D"/>
    <w:rsid w:val="00CA519B"/>
    <w:rsid w:val="00CA5F1D"/>
    <w:rsid w:val="00CB0C03"/>
    <w:rsid w:val="00CB1DA3"/>
    <w:rsid w:val="00CB4DED"/>
    <w:rsid w:val="00CB56E9"/>
    <w:rsid w:val="00CC0259"/>
    <w:rsid w:val="00CC1482"/>
    <w:rsid w:val="00CC19B1"/>
    <w:rsid w:val="00CC3535"/>
    <w:rsid w:val="00CC4D0F"/>
    <w:rsid w:val="00CC6B0A"/>
    <w:rsid w:val="00CD2BEF"/>
    <w:rsid w:val="00CD583E"/>
    <w:rsid w:val="00CD7D90"/>
    <w:rsid w:val="00CD7DB0"/>
    <w:rsid w:val="00CE1934"/>
    <w:rsid w:val="00CE2660"/>
    <w:rsid w:val="00CE2922"/>
    <w:rsid w:val="00CE43AB"/>
    <w:rsid w:val="00CE480A"/>
    <w:rsid w:val="00CE4903"/>
    <w:rsid w:val="00CF0018"/>
    <w:rsid w:val="00CF2AF1"/>
    <w:rsid w:val="00CF336A"/>
    <w:rsid w:val="00CF7BB4"/>
    <w:rsid w:val="00CF7F20"/>
    <w:rsid w:val="00D03003"/>
    <w:rsid w:val="00D03C5F"/>
    <w:rsid w:val="00D04B86"/>
    <w:rsid w:val="00D05843"/>
    <w:rsid w:val="00D05FE4"/>
    <w:rsid w:val="00D07BB7"/>
    <w:rsid w:val="00D12158"/>
    <w:rsid w:val="00D130F7"/>
    <w:rsid w:val="00D150C2"/>
    <w:rsid w:val="00D2027E"/>
    <w:rsid w:val="00D227C6"/>
    <w:rsid w:val="00D2316B"/>
    <w:rsid w:val="00D37859"/>
    <w:rsid w:val="00D37BE0"/>
    <w:rsid w:val="00D37FE6"/>
    <w:rsid w:val="00D42188"/>
    <w:rsid w:val="00D42CD6"/>
    <w:rsid w:val="00D434E2"/>
    <w:rsid w:val="00D44E44"/>
    <w:rsid w:val="00D451D8"/>
    <w:rsid w:val="00D45248"/>
    <w:rsid w:val="00D51D2E"/>
    <w:rsid w:val="00D60428"/>
    <w:rsid w:val="00D61640"/>
    <w:rsid w:val="00D661BA"/>
    <w:rsid w:val="00D7050D"/>
    <w:rsid w:val="00D72AD9"/>
    <w:rsid w:val="00D736FC"/>
    <w:rsid w:val="00D74859"/>
    <w:rsid w:val="00D765B7"/>
    <w:rsid w:val="00D803BC"/>
    <w:rsid w:val="00D80995"/>
    <w:rsid w:val="00D8351E"/>
    <w:rsid w:val="00D83D67"/>
    <w:rsid w:val="00D83FAD"/>
    <w:rsid w:val="00D84288"/>
    <w:rsid w:val="00D874E0"/>
    <w:rsid w:val="00D91BE4"/>
    <w:rsid w:val="00D92857"/>
    <w:rsid w:val="00D93AA1"/>
    <w:rsid w:val="00D94B2C"/>
    <w:rsid w:val="00D95396"/>
    <w:rsid w:val="00D965DB"/>
    <w:rsid w:val="00D9770B"/>
    <w:rsid w:val="00D9772B"/>
    <w:rsid w:val="00DA0BB3"/>
    <w:rsid w:val="00DA113D"/>
    <w:rsid w:val="00DA26CB"/>
    <w:rsid w:val="00DA30D3"/>
    <w:rsid w:val="00DA3FC8"/>
    <w:rsid w:val="00DA5057"/>
    <w:rsid w:val="00DA635A"/>
    <w:rsid w:val="00DA7A50"/>
    <w:rsid w:val="00DB05FF"/>
    <w:rsid w:val="00DB2F3D"/>
    <w:rsid w:val="00DB3220"/>
    <w:rsid w:val="00DB453F"/>
    <w:rsid w:val="00DB5AA7"/>
    <w:rsid w:val="00DB6466"/>
    <w:rsid w:val="00DC2879"/>
    <w:rsid w:val="00DC3803"/>
    <w:rsid w:val="00DD30AD"/>
    <w:rsid w:val="00DD42AC"/>
    <w:rsid w:val="00DD4A38"/>
    <w:rsid w:val="00DD5D80"/>
    <w:rsid w:val="00DD6783"/>
    <w:rsid w:val="00DE0454"/>
    <w:rsid w:val="00DE267F"/>
    <w:rsid w:val="00DE2F25"/>
    <w:rsid w:val="00DE55FD"/>
    <w:rsid w:val="00DE7BF4"/>
    <w:rsid w:val="00DF0EDB"/>
    <w:rsid w:val="00DF1586"/>
    <w:rsid w:val="00DF25B8"/>
    <w:rsid w:val="00E00D2D"/>
    <w:rsid w:val="00E115EA"/>
    <w:rsid w:val="00E12D30"/>
    <w:rsid w:val="00E12ED4"/>
    <w:rsid w:val="00E13C59"/>
    <w:rsid w:val="00E13E5B"/>
    <w:rsid w:val="00E1589F"/>
    <w:rsid w:val="00E2209F"/>
    <w:rsid w:val="00E23A9A"/>
    <w:rsid w:val="00E2684A"/>
    <w:rsid w:val="00E32CF6"/>
    <w:rsid w:val="00E33638"/>
    <w:rsid w:val="00E339D0"/>
    <w:rsid w:val="00E43BED"/>
    <w:rsid w:val="00E456A1"/>
    <w:rsid w:val="00E47B19"/>
    <w:rsid w:val="00E5020C"/>
    <w:rsid w:val="00E53596"/>
    <w:rsid w:val="00E536C4"/>
    <w:rsid w:val="00E541BF"/>
    <w:rsid w:val="00E564D1"/>
    <w:rsid w:val="00E56823"/>
    <w:rsid w:val="00E6278E"/>
    <w:rsid w:val="00E70EF3"/>
    <w:rsid w:val="00E77FE7"/>
    <w:rsid w:val="00E8182D"/>
    <w:rsid w:val="00E84156"/>
    <w:rsid w:val="00E85128"/>
    <w:rsid w:val="00E86722"/>
    <w:rsid w:val="00E867D2"/>
    <w:rsid w:val="00E92AB6"/>
    <w:rsid w:val="00E95F7F"/>
    <w:rsid w:val="00E97041"/>
    <w:rsid w:val="00E97210"/>
    <w:rsid w:val="00EA10BC"/>
    <w:rsid w:val="00EA2426"/>
    <w:rsid w:val="00EA6EAB"/>
    <w:rsid w:val="00EB0ED0"/>
    <w:rsid w:val="00EB43DA"/>
    <w:rsid w:val="00EB580E"/>
    <w:rsid w:val="00EB6D30"/>
    <w:rsid w:val="00EB73E2"/>
    <w:rsid w:val="00EC3B54"/>
    <w:rsid w:val="00EC41A9"/>
    <w:rsid w:val="00ED0074"/>
    <w:rsid w:val="00ED10D4"/>
    <w:rsid w:val="00EE1888"/>
    <w:rsid w:val="00EE7023"/>
    <w:rsid w:val="00EF0D83"/>
    <w:rsid w:val="00F01645"/>
    <w:rsid w:val="00F03893"/>
    <w:rsid w:val="00F100C2"/>
    <w:rsid w:val="00F11FC0"/>
    <w:rsid w:val="00F1669F"/>
    <w:rsid w:val="00F20C0D"/>
    <w:rsid w:val="00F21C81"/>
    <w:rsid w:val="00F22856"/>
    <w:rsid w:val="00F240BA"/>
    <w:rsid w:val="00F26399"/>
    <w:rsid w:val="00F27074"/>
    <w:rsid w:val="00F27C62"/>
    <w:rsid w:val="00F304E3"/>
    <w:rsid w:val="00F3279F"/>
    <w:rsid w:val="00F34ECE"/>
    <w:rsid w:val="00F4362F"/>
    <w:rsid w:val="00F43FA6"/>
    <w:rsid w:val="00F44918"/>
    <w:rsid w:val="00F5469E"/>
    <w:rsid w:val="00F60941"/>
    <w:rsid w:val="00F63473"/>
    <w:rsid w:val="00F63940"/>
    <w:rsid w:val="00F6669A"/>
    <w:rsid w:val="00F66E7C"/>
    <w:rsid w:val="00F71B7C"/>
    <w:rsid w:val="00F71FA2"/>
    <w:rsid w:val="00F74A97"/>
    <w:rsid w:val="00F74CA1"/>
    <w:rsid w:val="00F75425"/>
    <w:rsid w:val="00F75797"/>
    <w:rsid w:val="00F75D1F"/>
    <w:rsid w:val="00F80424"/>
    <w:rsid w:val="00F81451"/>
    <w:rsid w:val="00F83F2F"/>
    <w:rsid w:val="00F85AB7"/>
    <w:rsid w:val="00F87635"/>
    <w:rsid w:val="00F90DC8"/>
    <w:rsid w:val="00F910DC"/>
    <w:rsid w:val="00F94A58"/>
    <w:rsid w:val="00F962F8"/>
    <w:rsid w:val="00F97F20"/>
    <w:rsid w:val="00FA1B15"/>
    <w:rsid w:val="00FA4613"/>
    <w:rsid w:val="00FA4D96"/>
    <w:rsid w:val="00FA7C7A"/>
    <w:rsid w:val="00FB4A5C"/>
    <w:rsid w:val="00FB4CBB"/>
    <w:rsid w:val="00FB673B"/>
    <w:rsid w:val="00FC1269"/>
    <w:rsid w:val="00FC128E"/>
    <w:rsid w:val="00FC2BFD"/>
    <w:rsid w:val="00FC364C"/>
    <w:rsid w:val="00FC3BE0"/>
    <w:rsid w:val="00FC625C"/>
    <w:rsid w:val="00FC754F"/>
    <w:rsid w:val="00FD2A09"/>
    <w:rsid w:val="00FD5F9C"/>
    <w:rsid w:val="00FD6278"/>
    <w:rsid w:val="00FF0116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5428EB"/>
  <w15:docId w15:val="{E2C604E5-67C7-4473-BFBF-7C2C309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606"/>
  </w:style>
  <w:style w:type="paragraph" w:styleId="Heading1">
    <w:name w:val="heading 1"/>
    <w:basedOn w:val="Normal"/>
    <w:next w:val="Normal"/>
    <w:link w:val="Heading1Char"/>
    <w:uiPriority w:val="9"/>
    <w:qFormat/>
    <w:rsid w:val="0029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D5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E"/>
    <w:rPr>
      <w:color w:val="0000FF"/>
      <w:u w:val="single"/>
    </w:rPr>
  </w:style>
  <w:style w:type="paragraph" w:customStyle="1" w:styleId="tv213">
    <w:name w:val="tv213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59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CE"/>
    <w:rPr>
      <w:rFonts w:ascii="Tahoma" w:hAnsi="Tahoma" w:cs="Tahoma"/>
      <w:sz w:val="16"/>
      <w:szCs w:val="16"/>
    </w:rPr>
  </w:style>
  <w:style w:type="character" w:customStyle="1" w:styleId="tvhtml1">
    <w:name w:val="tv_html1"/>
    <w:basedOn w:val="DefaultParagraphFont"/>
    <w:rsid w:val="006D59CE"/>
  </w:style>
  <w:style w:type="character" w:styleId="CommentReference">
    <w:name w:val="annotation reference"/>
    <w:basedOn w:val="DefaultParagraphFont"/>
    <w:uiPriority w:val="99"/>
    <w:semiHidden/>
    <w:unhideWhenUsed/>
    <w:rsid w:val="006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FE"/>
    <w:pPr>
      <w:ind w:left="720"/>
      <w:contextualSpacing/>
    </w:pPr>
  </w:style>
  <w:style w:type="table" w:styleId="TableGrid">
    <w:name w:val="Table Grid"/>
    <w:basedOn w:val="TableNormal"/>
    <w:rsid w:val="006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C8D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C2F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2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147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87"/>
  </w:style>
  <w:style w:type="paragraph" w:styleId="Footer">
    <w:name w:val="footer"/>
    <w:basedOn w:val="Normal"/>
    <w:link w:val="Foot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87"/>
  </w:style>
  <w:style w:type="character" w:customStyle="1" w:styleId="Heading1Char">
    <w:name w:val="Heading 1 Char"/>
    <w:basedOn w:val="DefaultParagraphFont"/>
    <w:link w:val="Heading1"/>
    <w:uiPriority w:val="9"/>
    <w:rsid w:val="0029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isf">
    <w:name w:val="naisf"/>
    <w:basedOn w:val="Normal"/>
    <w:rsid w:val="000929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929F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80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9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20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4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4AD7-9DDF-42FB-9ED7-BE1CF601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2368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27. oktobra noteikumos Nr. 1247 „Latvijas izcelsmes laukaugu un dārzeņu ģenētisko resursu saglabājamās šķirnes atzīšanas un sēklu aprites noteikumi”</vt:lpstr>
      <vt:lpstr/>
    </vt:vector>
  </TitlesOfParts>
  <Company>Zemkopības Ministrija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27. oktobra noteikumos Nr. 1247 „Latvijas izcelsmes laukaugu un dārzeņu ģenētisko resursu saglabājamās šķirnes atzīšanas un sēklu aprites noteikumi”</dc:title>
  <dc:subject>Noteikumu projekts</dc:subject>
  <dc:creator>Gints Lanka</dc:creator>
  <dc:description>Lanka 67027461 _x000d_
Gints.Lanka@zm.gov.lv</dc:description>
  <cp:lastModifiedBy>Leontine Babkina</cp:lastModifiedBy>
  <cp:revision>15</cp:revision>
  <cp:lastPrinted>2020-11-19T08:23:00Z</cp:lastPrinted>
  <dcterms:created xsi:type="dcterms:W3CDTF">2020-11-04T10:56:00Z</dcterms:created>
  <dcterms:modified xsi:type="dcterms:W3CDTF">2020-12-04T12:54:00Z</dcterms:modified>
</cp:coreProperties>
</file>