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2B226C9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.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3502F6DF" w:rsidR="00435901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8D290D">
        <w:rPr>
          <w:rFonts w:ascii="Times New Roman" w:hAnsi="Times New Roman" w:cs="Times New Roman"/>
          <w:b/>
          <w:bCs/>
          <w:sz w:val="28"/>
          <w:szCs w:val="28"/>
        </w:rPr>
        <w:t xml:space="preserve">Gulbenes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D290D">
        <w:rPr>
          <w:rFonts w:ascii="Times New Roman" w:hAnsi="Times New Roman" w:cs="Times New Roman"/>
          <w:b/>
          <w:bCs/>
          <w:sz w:val="28"/>
          <w:szCs w:val="28"/>
        </w:rPr>
        <w:t>Āžu HES–Galgauskas robeža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7E8C7EB4" w:rsidR="002F2EF0" w:rsidRDefault="00A83FB7" w:rsidP="00763797">
      <w:pPr>
        <w:spacing w:line="240" w:lineRule="auto"/>
        <w:ind w:right="119"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8D290D">
        <w:rPr>
          <w:rFonts w:ascii="Times New Roman" w:hAnsi="Times New Roman"/>
          <w:sz w:val="28"/>
          <w:szCs w:val="28"/>
        </w:rPr>
        <w:t>Gulbenes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FA74F5">
        <w:rPr>
          <w:rFonts w:ascii="Times New Roman" w:hAnsi="Times New Roman"/>
          <w:sz w:val="28"/>
          <w:szCs w:val="28"/>
        </w:rPr>
        <w:t>u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8D290D">
        <w:rPr>
          <w:rFonts w:ascii="Times New Roman" w:hAnsi="Times New Roman"/>
          <w:sz w:val="28"/>
          <w:szCs w:val="28"/>
        </w:rPr>
        <w:t>Āžu HES–Galgauskas robeža</w:t>
      </w:r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</w:t>
      </w:r>
      <w:r w:rsidR="008D290D">
        <w:rPr>
          <w:rFonts w:ascii="Times New Roman" w:hAnsi="Times New Roman"/>
          <w:sz w:val="28"/>
          <w:szCs w:val="28"/>
        </w:rPr>
        <w:t>5094 007 0068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8D290D">
        <w:rPr>
          <w:rFonts w:ascii="Times New Roman" w:hAnsi="Times New Roman"/>
          <w:sz w:val="28"/>
          <w:szCs w:val="28"/>
        </w:rPr>
        <w:t>5094 007 0068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8D290D">
        <w:rPr>
          <w:rFonts w:ascii="Times New Roman" w:hAnsi="Times New Roman"/>
          <w:sz w:val="28"/>
          <w:szCs w:val="28"/>
        </w:rPr>
        <w:t>61</w:t>
      </w:r>
      <w:r w:rsidR="00435901" w:rsidRPr="00435901">
        <w:rPr>
          <w:rFonts w:ascii="Times New Roman" w:hAnsi="Times New Roman"/>
          <w:sz w:val="28"/>
          <w:szCs w:val="28"/>
        </w:rPr>
        <w:t xml:space="preserve"> ha platībā un inženierbūvi </w:t>
      </w:r>
      <w:r w:rsidR="00F246A4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8D290D">
        <w:rPr>
          <w:rFonts w:ascii="Times New Roman" w:hAnsi="Times New Roman"/>
          <w:sz w:val="28"/>
          <w:szCs w:val="28"/>
        </w:rPr>
        <w:t>5094 007 0068 </w:t>
      </w:r>
      <w:r w:rsidR="00717970">
        <w:rPr>
          <w:rFonts w:ascii="Times New Roman" w:hAnsi="Times New Roman"/>
          <w:sz w:val="28"/>
          <w:szCs w:val="28"/>
        </w:rPr>
        <w:t>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8D290D">
        <w:rPr>
          <w:rFonts w:ascii="Times New Roman" w:hAnsi="Times New Roman"/>
          <w:sz w:val="28"/>
          <w:szCs w:val="28"/>
        </w:rPr>
        <w:t>Tirzas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8D290D">
        <w:rPr>
          <w:rFonts w:ascii="Times New Roman" w:hAnsi="Times New Roman"/>
          <w:sz w:val="28"/>
          <w:szCs w:val="28"/>
        </w:rPr>
        <w:t>Gulbenes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CA5D74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69BBCA76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78AAA63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8D290D">
        <w:rPr>
          <w:rFonts w:ascii="Times New Roman" w:eastAsia="Times New Roman" w:hAnsi="Times New Roman" w:cs="Times New Roman"/>
          <w:sz w:val="28"/>
          <w:szCs w:val="28"/>
        </w:rPr>
        <w:t>Gulbenes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38DFFB0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664E2" w14:textId="77777777" w:rsidR="00E35836" w:rsidRPr="00130AB0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1648" w14:textId="1833CAAA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Ministru prezidents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E4DC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A. K. Kariņš</w:t>
      </w:r>
    </w:p>
    <w:p w14:paraId="0FC89C61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94FB49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A2F650" w14:textId="15F2A078" w:rsidR="008440AD" w:rsidRPr="008440AD" w:rsidRDefault="00E35836" w:rsidP="0043590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Zemkopības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E4DC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K. Gerhards</w:t>
      </w:r>
    </w:p>
    <w:sectPr w:rsidR="008440AD" w:rsidRPr="008440AD" w:rsidSect="002E4DC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0144" w14:textId="77777777" w:rsidR="00FF31C6" w:rsidRDefault="00FF31C6" w:rsidP="0096482A">
      <w:pPr>
        <w:spacing w:after="0" w:line="240" w:lineRule="auto"/>
      </w:pPr>
      <w:r>
        <w:separator/>
      </w:r>
    </w:p>
  </w:endnote>
  <w:endnote w:type="continuationSeparator" w:id="0">
    <w:p w14:paraId="35B0D819" w14:textId="77777777" w:rsidR="00FF31C6" w:rsidRDefault="00FF31C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AFA2" w14:textId="5B7FF1DF" w:rsidR="00967AAF" w:rsidRPr="002E4DC1" w:rsidRDefault="002E4DC1" w:rsidP="002E4DC1">
    <w:pPr>
      <w:pStyle w:val="Kjene"/>
      <w:rPr>
        <w:rFonts w:ascii="Times New Roman" w:hAnsi="Times New Roman" w:cs="Times New Roman"/>
        <w:sz w:val="20"/>
        <w:szCs w:val="20"/>
      </w:rPr>
    </w:pPr>
    <w:r w:rsidRPr="002E4DC1">
      <w:rPr>
        <w:rFonts w:ascii="Times New Roman" w:hAnsi="Times New Roman" w:cs="Times New Roman"/>
        <w:sz w:val="20"/>
        <w:szCs w:val="20"/>
      </w:rPr>
      <w:t>ZMrik_141220_Gulbenes_n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4E5C" w14:textId="77777777" w:rsidR="00FF31C6" w:rsidRDefault="00FF31C6" w:rsidP="0096482A">
      <w:pPr>
        <w:spacing w:after="0" w:line="240" w:lineRule="auto"/>
      </w:pPr>
      <w:r>
        <w:separator/>
      </w:r>
    </w:p>
  </w:footnote>
  <w:footnote w:type="continuationSeparator" w:id="0">
    <w:p w14:paraId="370F85D6" w14:textId="77777777" w:rsidR="00FF31C6" w:rsidRDefault="00FF31C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4DC1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1B1A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290D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67AAF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37B4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864A7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5D74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31C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Apes novada pašvaldības nekustamā īpašuma “Ceļš Lejaskrogs-Caunes”</dc:title>
  <dc:subject>Rīkojuma projekts</dc:subject>
  <dc:creator>Tamāra Rasnača</dc:creator>
  <cp:keywords/>
  <dc:description>Rasnača 67027517_x000d_
Tamara.Rasnaca@zm.gov.lv</dc:description>
  <cp:lastModifiedBy>Sanita Papinova</cp:lastModifiedBy>
  <cp:revision>3</cp:revision>
  <cp:lastPrinted>2019-04-24T07:01:00Z</cp:lastPrinted>
  <dcterms:created xsi:type="dcterms:W3CDTF">2020-12-14T11:14:00Z</dcterms:created>
  <dcterms:modified xsi:type="dcterms:W3CDTF">2020-12-14T13:24:00Z</dcterms:modified>
</cp:coreProperties>
</file>