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247F1" w14:textId="67358287" w:rsidR="00EB3562" w:rsidRDefault="00EB3562" w:rsidP="00EB356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DD6DAE" w14:textId="77777777" w:rsidR="00EB3562" w:rsidRPr="00EB3562" w:rsidRDefault="00EB3562" w:rsidP="00EB356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FD6E78" w14:textId="77777777" w:rsidR="00EB3562" w:rsidRPr="00EB3562" w:rsidRDefault="00EB3562" w:rsidP="00EB356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2130A" w14:textId="08CDD9FF" w:rsidR="00EB3562" w:rsidRPr="00EB3562" w:rsidRDefault="00EB3562" w:rsidP="00EB356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7A43B1" w:rsidRPr="00875EF1">
        <w:rPr>
          <w:rFonts w:ascii="Times New Roman" w:hAnsi="Times New Roman" w:cs="Times New Roman"/>
          <w:sz w:val="28"/>
          <w:szCs w:val="28"/>
        </w:rPr>
        <w:t>19. janvārī</w:t>
      </w:r>
      <w:r w:rsidRPr="00EB3562">
        <w:rPr>
          <w:rFonts w:ascii="Times New Roman" w:hAnsi="Times New Roman" w:cs="Times New Roman"/>
          <w:sz w:val="28"/>
          <w:szCs w:val="28"/>
        </w:rPr>
        <w:tab/>
        <w:t>Rīkojums Nr.</w:t>
      </w:r>
      <w:r w:rsidR="00875EF1">
        <w:rPr>
          <w:rFonts w:ascii="Times New Roman" w:hAnsi="Times New Roman" w:cs="Times New Roman"/>
          <w:sz w:val="28"/>
          <w:szCs w:val="28"/>
        </w:rPr>
        <w:t> 31</w:t>
      </w:r>
    </w:p>
    <w:p w14:paraId="2F112713" w14:textId="1BB5740C" w:rsidR="00EB3562" w:rsidRPr="00EB3562" w:rsidRDefault="00EB3562" w:rsidP="00EB356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>Rīgā</w:t>
      </w:r>
      <w:r w:rsidRPr="00EB3562">
        <w:rPr>
          <w:rFonts w:ascii="Times New Roman" w:hAnsi="Times New Roman" w:cs="Times New Roman"/>
          <w:sz w:val="28"/>
          <w:szCs w:val="28"/>
        </w:rPr>
        <w:tab/>
        <w:t>(prot. Nr.</w:t>
      </w:r>
      <w:r w:rsidR="00875EF1">
        <w:rPr>
          <w:rFonts w:ascii="Times New Roman" w:hAnsi="Times New Roman" w:cs="Times New Roman"/>
          <w:sz w:val="28"/>
          <w:szCs w:val="28"/>
        </w:rPr>
        <w:t> 5 13</w:t>
      </w:r>
      <w:bookmarkStart w:id="0" w:name="_GoBack"/>
      <w:bookmarkEnd w:id="0"/>
      <w:r w:rsidRPr="00EB3562">
        <w:rPr>
          <w:rFonts w:ascii="Times New Roman" w:hAnsi="Times New Roman" w:cs="Times New Roman"/>
          <w:sz w:val="28"/>
          <w:szCs w:val="28"/>
        </w:rPr>
        <w:t>. §)</w:t>
      </w:r>
    </w:p>
    <w:p w14:paraId="3AB2AC13" w14:textId="21254E1B" w:rsidR="008C582D" w:rsidRPr="00EB3562" w:rsidRDefault="008C582D" w:rsidP="00EB356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3802812" w14:textId="77777777" w:rsidR="005B4F58" w:rsidRPr="00EB3562" w:rsidRDefault="001A515D" w:rsidP="00EB35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B3562">
        <w:rPr>
          <w:rFonts w:ascii="Times New Roman" w:hAnsi="Times New Roman" w:cs="Times New Roman"/>
          <w:b/>
          <w:noProof/>
          <w:sz w:val="28"/>
          <w:szCs w:val="28"/>
        </w:rPr>
        <w:t xml:space="preserve">Par finanšu līdzekļu piešķiršanu no valsts budžeta programmas </w:t>
      </w:r>
    </w:p>
    <w:p w14:paraId="168E2C35" w14:textId="77777777" w:rsidR="001A515D" w:rsidRPr="00EB3562" w:rsidRDefault="005B4F58" w:rsidP="00EB35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B3562">
        <w:rPr>
          <w:rFonts w:ascii="Times New Roman" w:hAnsi="Times New Roman" w:cs="Times New Roman"/>
          <w:b/>
          <w:noProof/>
          <w:sz w:val="28"/>
          <w:szCs w:val="28"/>
        </w:rPr>
        <w:t>"</w:t>
      </w:r>
      <w:r w:rsidR="001A515D" w:rsidRPr="00EB3562">
        <w:rPr>
          <w:rFonts w:ascii="Times New Roman" w:hAnsi="Times New Roman" w:cs="Times New Roman"/>
          <w:b/>
          <w:noProof/>
          <w:sz w:val="28"/>
          <w:szCs w:val="28"/>
        </w:rPr>
        <w:t>Līdzekļi neparedzētiem gadījumiem</w:t>
      </w:r>
      <w:r w:rsidRPr="00EB3562">
        <w:rPr>
          <w:rFonts w:ascii="Times New Roman" w:hAnsi="Times New Roman" w:cs="Times New Roman"/>
          <w:b/>
          <w:noProof/>
          <w:sz w:val="28"/>
          <w:szCs w:val="28"/>
        </w:rPr>
        <w:t>"</w:t>
      </w:r>
    </w:p>
    <w:p w14:paraId="6742B5DB" w14:textId="77777777" w:rsidR="001A515D" w:rsidRPr="00EB3562" w:rsidRDefault="001A515D" w:rsidP="00EB35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55FE042" w14:textId="51FE4802" w:rsidR="00E22EBB" w:rsidRPr="00F86331" w:rsidRDefault="00E22EBB" w:rsidP="00EB3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6331">
        <w:rPr>
          <w:rFonts w:ascii="Times New Roman" w:hAnsi="Times New Roman" w:cs="Times New Roman"/>
          <w:sz w:val="28"/>
          <w:szCs w:val="28"/>
        </w:rPr>
        <w:t>Pamatojoties uz Starptautiskās palīdzības likuma 12. panta otro daļu un Ministru kabineta 2020. gada 22. septembra noteikumu Nr.</w:t>
      </w:r>
      <w:r w:rsidR="00202CD8">
        <w:rPr>
          <w:rFonts w:ascii="Times New Roman" w:hAnsi="Times New Roman" w:cs="Times New Roman"/>
          <w:sz w:val="28"/>
          <w:szCs w:val="28"/>
        </w:rPr>
        <w:t> </w:t>
      </w:r>
      <w:r w:rsidRPr="00F86331">
        <w:rPr>
          <w:rFonts w:ascii="Times New Roman" w:hAnsi="Times New Roman" w:cs="Times New Roman"/>
          <w:sz w:val="28"/>
          <w:szCs w:val="28"/>
        </w:rPr>
        <w:t>598 "Kārtība, kādā civilo ekspertu nosūta dalībai starptautiskajā misijā vai operācijā" 16., 17. un 18. punktu,</w:t>
      </w:r>
      <w:r w:rsidRPr="00F8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Finanšu ministrijai no valsts budžeta programmas 02.00.00 "Līdzekļi neparedzētiem gadījumiem" piešķirt Ārlietu ministrijai </w:t>
      </w:r>
      <w:r w:rsidR="0075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finansējumu </w:t>
      </w:r>
      <w:r w:rsidRPr="00F86331">
        <w:rPr>
          <w:rFonts w:ascii="Times New Roman" w:hAnsi="Times New Roman" w:cs="Times New Roman"/>
          <w:sz w:val="28"/>
          <w:szCs w:val="28"/>
          <w:shd w:val="clear" w:color="auto" w:fill="FFFFFF"/>
        </w:rPr>
        <w:t>84 777 </w:t>
      </w:r>
      <w:proofErr w:type="spellStart"/>
      <w:r w:rsidR="00202CD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202CD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86331">
        <w:rPr>
          <w:rFonts w:ascii="Times New Roman" w:hAnsi="Times New Roman" w:cs="Times New Roman"/>
          <w:sz w:val="28"/>
          <w:szCs w:val="28"/>
          <w:shd w:val="clear" w:color="auto" w:fill="FFFFFF"/>
        </w:rPr>
        <w:t>apmērā</w:t>
      </w:r>
      <w:r w:rsidR="00202CD8">
        <w:rPr>
          <w:rFonts w:ascii="Times New Roman" w:hAnsi="Times New Roman" w:cs="Times New Roman"/>
          <w:sz w:val="28"/>
          <w:szCs w:val="28"/>
          <w:shd w:val="clear" w:color="auto" w:fill="FFFFFF"/>
        </w:rPr>
        <w:t>, lai segtu izdevumus, kas saistīti ar</w:t>
      </w:r>
      <w:r w:rsidRPr="00F8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civilo ekspertu </w:t>
      </w:r>
      <w:r w:rsidR="00202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darbības nodrošināšanu </w:t>
      </w:r>
      <w:r w:rsidRPr="00F86331">
        <w:rPr>
          <w:rFonts w:ascii="Times New Roman" w:hAnsi="Times New Roman" w:cs="Times New Roman"/>
          <w:sz w:val="28"/>
          <w:szCs w:val="28"/>
          <w:shd w:val="clear" w:color="auto" w:fill="FFFFFF"/>
        </w:rPr>
        <w:t>Eiropas Drošības un sadarbības organizācijas Speciālajā novērošanas misijā Ukrainā no 2021. gada 1. janvāra.</w:t>
      </w:r>
    </w:p>
    <w:p w14:paraId="25E473DE" w14:textId="39BADB22" w:rsidR="00F74F85" w:rsidRPr="00F86331" w:rsidRDefault="00F74F85" w:rsidP="00EB3562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</w:p>
    <w:p w14:paraId="50757786" w14:textId="77777777" w:rsidR="00EB3562" w:rsidRPr="00E22EBB" w:rsidRDefault="00EB3562" w:rsidP="00EB3562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</w:p>
    <w:p w14:paraId="483DD06F" w14:textId="77777777" w:rsidR="005B4F58" w:rsidRPr="00EB3562" w:rsidRDefault="005B4F58" w:rsidP="00EB3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95D21" w14:textId="77777777" w:rsidR="00EB3562" w:rsidRPr="00EB3562" w:rsidRDefault="00EB3562" w:rsidP="00EB356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EB356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EB3562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0DF67416" w14:textId="0F65D882" w:rsidR="00EB3562" w:rsidRDefault="00EB3562" w:rsidP="00EB3562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FB251" w14:textId="77777777" w:rsidR="00EB3562" w:rsidRPr="00EB3562" w:rsidRDefault="00EB3562" w:rsidP="00EB3562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03334" w14:textId="77777777" w:rsidR="00EB3562" w:rsidRPr="00EB3562" w:rsidRDefault="00EB3562" w:rsidP="00EB3562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9291B" w14:textId="77777777" w:rsidR="00EB3562" w:rsidRPr="00EB3562" w:rsidRDefault="00EB3562" w:rsidP="00EB356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Ārlietu ministrs </w:t>
      </w:r>
      <w:r w:rsidRPr="00EB35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E. Rinkēvičs</w:t>
      </w:r>
    </w:p>
    <w:p w14:paraId="0672026D" w14:textId="3D7DD5A1" w:rsidR="005B4F58" w:rsidRPr="00EB3562" w:rsidRDefault="005B4F58" w:rsidP="00EB3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BDA84" w14:textId="77777777" w:rsidR="005B4F58" w:rsidRPr="00EB3562" w:rsidRDefault="005B4F58" w:rsidP="00EB35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B4F58" w:rsidRPr="00EB3562" w:rsidSect="00EB3562">
      <w:headerReference w:type="default" r:id="rId13"/>
      <w:footerReference w:type="default" r:id="rId14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AB483" w14:textId="77777777" w:rsidR="004D34BB" w:rsidRDefault="004D34BB" w:rsidP="00BC0D44">
      <w:pPr>
        <w:spacing w:after="0" w:line="240" w:lineRule="auto"/>
      </w:pPr>
      <w:r>
        <w:separator/>
      </w:r>
    </w:p>
  </w:endnote>
  <w:endnote w:type="continuationSeparator" w:id="0">
    <w:p w14:paraId="1059B607" w14:textId="77777777" w:rsidR="004D34BB" w:rsidRDefault="004D34BB" w:rsidP="00BC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1D52" w14:textId="6FEC573E" w:rsidR="00BC0D44" w:rsidRPr="005B4F58" w:rsidRDefault="00EB3562">
    <w:pPr>
      <w:pStyle w:val="Foot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R0024_1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0EB53" w14:textId="77777777" w:rsidR="004D34BB" w:rsidRDefault="004D34BB" w:rsidP="00BC0D44">
      <w:pPr>
        <w:spacing w:after="0" w:line="240" w:lineRule="auto"/>
      </w:pPr>
      <w:r>
        <w:separator/>
      </w:r>
    </w:p>
  </w:footnote>
  <w:footnote w:type="continuationSeparator" w:id="0">
    <w:p w14:paraId="05C66C89" w14:textId="77777777" w:rsidR="004D34BB" w:rsidRDefault="004D34BB" w:rsidP="00BC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6281E" w14:textId="77777777" w:rsidR="00EB3562" w:rsidRDefault="00EB3562" w:rsidP="4DDABCCB">
    <w:pPr>
      <w:pStyle w:val="Header"/>
      <w:rPr>
        <w:noProof/>
      </w:rPr>
    </w:pPr>
  </w:p>
  <w:p w14:paraId="29E047BE" w14:textId="0853B09F" w:rsidR="005B4F58" w:rsidRPr="00A142D0" w:rsidRDefault="00EB3562" w:rsidP="00501350">
    <w:pPr>
      <w:pStyle w:val="Header"/>
      <w:rPr>
        <w:noProof/>
      </w:rPr>
    </w:pPr>
    <w:r>
      <w:rPr>
        <w:noProof/>
        <w:lang w:val="en-US"/>
      </w:rPr>
      <w:drawing>
        <wp:inline distT="0" distB="0" distL="0" distR="0" wp14:anchorId="2C47BE62" wp14:editId="575F913D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23A0F"/>
    <w:multiLevelType w:val="hybridMultilevel"/>
    <w:tmpl w:val="B9F8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44"/>
    <w:rsid w:val="000C75D0"/>
    <w:rsid w:val="0012089C"/>
    <w:rsid w:val="001A515D"/>
    <w:rsid w:val="001B445E"/>
    <w:rsid w:val="001B687C"/>
    <w:rsid w:val="00201553"/>
    <w:rsid w:val="00202CD8"/>
    <w:rsid w:val="00273990"/>
    <w:rsid w:val="0028341F"/>
    <w:rsid w:val="002B318F"/>
    <w:rsid w:val="003E285F"/>
    <w:rsid w:val="0046774A"/>
    <w:rsid w:val="004A1C95"/>
    <w:rsid w:val="004C1287"/>
    <w:rsid w:val="004D34BB"/>
    <w:rsid w:val="004F3670"/>
    <w:rsid w:val="00563961"/>
    <w:rsid w:val="005B4F58"/>
    <w:rsid w:val="006557B7"/>
    <w:rsid w:val="006F4C35"/>
    <w:rsid w:val="00754C25"/>
    <w:rsid w:val="007A43B1"/>
    <w:rsid w:val="007D6163"/>
    <w:rsid w:val="00863C81"/>
    <w:rsid w:val="008657E0"/>
    <w:rsid w:val="00875EF1"/>
    <w:rsid w:val="008B6CA4"/>
    <w:rsid w:val="008C582D"/>
    <w:rsid w:val="008C61CF"/>
    <w:rsid w:val="00950766"/>
    <w:rsid w:val="009A0E3B"/>
    <w:rsid w:val="00A14910"/>
    <w:rsid w:val="00A64266"/>
    <w:rsid w:val="00AB2071"/>
    <w:rsid w:val="00AE746A"/>
    <w:rsid w:val="00B15795"/>
    <w:rsid w:val="00B56A98"/>
    <w:rsid w:val="00B67478"/>
    <w:rsid w:val="00BC0D44"/>
    <w:rsid w:val="00BC4E40"/>
    <w:rsid w:val="00C60379"/>
    <w:rsid w:val="00CB7D4B"/>
    <w:rsid w:val="00CC3BEE"/>
    <w:rsid w:val="00D74349"/>
    <w:rsid w:val="00DB3B7A"/>
    <w:rsid w:val="00DF7ABF"/>
    <w:rsid w:val="00E22EBB"/>
    <w:rsid w:val="00E43409"/>
    <w:rsid w:val="00E613BD"/>
    <w:rsid w:val="00EB3562"/>
    <w:rsid w:val="00F74F85"/>
    <w:rsid w:val="00F86331"/>
    <w:rsid w:val="00F90BC6"/>
    <w:rsid w:val="00FA0A44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CEEB03A"/>
  <w15:docId w15:val="{7BDC11C4-7B02-4B1F-A089-71C67568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44"/>
    <w:pPr>
      <w:ind w:left="720"/>
      <w:contextualSpacing/>
    </w:pPr>
  </w:style>
  <w:style w:type="paragraph" w:customStyle="1" w:styleId="naisf">
    <w:name w:val="naisf"/>
    <w:basedOn w:val="Normal"/>
    <w:rsid w:val="00BC0D4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C0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44"/>
  </w:style>
  <w:style w:type="paragraph" w:styleId="Footer">
    <w:name w:val="footer"/>
    <w:basedOn w:val="Normal"/>
    <w:link w:val="FooterChar"/>
    <w:uiPriority w:val="99"/>
    <w:unhideWhenUsed/>
    <w:rsid w:val="00BC0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44"/>
  </w:style>
  <w:style w:type="paragraph" w:styleId="BalloonText">
    <w:name w:val="Balloon Text"/>
    <w:basedOn w:val="Normal"/>
    <w:link w:val="BalloonTextChar"/>
    <w:uiPriority w:val="99"/>
    <w:semiHidden/>
    <w:unhideWhenUsed/>
    <w:rsid w:val="0020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8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5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8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finanšu līdzekļu piešķiršanu no valsts budžeta programmas “Līdzekļi neparedzētiem gadījumiem””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2021-01-05T17:36:31Z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32-191</amNumurs>
    <amPiekluvesLimenaPamatojums xmlns="801ff49e-5150-41f0-9cd7-015d16134d38" xsi:nil="true"/>
  </documentManagement>
</p:properties>
</file>

<file path=customXml/item3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4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34" ma:contentTypeDescription="Izveidot jaunu dokumentu." ma:contentTypeScope="" ma:versionID="82dbb3027f8f3e9483a1fec8e87559ba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F7F3F-74B7-44C1-AE9F-BAD85F9A0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57CDE-D49A-455C-91D0-55C288362BDF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68a9e47-9582-4ad3-b31f-392ce2da298b"/>
    <ds:schemaRef ds:uri="801ff49e-5150-41f0-9cd7-015d16134d38"/>
    <ds:schemaRef ds:uri="21a93588-6fe8-41e9-94dc-424b783ca979"/>
  </ds:schemaRefs>
</ds:datastoreItem>
</file>

<file path=customXml/itemProps3.xml><?xml version="1.0" encoding="utf-8"?>
<ds:datastoreItem xmlns:ds="http://schemas.openxmlformats.org/officeDocument/2006/customXml" ds:itemID="{72E6A90B-FC1D-4582-B68A-3CD8105287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AABBE0-53E8-40F1-87E6-17635BE3856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D61739-3295-45B0-863A-7C3606DB9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92C1868-172A-41A2-85DC-1F9E1491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AMrik_160120_CivEksp_fin2020_PTrifanovs</vt:lpstr>
    </vt:vector>
  </TitlesOfParts>
  <Company>Ārlietu ministrija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AMrik_050121_CivEksp_fin2021_EDSO</dc:title>
  <dc:subject>Rikojuma projekts</dc:subject>
  <dc:creator>Valda Pastare;Valda.Pastare@mfa.gov.lv</dc:creator>
  <dc:description>67015920; valda.pastare@mfa.gov.lv</dc:description>
  <cp:lastModifiedBy>Leontine Babkina</cp:lastModifiedBy>
  <cp:revision>18</cp:revision>
  <cp:lastPrinted>2020-01-17T12:30:00Z</cp:lastPrinted>
  <dcterms:created xsi:type="dcterms:W3CDTF">2020-12-14T09:56:00Z</dcterms:created>
  <dcterms:modified xsi:type="dcterms:W3CDTF">2021-01-19T08:48:00Z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