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D652F" w14:textId="77777777" w:rsidR="00B94FE8" w:rsidRPr="008565EB" w:rsidRDefault="00B94FE8" w:rsidP="008824D9">
      <w:pPr>
        <w:tabs>
          <w:tab w:val="left" w:pos="6663"/>
        </w:tabs>
        <w:spacing w:after="0" w:line="240" w:lineRule="auto"/>
        <w:rPr>
          <w:rFonts w:ascii="Times New Roman" w:hAnsi="Times New Roman"/>
          <w:sz w:val="28"/>
          <w:szCs w:val="28"/>
        </w:rPr>
      </w:pPr>
      <w:bookmarkStart w:id="0" w:name="_Hlk40348515"/>
    </w:p>
    <w:p w14:paraId="7480DDAE" w14:textId="0EC555F9" w:rsidR="00F20ACC" w:rsidRPr="008565EB" w:rsidRDefault="00F20ACC" w:rsidP="008824D9">
      <w:pPr>
        <w:tabs>
          <w:tab w:val="left" w:pos="6663"/>
        </w:tabs>
        <w:spacing w:after="0" w:line="240" w:lineRule="auto"/>
        <w:rPr>
          <w:rFonts w:ascii="Times New Roman" w:hAnsi="Times New Roman"/>
          <w:sz w:val="28"/>
          <w:szCs w:val="28"/>
        </w:rPr>
      </w:pPr>
    </w:p>
    <w:p w14:paraId="437FEB60" w14:textId="77777777" w:rsidR="00F20ACC" w:rsidRPr="008565EB" w:rsidRDefault="00F20ACC" w:rsidP="008824D9">
      <w:pPr>
        <w:tabs>
          <w:tab w:val="left" w:pos="6663"/>
        </w:tabs>
        <w:spacing w:after="0" w:line="240" w:lineRule="auto"/>
        <w:rPr>
          <w:rFonts w:ascii="Times New Roman" w:hAnsi="Times New Roman"/>
          <w:sz w:val="28"/>
          <w:szCs w:val="28"/>
        </w:rPr>
      </w:pPr>
    </w:p>
    <w:p w14:paraId="1E9F8106" w14:textId="5B7F710F" w:rsidR="008824D9" w:rsidRPr="008565EB" w:rsidRDefault="008824D9" w:rsidP="008824D9">
      <w:pPr>
        <w:tabs>
          <w:tab w:val="left" w:pos="6663"/>
        </w:tabs>
        <w:spacing w:after="0" w:line="240" w:lineRule="auto"/>
        <w:rPr>
          <w:rFonts w:ascii="Times New Roman" w:hAnsi="Times New Roman"/>
          <w:b/>
          <w:sz w:val="28"/>
          <w:szCs w:val="28"/>
        </w:rPr>
      </w:pPr>
      <w:r w:rsidRPr="008565EB">
        <w:rPr>
          <w:rFonts w:ascii="Times New Roman" w:hAnsi="Times New Roman"/>
          <w:sz w:val="28"/>
          <w:szCs w:val="28"/>
        </w:rPr>
        <w:t xml:space="preserve">2021. gada </w:t>
      </w:r>
      <w:r w:rsidR="008B0BAC">
        <w:rPr>
          <w:rFonts w:ascii="Times New Roman" w:hAnsi="Times New Roman"/>
          <w:sz w:val="28"/>
          <w:szCs w:val="28"/>
        </w:rPr>
        <w:t>12. janvārī</w:t>
      </w:r>
      <w:r w:rsidRPr="008565EB">
        <w:rPr>
          <w:rFonts w:ascii="Times New Roman" w:hAnsi="Times New Roman"/>
          <w:sz w:val="28"/>
          <w:szCs w:val="28"/>
        </w:rPr>
        <w:tab/>
        <w:t>Noteikumi Nr.</w:t>
      </w:r>
      <w:r w:rsidR="008B0BAC">
        <w:rPr>
          <w:rFonts w:ascii="Times New Roman" w:hAnsi="Times New Roman"/>
          <w:sz w:val="28"/>
          <w:szCs w:val="28"/>
        </w:rPr>
        <w:t> 27</w:t>
      </w:r>
    </w:p>
    <w:p w14:paraId="682583FE" w14:textId="2E64AB6D" w:rsidR="008824D9" w:rsidRPr="008565EB" w:rsidRDefault="008824D9" w:rsidP="008824D9">
      <w:pPr>
        <w:tabs>
          <w:tab w:val="left" w:pos="6663"/>
        </w:tabs>
        <w:spacing w:after="0" w:line="240" w:lineRule="auto"/>
        <w:rPr>
          <w:rFonts w:ascii="Times New Roman" w:hAnsi="Times New Roman"/>
          <w:sz w:val="28"/>
          <w:szCs w:val="28"/>
        </w:rPr>
      </w:pPr>
      <w:r w:rsidRPr="008565EB">
        <w:rPr>
          <w:rFonts w:ascii="Times New Roman" w:hAnsi="Times New Roman"/>
          <w:sz w:val="28"/>
          <w:szCs w:val="28"/>
        </w:rPr>
        <w:t>Rīgā</w:t>
      </w:r>
      <w:r w:rsidRPr="008565EB">
        <w:rPr>
          <w:rFonts w:ascii="Times New Roman" w:hAnsi="Times New Roman"/>
          <w:sz w:val="28"/>
          <w:szCs w:val="28"/>
        </w:rPr>
        <w:tab/>
        <w:t>(prot. Nr.</w:t>
      </w:r>
      <w:r w:rsidR="008B0BAC">
        <w:rPr>
          <w:rFonts w:ascii="Times New Roman" w:hAnsi="Times New Roman"/>
          <w:sz w:val="28"/>
          <w:szCs w:val="28"/>
        </w:rPr>
        <w:t> 4 5</w:t>
      </w:r>
      <w:bookmarkStart w:id="1" w:name="_GoBack"/>
      <w:bookmarkEnd w:id="1"/>
      <w:r w:rsidRPr="008565EB">
        <w:rPr>
          <w:rFonts w:ascii="Times New Roman" w:hAnsi="Times New Roman"/>
          <w:sz w:val="28"/>
          <w:szCs w:val="28"/>
        </w:rPr>
        <w:t>. §)</w:t>
      </w:r>
    </w:p>
    <w:p w14:paraId="139EC37B" w14:textId="4B1FD0F1" w:rsidR="00C325B3" w:rsidRPr="008565EB" w:rsidRDefault="00C325B3" w:rsidP="008824D9">
      <w:pPr>
        <w:tabs>
          <w:tab w:val="left" w:pos="6663"/>
        </w:tabs>
        <w:spacing w:after="0" w:line="240" w:lineRule="auto"/>
        <w:rPr>
          <w:rFonts w:ascii="Times New Roman" w:hAnsi="Times New Roman" w:cs="Times New Roman"/>
          <w:sz w:val="28"/>
          <w:szCs w:val="28"/>
        </w:rPr>
      </w:pPr>
    </w:p>
    <w:bookmarkEnd w:id="0"/>
    <w:p w14:paraId="4CBE04EC" w14:textId="77777777" w:rsidR="00C325B3" w:rsidRPr="008565EB" w:rsidRDefault="00C325B3" w:rsidP="008824D9">
      <w:pPr>
        <w:shd w:val="clear" w:color="auto" w:fill="FFFFFF"/>
        <w:tabs>
          <w:tab w:val="left" w:pos="142"/>
          <w:tab w:val="left" w:pos="1134"/>
        </w:tabs>
        <w:spacing w:after="0" w:line="240" w:lineRule="auto"/>
        <w:jc w:val="center"/>
        <w:rPr>
          <w:rFonts w:ascii="Times New Roman" w:eastAsia="Times New Roman" w:hAnsi="Times New Roman" w:cs="Times New Roman"/>
          <w:b/>
          <w:bCs/>
          <w:sz w:val="28"/>
          <w:szCs w:val="28"/>
          <w:lang w:eastAsia="lv-LV"/>
        </w:rPr>
      </w:pPr>
      <w:r w:rsidRPr="008565EB">
        <w:rPr>
          <w:rFonts w:ascii="Times New Roman" w:hAnsi="Times New Roman" w:cs="Times New Roman"/>
          <w:b/>
          <w:bCs/>
          <w:sz w:val="28"/>
          <w:szCs w:val="28"/>
        </w:rPr>
        <w:t>Grozījumi Ministru kabineta 2020. gada 10. novembra noteikumos Nr. 676 "</w:t>
      </w:r>
      <w:r w:rsidRPr="008565EB">
        <w:rPr>
          <w:rFonts w:ascii="Times New Roman" w:eastAsia="Times New Roman" w:hAnsi="Times New Roman" w:cs="Times New Roman"/>
          <w:b/>
          <w:bCs/>
          <w:sz w:val="28"/>
          <w:szCs w:val="28"/>
          <w:lang w:eastAsia="lv-LV"/>
        </w:rPr>
        <w:t>Noteikumi par atbalstu Covid-19 krīzes skartajiem uzņēmumiem apgrozāmo līdzekļu plūsmas nodrošināšanai</w:t>
      </w:r>
      <w:r w:rsidRPr="008565EB">
        <w:rPr>
          <w:rFonts w:ascii="Times New Roman" w:hAnsi="Times New Roman" w:cs="Times New Roman"/>
          <w:b/>
          <w:bCs/>
          <w:sz w:val="28"/>
          <w:szCs w:val="28"/>
        </w:rPr>
        <w:t>"</w:t>
      </w:r>
    </w:p>
    <w:p w14:paraId="30CFB743" w14:textId="77777777" w:rsidR="00C325B3" w:rsidRPr="008565EB" w:rsidRDefault="00C325B3" w:rsidP="00F20ACC">
      <w:pPr>
        <w:shd w:val="clear" w:color="auto" w:fill="FFFFFF"/>
        <w:tabs>
          <w:tab w:val="left" w:pos="142"/>
          <w:tab w:val="left" w:pos="1134"/>
        </w:tabs>
        <w:spacing w:after="0" w:line="240" w:lineRule="auto"/>
        <w:jc w:val="both"/>
        <w:rPr>
          <w:rFonts w:ascii="Times New Roman" w:eastAsia="Times New Roman" w:hAnsi="Times New Roman" w:cs="Times New Roman"/>
          <w:sz w:val="28"/>
          <w:szCs w:val="28"/>
          <w:lang w:eastAsia="lv-LV"/>
        </w:rPr>
      </w:pPr>
      <w:bookmarkStart w:id="2" w:name="n-729009"/>
      <w:bookmarkEnd w:id="2"/>
    </w:p>
    <w:p w14:paraId="2BB663E7" w14:textId="0BE3894F" w:rsidR="00C325B3" w:rsidRPr="008565EB" w:rsidRDefault="00C325B3" w:rsidP="008824D9">
      <w:pPr>
        <w:shd w:val="clear" w:color="auto" w:fill="FFFFFF"/>
        <w:tabs>
          <w:tab w:val="left" w:pos="142"/>
          <w:tab w:val="left" w:pos="1134"/>
        </w:tabs>
        <w:spacing w:after="0" w:line="240" w:lineRule="auto"/>
        <w:ind w:firstLine="567"/>
        <w:jc w:val="right"/>
        <w:rPr>
          <w:rFonts w:ascii="Times New Roman" w:eastAsia="Times New Roman" w:hAnsi="Times New Roman" w:cs="Times New Roman"/>
          <w:sz w:val="28"/>
          <w:szCs w:val="28"/>
          <w:lang w:eastAsia="lv-LV"/>
        </w:rPr>
      </w:pPr>
      <w:r w:rsidRPr="008565EB">
        <w:rPr>
          <w:rFonts w:ascii="Times New Roman" w:eastAsia="Times New Roman" w:hAnsi="Times New Roman" w:cs="Times New Roman"/>
          <w:sz w:val="28"/>
          <w:szCs w:val="28"/>
          <w:lang w:eastAsia="lv-LV"/>
        </w:rPr>
        <w:t>Izdoti saskaņā ar</w:t>
      </w:r>
    </w:p>
    <w:p w14:paraId="0F23513D" w14:textId="77777777" w:rsidR="00C325B3" w:rsidRPr="008565EB" w:rsidRDefault="00C325B3" w:rsidP="008824D9">
      <w:pPr>
        <w:shd w:val="clear" w:color="auto" w:fill="FFFFFF"/>
        <w:tabs>
          <w:tab w:val="left" w:pos="142"/>
          <w:tab w:val="left" w:pos="1134"/>
        </w:tabs>
        <w:spacing w:after="0" w:line="240" w:lineRule="auto"/>
        <w:ind w:firstLine="567"/>
        <w:jc w:val="right"/>
        <w:rPr>
          <w:rFonts w:ascii="Times New Roman" w:eastAsia="Times New Roman" w:hAnsi="Times New Roman" w:cs="Times New Roman"/>
          <w:sz w:val="28"/>
          <w:szCs w:val="28"/>
          <w:lang w:eastAsia="lv-LV"/>
        </w:rPr>
      </w:pPr>
      <w:r w:rsidRPr="008565EB">
        <w:rPr>
          <w:rFonts w:ascii="Times New Roman" w:eastAsia="Times New Roman" w:hAnsi="Times New Roman" w:cs="Times New Roman"/>
          <w:sz w:val="28"/>
          <w:szCs w:val="28"/>
          <w:lang w:eastAsia="lv-LV"/>
        </w:rPr>
        <w:t>Covid-19 infekcijas izplatības</w:t>
      </w:r>
    </w:p>
    <w:p w14:paraId="58F04D1A" w14:textId="77777777" w:rsidR="00C325B3" w:rsidRPr="008565EB" w:rsidRDefault="00C325B3" w:rsidP="008824D9">
      <w:pPr>
        <w:shd w:val="clear" w:color="auto" w:fill="FFFFFF"/>
        <w:tabs>
          <w:tab w:val="left" w:pos="142"/>
          <w:tab w:val="left" w:pos="1134"/>
        </w:tabs>
        <w:spacing w:after="0" w:line="240" w:lineRule="auto"/>
        <w:ind w:firstLine="567"/>
        <w:jc w:val="right"/>
        <w:rPr>
          <w:rFonts w:ascii="Times New Roman" w:eastAsia="Times New Roman" w:hAnsi="Times New Roman" w:cs="Times New Roman"/>
          <w:sz w:val="28"/>
          <w:szCs w:val="28"/>
          <w:lang w:eastAsia="lv-LV"/>
        </w:rPr>
      </w:pPr>
      <w:r w:rsidRPr="008565EB">
        <w:rPr>
          <w:rFonts w:ascii="Times New Roman" w:eastAsia="Times New Roman" w:hAnsi="Times New Roman" w:cs="Times New Roman"/>
          <w:sz w:val="28"/>
          <w:szCs w:val="28"/>
          <w:lang w:eastAsia="lv-LV"/>
        </w:rPr>
        <w:t xml:space="preserve"> seku pārvarēšanas likuma</w:t>
      </w:r>
    </w:p>
    <w:p w14:paraId="15CAC447" w14:textId="2302A377" w:rsidR="00C325B3" w:rsidRPr="008565EB" w:rsidRDefault="00C325B3" w:rsidP="008824D9">
      <w:pPr>
        <w:shd w:val="clear" w:color="auto" w:fill="FFFFFF"/>
        <w:tabs>
          <w:tab w:val="left" w:pos="142"/>
          <w:tab w:val="left" w:pos="1134"/>
        </w:tabs>
        <w:spacing w:after="0" w:line="240" w:lineRule="auto"/>
        <w:ind w:firstLine="567"/>
        <w:jc w:val="right"/>
        <w:rPr>
          <w:rFonts w:ascii="Times New Roman" w:eastAsia="Times New Roman" w:hAnsi="Times New Roman" w:cs="Times New Roman"/>
          <w:sz w:val="28"/>
          <w:szCs w:val="28"/>
          <w:lang w:eastAsia="lv-LV"/>
        </w:rPr>
      </w:pPr>
      <w:r w:rsidRPr="008565EB">
        <w:rPr>
          <w:rFonts w:ascii="Times New Roman" w:eastAsia="Times New Roman" w:hAnsi="Times New Roman" w:cs="Times New Roman"/>
          <w:sz w:val="28"/>
          <w:szCs w:val="28"/>
          <w:lang w:eastAsia="lv-LV"/>
        </w:rPr>
        <w:t>2. pantu un 15</w:t>
      </w:r>
      <w:r w:rsidR="00D556AC" w:rsidRPr="008565EB">
        <w:rPr>
          <w:rFonts w:ascii="Times New Roman" w:hAnsi="Times New Roman" w:cs="Times New Roman"/>
          <w:sz w:val="28"/>
          <w:szCs w:val="28"/>
        </w:rPr>
        <w:t>. </w:t>
      </w:r>
      <w:r w:rsidRPr="008565EB">
        <w:rPr>
          <w:rFonts w:ascii="Times New Roman" w:eastAsia="Times New Roman" w:hAnsi="Times New Roman" w:cs="Times New Roman"/>
          <w:sz w:val="28"/>
          <w:szCs w:val="28"/>
          <w:lang w:eastAsia="lv-LV"/>
        </w:rPr>
        <w:t>panta trešo daļu</w:t>
      </w:r>
      <w:bookmarkStart w:id="3" w:name="n1"/>
      <w:bookmarkStart w:id="4" w:name="n-596782"/>
      <w:bookmarkEnd w:id="3"/>
      <w:bookmarkEnd w:id="4"/>
    </w:p>
    <w:p w14:paraId="1ED88580" w14:textId="77777777" w:rsidR="00C325B3" w:rsidRPr="008565EB" w:rsidRDefault="00C325B3" w:rsidP="00F20ACC">
      <w:pPr>
        <w:autoSpaceDE w:val="0"/>
        <w:autoSpaceDN w:val="0"/>
        <w:adjustRightInd w:val="0"/>
        <w:spacing w:after="0" w:line="240" w:lineRule="auto"/>
        <w:jc w:val="both"/>
        <w:rPr>
          <w:rFonts w:ascii="Times New Roman" w:hAnsi="Times New Roman" w:cs="Times New Roman"/>
          <w:sz w:val="28"/>
          <w:szCs w:val="28"/>
        </w:rPr>
      </w:pPr>
    </w:p>
    <w:p w14:paraId="5AD014D9" w14:textId="77777777" w:rsidR="00D114D0" w:rsidRPr="000622AC" w:rsidRDefault="00D114D0" w:rsidP="000622AC">
      <w:pPr>
        <w:autoSpaceDE w:val="0"/>
        <w:autoSpaceDN w:val="0"/>
        <w:adjustRightInd w:val="0"/>
        <w:spacing w:after="0" w:line="240" w:lineRule="auto"/>
        <w:ind w:firstLine="720"/>
        <w:jc w:val="both"/>
        <w:rPr>
          <w:rFonts w:ascii="Times New Roman" w:hAnsi="Times New Roman" w:cs="Times New Roman"/>
          <w:sz w:val="28"/>
          <w:szCs w:val="28"/>
        </w:rPr>
      </w:pPr>
      <w:r w:rsidRPr="008565EB">
        <w:rPr>
          <w:rFonts w:ascii="Times New Roman" w:hAnsi="Times New Roman" w:cs="Times New Roman"/>
          <w:sz w:val="28"/>
          <w:szCs w:val="28"/>
        </w:rPr>
        <w:t>1. Izdarīt Ministru kabineta 2020. gada 10. novembra noteikumos Nr. 676 "</w:t>
      </w:r>
      <w:r w:rsidRPr="008565EB">
        <w:rPr>
          <w:rFonts w:ascii="Times New Roman" w:eastAsia="Times New Roman" w:hAnsi="Times New Roman" w:cs="Times New Roman"/>
          <w:sz w:val="28"/>
          <w:szCs w:val="28"/>
          <w:lang w:eastAsia="lv-LV"/>
        </w:rPr>
        <w:t>Noteikumi par atbalstu Covid-19 krīzes skartajiem uzņēmumiem apgrozāmo līdzekļu plūsmas nodrošināšanai</w:t>
      </w:r>
      <w:r w:rsidRPr="008565EB">
        <w:rPr>
          <w:rFonts w:ascii="Times New Roman" w:hAnsi="Times New Roman" w:cs="Times New Roman"/>
          <w:sz w:val="28"/>
          <w:szCs w:val="28"/>
        </w:rPr>
        <w:t xml:space="preserve">" </w:t>
      </w:r>
      <w:r w:rsidRPr="008565EB">
        <w:rPr>
          <w:rFonts w:ascii="Times New Roman" w:hAnsi="Times New Roman" w:cs="Times New Roman"/>
          <w:iCs/>
          <w:sz w:val="28"/>
          <w:szCs w:val="28"/>
        </w:rPr>
        <w:t>(Latvijas Vēstnesis, 2020, 222A., 232A., 238A., 244. nr.) šādus</w:t>
      </w:r>
      <w:r w:rsidRPr="008565EB">
        <w:rPr>
          <w:rFonts w:ascii="Times New Roman" w:hAnsi="Times New Roman" w:cs="Times New Roman"/>
          <w:sz w:val="28"/>
          <w:szCs w:val="28"/>
        </w:rPr>
        <w:t xml:space="preserve"> grozījumus</w:t>
      </w:r>
      <w:r w:rsidRPr="000622AC">
        <w:rPr>
          <w:rFonts w:ascii="Times New Roman" w:hAnsi="Times New Roman" w:cs="Times New Roman"/>
          <w:sz w:val="28"/>
          <w:szCs w:val="28"/>
        </w:rPr>
        <w:t>:</w:t>
      </w:r>
    </w:p>
    <w:p w14:paraId="0E88945C" w14:textId="093CBF73" w:rsidR="00D114D0" w:rsidRPr="000622AC" w:rsidRDefault="00B11C72" w:rsidP="000622AC">
      <w:pPr>
        <w:shd w:val="clear" w:color="auto" w:fill="FFFFFF"/>
        <w:tabs>
          <w:tab w:val="left" w:pos="993"/>
          <w:tab w:val="left" w:pos="1134"/>
          <w:tab w:val="left" w:pos="1276"/>
        </w:tabs>
        <w:spacing w:after="0" w:line="240" w:lineRule="auto"/>
        <w:ind w:firstLine="720"/>
        <w:jc w:val="both"/>
        <w:rPr>
          <w:rFonts w:ascii="Times New Roman" w:eastAsia="Times New Roman" w:hAnsi="Times New Roman" w:cs="Times New Roman"/>
          <w:sz w:val="28"/>
          <w:szCs w:val="28"/>
          <w:lang w:eastAsia="lv-LV"/>
        </w:rPr>
      </w:pPr>
      <w:bookmarkStart w:id="5" w:name="_Hlk40348546"/>
      <w:r w:rsidRPr="000622AC">
        <w:rPr>
          <w:rFonts w:ascii="Times New Roman" w:eastAsia="Times New Roman" w:hAnsi="Times New Roman" w:cs="Times New Roman"/>
          <w:sz w:val="28"/>
          <w:szCs w:val="28"/>
          <w:lang w:eastAsia="lv-LV"/>
        </w:rPr>
        <w:t xml:space="preserve">1.1. </w:t>
      </w:r>
      <w:r w:rsidR="00D114D0" w:rsidRPr="000622AC">
        <w:rPr>
          <w:rFonts w:ascii="Times New Roman" w:eastAsia="Times New Roman" w:hAnsi="Times New Roman" w:cs="Times New Roman"/>
          <w:sz w:val="28"/>
          <w:szCs w:val="28"/>
          <w:lang w:eastAsia="lv-LV"/>
        </w:rPr>
        <w:t>izteikt 2</w:t>
      </w:r>
      <w:r w:rsidR="00E16C74" w:rsidRPr="008565EB">
        <w:rPr>
          <w:rFonts w:ascii="Times New Roman" w:hAnsi="Times New Roman" w:cs="Times New Roman"/>
          <w:sz w:val="28"/>
          <w:szCs w:val="28"/>
        </w:rPr>
        <w:t>. </w:t>
      </w:r>
      <w:r w:rsidR="00D114D0" w:rsidRPr="000622AC">
        <w:rPr>
          <w:rFonts w:ascii="Times New Roman" w:eastAsia="Times New Roman" w:hAnsi="Times New Roman" w:cs="Times New Roman"/>
          <w:sz w:val="28"/>
          <w:szCs w:val="28"/>
          <w:lang w:eastAsia="lv-LV"/>
        </w:rPr>
        <w:t>punkta otro teikumu šādā redakcijā:</w:t>
      </w:r>
      <w:r w:rsidR="00D114D0" w:rsidRPr="000622AC">
        <w:rPr>
          <w:rFonts w:ascii="Times New Roman" w:hAnsi="Times New Roman" w:cs="Times New Roman"/>
          <w:sz w:val="28"/>
          <w:szCs w:val="28"/>
          <w:shd w:val="clear" w:color="auto" w:fill="FFFFFF"/>
        </w:rPr>
        <w:t xml:space="preserve"> </w:t>
      </w:r>
    </w:p>
    <w:p w14:paraId="130D4440" w14:textId="77777777" w:rsidR="00803315" w:rsidRPr="008565EB" w:rsidRDefault="00803315" w:rsidP="00803315">
      <w:pPr>
        <w:shd w:val="clear" w:color="auto" w:fill="FFFFFF"/>
        <w:tabs>
          <w:tab w:val="left" w:pos="567"/>
          <w:tab w:val="left" w:pos="993"/>
          <w:tab w:val="left" w:pos="1134"/>
        </w:tabs>
        <w:spacing w:after="0" w:line="240" w:lineRule="auto"/>
        <w:ind w:firstLine="720"/>
        <w:jc w:val="both"/>
        <w:rPr>
          <w:rFonts w:ascii="Times New Roman" w:hAnsi="Times New Roman" w:cs="Times New Roman"/>
          <w:sz w:val="28"/>
          <w:szCs w:val="28"/>
        </w:rPr>
      </w:pPr>
    </w:p>
    <w:p w14:paraId="28B039DB" w14:textId="17F04A76" w:rsidR="00D114D0" w:rsidRPr="000622AC" w:rsidRDefault="00803315" w:rsidP="000622AC">
      <w:pPr>
        <w:shd w:val="clear" w:color="auto" w:fill="FFFFFF"/>
        <w:tabs>
          <w:tab w:val="left" w:pos="567"/>
          <w:tab w:val="left" w:pos="993"/>
          <w:tab w:val="left" w:pos="1134"/>
        </w:tabs>
        <w:spacing w:after="0" w:line="240" w:lineRule="auto"/>
        <w:ind w:firstLine="720"/>
        <w:jc w:val="both"/>
        <w:rPr>
          <w:rFonts w:ascii="Times New Roman" w:eastAsia="Times New Roman" w:hAnsi="Times New Roman" w:cs="Times New Roman"/>
          <w:sz w:val="28"/>
          <w:szCs w:val="28"/>
          <w:lang w:eastAsia="lv-LV"/>
        </w:rPr>
      </w:pPr>
      <w:r w:rsidRPr="008565EB">
        <w:rPr>
          <w:rFonts w:ascii="Times New Roman" w:hAnsi="Times New Roman" w:cs="Times New Roman"/>
          <w:sz w:val="28"/>
          <w:szCs w:val="28"/>
        </w:rPr>
        <w:t>"</w:t>
      </w:r>
      <w:r w:rsidR="00D114D0" w:rsidRPr="000622AC">
        <w:rPr>
          <w:rFonts w:ascii="Times New Roman" w:hAnsi="Times New Roman" w:cs="Times New Roman"/>
          <w:sz w:val="28"/>
          <w:szCs w:val="28"/>
          <w:shd w:val="clear" w:color="auto" w:fill="FFFFFF"/>
        </w:rPr>
        <w:t>Atbalsts pieejams par laikposmu no 2020. gada 1. novembra līdz 2021. gada 31.</w:t>
      </w:r>
      <w:r w:rsidR="003F081C" w:rsidRPr="000622AC">
        <w:rPr>
          <w:rFonts w:ascii="Times New Roman" w:hAnsi="Times New Roman" w:cs="Times New Roman"/>
          <w:sz w:val="28"/>
          <w:szCs w:val="28"/>
          <w:shd w:val="clear" w:color="auto" w:fill="FFFFFF"/>
        </w:rPr>
        <w:t> </w:t>
      </w:r>
      <w:r w:rsidR="00D114D0" w:rsidRPr="000622AC">
        <w:rPr>
          <w:rFonts w:ascii="Times New Roman" w:hAnsi="Times New Roman" w:cs="Times New Roman"/>
          <w:sz w:val="28"/>
          <w:szCs w:val="28"/>
          <w:shd w:val="clear" w:color="auto" w:fill="FFFFFF"/>
        </w:rPr>
        <w:t>maijam (turpmāk – atbalsta periods).</w:t>
      </w:r>
      <w:r w:rsidRPr="008565EB">
        <w:rPr>
          <w:rFonts w:ascii="Times New Roman" w:hAnsi="Times New Roman" w:cs="Times New Roman"/>
          <w:sz w:val="28"/>
          <w:szCs w:val="28"/>
        </w:rPr>
        <w:t>"</w:t>
      </w:r>
      <w:r w:rsidR="00D114D0" w:rsidRPr="000622AC">
        <w:rPr>
          <w:rFonts w:ascii="Times New Roman" w:hAnsi="Times New Roman" w:cs="Times New Roman"/>
          <w:sz w:val="28"/>
          <w:szCs w:val="28"/>
          <w:shd w:val="clear" w:color="auto" w:fill="FFFFFF"/>
        </w:rPr>
        <w:t>;</w:t>
      </w:r>
    </w:p>
    <w:p w14:paraId="0BA85563" w14:textId="77777777" w:rsidR="00D114D0" w:rsidRPr="000622AC" w:rsidRDefault="00D114D0" w:rsidP="000622AC">
      <w:pPr>
        <w:pStyle w:val="ListParagraph"/>
        <w:shd w:val="clear" w:color="auto" w:fill="FFFFFF"/>
        <w:tabs>
          <w:tab w:val="left" w:pos="993"/>
          <w:tab w:val="left" w:pos="1134"/>
          <w:tab w:val="left" w:pos="1276"/>
        </w:tabs>
        <w:spacing w:after="0" w:line="240" w:lineRule="auto"/>
        <w:ind w:left="0" w:firstLine="720"/>
        <w:jc w:val="both"/>
        <w:rPr>
          <w:rFonts w:ascii="Times New Roman" w:eastAsia="Times New Roman" w:hAnsi="Times New Roman" w:cs="Times New Roman"/>
          <w:sz w:val="28"/>
          <w:szCs w:val="28"/>
          <w:lang w:eastAsia="lv-LV"/>
        </w:rPr>
      </w:pPr>
    </w:p>
    <w:p w14:paraId="53E06DBD" w14:textId="7A89662E" w:rsidR="00D114D0" w:rsidRPr="000622AC" w:rsidRDefault="00B11C72" w:rsidP="000622AC">
      <w:pPr>
        <w:tabs>
          <w:tab w:val="left" w:pos="709"/>
          <w:tab w:val="left" w:pos="1134"/>
        </w:tabs>
        <w:spacing w:after="0" w:line="240" w:lineRule="auto"/>
        <w:ind w:firstLine="720"/>
        <w:jc w:val="both"/>
        <w:rPr>
          <w:rFonts w:ascii="Times New Roman" w:eastAsia="Times New Roman" w:hAnsi="Times New Roman" w:cs="Times New Roman"/>
          <w:sz w:val="28"/>
          <w:szCs w:val="28"/>
          <w:lang w:eastAsia="lv-LV"/>
        </w:rPr>
      </w:pPr>
      <w:bookmarkStart w:id="6" w:name="_Hlk60739433"/>
      <w:r w:rsidRPr="000622AC">
        <w:rPr>
          <w:rFonts w:ascii="Times New Roman" w:eastAsia="Times New Roman" w:hAnsi="Times New Roman" w:cs="Times New Roman"/>
          <w:sz w:val="28"/>
          <w:szCs w:val="28"/>
          <w:lang w:eastAsia="lv-LV"/>
        </w:rPr>
        <w:t xml:space="preserve">1.2. </w:t>
      </w:r>
      <w:r w:rsidR="00D114D0" w:rsidRPr="000622AC">
        <w:rPr>
          <w:rFonts w:ascii="Times New Roman" w:eastAsia="Times New Roman" w:hAnsi="Times New Roman" w:cs="Times New Roman"/>
          <w:sz w:val="28"/>
          <w:szCs w:val="28"/>
          <w:lang w:eastAsia="lv-LV"/>
        </w:rPr>
        <w:t>izteikt 4.5. un 4.6</w:t>
      </w:r>
      <w:r w:rsidR="00E16C74" w:rsidRPr="008565EB">
        <w:rPr>
          <w:rFonts w:ascii="Times New Roman" w:hAnsi="Times New Roman" w:cs="Times New Roman"/>
          <w:sz w:val="28"/>
          <w:szCs w:val="28"/>
        </w:rPr>
        <w:t>. </w:t>
      </w:r>
      <w:r w:rsidR="00D114D0" w:rsidRPr="000622AC">
        <w:rPr>
          <w:rFonts w:ascii="Times New Roman" w:eastAsia="Times New Roman" w:hAnsi="Times New Roman" w:cs="Times New Roman"/>
          <w:sz w:val="28"/>
          <w:szCs w:val="28"/>
          <w:lang w:eastAsia="lv-LV"/>
        </w:rPr>
        <w:t>apakšpunktu šādā redakcijā:</w:t>
      </w:r>
    </w:p>
    <w:p w14:paraId="41514F69" w14:textId="77777777" w:rsidR="00803315" w:rsidRPr="008565EB" w:rsidRDefault="00803315" w:rsidP="00803315">
      <w:pPr>
        <w:spacing w:after="0" w:line="240" w:lineRule="auto"/>
        <w:ind w:firstLine="720"/>
        <w:jc w:val="both"/>
        <w:rPr>
          <w:rFonts w:ascii="Times New Roman" w:hAnsi="Times New Roman" w:cs="Times New Roman"/>
          <w:sz w:val="28"/>
          <w:szCs w:val="28"/>
        </w:rPr>
      </w:pPr>
    </w:p>
    <w:p w14:paraId="63DEBD08" w14:textId="4E4864EB" w:rsidR="00D114D0" w:rsidRPr="008565EB" w:rsidRDefault="00803315" w:rsidP="000622AC">
      <w:pPr>
        <w:spacing w:after="0" w:line="240" w:lineRule="auto"/>
        <w:ind w:firstLine="720"/>
        <w:jc w:val="both"/>
        <w:rPr>
          <w:rFonts w:ascii="Times New Roman" w:eastAsia="Times New Roman" w:hAnsi="Times New Roman" w:cs="Times New Roman"/>
          <w:sz w:val="28"/>
          <w:szCs w:val="28"/>
          <w:lang w:eastAsia="lv-LV"/>
        </w:rPr>
      </w:pPr>
      <w:r w:rsidRPr="008565EB">
        <w:rPr>
          <w:rFonts w:ascii="Times New Roman" w:hAnsi="Times New Roman" w:cs="Times New Roman"/>
          <w:sz w:val="28"/>
          <w:szCs w:val="28"/>
        </w:rPr>
        <w:t>"</w:t>
      </w:r>
      <w:r w:rsidR="00D114D0" w:rsidRPr="008565EB">
        <w:rPr>
          <w:rFonts w:ascii="Times New Roman" w:eastAsia="Times New Roman" w:hAnsi="Times New Roman" w:cs="Times New Roman"/>
          <w:sz w:val="28"/>
          <w:szCs w:val="28"/>
          <w:lang w:eastAsia="lv-LV"/>
        </w:rPr>
        <w:t>4.5</w:t>
      </w:r>
      <w:r w:rsidR="00E16C74" w:rsidRPr="008565EB">
        <w:rPr>
          <w:rFonts w:ascii="Times New Roman" w:hAnsi="Times New Roman" w:cs="Times New Roman"/>
          <w:sz w:val="28"/>
          <w:szCs w:val="28"/>
        </w:rPr>
        <w:t>. </w:t>
      </w:r>
      <w:r w:rsidR="00D114D0" w:rsidRPr="008565EB">
        <w:rPr>
          <w:rFonts w:ascii="Times New Roman" w:eastAsia="Times New Roman" w:hAnsi="Times New Roman" w:cs="Times New Roman"/>
          <w:sz w:val="28"/>
          <w:szCs w:val="28"/>
          <w:lang w:eastAsia="lv-LV"/>
        </w:rPr>
        <w:t xml:space="preserve">kuram atbalsta perioda mēnesī apgrozījums ir krities vismaz par </w:t>
      </w:r>
      <w:r w:rsidR="00E16C74" w:rsidRPr="008565EB">
        <w:rPr>
          <w:rFonts w:ascii="Times New Roman" w:eastAsia="Times New Roman" w:hAnsi="Times New Roman" w:cs="Times New Roman"/>
          <w:sz w:val="28"/>
          <w:szCs w:val="28"/>
          <w:lang w:eastAsia="lv-LV"/>
        </w:rPr>
        <w:t>20 </w:t>
      </w:r>
      <w:r w:rsidR="00D114D0" w:rsidRPr="008565EB">
        <w:rPr>
          <w:rFonts w:ascii="Times New Roman" w:eastAsia="Times New Roman" w:hAnsi="Times New Roman" w:cs="Times New Roman"/>
          <w:sz w:val="28"/>
          <w:szCs w:val="28"/>
          <w:lang w:eastAsia="lv-LV"/>
        </w:rPr>
        <w:t xml:space="preserve">%, salīdzinot ar vidējo apgrozījumu 2020. gada augustā, septembrī un oktobrī kopā, un kuram atbalsta perioda mēnesī apgrozījums ir krities vismaz par </w:t>
      </w:r>
      <w:r w:rsidR="00E16C74" w:rsidRPr="008565EB">
        <w:rPr>
          <w:rFonts w:ascii="Times New Roman" w:eastAsia="Times New Roman" w:hAnsi="Times New Roman" w:cs="Times New Roman"/>
          <w:sz w:val="28"/>
          <w:szCs w:val="28"/>
          <w:lang w:eastAsia="lv-LV"/>
        </w:rPr>
        <w:t>30 </w:t>
      </w:r>
      <w:r w:rsidR="00D114D0" w:rsidRPr="008565EB">
        <w:rPr>
          <w:rFonts w:ascii="Times New Roman" w:eastAsia="Times New Roman" w:hAnsi="Times New Roman" w:cs="Times New Roman"/>
          <w:sz w:val="28"/>
          <w:szCs w:val="28"/>
          <w:lang w:eastAsia="lv-LV"/>
        </w:rPr>
        <w:t>%, salīdzinot ar apgrozījumu 2019</w:t>
      </w:r>
      <w:r w:rsidR="00E16C74" w:rsidRPr="008565EB">
        <w:rPr>
          <w:rFonts w:ascii="Times New Roman" w:hAnsi="Times New Roman" w:cs="Times New Roman"/>
          <w:sz w:val="28"/>
          <w:szCs w:val="28"/>
        </w:rPr>
        <w:t>. </w:t>
      </w:r>
      <w:r w:rsidR="00D114D0" w:rsidRPr="008565EB">
        <w:rPr>
          <w:rFonts w:ascii="Times New Roman" w:eastAsia="Times New Roman" w:hAnsi="Times New Roman" w:cs="Times New Roman"/>
          <w:sz w:val="28"/>
          <w:szCs w:val="28"/>
          <w:lang w:eastAsia="lv-LV"/>
        </w:rPr>
        <w:t xml:space="preserve">gada attiecīgajā mēnesī; </w:t>
      </w:r>
    </w:p>
    <w:p w14:paraId="7306BFC8" w14:textId="00EF8CE1" w:rsidR="00D114D0" w:rsidRPr="008565EB" w:rsidRDefault="00D114D0" w:rsidP="000622AC">
      <w:pPr>
        <w:spacing w:after="0" w:line="240" w:lineRule="auto"/>
        <w:ind w:firstLine="720"/>
        <w:jc w:val="both"/>
        <w:rPr>
          <w:rFonts w:ascii="Times New Roman" w:eastAsia="Times New Roman" w:hAnsi="Times New Roman" w:cs="Times New Roman"/>
          <w:sz w:val="28"/>
          <w:szCs w:val="28"/>
          <w:lang w:eastAsia="lv-LV"/>
        </w:rPr>
      </w:pPr>
      <w:r w:rsidRPr="008565EB">
        <w:rPr>
          <w:rFonts w:ascii="Times New Roman" w:eastAsia="Times New Roman" w:hAnsi="Times New Roman" w:cs="Times New Roman"/>
          <w:sz w:val="28"/>
          <w:szCs w:val="28"/>
          <w:lang w:eastAsia="lv-LV"/>
        </w:rPr>
        <w:t>4.6</w:t>
      </w:r>
      <w:r w:rsidR="00E16C74" w:rsidRPr="008565EB">
        <w:rPr>
          <w:rFonts w:ascii="Times New Roman" w:hAnsi="Times New Roman" w:cs="Times New Roman"/>
          <w:sz w:val="28"/>
          <w:szCs w:val="28"/>
        </w:rPr>
        <w:t>. </w:t>
      </w:r>
      <w:r w:rsidRPr="008565EB">
        <w:rPr>
          <w:rFonts w:ascii="Times New Roman" w:eastAsia="Times New Roman" w:hAnsi="Times New Roman" w:cs="Times New Roman"/>
          <w:sz w:val="28"/>
          <w:szCs w:val="28"/>
          <w:lang w:eastAsia="lv-LV"/>
        </w:rPr>
        <w:t>kas reģistrēts Valsts ieņēmumu dienestā kā nodokļu maksātājs pēc 2020</w:t>
      </w:r>
      <w:r w:rsidR="00E16C74" w:rsidRPr="008565EB">
        <w:rPr>
          <w:rFonts w:ascii="Times New Roman" w:hAnsi="Times New Roman" w:cs="Times New Roman"/>
          <w:sz w:val="28"/>
          <w:szCs w:val="28"/>
        </w:rPr>
        <w:t>. </w:t>
      </w:r>
      <w:r w:rsidRPr="008565EB">
        <w:rPr>
          <w:rFonts w:ascii="Times New Roman" w:eastAsia="Times New Roman" w:hAnsi="Times New Roman" w:cs="Times New Roman"/>
          <w:sz w:val="28"/>
          <w:szCs w:val="28"/>
          <w:lang w:eastAsia="lv-LV"/>
        </w:rPr>
        <w:t>gada 1</w:t>
      </w:r>
      <w:r w:rsidR="00E16C74" w:rsidRPr="008565EB">
        <w:rPr>
          <w:rFonts w:ascii="Times New Roman" w:hAnsi="Times New Roman" w:cs="Times New Roman"/>
          <w:sz w:val="28"/>
          <w:szCs w:val="28"/>
        </w:rPr>
        <w:t>. </w:t>
      </w:r>
      <w:r w:rsidRPr="008565EB">
        <w:rPr>
          <w:rFonts w:ascii="Times New Roman" w:eastAsia="Times New Roman" w:hAnsi="Times New Roman" w:cs="Times New Roman"/>
          <w:sz w:val="28"/>
          <w:szCs w:val="28"/>
          <w:lang w:eastAsia="lv-LV"/>
        </w:rPr>
        <w:t xml:space="preserve">janvāra un kuram atbalsta perioda mēnesī apgrozījums ir krities vismaz par </w:t>
      </w:r>
      <w:r w:rsidR="00E16C74" w:rsidRPr="008565EB">
        <w:rPr>
          <w:rFonts w:ascii="Times New Roman" w:eastAsia="Times New Roman" w:hAnsi="Times New Roman" w:cs="Times New Roman"/>
          <w:sz w:val="28"/>
          <w:szCs w:val="28"/>
          <w:lang w:eastAsia="lv-LV"/>
        </w:rPr>
        <w:t>20 </w:t>
      </w:r>
      <w:r w:rsidRPr="008565EB">
        <w:rPr>
          <w:rFonts w:ascii="Times New Roman" w:eastAsia="Times New Roman" w:hAnsi="Times New Roman" w:cs="Times New Roman"/>
          <w:sz w:val="28"/>
          <w:szCs w:val="28"/>
          <w:lang w:eastAsia="lv-LV"/>
        </w:rPr>
        <w:t>%, salīdzinot ar vidējo apgrozījumu 2020</w:t>
      </w:r>
      <w:r w:rsidR="00E16C74" w:rsidRPr="008565EB">
        <w:rPr>
          <w:rFonts w:ascii="Times New Roman" w:hAnsi="Times New Roman" w:cs="Times New Roman"/>
          <w:sz w:val="28"/>
          <w:szCs w:val="28"/>
        </w:rPr>
        <w:t>. </w:t>
      </w:r>
      <w:r w:rsidRPr="008565EB">
        <w:rPr>
          <w:rFonts w:ascii="Times New Roman" w:eastAsia="Times New Roman" w:hAnsi="Times New Roman" w:cs="Times New Roman"/>
          <w:sz w:val="28"/>
          <w:szCs w:val="28"/>
          <w:lang w:eastAsia="lv-LV"/>
        </w:rPr>
        <w:t>gada augustā, septembrī un oktobrī kopā.</w:t>
      </w:r>
      <w:r w:rsidR="00803315" w:rsidRPr="008565EB">
        <w:rPr>
          <w:rFonts w:ascii="Times New Roman" w:hAnsi="Times New Roman" w:cs="Times New Roman"/>
          <w:sz w:val="28"/>
          <w:szCs w:val="28"/>
        </w:rPr>
        <w:t>"</w:t>
      </w:r>
      <w:r w:rsidRPr="008565EB">
        <w:rPr>
          <w:rFonts w:ascii="Times New Roman" w:eastAsia="Times New Roman" w:hAnsi="Times New Roman" w:cs="Times New Roman"/>
          <w:sz w:val="28"/>
          <w:szCs w:val="28"/>
          <w:lang w:eastAsia="lv-LV"/>
        </w:rPr>
        <w:t>;</w:t>
      </w:r>
    </w:p>
    <w:p w14:paraId="64F860BA" w14:textId="77777777" w:rsidR="00D114D0" w:rsidRPr="000622AC" w:rsidRDefault="00D114D0" w:rsidP="000622AC">
      <w:pPr>
        <w:pStyle w:val="ListParagraph"/>
        <w:spacing w:after="0" w:line="240" w:lineRule="auto"/>
        <w:ind w:left="0" w:firstLine="720"/>
        <w:rPr>
          <w:rFonts w:ascii="Times New Roman" w:eastAsia="Times New Roman" w:hAnsi="Times New Roman" w:cs="Times New Roman"/>
          <w:sz w:val="28"/>
          <w:szCs w:val="28"/>
          <w:lang w:eastAsia="lv-LV"/>
        </w:rPr>
      </w:pPr>
    </w:p>
    <w:p w14:paraId="27A3B030" w14:textId="00FC3622" w:rsidR="00D114D0" w:rsidRPr="000622AC" w:rsidRDefault="00B11C72" w:rsidP="000622AC">
      <w:pPr>
        <w:shd w:val="clear" w:color="auto" w:fill="FFFFFF"/>
        <w:tabs>
          <w:tab w:val="left" w:pos="993"/>
          <w:tab w:val="left" w:pos="1134"/>
          <w:tab w:val="left" w:pos="1276"/>
        </w:tabs>
        <w:spacing w:after="0" w:line="240" w:lineRule="auto"/>
        <w:ind w:firstLine="720"/>
        <w:jc w:val="both"/>
        <w:rPr>
          <w:rFonts w:ascii="Times New Roman" w:eastAsia="Times New Roman" w:hAnsi="Times New Roman" w:cs="Times New Roman"/>
          <w:sz w:val="28"/>
          <w:szCs w:val="28"/>
          <w:lang w:eastAsia="lv-LV"/>
        </w:rPr>
      </w:pPr>
      <w:r w:rsidRPr="000622AC">
        <w:rPr>
          <w:rFonts w:ascii="Times New Roman" w:eastAsia="Times New Roman" w:hAnsi="Times New Roman" w:cs="Times New Roman"/>
          <w:sz w:val="28"/>
          <w:szCs w:val="28"/>
          <w:lang w:eastAsia="lv-LV"/>
        </w:rPr>
        <w:t xml:space="preserve">1.3. </w:t>
      </w:r>
      <w:r w:rsidR="00D114D0" w:rsidRPr="000622AC">
        <w:rPr>
          <w:rFonts w:ascii="Times New Roman" w:eastAsia="Times New Roman" w:hAnsi="Times New Roman" w:cs="Times New Roman"/>
          <w:sz w:val="28"/>
          <w:szCs w:val="28"/>
          <w:lang w:eastAsia="lv-LV"/>
        </w:rPr>
        <w:t>izteikt 6. un 7</w:t>
      </w:r>
      <w:r w:rsidR="00E16C74" w:rsidRPr="008565EB">
        <w:rPr>
          <w:rFonts w:ascii="Times New Roman" w:hAnsi="Times New Roman" w:cs="Times New Roman"/>
          <w:sz w:val="28"/>
          <w:szCs w:val="28"/>
        </w:rPr>
        <w:t>. </w:t>
      </w:r>
      <w:r w:rsidR="00D114D0" w:rsidRPr="000622AC">
        <w:rPr>
          <w:rFonts w:ascii="Times New Roman" w:eastAsia="Times New Roman" w:hAnsi="Times New Roman" w:cs="Times New Roman"/>
          <w:sz w:val="28"/>
          <w:szCs w:val="28"/>
          <w:lang w:eastAsia="lv-LV"/>
        </w:rPr>
        <w:t xml:space="preserve">punktu šādā redakcijā: </w:t>
      </w:r>
    </w:p>
    <w:p w14:paraId="7352C36C" w14:textId="77777777" w:rsidR="00803315" w:rsidRPr="008565EB" w:rsidRDefault="00803315" w:rsidP="00803315">
      <w:pPr>
        <w:pStyle w:val="ListParagraph"/>
        <w:shd w:val="clear" w:color="auto" w:fill="FFFFFF"/>
        <w:tabs>
          <w:tab w:val="left" w:pos="993"/>
          <w:tab w:val="left" w:pos="1134"/>
          <w:tab w:val="left" w:pos="1276"/>
        </w:tabs>
        <w:spacing w:after="0" w:line="240" w:lineRule="auto"/>
        <w:ind w:left="0" w:firstLine="720"/>
        <w:contextualSpacing w:val="0"/>
        <w:jc w:val="both"/>
        <w:rPr>
          <w:rFonts w:ascii="Times New Roman" w:hAnsi="Times New Roman" w:cs="Times New Roman"/>
          <w:sz w:val="28"/>
          <w:szCs w:val="28"/>
        </w:rPr>
      </w:pPr>
    </w:p>
    <w:p w14:paraId="4DAAFB80" w14:textId="66B57823" w:rsidR="00D114D0" w:rsidRPr="000622AC" w:rsidRDefault="00803315" w:rsidP="000622AC">
      <w:pPr>
        <w:pStyle w:val="ListParagraph"/>
        <w:shd w:val="clear" w:color="auto" w:fill="FFFFFF"/>
        <w:tabs>
          <w:tab w:val="left" w:pos="993"/>
          <w:tab w:val="left" w:pos="1134"/>
          <w:tab w:val="left" w:pos="1276"/>
        </w:tabs>
        <w:spacing w:after="0" w:line="240" w:lineRule="auto"/>
        <w:ind w:left="0" w:firstLine="720"/>
        <w:contextualSpacing w:val="0"/>
        <w:jc w:val="both"/>
        <w:rPr>
          <w:rFonts w:ascii="Times New Roman" w:hAnsi="Times New Roman" w:cs="Times New Roman"/>
          <w:i/>
          <w:iCs/>
          <w:sz w:val="28"/>
          <w:szCs w:val="28"/>
          <w:shd w:val="clear" w:color="auto" w:fill="FFFFFF"/>
        </w:rPr>
      </w:pPr>
      <w:r w:rsidRPr="008565EB">
        <w:rPr>
          <w:rFonts w:ascii="Times New Roman" w:hAnsi="Times New Roman" w:cs="Times New Roman"/>
          <w:sz w:val="28"/>
          <w:szCs w:val="28"/>
        </w:rPr>
        <w:t>"</w:t>
      </w:r>
      <w:r w:rsidR="00D114D0" w:rsidRPr="000622AC">
        <w:rPr>
          <w:rFonts w:ascii="Times New Roman" w:eastAsia="Times New Roman" w:hAnsi="Times New Roman" w:cs="Times New Roman"/>
          <w:sz w:val="28"/>
          <w:szCs w:val="28"/>
          <w:lang w:eastAsia="lv-LV"/>
        </w:rPr>
        <w:t>6</w:t>
      </w:r>
      <w:r w:rsidR="00E16C74" w:rsidRPr="008565EB">
        <w:rPr>
          <w:rFonts w:ascii="Times New Roman" w:hAnsi="Times New Roman" w:cs="Times New Roman"/>
          <w:sz w:val="28"/>
          <w:szCs w:val="28"/>
        </w:rPr>
        <w:t>. </w:t>
      </w:r>
      <w:r w:rsidR="00D114D0" w:rsidRPr="008565EB">
        <w:rPr>
          <w:rFonts w:ascii="Times New Roman" w:hAnsi="Times New Roman" w:cs="Times New Roman"/>
          <w:sz w:val="28"/>
          <w:szCs w:val="28"/>
          <w:shd w:val="clear" w:color="auto" w:fill="FFFFFF"/>
        </w:rPr>
        <w:t>Atbalstu nosaka 30 % apmērā no uzņēmuma bruto darba algas kopsummas, par kuru samaksāti darba algas nodokļi 2020. gada augustā, septembrī un oktobrī, bet ne vairāk kā 50 000 </w:t>
      </w:r>
      <w:proofErr w:type="spellStart"/>
      <w:r w:rsidR="00D114D0" w:rsidRPr="008565EB">
        <w:rPr>
          <w:rFonts w:ascii="Times New Roman" w:hAnsi="Times New Roman" w:cs="Times New Roman"/>
          <w:i/>
          <w:iCs/>
          <w:sz w:val="28"/>
          <w:szCs w:val="28"/>
        </w:rPr>
        <w:t>euro</w:t>
      </w:r>
      <w:proofErr w:type="spellEnd"/>
      <w:r w:rsidR="00D114D0" w:rsidRPr="008565EB">
        <w:rPr>
          <w:rFonts w:ascii="Times New Roman" w:hAnsi="Times New Roman" w:cs="Times New Roman"/>
          <w:sz w:val="28"/>
          <w:szCs w:val="28"/>
        </w:rPr>
        <w:t xml:space="preserve"> katrā atbalsta perioda mēnesī </w:t>
      </w:r>
      <w:r w:rsidR="00D114D0" w:rsidRPr="008565EB">
        <w:rPr>
          <w:rFonts w:ascii="Times New Roman" w:hAnsi="Times New Roman" w:cs="Times New Roman"/>
          <w:sz w:val="28"/>
          <w:szCs w:val="28"/>
        </w:rPr>
        <w:lastRenderedPageBreak/>
        <w:t xml:space="preserve">atsevišķi, un kopējā atbalsta summa, kurš sniegts saskaņā ar </w:t>
      </w:r>
      <w:r w:rsidR="00D114D0" w:rsidRPr="008565EB">
        <w:rPr>
          <w:rFonts w:ascii="Times New Roman" w:hAnsi="Times New Roman" w:cs="Times New Roman"/>
          <w:sz w:val="28"/>
          <w:szCs w:val="28"/>
          <w:shd w:val="clear" w:color="auto" w:fill="FFFFFF"/>
        </w:rPr>
        <w:t xml:space="preserve">Eiropas Komisijas </w:t>
      </w:r>
      <w:r w:rsidR="00D114D0" w:rsidRPr="008565EB">
        <w:rPr>
          <w:rFonts w:ascii="Times New Roman" w:hAnsi="Times New Roman" w:cs="Times New Roman"/>
          <w:spacing w:val="-2"/>
          <w:sz w:val="28"/>
          <w:szCs w:val="28"/>
          <w:shd w:val="clear" w:color="auto" w:fill="FFFFFF"/>
        </w:rPr>
        <w:t xml:space="preserve">2020. gada 19. marta paziņojumu "Pagaidu regulējums valsts atbalsta pasākumiem, </w:t>
      </w:r>
      <w:r w:rsidR="00D114D0" w:rsidRPr="008565EB">
        <w:rPr>
          <w:rFonts w:ascii="Times New Roman" w:hAnsi="Times New Roman" w:cs="Times New Roman"/>
          <w:sz w:val="28"/>
          <w:szCs w:val="28"/>
          <w:shd w:val="clear" w:color="auto" w:fill="FFFFFF"/>
        </w:rPr>
        <w:t>ar ko atbalsta ekonomiku pašreizējā Covid-19 uzliesmojuma situācijā" (C(2020)1863) (turpmāk – Pagaidu regulējums)</w:t>
      </w:r>
      <w:r w:rsidR="00D114D0" w:rsidRPr="008565EB">
        <w:rPr>
          <w:rFonts w:ascii="Times New Roman" w:hAnsi="Times New Roman" w:cs="Times New Roman"/>
          <w:sz w:val="28"/>
          <w:szCs w:val="28"/>
        </w:rPr>
        <w:t>, nepārsniedz 800 000 </w:t>
      </w:r>
      <w:proofErr w:type="spellStart"/>
      <w:r w:rsidR="00D114D0" w:rsidRPr="008565EB">
        <w:rPr>
          <w:rFonts w:ascii="Times New Roman" w:hAnsi="Times New Roman" w:cs="Times New Roman"/>
          <w:i/>
          <w:iCs/>
          <w:sz w:val="28"/>
          <w:szCs w:val="28"/>
        </w:rPr>
        <w:t>euro</w:t>
      </w:r>
      <w:proofErr w:type="spellEnd"/>
      <w:r w:rsidR="00D114D0" w:rsidRPr="008565EB">
        <w:rPr>
          <w:rFonts w:ascii="Times New Roman" w:hAnsi="Times New Roman" w:cs="Times New Roman"/>
          <w:i/>
          <w:iCs/>
          <w:sz w:val="28"/>
          <w:szCs w:val="28"/>
        </w:rPr>
        <w:t xml:space="preserve"> </w:t>
      </w:r>
      <w:r w:rsidR="00D114D0" w:rsidRPr="008565EB">
        <w:rPr>
          <w:rFonts w:ascii="Times New Roman" w:hAnsi="Times New Roman" w:cs="Times New Roman"/>
          <w:sz w:val="28"/>
          <w:szCs w:val="28"/>
        </w:rPr>
        <w:t>saistītu personu grupai</w:t>
      </w:r>
      <w:r w:rsidR="00D114D0" w:rsidRPr="000622AC">
        <w:rPr>
          <w:rFonts w:ascii="Times New Roman" w:hAnsi="Times New Roman" w:cs="Times New Roman"/>
          <w:i/>
          <w:iCs/>
          <w:sz w:val="28"/>
          <w:szCs w:val="28"/>
          <w:shd w:val="clear" w:color="auto" w:fill="FFFFFF"/>
        </w:rPr>
        <w:t>.</w:t>
      </w:r>
    </w:p>
    <w:p w14:paraId="6D787EDD" w14:textId="77777777" w:rsidR="00803315" w:rsidRPr="000622AC" w:rsidRDefault="00803315" w:rsidP="00803315">
      <w:pPr>
        <w:pStyle w:val="ListParagraph"/>
        <w:shd w:val="clear" w:color="auto" w:fill="FFFFFF"/>
        <w:tabs>
          <w:tab w:val="left" w:pos="993"/>
          <w:tab w:val="left" w:pos="1134"/>
          <w:tab w:val="left" w:pos="1276"/>
        </w:tabs>
        <w:spacing w:after="0" w:line="240" w:lineRule="auto"/>
        <w:ind w:left="0" w:firstLine="720"/>
        <w:contextualSpacing w:val="0"/>
        <w:jc w:val="both"/>
        <w:rPr>
          <w:rFonts w:ascii="Times New Roman" w:hAnsi="Times New Roman" w:cs="Times New Roman"/>
          <w:sz w:val="28"/>
          <w:szCs w:val="28"/>
          <w:shd w:val="clear" w:color="auto" w:fill="FFFFFF"/>
        </w:rPr>
      </w:pPr>
    </w:p>
    <w:p w14:paraId="337F4414" w14:textId="5ACECE7C" w:rsidR="00D114D0" w:rsidRPr="000622AC" w:rsidRDefault="00D114D0" w:rsidP="000622AC">
      <w:pPr>
        <w:pStyle w:val="ListParagraph"/>
        <w:shd w:val="clear" w:color="auto" w:fill="FFFFFF"/>
        <w:tabs>
          <w:tab w:val="left" w:pos="993"/>
          <w:tab w:val="left" w:pos="1134"/>
          <w:tab w:val="left" w:pos="1276"/>
        </w:tabs>
        <w:spacing w:after="0" w:line="240" w:lineRule="auto"/>
        <w:ind w:left="0" w:firstLine="720"/>
        <w:contextualSpacing w:val="0"/>
        <w:jc w:val="both"/>
        <w:rPr>
          <w:rFonts w:ascii="Times New Roman" w:eastAsia="Times New Roman" w:hAnsi="Times New Roman" w:cs="Times New Roman"/>
          <w:sz w:val="28"/>
          <w:szCs w:val="28"/>
          <w:lang w:eastAsia="lv-LV"/>
        </w:rPr>
      </w:pPr>
      <w:r w:rsidRPr="000622AC">
        <w:rPr>
          <w:rFonts w:ascii="Times New Roman" w:hAnsi="Times New Roman" w:cs="Times New Roman"/>
          <w:sz w:val="28"/>
          <w:szCs w:val="28"/>
          <w:shd w:val="clear" w:color="auto" w:fill="FFFFFF"/>
        </w:rPr>
        <w:t>7</w:t>
      </w:r>
      <w:r w:rsidR="00E16C74" w:rsidRPr="008565EB">
        <w:rPr>
          <w:rFonts w:ascii="Times New Roman" w:hAnsi="Times New Roman" w:cs="Times New Roman"/>
          <w:sz w:val="28"/>
          <w:szCs w:val="28"/>
        </w:rPr>
        <w:t>. </w:t>
      </w:r>
      <w:r w:rsidRPr="008565EB">
        <w:rPr>
          <w:rFonts w:ascii="Times New Roman" w:hAnsi="Times New Roman" w:cs="Times New Roman"/>
          <w:sz w:val="28"/>
          <w:szCs w:val="28"/>
          <w:shd w:val="clear" w:color="auto" w:fill="FFFFFF"/>
        </w:rPr>
        <w:t xml:space="preserve">Uzņēmumiem, kuru darbības veids atbilst NACE </w:t>
      </w:r>
      <w:hyperlink r:id="rId8" w:anchor="n2" w:history="1">
        <w:r w:rsidRPr="008565EB">
          <w:rPr>
            <w:rStyle w:val="Hyperlink"/>
            <w:rFonts w:ascii="Times New Roman" w:hAnsi="Times New Roman" w:cs="Times New Roman"/>
            <w:color w:val="auto"/>
            <w:sz w:val="28"/>
            <w:szCs w:val="28"/>
            <w:u w:val="none"/>
            <w:shd w:val="clear" w:color="auto" w:fill="FFFFFF"/>
          </w:rPr>
          <w:t>2.</w:t>
        </w:r>
      </w:hyperlink>
      <w:r w:rsidRPr="008565EB">
        <w:rPr>
          <w:rFonts w:ascii="Times New Roman" w:hAnsi="Times New Roman" w:cs="Times New Roman"/>
          <w:sz w:val="28"/>
          <w:szCs w:val="28"/>
          <w:shd w:val="clear" w:color="auto" w:fill="FFFFFF"/>
        </w:rPr>
        <w:t> red. C sadaļas grupai 10.2 "Zivju, vēžveidīgo un mīkstmiešu pārstrāde un konservēšana", atbalstu nosaka 30 % apmērā no uzņēmuma bruto darba algas kopsummas, par kuru samaksāti darba algas nodokļi 2020. gada augustā, septembrī un oktobrī, bet ne vairāk kā 50 000 </w:t>
      </w:r>
      <w:proofErr w:type="spellStart"/>
      <w:r w:rsidRPr="008565EB">
        <w:rPr>
          <w:rFonts w:ascii="Times New Roman" w:hAnsi="Times New Roman" w:cs="Times New Roman"/>
          <w:i/>
          <w:iCs/>
          <w:sz w:val="28"/>
          <w:szCs w:val="28"/>
          <w:shd w:val="clear" w:color="auto" w:fill="FFFFFF"/>
        </w:rPr>
        <w:t>euro</w:t>
      </w:r>
      <w:proofErr w:type="spellEnd"/>
      <w:r w:rsidRPr="008565EB">
        <w:rPr>
          <w:rFonts w:ascii="Times New Roman" w:hAnsi="Times New Roman" w:cs="Times New Roman"/>
          <w:sz w:val="28"/>
          <w:szCs w:val="28"/>
          <w:shd w:val="clear" w:color="auto" w:fill="FFFFFF"/>
        </w:rPr>
        <w:t xml:space="preserve"> </w:t>
      </w:r>
      <w:r w:rsidRPr="008565EB">
        <w:rPr>
          <w:rFonts w:ascii="Times New Roman" w:eastAsia="Times New Roman" w:hAnsi="Times New Roman" w:cs="Times New Roman"/>
          <w:sz w:val="28"/>
          <w:szCs w:val="28"/>
        </w:rPr>
        <w:t xml:space="preserve">katrā atbalsta perioda mēnesī atsevišķi, </w:t>
      </w:r>
      <w:r w:rsidRPr="008565EB">
        <w:rPr>
          <w:rFonts w:ascii="Times New Roman" w:hAnsi="Times New Roman" w:cs="Times New Roman"/>
          <w:sz w:val="28"/>
          <w:szCs w:val="28"/>
          <w:shd w:val="clear" w:color="auto" w:fill="FFFFFF"/>
        </w:rPr>
        <w:t xml:space="preserve">un </w:t>
      </w:r>
      <w:r w:rsidRPr="008565EB">
        <w:rPr>
          <w:rFonts w:ascii="Times New Roman" w:hAnsi="Times New Roman" w:cs="Times New Roman"/>
          <w:sz w:val="28"/>
          <w:szCs w:val="28"/>
        </w:rPr>
        <w:t xml:space="preserve">kopējā atbalsta summa, kurš sniegts saskaņā ar Pagaidu regulējumu, nepārsniedz </w:t>
      </w:r>
      <w:r w:rsidRPr="008565EB">
        <w:rPr>
          <w:rFonts w:ascii="Times New Roman" w:hAnsi="Times New Roman" w:cs="Times New Roman"/>
          <w:sz w:val="28"/>
          <w:szCs w:val="28"/>
          <w:shd w:val="clear" w:color="auto" w:fill="FFFFFF"/>
        </w:rPr>
        <w:t>120 000 </w:t>
      </w:r>
      <w:proofErr w:type="spellStart"/>
      <w:r w:rsidRPr="008565EB">
        <w:rPr>
          <w:rFonts w:ascii="Times New Roman" w:hAnsi="Times New Roman" w:cs="Times New Roman"/>
          <w:i/>
          <w:iCs/>
          <w:sz w:val="28"/>
          <w:szCs w:val="28"/>
          <w:shd w:val="clear" w:color="auto" w:fill="FFFFFF"/>
        </w:rPr>
        <w:t>euro</w:t>
      </w:r>
      <w:proofErr w:type="spellEnd"/>
      <w:r w:rsidRPr="008565EB">
        <w:rPr>
          <w:rFonts w:ascii="Times New Roman" w:hAnsi="Times New Roman" w:cs="Times New Roman"/>
          <w:sz w:val="28"/>
          <w:szCs w:val="28"/>
          <w:shd w:val="clear" w:color="auto" w:fill="FFFFFF"/>
        </w:rPr>
        <w:t xml:space="preserve"> saistītu personu grupai. Atbalsts uzņēmumiem, kuri darbojas zvejniecības un akvakultūras nozarē, neattiecas ne uz vienu no atbalsta kategorijām, kas minētas Eiropas Komisijas 2014. gada 27. jūnija Regulas (ES) Nr. 717/2014 par Līguma par Eiropas Savienības darbību 107. un 108. panta piemērošanu </w:t>
      </w:r>
      <w:proofErr w:type="spellStart"/>
      <w:r w:rsidRPr="008565EB">
        <w:rPr>
          <w:rFonts w:ascii="Times New Roman" w:hAnsi="Times New Roman" w:cs="Times New Roman"/>
          <w:i/>
          <w:iCs/>
          <w:sz w:val="28"/>
          <w:szCs w:val="28"/>
          <w:shd w:val="clear" w:color="auto" w:fill="FFFFFF"/>
        </w:rPr>
        <w:t>de</w:t>
      </w:r>
      <w:proofErr w:type="spellEnd"/>
      <w:r w:rsidRPr="008565EB">
        <w:rPr>
          <w:rFonts w:ascii="Times New Roman" w:hAnsi="Times New Roman" w:cs="Times New Roman"/>
          <w:sz w:val="28"/>
          <w:szCs w:val="28"/>
          <w:shd w:val="clear" w:color="auto" w:fill="FFFFFF"/>
        </w:rPr>
        <w:t> </w:t>
      </w:r>
      <w:proofErr w:type="spellStart"/>
      <w:r w:rsidRPr="008565EB">
        <w:rPr>
          <w:rFonts w:ascii="Times New Roman" w:hAnsi="Times New Roman" w:cs="Times New Roman"/>
          <w:i/>
          <w:iCs/>
          <w:sz w:val="28"/>
          <w:szCs w:val="28"/>
          <w:shd w:val="clear" w:color="auto" w:fill="FFFFFF"/>
        </w:rPr>
        <w:t>minimis</w:t>
      </w:r>
      <w:proofErr w:type="spellEnd"/>
      <w:r w:rsidRPr="008565EB">
        <w:rPr>
          <w:rFonts w:ascii="Times New Roman" w:hAnsi="Times New Roman" w:cs="Times New Roman"/>
          <w:sz w:val="28"/>
          <w:szCs w:val="28"/>
          <w:shd w:val="clear" w:color="auto" w:fill="FFFFFF"/>
        </w:rPr>
        <w:t xml:space="preserve"> atbalstam zvejniecības un akvakultūras nozarē 1. panta 1. punkta "a", "b", "c", "d", "e", "f", "g", "h", "i", "j" vai "k" apakšpunktā.</w:t>
      </w:r>
      <w:r w:rsidR="00803315" w:rsidRPr="008565EB">
        <w:rPr>
          <w:rFonts w:ascii="Times New Roman" w:hAnsi="Times New Roman" w:cs="Times New Roman"/>
          <w:sz w:val="28"/>
          <w:szCs w:val="28"/>
        </w:rPr>
        <w:t>"</w:t>
      </w:r>
      <w:r w:rsidRPr="000622AC">
        <w:rPr>
          <w:rFonts w:ascii="Times New Roman" w:eastAsia="Times New Roman" w:hAnsi="Times New Roman" w:cs="Times New Roman"/>
          <w:sz w:val="28"/>
          <w:szCs w:val="28"/>
          <w:lang w:eastAsia="lv-LV"/>
        </w:rPr>
        <w:t>;</w:t>
      </w:r>
    </w:p>
    <w:bookmarkEnd w:id="6"/>
    <w:p w14:paraId="3463804B" w14:textId="77777777" w:rsidR="00D114D0" w:rsidRPr="000622AC" w:rsidRDefault="00D114D0" w:rsidP="000622AC">
      <w:pPr>
        <w:pStyle w:val="ListParagraph"/>
        <w:shd w:val="clear" w:color="auto" w:fill="FFFFFF"/>
        <w:tabs>
          <w:tab w:val="left" w:pos="993"/>
          <w:tab w:val="left" w:pos="1134"/>
          <w:tab w:val="left" w:pos="1276"/>
        </w:tabs>
        <w:spacing w:after="0" w:line="240" w:lineRule="auto"/>
        <w:ind w:left="0" w:firstLine="720"/>
        <w:contextualSpacing w:val="0"/>
        <w:jc w:val="both"/>
        <w:rPr>
          <w:rFonts w:ascii="Times New Roman" w:eastAsia="Times New Roman" w:hAnsi="Times New Roman" w:cs="Times New Roman"/>
          <w:sz w:val="28"/>
          <w:szCs w:val="28"/>
          <w:lang w:eastAsia="lv-LV"/>
        </w:rPr>
      </w:pPr>
    </w:p>
    <w:bookmarkEnd w:id="5"/>
    <w:p w14:paraId="683D8C98" w14:textId="4AD44EA0" w:rsidR="00D114D0" w:rsidRPr="000622AC" w:rsidRDefault="00B11C72" w:rsidP="000622AC">
      <w:pPr>
        <w:tabs>
          <w:tab w:val="left" w:pos="993"/>
          <w:tab w:val="left" w:pos="1134"/>
        </w:tabs>
        <w:spacing w:after="0" w:line="240" w:lineRule="auto"/>
        <w:ind w:firstLine="720"/>
        <w:jc w:val="both"/>
        <w:rPr>
          <w:rFonts w:ascii="Times New Roman" w:eastAsia="Times New Roman" w:hAnsi="Times New Roman" w:cs="Times New Roman"/>
          <w:sz w:val="28"/>
          <w:szCs w:val="28"/>
          <w:lang w:eastAsia="lv-LV"/>
        </w:rPr>
      </w:pPr>
      <w:r w:rsidRPr="000622AC">
        <w:rPr>
          <w:rFonts w:ascii="Times New Roman" w:eastAsia="Times New Roman" w:hAnsi="Times New Roman" w:cs="Times New Roman"/>
          <w:sz w:val="28"/>
          <w:szCs w:val="28"/>
          <w:lang w:eastAsia="lv-LV"/>
        </w:rPr>
        <w:t xml:space="preserve">1.4. </w:t>
      </w:r>
      <w:r w:rsidR="00D114D0" w:rsidRPr="000622AC">
        <w:rPr>
          <w:rFonts w:ascii="Times New Roman" w:eastAsia="Times New Roman" w:hAnsi="Times New Roman" w:cs="Times New Roman"/>
          <w:sz w:val="28"/>
          <w:szCs w:val="28"/>
          <w:lang w:eastAsia="lv-LV"/>
        </w:rPr>
        <w:t>aizstāt 8</w:t>
      </w:r>
      <w:r w:rsidR="00E16C74" w:rsidRPr="008565EB">
        <w:rPr>
          <w:rFonts w:ascii="Times New Roman" w:hAnsi="Times New Roman" w:cs="Times New Roman"/>
          <w:sz w:val="28"/>
          <w:szCs w:val="28"/>
        </w:rPr>
        <w:t>. </w:t>
      </w:r>
      <w:r w:rsidR="00D114D0" w:rsidRPr="000622AC">
        <w:rPr>
          <w:rFonts w:ascii="Times New Roman" w:eastAsia="Times New Roman" w:hAnsi="Times New Roman" w:cs="Times New Roman"/>
          <w:sz w:val="28"/>
          <w:szCs w:val="28"/>
          <w:lang w:eastAsia="lv-LV"/>
        </w:rPr>
        <w:t>punktā</w:t>
      </w:r>
      <w:r w:rsidR="00803315" w:rsidRPr="000622AC">
        <w:rPr>
          <w:rFonts w:ascii="Times New Roman" w:hAnsi="Times New Roman" w:cs="Times New Roman"/>
          <w:sz w:val="28"/>
          <w:szCs w:val="28"/>
          <w:shd w:val="clear" w:color="auto" w:fill="FFFFFF"/>
        </w:rPr>
        <w:t xml:space="preserve"> </w:t>
      </w:r>
      <w:r w:rsidR="00D114D0" w:rsidRPr="000622AC">
        <w:rPr>
          <w:rFonts w:ascii="Times New Roman" w:hAnsi="Times New Roman" w:cs="Times New Roman"/>
          <w:sz w:val="28"/>
          <w:szCs w:val="28"/>
          <w:shd w:val="clear" w:color="auto" w:fill="FFFFFF"/>
        </w:rPr>
        <w:t xml:space="preserve">vārdu </w:t>
      </w:r>
      <w:r w:rsidR="00803315" w:rsidRPr="008565EB">
        <w:rPr>
          <w:rFonts w:ascii="Times New Roman" w:hAnsi="Times New Roman" w:cs="Times New Roman"/>
          <w:sz w:val="28"/>
          <w:szCs w:val="28"/>
        </w:rPr>
        <w:t>"</w:t>
      </w:r>
      <w:r w:rsidR="00D114D0" w:rsidRPr="000622AC">
        <w:rPr>
          <w:rFonts w:ascii="Times New Roman" w:hAnsi="Times New Roman" w:cs="Times New Roman"/>
          <w:sz w:val="28"/>
          <w:szCs w:val="28"/>
          <w:shd w:val="clear" w:color="auto" w:fill="FFFFFF"/>
        </w:rPr>
        <w:t>janvārim</w:t>
      </w:r>
      <w:r w:rsidR="00803315" w:rsidRPr="008565EB">
        <w:rPr>
          <w:rFonts w:ascii="Times New Roman" w:hAnsi="Times New Roman" w:cs="Times New Roman"/>
          <w:sz w:val="28"/>
          <w:szCs w:val="28"/>
        </w:rPr>
        <w:t>"</w:t>
      </w:r>
      <w:r w:rsidR="00D114D0" w:rsidRPr="000622AC">
        <w:rPr>
          <w:rFonts w:ascii="Times New Roman" w:hAnsi="Times New Roman" w:cs="Times New Roman"/>
          <w:sz w:val="28"/>
          <w:szCs w:val="28"/>
          <w:shd w:val="clear" w:color="auto" w:fill="FFFFFF"/>
        </w:rPr>
        <w:t xml:space="preserve"> ar vārdu </w:t>
      </w:r>
      <w:r w:rsidR="00803315" w:rsidRPr="008565EB">
        <w:rPr>
          <w:rFonts w:ascii="Times New Roman" w:hAnsi="Times New Roman" w:cs="Times New Roman"/>
          <w:sz w:val="28"/>
          <w:szCs w:val="28"/>
        </w:rPr>
        <w:t>"</w:t>
      </w:r>
      <w:r w:rsidR="00D114D0" w:rsidRPr="000622AC">
        <w:rPr>
          <w:rFonts w:ascii="Times New Roman" w:hAnsi="Times New Roman" w:cs="Times New Roman"/>
          <w:sz w:val="28"/>
          <w:szCs w:val="28"/>
          <w:shd w:val="clear" w:color="auto" w:fill="FFFFFF"/>
        </w:rPr>
        <w:t>jūnijam</w:t>
      </w:r>
      <w:r w:rsidR="00803315" w:rsidRPr="008565EB">
        <w:rPr>
          <w:rFonts w:ascii="Times New Roman" w:hAnsi="Times New Roman" w:cs="Times New Roman"/>
          <w:sz w:val="28"/>
          <w:szCs w:val="28"/>
        </w:rPr>
        <w:t>"</w:t>
      </w:r>
      <w:r w:rsidR="00D114D0" w:rsidRPr="000622AC">
        <w:rPr>
          <w:rFonts w:ascii="Times New Roman" w:hAnsi="Times New Roman" w:cs="Times New Roman"/>
          <w:sz w:val="28"/>
          <w:szCs w:val="28"/>
          <w:shd w:val="clear" w:color="auto" w:fill="FFFFFF"/>
        </w:rPr>
        <w:t>;</w:t>
      </w:r>
    </w:p>
    <w:p w14:paraId="7FA38273" w14:textId="4DD93953" w:rsidR="00D114D0" w:rsidRPr="000622AC" w:rsidRDefault="00B11C72" w:rsidP="000622AC">
      <w:pPr>
        <w:tabs>
          <w:tab w:val="left" w:pos="993"/>
          <w:tab w:val="left" w:pos="1134"/>
        </w:tabs>
        <w:spacing w:after="0" w:line="240" w:lineRule="auto"/>
        <w:ind w:firstLine="720"/>
        <w:jc w:val="both"/>
        <w:rPr>
          <w:rFonts w:ascii="Times New Roman" w:eastAsia="Times New Roman" w:hAnsi="Times New Roman" w:cs="Times New Roman"/>
          <w:sz w:val="28"/>
          <w:szCs w:val="28"/>
          <w:lang w:eastAsia="lv-LV"/>
        </w:rPr>
      </w:pPr>
      <w:r w:rsidRPr="000622AC">
        <w:rPr>
          <w:rFonts w:ascii="Times New Roman" w:eastAsia="Times New Roman" w:hAnsi="Times New Roman" w:cs="Times New Roman"/>
          <w:sz w:val="28"/>
          <w:szCs w:val="28"/>
          <w:lang w:eastAsia="lv-LV"/>
        </w:rPr>
        <w:t xml:space="preserve">1.5. </w:t>
      </w:r>
      <w:r w:rsidR="00D114D0" w:rsidRPr="000622AC">
        <w:rPr>
          <w:rFonts w:ascii="Times New Roman" w:eastAsia="Times New Roman" w:hAnsi="Times New Roman" w:cs="Times New Roman"/>
          <w:sz w:val="28"/>
          <w:szCs w:val="28"/>
          <w:lang w:eastAsia="lv-LV"/>
        </w:rPr>
        <w:t>izteikt 9.3</w:t>
      </w:r>
      <w:r w:rsidR="00E16C74" w:rsidRPr="008565EB">
        <w:rPr>
          <w:rFonts w:ascii="Times New Roman" w:hAnsi="Times New Roman" w:cs="Times New Roman"/>
          <w:sz w:val="28"/>
          <w:szCs w:val="28"/>
        </w:rPr>
        <w:t>. </w:t>
      </w:r>
      <w:r w:rsidR="00D114D0" w:rsidRPr="000622AC">
        <w:rPr>
          <w:rFonts w:ascii="Times New Roman" w:eastAsia="Times New Roman" w:hAnsi="Times New Roman" w:cs="Times New Roman"/>
          <w:sz w:val="28"/>
          <w:szCs w:val="28"/>
          <w:lang w:eastAsia="lv-LV"/>
        </w:rPr>
        <w:t>apakšpunktu šādā redakcijā:</w:t>
      </w:r>
    </w:p>
    <w:p w14:paraId="397A74AF" w14:textId="77777777" w:rsidR="00803315" w:rsidRPr="008565EB" w:rsidRDefault="00803315" w:rsidP="00803315">
      <w:pPr>
        <w:tabs>
          <w:tab w:val="left" w:pos="709"/>
          <w:tab w:val="left" w:pos="1134"/>
        </w:tabs>
        <w:spacing w:after="0" w:line="240" w:lineRule="auto"/>
        <w:ind w:firstLine="720"/>
        <w:jc w:val="both"/>
        <w:rPr>
          <w:rFonts w:ascii="Times New Roman" w:hAnsi="Times New Roman" w:cs="Times New Roman"/>
          <w:sz w:val="28"/>
          <w:szCs w:val="28"/>
        </w:rPr>
      </w:pPr>
    </w:p>
    <w:p w14:paraId="3ED082A5" w14:textId="39FDA665" w:rsidR="00D114D0" w:rsidRPr="000622AC" w:rsidRDefault="00803315" w:rsidP="000622AC">
      <w:pPr>
        <w:tabs>
          <w:tab w:val="left" w:pos="709"/>
          <w:tab w:val="left" w:pos="1134"/>
        </w:tabs>
        <w:spacing w:after="0" w:line="240" w:lineRule="auto"/>
        <w:ind w:firstLine="720"/>
        <w:jc w:val="both"/>
        <w:rPr>
          <w:rFonts w:ascii="Times New Roman" w:hAnsi="Times New Roman" w:cs="Times New Roman"/>
          <w:sz w:val="28"/>
          <w:szCs w:val="28"/>
          <w:shd w:val="clear" w:color="auto" w:fill="FFFFFF"/>
        </w:rPr>
      </w:pPr>
      <w:r w:rsidRPr="008565EB">
        <w:rPr>
          <w:rFonts w:ascii="Times New Roman" w:hAnsi="Times New Roman" w:cs="Times New Roman"/>
          <w:sz w:val="28"/>
          <w:szCs w:val="28"/>
        </w:rPr>
        <w:t>"</w:t>
      </w:r>
      <w:r w:rsidR="00D114D0" w:rsidRPr="000622AC">
        <w:rPr>
          <w:rFonts w:ascii="Times New Roman" w:hAnsi="Times New Roman" w:cs="Times New Roman"/>
          <w:sz w:val="28"/>
          <w:szCs w:val="28"/>
          <w:shd w:val="clear" w:color="auto" w:fill="FFFFFF"/>
        </w:rPr>
        <w:t>9.3. </w:t>
      </w:r>
      <w:r w:rsidR="00D114D0" w:rsidRPr="008565EB">
        <w:rPr>
          <w:rFonts w:ascii="Times New Roman" w:hAnsi="Times New Roman" w:cs="Times New Roman"/>
          <w:sz w:val="28"/>
          <w:szCs w:val="28"/>
          <w:shd w:val="clear" w:color="auto" w:fill="FFFFFF"/>
        </w:rPr>
        <w:t>apliecinājums, ka uzņēmumam atbalsta periodā ir apgrozījuma kritums atbilstoši šo noteikumu 4.5. vai 4.6</w:t>
      </w:r>
      <w:r w:rsidR="00D114D0" w:rsidRPr="008565EB">
        <w:rPr>
          <w:rFonts w:ascii="Times New Roman" w:hAnsi="Times New Roman" w:cs="Times New Roman"/>
          <w:sz w:val="28"/>
          <w:szCs w:val="28"/>
        </w:rPr>
        <w:t>. </w:t>
      </w:r>
      <w:r w:rsidR="00D114D0" w:rsidRPr="008565EB">
        <w:rPr>
          <w:rFonts w:ascii="Times New Roman" w:hAnsi="Times New Roman" w:cs="Times New Roman"/>
          <w:sz w:val="28"/>
          <w:szCs w:val="28"/>
          <w:shd w:val="clear" w:color="auto" w:fill="FFFFFF"/>
        </w:rPr>
        <w:t>apakšpunktam un atbalsts tiks izlietots</w:t>
      </w:r>
      <w:r w:rsidR="0060394B" w:rsidRPr="0060394B">
        <w:rPr>
          <w:rFonts w:ascii="Times New Roman" w:hAnsi="Times New Roman" w:cs="Times New Roman"/>
          <w:sz w:val="28"/>
          <w:szCs w:val="28"/>
        </w:rPr>
        <w:t xml:space="preserve"> </w:t>
      </w:r>
      <w:r w:rsidR="0060394B" w:rsidRPr="008565EB">
        <w:rPr>
          <w:rFonts w:ascii="Times New Roman" w:hAnsi="Times New Roman" w:cs="Times New Roman"/>
          <w:sz w:val="28"/>
          <w:szCs w:val="28"/>
        </w:rPr>
        <w:t>triju mēnešu laikā</w:t>
      </w:r>
      <w:r w:rsidR="0060394B" w:rsidRPr="008565EB">
        <w:rPr>
          <w:rFonts w:ascii="Times New Roman" w:hAnsi="Times New Roman" w:cs="Times New Roman"/>
          <w:sz w:val="28"/>
          <w:szCs w:val="28"/>
          <w:shd w:val="clear" w:color="auto" w:fill="FFFFFF"/>
        </w:rPr>
        <w:t xml:space="preserve"> no iesnieguma iesniegšanas brīža</w:t>
      </w:r>
      <w:r w:rsidR="0060394B" w:rsidRPr="008565EB">
        <w:rPr>
          <w:rFonts w:ascii="Times New Roman" w:hAnsi="Times New Roman" w:cs="Times New Roman"/>
          <w:sz w:val="28"/>
          <w:szCs w:val="28"/>
        </w:rPr>
        <w:t>, bet ne vēlāk kā līdz 2021. gada 31. jūlijam</w:t>
      </w:r>
      <w:r w:rsidR="00D114D0" w:rsidRPr="008565EB">
        <w:rPr>
          <w:rFonts w:ascii="Times New Roman" w:hAnsi="Times New Roman" w:cs="Times New Roman"/>
          <w:sz w:val="28"/>
          <w:szCs w:val="28"/>
          <w:shd w:val="clear" w:color="auto" w:fill="FFFFFF"/>
        </w:rPr>
        <w:t>, lai kompensētu apgrozāmo līdzekļu plūsmas kritumu, kas saistīts ar Covid-19 infekcijas otro izplatīšanās vilni</w:t>
      </w:r>
      <w:r w:rsidR="00D114D0" w:rsidRPr="008565EB">
        <w:rPr>
          <w:rFonts w:ascii="Times New Roman" w:hAnsi="Times New Roman" w:cs="Times New Roman"/>
          <w:sz w:val="28"/>
          <w:szCs w:val="28"/>
        </w:rPr>
        <w:t>;</w:t>
      </w:r>
      <w:r w:rsidRPr="008565EB">
        <w:rPr>
          <w:rFonts w:ascii="Times New Roman" w:hAnsi="Times New Roman" w:cs="Times New Roman"/>
          <w:sz w:val="28"/>
          <w:szCs w:val="28"/>
        </w:rPr>
        <w:t>"</w:t>
      </w:r>
      <w:r w:rsidR="00D114D0" w:rsidRPr="000622AC">
        <w:rPr>
          <w:rFonts w:ascii="Times New Roman" w:hAnsi="Times New Roman" w:cs="Times New Roman"/>
          <w:sz w:val="28"/>
          <w:szCs w:val="28"/>
          <w:shd w:val="clear" w:color="auto" w:fill="FFFFFF"/>
        </w:rPr>
        <w:t xml:space="preserve">; </w:t>
      </w:r>
    </w:p>
    <w:p w14:paraId="6030B9FF" w14:textId="77777777" w:rsidR="00D114D0" w:rsidRPr="008565EB" w:rsidRDefault="00D114D0" w:rsidP="000622AC">
      <w:pPr>
        <w:tabs>
          <w:tab w:val="left" w:pos="709"/>
          <w:tab w:val="left" w:pos="1134"/>
        </w:tabs>
        <w:spacing w:after="0" w:line="240" w:lineRule="auto"/>
        <w:ind w:firstLine="720"/>
        <w:jc w:val="both"/>
        <w:rPr>
          <w:rFonts w:ascii="Times New Roman" w:hAnsi="Times New Roman" w:cs="Times New Roman"/>
          <w:sz w:val="28"/>
          <w:szCs w:val="28"/>
          <w:shd w:val="clear" w:color="auto" w:fill="FFFFFF"/>
        </w:rPr>
      </w:pPr>
    </w:p>
    <w:p w14:paraId="485C6578" w14:textId="64EC88E5" w:rsidR="00D114D0" w:rsidRPr="000622AC" w:rsidRDefault="00B11C72" w:rsidP="000622AC">
      <w:pPr>
        <w:tabs>
          <w:tab w:val="left" w:pos="709"/>
          <w:tab w:val="left" w:pos="1134"/>
        </w:tabs>
        <w:spacing w:after="0" w:line="240" w:lineRule="auto"/>
        <w:ind w:firstLine="720"/>
        <w:jc w:val="both"/>
        <w:rPr>
          <w:rFonts w:ascii="Times New Roman" w:eastAsia="Times New Roman" w:hAnsi="Times New Roman" w:cs="Times New Roman"/>
          <w:sz w:val="28"/>
          <w:szCs w:val="28"/>
          <w:lang w:eastAsia="lv-LV"/>
        </w:rPr>
      </w:pPr>
      <w:r w:rsidRPr="008565EB">
        <w:rPr>
          <w:rFonts w:ascii="Times New Roman" w:hAnsi="Times New Roman" w:cs="Times New Roman"/>
          <w:sz w:val="28"/>
          <w:szCs w:val="28"/>
          <w:shd w:val="clear" w:color="auto" w:fill="FFFFFF"/>
        </w:rPr>
        <w:t xml:space="preserve">1.6. </w:t>
      </w:r>
      <w:r w:rsidR="00D114D0" w:rsidRPr="008565EB">
        <w:rPr>
          <w:rFonts w:ascii="Times New Roman" w:hAnsi="Times New Roman" w:cs="Times New Roman"/>
          <w:sz w:val="28"/>
          <w:szCs w:val="28"/>
          <w:shd w:val="clear" w:color="auto" w:fill="FFFFFF"/>
        </w:rPr>
        <w:t>izteikt 9.5</w:t>
      </w:r>
      <w:r w:rsidR="00D114D0" w:rsidRPr="008565EB">
        <w:rPr>
          <w:rFonts w:ascii="Times New Roman" w:hAnsi="Times New Roman" w:cs="Times New Roman"/>
          <w:sz w:val="28"/>
          <w:szCs w:val="28"/>
        </w:rPr>
        <w:t>. </w:t>
      </w:r>
      <w:r w:rsidR="00D114D0" w:rsidRPr="008565EB">
        <w:rPr>
          <w:rFonts w:ascii="Times New Roman" w:hAnsi="Times New Roman" w:cs="Times New Roman"/>
          <w:sz w:val="28"/>
          <w:szCs w:val="28"/>
          <w:shd w:val="clear" w:color="auto" w:fill="FFFFFF"/>
        </w:rPr>
        <w:t>apakšpunktu šādā redakcijā:</w:t>
      </w:r>
    </w:p>
    <w:p w14:paraId="590C5923" w14:textId="77777777" w:rsidR="00803315" w:rsidRPr="008565EB" w:rsidRDefault="00803315" w:rsidP="00803315">
      <w:pPr>
        <w:tabs>
          <w:tab w:val="left" w:pos="709"/>
          <w:tab w:val="left" w:pos="1134"/>
        </w:tabs>
        <w:spacing w:after="0" w:line="240" w:lineRule="auto"/>
        <w:ind w:firstLine="720"/>
        <w:jc w:val="both"/>
        <w:rPr>
          <w:rFonts w:ascii="Times New Roman" w:hAnsi="Times New Roman" w:cs="Times New Roman"/>
          <w:sz w:val="28"/>
          <w:szCs w:val="28"/>
          <w:shd w:val="clear" w:color="auto" w:fill="FFFFFF"/>
        </w:rPr>
      </w:pPr>
    </w:p>
    <w:p w14:paraId="1BAD93C6" w14:textId="3FAE68FF" w:rsidR="00D114D0" w:rsidRPr="000622AC" w:rsidRDefault="00D114D0" w:rsidP="000622AC">
      <w:pPr>
        <w:tabs>
          <w:tab w:val="left" w:pos="709"/>
          <w:tab w:val="left" w:pos="1134"/>
        </w:tabs>
        <w:spacing w:after="0" w:line="240" w:lineRule="auto"/>
        <w:ind w:firstLine="720"/>
        <w:jc w:val="both"/>
        <w:rPr>
          <w:rFonts w:ascii="Times New Roman" w:eastAsia="Times New Roman" w:hAnsi="Times New Roman" w:cs="Times New Roman"/>
          <w:sz w:val="28"/>
          <w:szCs w:val="28"/>
          <w:lang w:eastAsia="lv-LV"/>
        </w:rPr>
      </w:pPr>
      <w:r w:rsidRPr="008565EB">
        <w:rPr>
          <w:rFonts w:ascii="Times New Roman" w:hAnsi="Times New Roman" w:cs="Times New Roman"/>
          <w:sz w:val="28"/>
          <w:szCs w:val="28"/>
          <w:shd w:val="clear" w:color="auto" w:fill="FFFFFF"/>
        </w:rPr>
        <w:t>"</w:t>
      </w:r>
      <w:r w:rsidRPr="008565EB">
        <w:rPr>
          <w:rFonts w:ascii="Times New Roman" w:hAnsi="Times New Roman" w:cs="Times New Roman"/>
          <w:sz w:val="28"/>
          <w:szCs w:val="28"/>
        </w:rPr>
        <w:t>9.5. iepriekš saņemtā un plānotā atbalsta apmērs, kas izsniegts saskaņā ar Pagaidu regulējumu, tā piešķiršanas datums, atbalsta sniedzēja nosaukums un Ministru kabineta noteikumi, ar kuriem saskaņā atbalstu piešķir vai plāno piešķirt, lai Valsts ieņēmumu dienests varētu pārliecināties, ka atbalsts saistītu personu grupai nepārsniedz 800 000 </w:t>
      </w:r>
      <w:proofErr w:type="spellStart"/>
      <w:r w:rsidRPr="008565EB">
        <w:rPr>
          <w:rFonts w:ascii="Times New Roman" w:hAnsi="Times New Roman" w:cs="Times New Roman"/>
          <w:i/>
          <w:iCs/>
          <w:sz w:val="28"/>
          <w:szCs w:val="28"/>
        </w:rPr>
        <w:t>euro</w:t>
      </w:r>
      <w:proofErr w:type="spellEnd"/>
      <w:r w:rsidRPr="008565EB">
        <w:rPr>
          <w:rFonts w:ascii="Times New Roman" w:hAnsi="Times New Roman" w:cs="Times New Roman"/>
          <w:sz w:val="28"/>
          <w:szCs w:val="28"/>
        </w:rPr>
        <w:t xml:space="preserve"> vai 120 000 </w:t>
      </w:r>
      <w:proofErr w:type="spellStart"/>
      <w:r w:rsidRPr="008565EB">
        <w:rPr>
          <w:rFonts w:ascii="Times New Roman" w:hAnsi="Times New Roman" w:cs="Times New Roman"/>
          <w:i/>
          <w:iCs/>
          <w:sz w:val="28"/>
          <w:szCs w:val="28"/>
        </w:rPr>
        <w:t>euro</w:t>
      </w:r>
      <w:proofErr w:type="spellEnd"/>
      <w:r w:rsidRPr="008565EB">
        <w:rPr>
          <w:rFonts w:ascii="Times New Roman" w:hAnsi="Times New Roman" w:cs="Times New Roman"/>
          <w:sz w:val="28"/>
          <w:szCs w:val="28"/>
        </w:rPr>
        <w:t xml:space="preserve"> atbilstoši šo noteikumu 6., 7., 22. un 28</w:t>
      </w:r>
      <w:r w:rsidR="00E16C74" w:rsidRPr="008565EB">
        <w:rPr>
          <w:rFonts w:ascii="Times New Roman" w:hAnsi="Times New Roman" w:cs="Times New Roman"/>
          <w:sz w:val="28"/>
          <w:szCs w:val="28"/>
        </w:rPr>
        <w:t>. </w:t>
      </w:r>
      <w:r w:rsidRPr="008565EB">
        <w:rPr>
          <w:rFonts w:ascii="Times New Roman" w:hAnsi="Times New Roman" w:cs="Times New Roman"/>
          <w:sz w:val="28"/>
          <w:szCs w:val="28"/>
        </w:rPr>
        <w:t>punktam;</w:t>
      </w:r>
      <w:r w:rsidR="00803315" w:rsidRPr="008565EB">
        <w:rPr>
          <w:rFonts w:ascii="Times New Roman" w:hAnsi="Times New Roman" w:cs="Times New Roman"/>
          <w:sz w:val="28"/>
          <w:szCs w:val="28"/>
        </w:rPr>
        <w:t>"</w:t>
      </w:r>
      <w:r w:rsidR="00B94FE8">
        <w:rPr>
          <w:rFonts w:ascii="Times New Roman" w:hAnsi="Times New Roman" w:cs="Times New Roman"/>
          <w:sz w:val="28"/>
          <w:szCs w:val="28"/>
          <w:shd w:val="clear" w:color="auto" w:fill="FFFFFF"/>
        </w:rPr>
        <w:t>;</w:t>
      </w:r>
    </w:p>
    <w:p w14:paraId="6D0ACAF9" w14:textId="77777777" w:rsidR="00D114D0" w:rsidRPr="000622AC" w:rsidRDefault="00D114D0" w:rsidP="000622AC">
      <w:pPr>
        <w:pStyle w:val="ListParagraph"/>
        <w:tabs>
          <w:tab w:val="left" w:pos="709"/>
          <w:tab w:val="left" w:pos="1134"/>
        </w:tabs>
        <w:spacing w:after="0" w:line="240" w:lineRule="auto"/>
        <w:ind w:left="0" w:firstLine="720"/>
        <w:jc w:val="both"/>
        <w:rPr>
          <w:rFonts w:ascii="Times New Roman" w:eastAsia="Times New Roman" w:hAnsi="Times New Roman" w:cs="Times New Roman"/>
          <w:sz w:val="28"/>
          <w:szCs w:val="28"/>
          <w:lang w:eastAsia="lv-LV"/>
        </w:rPr>
      </w:pPr>
    </w:p>
    <w:p w14:paraId="5219AD90" w14:textId="20FEC67F" w:rsidR="00D114D0" w:rsidRPr="000622AC" w:rsidRDefault="00B11C72" w:rsidP="000622AC">
      <w:pPr>
        <w:tabs>
          <w:tab w:val="left" w:pos="709"/>
          <w:tab w:val="left" w:pos="1134"/>
        </w:tabs>
        <w:spacing w:after="0" w:line="240" w:lineRule="auto"/>
        <w:ind w:firstLine="720"/>
        <w:jc w:val="both"/>
        <w:rPr>
          <w:rFonts w:ascii="Times New Roman" w:eastAsia="Times New Roman" w:hAnsi="Times New Roman" w:cs="Times New Roman"/>
          <w:sz w:val="28"/>
          <w:szCs w:val="28"/>
          <w:lang w:eastAsia="lv-LV"/>
        </w:rPr>
      </w:pPr>
      <w:r w:rsidRPr="000622AC">
        <w:rPr>
          <w:rFonts w:ascii="Times New Roman" w:eastAsia="Times New Roman" w:hAnsi="Times New Roman" w:cs="Times New Roman"/>
          <w:sz w:val="28"/>
          <w:szCs w:val="28"/>
          <w:lang w:eastAsia="lv-LV"/>
        </w:rPr>
        <w:t xml:space="preserve">1.7. </w:t>
      </w:r>
      <w:r w:rsidR="00D114D0" w:rsidRPr="000622AC">
        <w:rPr>
          <w:rFonts w:ascii="Times New Roman" w:eastAsia="Times New Roman" w:hAnsi="Times New Roman" w:cs="Times New Roman"/>
          <w:sz w:val="28"/>
          <w:szCs w:val="28"/>
          <w:lang w:eastAsia="lv-LV"/>
        </w:rPr>
        <w:t>izteikt 9.9. un 9.10</w:t>
      </w:r>
      <w:r w:rsidR="00E16C74" w:rsidRPr="008565EB">
        <w:rPr>
          <w:rFonts w:ascii="Times New Roman" w:hAnsi="Times New Roman" w:cs="Times New Roman"/>
          <w:sz w:val="28"/>
          <w:szCs w:val="28"/>
        </w:rPr>
        <w:t>. </w:t>
      </w:r>
      <w:r w:rsidR="00D114D0" w:rsidRPr="000622AC">
        <w:rPr>
          <w:rFonts w:ascii="Times New Roman" w:eastAsia="Times New Roman" w:hAnsi="Times New Roman" w:cs="Times New Roman"/>
          <w:sz w:val="28"/>
          <w:szCs w:val="28"/>
          <w:lang w:eastAsia="lv-LV"/>
        </w:rPr>
        <w:t>apakšpunktu šādā redakcijā:</w:t>
      </w:r>
    </w:p>
    <w:p w14:paraId="13776AD4" w14:textId="77777777" w:rsidR="00803315" w:rsidRPr="008565EB" w:rsidRDefault="00803315" w:rsidP="00803315">
      <w:pPr>
        <w:spacing w:after="0" w:line="240" w:lineRule="auto"/>
        <w:ind w:firstLine="720"/>
        <w:jc w:val="both"/>
        <w:rPr>
          <w:rFonts w:ascii="Times New Roman" w:hAnsi="Times New Roman" w:cs="Times New Roman"/>
          <w:sz w:val="28"/>
          <w:szCs w:val="28"/>
        </w:rPr>
      </w:pPr>
    </w:p>
    <w:p w14:paraId="3E2457F0" w14:textId="66C150E7" w:rsidR="00D114D0" w:rsidRPr="008565EB" w:rsidRDefault="00803315" w:rsidP="000622AC">
      <w:pPr>
        <w:spacing w:after="0" w:line="240" w:lineRule="auto"/>
        <w:ind w:firstLine="720"/>
        <w:jc w:val="both"/>
        <w:rPr>
          <w:rFonts w:ascii="Times New Roman" w:eastAsia="Times New Roman" w:hAnsi="Times New Roman" w:cs="Times New Roman"/>
          <w:sz w:val="28"/>
          <w:szCs w:val="28"/>
          <w:lang w:eastAsia="lv-LV"/>
        </w:rPr>
      </w:pPr>
      <w:r w:rsidRPr="008565EB">
        <w:rPr>
          <w:rFonts w:ascii="Times New Roman" w:hAnsi="Times New Roman" w:cs="Times New Roman"/>
          <w:sz w:val="28"/>
          <w:szCs w:val="28"/>
        </w:rPr>
        <w:t>"</w:t>
      </w:r>
      <w:r w:rsidR="00D114D0" w:rsidRPr="008565EB">
        <w:rPr>
          <w:rFonts w:ascii="Times New Roman" w:eastAsia="Times New Roman" w:hAnsi="Times New Roman" w:cs="Times New Roman"/>
          <w:sz w:val="28"/>
          <w:szCs w:val="28"/>
          <w:lang w:eastAsia="lv-LV"/>
        </w:rPr>
        <w:t>9.9</w:t>
      </w:r>
      <w:r w:rsidR="00E16C74" w:rsidRPr="008565EB">
        <w:rPr>
          <w:rFonts w:ascii="Times New Roman" w:hAnsi="Times New Roman" w:cs="Times New Roman"/>
          <w:sz w:val="28"/>
          <w:szCs w:val="28"/>
        </w:rPr>
        <w:t>. </w:t>
      </w:r>
      <w:r w:rsidR="00D114D0" w:rsidRPr="008565EB">
        <w:rPr>
          <w:rFonts w:ascii="Times New Roman" w:eastAsia="Times New Roman" w:hAnsi="Times New Roman" w:cs="Times New Roman"/>
          <w:sz w:val="28"/>
          <w:szCs w:val="28"/>
          <w:lang w:eastAsia="lv-LV"/>
        </w:rPr>
        <w:t>informācija par apgrozījuma procentuālo kritumu atbalsta perioda mēnesī pret 2020</w:t>
      </w:r>
      <w:r w:rsidR="00E16C74" w:rsidRPr="008565EB">
        <w:rPr>
          <w:rFonts w:ascii="Times New Roman" w:hAnsi="Times New Roman" w:cs="Times New Roman"/>
          <w:sz w:val="28"/>
          <w:szCs w:val="28"/>
        </w:rPr>
        <w:t>. </w:t>
      </w:r>
      <w:r w:rsidR="00D114D0" w:rsidRPr="008565EB">
        <w:rPr>
          <w:rFonts w:ascii="Times New Roman" w:eastAsia="Times New Roman" w:hAnsi="Times New Roman" w:cs="Times New Roman"/>
          <w:sz w:val="28"/>
          <w:szCs w:val="28"/>
          <w:lang w:eastAsia="lv-LV"/>
        </w:rPr>
        <w:t>gada vidējo apgrozījumu augustā, septembrī un oktobrī kopā;</w:t>
      </w:r>
    </w:p>
    <w:p w14:paraId="134E57E0" w14:textId="1EF237BE" w:rsidR="00D114D0" w:rsidRPr="000622AC" w:rsidRDefault="00D114D0" w:rsidP="000622AC">
      <w:pPr>
        <w:spacing w:after="0" w:line="240" w:lineRule="auto"/>
        <w:ind w:firstLine="720"/>
        <w:jc w:val="both"/>
        <w:rPr>
          <w:rFonts w:ascii="Times New Roman" w:eastAsia="Times New Roman" w:hAnsi="Times New Roman" w:cs="Times New Roman"/>
          <w:sz w:val="28"/>
          <w:szCs w:val="28"/>
          <w:lang w:eastAsia="lv-LV"/>
        </w:rPr>
      </w:pPr>
      <w:r w:rsidRPr="008565EB">
        <w:rPr>
          <w:rFonts w:ascii="Times New Roman" w:eastAsia="Times New Roman" w:hAnsi="Times New Roman" w:cs="Times New Roman"/>
          <w:sz w:val="28"/>
          <w:szCs w:val="28"/>
          <w:lang w:eastAsia="lv-LV"/>
        </w:rPr>
        <w:t>9.10</w:t>
      </w:r>
      <w:r w:rsidR="00E16C74" w:rsidRPr="008565EB">
        <w:rPr>
          <w:rFonts w:ascii="Times New Roman" w:hAnsi="Times New Roman" w:cs="Times New Roman"/>
          <w:sz w:val="28"/>
          <w:szCs w:val="28"/>
        </w:rPr>
        <w:t>. </w:t>
      </w:r>
      <w:r w:rsidRPr="008565EB">
        <w:rPr>
          <w:rFonts w:ascii="Times New Roman" w:eastAsia="Times New Roman" w:hAnsi="Times New Roman" w:cs="Times New Roman"/>
          <w:sz w:val="28"/>
          <w:szCs w:val="28"/>
          <w:lang w:eastAsia="lv-LV"/>
        </w:rPr>
        <w:t>informācija par apgrozījuma procentuālo kritumu atbalsta perioda mēnesī pret 2019</w:t>
      </w:r>
      <w:r w:rsidR="00E16C74" w:rsidRPr="008565EB">
        <w:rPr>
          <w:rFonts w:ascii="Times New Roman" w:hAnsi="Times New Roman" w:cs="Times New Roman"/>
          <w:sz w:val="28"/>
          <w:szCs w:val="28"/>
        </w:rPr>
        <w:t>. </w:t>
      </w:r>
      <w:r w:rsidRPr="008565EB">
        <w:rPr>
          <w:rFonts w:ascii="Times New Roman" w:eastAsia="Times New Roman" w:hAnsi="Times New Roman" w:cs="Times New Roman"/>
          <w:sz w:val="28"/>
          <w:szCs w:val="28"/>
          <w:lang w:eastAsia="lv-LV"/>
        </w:rPr>
        <w:t>gada attiecīgo mēnesi.</w:t>
      </w:r>
      <w:r w:rsidR="00803315" w:rsidRPr="008565EB">
        <w:rPr>
          <w:rFonts w:ascii="Times New Roman" w:hAnsi="Times New Roman" w:cs="Times New Roman"/>
          <w:sz w:val="28"/>
          <w:szCs w:val="28"/>
        </w:rPr>
        <w:t>"</w:t>
      </w:r>
      <w:r w:rsidR="00F95851" w:rsidRPr="000622AC">
        <w:rPr>
          <w:rFonts w:ascii="Times New Roman" w:eastAsia="Times New Roman" w:hAnsi="Times New Roman" w:cs="Times New Roman"/>
          <w:sz w:val="28"/>
          <w:szCs w:val="28"/>
          <w:lang w:eastAsia="lv-LV"/>
        </w:rPr>
        <w:t>;</w:t>
      </w:r>
    </w:p>
    <w:p w14:paraId="3F8DDD01" w14:textId="77777777" w:rsidR="00D114D0" w:rsidRPr="000622AC" w:rsidRDefault="00D114D0" w:rsidP="000622AC">
      <w:pPr>
        <w:pStyle w:val="ListParagraph"/>
        <w:spacing w:after="0" w:line="240" w:lineRule="auto"/>
        <w:ind w:left="0" w:firstLine="720"/>
        <w:rPr>
          <w:rFonts w:ascii="Times New Roman" w:eastAsia="Times New Roman" w:hAnsi="Times New Roman" w:cs="Times New Roman"/>
          <w:sz w:val="28"/>
          <w:szCs w:val="28"/>
          <w:lang w:eastAsia="lv-LV"/>
        </w:rPr>
      </w:pPr>
    </w:p>
    <w:p w14:paraId="406444C8" w14:textId="4D513C67" w:rsidR="00D114D0" w:rsidRPr="000622AC" w:rsidRDefault="00B11C72" w:rsidP="000622AC">
      <w:pPr>
        <w:tabs>
          <w:tab w:val="left" w:pos="993"/>
          <w:tab w:val="left" w:pos="1134"/>
        </w:tabs>
        <w:spacing w:after="0" w:line="240" w:lineRule="auto"/>
        <w:ind w:firstLine="720"/>
        <w:jc w:val="both"/>
        <w:rPr>
          <w:rFonts w:ascii="Times New Roman" w:eastAsia="Times New Roman" w:hAnsi="Times New Roman" w:cs="Times New Roman"/>
          <w:sz w:val="28"/>
          <w:szCs w:val="28"/>
          <w:lang w:eastAsia="lv-LV"/>
        </w:rPr>
      </w:pPr>
      <w:r w:rsidRPr="000622AC">
        <w:rPr>
          <w:rFonts w:ascii="Times New Roman" w:hAnsi="Times New Roman" w:cs="Times New Roman"/>
          <w:sz w:val="28"/>
          <w:szCs w:val="28"/>
          <w:shd w:val="clear" w:color="auto" w:fill="FFFFFF"/>
        </w:rPr>
        <w:lastRenderedPageBreak/>
        <w:t xml:space="preserve">1.8. </w:t>
      </w:r>
      <w:r w:rsidR="00F95851" w:rsidRPr="000622AC">
        <w:rPr>
          <w:rFonts w:ascii="Times New Roman" w:hAnsi="Times New Roman" w:cs="Times New Roman"/>
          <w:sz w:val="28"/>
          <w:szCs w:val="28"/>
          <w:shd w:val="clear" w:color="auto" w:fill="FFFFFF"/>
        </w:rPr>
        <w:t>i</w:t>
      </w:r>
      <w:r w:rsidR="00D114D0" w:rsidRPr="000622AC">
        <w:rPr>
          <w:rFonts w:ascii="Times New Roman" w:hAnsi="Times New Roman" w:cs="Times New Roman"/>
          <w:sz w:val="28"/>
          <w:szCs w:val="28"/>
          <w:shd w:val="clear" w:color="auto" w:fill="FFFFFF"/>
        </w:rPr>
        <w:t>zteikt 16.3</w:t>
      </w:r>
      <w:r w:rsidR="00E16C74" w:rsidRPr="008565EB">
        <w:rPr>
          <w:rFonts w:ascii="Times New Roman" w:hAnsi="Times New Roman" w:cs="Times New Roman"/>
          <w:sz w:val="28"/>
          <w:szCs w:val="28"/>
        </w:rPr>
        <w:t>. </w:t>
      </w:r>
      <w:r w:rsidR="00D114D0" w:rsidRPr="000622AC">
        <w:rPr>
          <w:rFonts w:ascii="Times New Roman" w:hAnsi="Times New Roman" w:cs="Times New Roman"/>
          <w:sz w:val="28"/>
          <w:szCs w:val="28"/>
          <w:shd w:val="clear" w:color="auto" w:fill="FFFFFF"/>
        </w:rPr>
        <w:t>apakšpunktu šādā redakcijā:</w:t>
      </w:r>
    </w:p>
    <w:p w14:paraId="1C15C5B5" w14:textId="77777777" w:rsidR="00803315" w:rsidRPr="008565EB" w:rsidRDefault="00803315" w:rsidP="00803315">
      <w:pPr>
        <w:pStyle w:val="ListParagraph"/>
        <w:tabs>
          <w:tab w:val="left" w:pos="993"/>
          <w:tab w:val="left" w:pos="1134"/>
        </w:tabs>
        <w:spacing w:after="0" w:line="240" w:lineRule="auto"/>
        <w:ind w:left="0" w:firstLine="720"/>
        <w:contextualSpacing w:val="0"/>
        <w:jc w:val="both"/>
        <w:rPr>
          <w:rFonts w:ascii="Times New Roman" w:hAnsi="Times New Roman" w:cs="Times New Roman"/>
          <w:sz w:val="28"/>
          <w:szCs w:val="28"/>
        </w:rPr>
      </w:pPr>
    </w:p>
    <w:p w14:paraId="61AF8931" w14:textId="6749FA57" w:rsidR="00D114D0" w:rsidRPr="000622AC" w:rsidRDefault="00803315" w:rsidP="000622AC">
      <w:pPr>
        <w:pStyle w:val="ListParagraph"/>
        <w:tabs>
          <w:tab w:val="left" w:pos="993"/>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8565EB">
        <w:rPr>
          <w:rFonts w:ascii="Times New Roman" w:hAnsi="Times New Roman" w:cs="Times New Roman"/>
          <w:sz w:val="28"/>
          <w:szCs w:val="28"/>
        </w:rPr>
        <w:t>"</w:t>
      </w:r>
      <w:r w:rsidR="00D114D0" w:rsidRPr="000622AC">
        <w:rPr>
          <w:rFonts w:ascii="Times New Roman" w:hAnsi="Times New Roman" w:cs="Times New Roman"/>
          <w:sz w:val="28"/>
          <w:szCs w:val="28"/>
          <w:shd w:val="clear" w:color="auto" w:fill="FFFFFF"/>
        </w:rPr>
        <w:t>16.3. </w:t>
      </w:r>
      <w:r w:rsidR="00D114D0" w:rsidRPr="008565EB">
        <w:rPr>
          <w:rFonts w:ascii="Times New Roman" w:hAnsi="Times New Roman" w:cs="Times New Roman"/>
          <w:sz w:val="28"/>
          <w:szCs w:val="28"/>
          <w:shd w:val="clear" w:color="auto" w:fill="FFFFFF"/>
        </w:rPr>
        <w:t xml:space="preserve">ja uzņēmums ir izslēgts vai pēdējo divu gadu laikā ir bijis izslēgts no Valsts ieņēmumu dienesta pievienotās vērtības nodokļa maksātāju reģistra (izņemot gadījumu, ja tas izslēgts pēc savas iniciatīvas) </w:t>
      </w:r>
      <w:r w:rsidR="00D114D0" w:rsidRPr="008565EB">
        <w:rPr>
          <w:rFonts w:ascii="Times New Roman" w:hAnsi="Times New Roman" w:cs="Times New Roman"/>
          <w:sz w:val="28"/>
          <w:szCs w:val="28"/>
        </w:rPr>
        <w:t>vai tam ir vai pēdējo divu gadu laikā ir bijusi apturēta saimnieciskā darbība</w:t>
      </w:r>
      <w:r w:rsidR="00F95851" w:rsidRPr="008565EB">
        <w:rPr>
          <w:rFonts w:ascii="Times New Roman" w:hAnsi="Times New Roman" w:cs="Times New Roman"/>
          <w:sz w:val="28"/>
          <w:szCs w:val="28"/>
        </w:rPr>
        <w:t>;</w:t>
      </w:r>
      <w:r w:rsidRPr="008565EB">
        <w:rPr>
          <w:rFonts w:ascii="Times New Roman" w:hAnsi="Times New Roman" w:cs="Times New Roman"/>
          <w:sz w:val="28"/>
          <w:szCs w:val="28"/>
        </w:rPr>
        <w:t>"</w:t>
      </w:r>
      <w:r w:rsidR="00F95851" w:rsidRPr="000622AC">
        <w:rPr>
          <w:rFonts w:ascii="Times New Roman" w:eastAsia="Times New Roman" w:hAnsi="Times New Roman" w:cs="Times New Roman"/>
          <w:sz w:val="28"/>
          <w:szCs w:val="28"/>
          <w:lang w:eastAsia="lv-LV"/>
        </w:rPr>
        <w:t>;</w:t>
      </w:r>
    </w:p>
    <w:p w14:paraId="262F0328" w14:textId="77777777" w:rsidR="00D114D0" w:rsidRPr="000622AC" w:rsidRDefault="00D114D0" w:rsidP="000622AC">
      <w:pPr>
        <w:pStyle w:val="ListParagraph"/>
        <w:tabs>
          <w:tab w:val="left" w:pos="993"/>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7498CDA6" w14:textId="40872717" w:rsidR="00D114D0" w:rsidRPr="000622AC" w:rsidRDefault="00B11C72" w:rsidP="000622AC">
      <w:pPr>
        <w:tabs>
          <w:tab w:val="left" w:pos="993"/>
          <w:tab w:val="left" w:pos="1134"/>
        </w:tabs>
        <w:spacing w:after="0" w:line="240" w:lineRule="auto"/>
        <w:ind w:firstLine="720"/>
        <w:jc w:val="both"/>
        <w:rPr>
          <w:rFonts w:ascii="Times New Roman" w:eastAsia="Times New Roman" w:hAnsi="Times New Roman" w:cs="Times New Roman"/>
          <w:sz w:val="28"/>
          <w:szCs w:val="28"/>
          <w:lang w:eastAsia="lv-LV"/>
        </w:rPr>
      </w:pPr>
      <w:r w:rsidRPr="000622AC">
        <w:rPr>
          <w:rFonts w:ascii="Times New Roman" w:eastAsia="Times New Roman" w:hAnsi="Times New Roman" w:cs="Times New Roman"/>
          <w:sz w:val="28"/>
          <w:szCs w:val="28"/>
          <w:lang w:eastAsia="lv-LV"/>
        </w:rPr>
        <w:t xml:space="preserve">1.9. </w:t>
      </w:r>
      <w:r w:rsidR="00F95851" w:rsidRPr="000622AC">
        <w:rPr>
          <w:rFonts w:ascii="Times New Roman" w:eastAsia="Times New Roman" w:hAnsi="Times New Roman" w:cs="Times New Roman"/>
          <w:sz w:val="28"/>
          <w:szCs w:val="28"/>
          <w:lang w:eastAsia="lv-LV"/>
        </w:rPr>
        <w:t>i</w:t>
      </w:r>
      <w:r w:rsidR="00D114D0" w:rsidRPr="000622AC">
        <w:rPr>
          <w:rFonts w:ascii="Times New Roman" w:eastAsia="Times New Roman" w:hAnsi="Times New Roman" w:cs="Times New Roman"/>
          <w:sz w:val="28"/>
          <w:szCs w:val="28"/>
          <w:lang w:eastAsia="lv-LV"/>
        </w:rPr>
        <w:t>zteikt 22</w:t>
      </w:r>
      <w:r w:rsidR="00E16C74" w:rsidRPr="008565EB">
        <w:rPr>
          <w:rFonts w:ascii="Times New Roman" w:hAnsi="Times New Roman" w:cs="Times New Roman"/>
          <w:sz w:val="28"/>
          <w:szCs w:val="28"/>
        </w:rPr>
        <w:t>. </w:t>
      </w:r>
      <w:r w:rsidR="00D114D0" w:rsidRPr="000622AC">
        <w:rPr>
          <w:rFonts w:ascii="Times New Roman" w:eastAsia="Times New Roman" w:hAnsi="Times New Roman" w:cs="Times New Roman"/>
          <w:sz w:val="28"/>
          <w:szCs w:val="28"/>
          <w:lang w:eastAsia="lv-LV"/>
        </w:rPr>
        <w:t>punktu šādā redakcijā:</w:t>
      </w:r>
    </w:p>
    <w:p w14:paraId="7D92EFA7" w14:textId="77777777" w:rsidR="00803315" w:rsidRPr="008565EB" w:rsidRDefault="00803315" w:rsidP="00803315">
      <w:pPr>
        <w:pStyle w:val="ListParagraph"/>
        <w:tabs>
          <w:tab w:val="left" w:pos="993"/>
          <w:tab w:val="left" w:pos="1134"/>
        </w:tabs>
        <w:spacing w:after="0" w:line="240" w:lineRule="auto"/>
        <w:ind w:left="0" w:firstLine="720"/>
        <w:contextualSpacing w:val="0"/>
        <w:jc w:val="both"/>
        <w:rPr>
          <w:rFonts w:ascii="Times New Roman" w:hAnsi="Times New Roman" w:cs="Times New Roman"/>
          <w:sz w:val="28"/>
          <w:szCs w:val="28"/>
        </w:rPr>
      </w:pPr>
    </w:p>
    <w:p w14:paraId="25165B62" w14:textId="664A69AC" w:rsidR="00D114D0" w:rsidRPr="000622AC" w:rsidRDefault="00803315" w:rsidP="000622AC">
      <w:pPr>
        <w:pStyle w:val="ListParagraph"/>
        <w:tabs>
          <w:tab w:val="left" w:pos="993"/>
          <w:tab w:val="left" w:pos="1134"/>
        </w:tabs>
        <w:spacing w:after="0" w:line="240" w:lineRule="auto"/>
        <w:ind w:left="0" w:firstLine="720"/>
        <w:contextualSpacing w:val="0"/>
        <w:jc w:val="both"/>
        <w:rPr>
          <w:rFonts w:ascii="Times New Roman" w:hAnsi="Times New Roman" w:cs="Times New Roman"/>
          <w:sz w:val="28"/>
          <w:szCs w:val="28"/>
        </w:rPr>
      </w:pPr>
      <w:r w:rsidRPr="008565EB">
        <w:rPr>
          <w:rFonts w:ascii="Times New Roman" w:hAnsi="Times New Roman" w:cs="Times New Roman"/>
          <w:sz w:val="28"/>
          <w:szCs w:val="28"/>
        </w:rPr>
        <w:t>"</w:t>
      </w:r>
      <w:r w:rsidR="00D114D0" w:rsidRPr="000622AC">
        <w:rPr>
          <w:rFonts w:ascii="Times New Roman" w:hAnsi="Times New Roman" w:cs="Times New Roman"/>
          <w:sz w:val="28"/>
          <w:szCs w:val="28"/>
          <w:shd w:val="clear" w:color="auto" w:fill="FFFFFF"/>
        </w:rPr>
        <w:t>22</w:t>
      </w:r>
      <w:r w:rsidR="00E16C74" w:rsidRPr="008565EB">
        <w:rPr>
          <w:rFonts w:ascii="Times New Roman" w:hAnsi="Times New Roman" w:cs="Times New Roman"/>
          <w:sz w:val="28"/>
          <w:szCs w:val="28"/>
        </w:rPr>
        <w:t>. </w:t>
      </w:r>
      <w:r w:rsidR="00D114D0" w:rsidRPr="008565EB">
        <w:rPr>
          <w:rFonts w:ascii="Times New Roman" w:hAnsi="Times New Roman" w:cs="Times New Roman"/>
          <w:sz w:val="28"/>
          <w:szCs w:val="28"/>
          <w:shd w:val="clear" w:color="auto" w:fill="FFFFFF"/>
        </w:rPr>
        <w:t xml:space="preserve">Šo noteikumu ietvaros sniegto atbalstu par vienām un tām pašām attiecināmajām izmaksām nedrīkst apvienot ar citu valsts atbalstu, </w:t>
      </w:r>
      <w:r w:rsidR="00D114D0" w:rsidRPr="008565EB">
        <w:rPr>
          <w:rFonts w:ascii="Times New Roman" w:hAnsi="Times New Roman" w:cs="Times New Roman"/>
          <w:sz w:val="28"/>
          <w:szCs w:val="28"/>
        </w:rPr>
        <w:t>tai skaitā ar atbalstu,</w:t>
      </w:r>
      <w:r w:rsidR="00D114D0" w:rsidRPr="008565EB">
        <w:rPr>
          <w:rFonts w:ascii="Times New Roman" w:hAnsi="Times New Roman" w:cs="Times New Roman"/>
          <w:sz w:val="28"/>
          <w:szCs w:val="28"/>
          <w:shd w:val="clear" w:color="auto" w:fill="FFFFFF"/>
        </w:rPr>
        <w:t xml:space="preserve"> </w:t>
      </w:r>
      <w:r w:rsidR="00D114D0" w:rsidRPr="008565EB">
        <w:rPr>
          <w:rFonts w:ascii="Times New Roman" w:hAnsi="Times New Roman" w:cs="Times New Roman"/>
          <w:sz w:val="28"/>
          <w:szCs w:val="28"/>
        </w:rPr>
        <w:t>kas sniegts saskaņā ar citiem Pagaidu regulējumā ietvertajiem atbalsta mērķiem</w:t>
      </w:r>
      <w:r w:rsidR="00D114D0" w:rsidRPr="000622AC">
        <w:rPr>
          <w:rFonts w:ascii="Times New Roman" w:hAnsi="Times New Roman" w:cs="Times New Roman"/>
          <w:sz w:val="28"/>
          <w:szCs w:val="28"/>
        </w:rPr>
        <w:t>.</w:t>
      </w:r>
      <w:bookmarkStart w:id="7" w:name="_Hlk60740426"/>
      <w:r w:rsidRPr="008565EB">
        <w:rPr>
          <w:rFonts w:ascii="Times New Roman" w:hAnsi="Times New Roman" w:cs="Times New Roman"/>
          <w:sz w:val="28"/>
          <w:szCs w:val="28"/>
        </w:rPr>
        <w:t>"</w:t>
      </w:r>
      <w:r w:rsidR="00F95851" w:rsidRPr="000622AC">
        <w:rPr>
          <w:rFonts w:ascii="Times New Roman" w:hAnsi="Times New Roman" w:cs="Times New Roman"/>
          <w:sz w:val="28"/>
          <w:szCs w:val="28"/>
        </w:rPr>
        <w:t>;</w:t>
      </w:r>
    </w:p>
    <w:p w14:paraId="65BC7EAA" w14:textId="77777777" w:rsidR="00D114D0" w:rsidRPr="000622AC" w:rsidRDefault="00D114D0" w:rsidP="000622AC">
      <w:pPr>
        <w:pStyle w:val="ListParagraph"/>
        <w:tabs>
          <w:tab w:val="left" w:pos="993"/>
          <w:tab w:val="left" w:pos="1134"/>
        </w:tabs>
        <w:spacing w:after="0" w:line="240" w:lineRule="auto"/>
        <w:ind w:left="0" w:firstLine="720"/>
        <w:contextualSpacing w:val="0"/>
        <w:jc w:val="both"/>
        <w:rPr>
          <w:rFonts w:ascii="Times New Roman" w:hAnsi="Times New Roman" w:cs="Times New Roman"/>
          <w:sz w:val="28"/>
          <w:szCs w:val="28"/>
        </w:rPr>
      </w:pPr>
    </w:p>
    <w:bookmarkEnd w:id="7"/>
    <w:p w14:paraId="0B542537" w14:textId="233D3CE9" w:rsidR="00D114D0" w:rsidRPr="008565EB" w:rsidRDefault="00B11C72" w:rsidP="000622AC">
      <w:pPr>
        <w:tabs>
          <w:tab w:val="left" w:pos="993"/>
          <w:tab w:val="left" w:pos="1134"/>
        </w:tabs>
        <w:spacing w:after="0" w:line="240" w:lineRule="auto"/>
        <w:ind w:firstLine="720"/>
        <w:jc w:val="both"/>
        <w:rPr>
          <w:rFonts w:ascii="Times New Roman" w:eastAsia="Times New Roman" w:hAnsi="Times New Roman" w:cs="Times New Roman"/>
          <w:sz w:val="28"/>
          <w:szCs w:val="28"/>
          <w:lang w:eastAsia="lv-LV"/>
        </w:rPr>
      </w:pPr>
      <w:r w:rsidRPr="008565EB">
        <w:rPr>
          <w:rFonts w:ascii="Times New Roman" w:eastAsia="Times New Roman" w:hAnsi="Times New Roman" w:cs="Times New Roman"/>
          <w:sz w:val="28"/>
          <w:szCs w:val="28"/>
          <w:lang w:eastAsia="lv-LV"/>
        </w:rPr>
        <w:t xml:space="preserve">1.10. </w:t>
      </w:r>
      <w:r w:rsidR="00F95851" w:rsidRPr="008565EB">
        <w:rPr>
          <w:rFonts w:ascii="Times New Roman" w:eastAsia="Times New Roman" w:hAnsi="Times New Roman" w:cs="Times New Roman"/>
          <w:sz w:val="28"/>
          <w:szCs w:val="28"/>
          <w:lang w:eastAsia="lv-LV"/>
        </w:rPr>
        <w:t>p</w:t>
      </w:r>
      <w:r w:rsidR="00D114D0" w:rsidRPr="008565EB">
        <w:rPr>
          <w:rFonts w:ascii="Times New Roman" w:eastAsia="Times New Roman" w:hAnsi="Times New Roman" w:cs="Times New Roman"/>
          <w:sz w:val="28"/>
          <w:szCs w:val="28"/>
          <w:lang w:eastAsia="lv-LV"/>
        </w:rPr>
        <w:t>apildināt noteikumus ar 27. un 28. punktu šādā redakcijā:</w:t>
      </w:r>
    </w:p>
    <w:p w14:paraId="36246036" w14:textId="77777777" w:rsidR="00D114D0" w:rsidRPr="008565EB" w:rsidRDefault="00D114D0" w:rsidP="000622AC">
      <w:pPr>
        <w:tabs>
          <w:tab w:val="left" w:pos="993"/>
        </w:tabs>
        <w:spacing w:after="0" w:line="240" w:lineRule="auto"/>
        <w:ind w:firstLine="720"/>
        <w:jc w:val="both"/>
        <w:rPr>
          <w:rFonts w:ascii="Times New Roman" w:eastAsia="Times New Roman" w:hAnsi="Times New Roman" w:cs="Times New Roman"/>
          <w:sz w:val="28"/>
          <w:szCs w:val="28"/>
          <w:lang w:eastAsia="lv-LV"/>
        </w:rPr>
      </w:pPr>
    </w:p>
    <w:p w14:paraId="2C8BB80F" w14:textId="77777777" w:rsidR="00D114D0" w:rsidRPr="008565EB" w:rsidRDefault="00D114D0" w:rsidP="000622AC">
      <w:pPr>
        <w:tabs>
          <w:tab w:val="left" w:pos="993"/>
        </w:tabs>
        <w:spacing w:after="0" w:line="240" w:lineRule="auto"/>
        <w:ind w:firstLine="720"/>
        <w:jc w:val="both"/>
        <w:rPr>
          <w:rFonts w:ascii="Times New Roman" w:eastAsia="Times New Roman" w:hAnsi="Times New Roman" w:cs="Times New Roman"/>
          <w:sz w:val="28"/>
          <w:szCs w:val="28"/>
          <w:lang w:eastAsia="lv-LV"/>
        </w:rPr>
      </w:pPr>
      <w:r w:rsidRPr="008565EB">
        <w:rPr>
          <w:rFonts w:ascii="Times New Roman" w:eastAsia="Times New Roman" w:hAnsi="Times New Roman" w:cs="Times New Roman"/>
          <w:sz w:val="28"/>
          <w:szCs w:val="28"/>
          <w:lang w:eastAsia="lv-LV"/>
        </w:rPr>
        <w:t>"27</w:t>
      </w:r>
      <w:r w:rsidRPr="008565EB">
        <w:rPr>
          <w:rFonts w:ascii="Times New Roman" w:hAnsi="Times New Roman" w:cs="Times New Roman"/>
          <w:sz w:val="28"/>
          <w:szCs w:val="28"/>
        </w:rPr>
        <w:t>. </w:t>
      </w:r>
      <w:r w:rsidRPr="008565EB">
        <w:rPr>
          <w:rFonts w:ascii="Times New Roman" w:eastAsia="Times New Roman" w:hAnsi="Times New Roman" w:cs="Times New Roman"/>
          <w:sz w:val="28"/>
          <w:szCs w:val="28"/>
          <w:lang w:eastAsia="lv-LV"/>
        </w:rPr>
        <w:t xml:space="preserve">Uzņēmums, kas saņēmis atbalstu par atbalsta periodu </w:t>
      </w:r>
      <w:r w:rsidRPr="008565EB">
        <w:rPr>
          <w:rFonts w:ascii="Times New Roman" w:hAnsi="Times New Roman" w:cs="Times New Roman"/>
          <w:sz w:val="28"/>
          <w:szCs w:val="28"/>
          <w:shd w:val="clear" w:color="auto" w:fill="FFFFFF"/>
        </w:rPr>
        <w:t xml:space="preserve">no 2020. gada 1. novembra </w:t>
      </w:r>
      <w:r w:rsidRPr="008565EB">
        <w:rPr>
          <w:rFonts w:ascii="Times New Roman" w:eastAsia="Times New Roman" w:hAnsi="Times New Roman" w:cs="Times New Roman"/>
          <w:sz w:val="28"/>
          <w:szCs w:val="28"/>
          <w:lang w:eastAsia="lv-LV"/>
        </w:rPr>
        <w:t xml:space="preserve">līdz 2020. gada 31. decembrim, var atkārtoti pieteikties atbalstam par 2020. gada novembri vai decembri atsevišķi un saņemt atbalsta starpību (ja tāda konstatēta), kas atbalsta perioda mēnesī kopā ar jau saņemto atbalstu nepārsniedz šo noteikumu 6. un 7. punktā minēto apmēru. </w:t>
      </w:r>
    </w:p>
    <w:p w14:paraId="0720D305" w14:textId="77777777" w:rsidR="00D114D0" w:rsidRPr="008565EB" w:rsidRDefault="00D114D0" w:rsidP="000622AC">
      <w:pPr>
        <w:tabs>
          <w:tab w:val="left" w:pos="709"/>
        </w:tabs>
        <w:spacing w:after="0" w:line="240" w:lineRule="auto"/>
        <w:ind w:firstLine="720"/>
        <w:jc w:val="both"/>
        <w:rPr>
          <w:rFonts w:ascii="Times New Roman" w:hAnsi="Times New Roman" w:cs="Times New Roman"/>
          <w:sz w:val="28"/>
          <w:szCs w:val="28"/>
          <w:lang w:eastAsia="lv-LV"/>
        </w:rPr>
      </w:pPr>
    </w:p>
    <w:p w14:paraId="114C29CE" w14:textId="77777777" w:rsidR="00D114D0" w:rsidRPr="008565EB" w:rsidRDefault="00D114D0" w:rsidP="000622AC">
      <w:pPr>
        <w:tabs>
          <w:tab w:val="left" w:pos="709"/>
        </w:tabs>
        <w:spacing w:after="0" w:line="240" w:lineRule="auto"/>
        <w:ind w:firstLine="720"/>
        <w:jc w:val="both"/>
        <w:rPr>
          <w:rFonts w:ascii="Times New Roman" w:hAnsi="Times New Roman" w:cs="Times New Roman"/>
          <w:sz w:val="28"/>
          <w:szCs w:val="28"/>
        </w:rPr>
      </w:pPr>
      <w:r w:rsidRPr="008565EB">
        <w:rPr>
          <w:rFonts w:ascii="Times New Roman" w:hAnsi="Times New Roman" w:cs="Times New Roman"/>
          <w:sz w:val="28"/>
          <w:szCs w:val="28"/>
          <w:lang w:eastAsia="lv-LV"/>
        </w:rPr>
        <w:t>28</w:t>
      </w:r>
      <w:r w:rsidRPr="008565EB">
        <w:rPr>
          <w:rFonts w:ascii="Times New Roman" w:hAnsi="Times New Roman" w:cs="Times New Roman"/>
          <w:sz w:val="28"/>
          <w:szCs w:val="28"/>
        </w:rPr>
        <w:t>. </w:t>
      </w:r>
      <w:r w:rsidRPr="008565EB">
        <w:rPr>
          <w:rFonts w:ascii="Times New Roman" w:hAnsi="Times New Roman" w:cs="Times New Roman"/>
          <w:sz w:val="28"/>
          <w:szCs w:val="28"/>
          <w:lang w:eastAsia="lv-LV"/>
        </w:rPr>
        <w:t xml:space="preserve">Uzņēmums, kas atkārtoti pieteicies atbalstam, nodrošina, ka par </w:t>
      </w:r>
      <w:r w:rsidRPr="008565EB">
        <w:rPr>
          <w:rFonts w:ascii="Times New Roman" w:hAnsi="Times New Roman" w:cs="Times New Roman"/>
          <w:sz w:val="28"/>
          <w:szCs w:val="28"/>
        </w:rPr>
        <w:t>2020. gada novembri un decembri netiek atkārtoti pieprasīts atbalsts par tām pašām izmaksām (vai to daļu), par kurām atbalsts jau sniegts iepriekš par 2020. gada novembri un decembri kopā."</w:t>
      </w:r>
    </w:p>
    <w:p w14:paraId="31EC8626" w14:textId="77777777" w:rsidR="00D114D0" w:rsidRPr="008565EB" w:rsidRDefault="00D114D0" w:rsidP="000622AC">
      <w:pPr>
        <w:tabs>
          <w:tab w:val="left" w:pos="709"/>
        </w:tabs>
        <w:spacing w:after="0" w:line="240" w:lineRule="auto"/>
        <w:ind w:firstLine="720"/>
        <w:jc w:val="both"/>
        <w:rPr>
          <w:rFonts w:ascii="Times New Roman" w:hAnsi="Times New Roman" w:cs="Times New Roman"/>
          <w:sz w:val="28"/>
          <w:szCs w:val="28"/>
        </w:rPr>
      </w:pPr>
    </w:p>
    <w:p w14:paraId="59E33020" w14:textId="4AF27167" w:rsidR="00D114D0" w:rsidRPr="000622AC" w:rsidRDefault="00B11C72" w:rsidP="000622AC">
      <w:pPr>
        <w:tabs>
          <w:tab w:val="left" w:pos="1134"/>
        </w:tabs>
        <w:spacing w:after="0" w:line="240" w:lineRule="auto"/>
        <w:ind w:firstLine="720"/>
        <w:jc w:val="both"/>
        <w:rPr>
          <w:rFonts w:ascii="Times New Roman" w:eastAsia="Times New Roman" w:hAnsi="Times New Roman" w:cs="Times New Roman"/>
          <w:sz w:val="28"/>
          <w:szCs w:val="28"/>
          <w:lang w:eastAsia="lv-LV"/>
        </w:rPr>
      </w:pPr>
      <w:bookmarkStart w:id="8" w:name="_Hlk61008539"/>
      <w:r w:rsidRPr="000622AC">
        <w:rPr>
          <w:rFonts w:ascii="Times New Roman" w:hAnsi="Times New Roman" w:cs="Times New Roman"/>
          <w:sz w:val="28"/>
          <w:szCs w:val="28"/>
          <w:shd w:val="clear" w:color="auto" w:fill="FFFFFF"/>
        </w:rPr>
        <w:t>2</w:t>
      </w:r>
      <w:r w:rsidR="00E16C74" w:rsidRPr="008565EB">
        <w:rPr>
          <w:rFonts w:ascii="Times New Roman" w:hAnsi="Times New Roman" w:cs="Times New Roman"/>
          <w:sz w:val="28"/>
          <w:szCs w:val="28"/>
        </w:rPr>
        <w:t>. </w:t>
      </w:r>
      <w:r w:rsidR="00D114D0" w:rsidRPr="000622AC">
        <w:rPr>
          <w:rFonts w:ascii="Times New Roman" w:hAnsi="Times New Roman" w:cs="Times New Roman"/>
          <w:sz w:val="28"/>
          <w:szCs w:val="28"/>
          <w:shd w:val="clear" w:color="auto" w:fill="FFFFFF"/>
        </w:rPr>
        <w:t>Noteikumi stājas spēkā nākamajā dienā pēc tam, kad oficiālajā izdevumā "Latvijas Vēstnesis" publicēts paziņojums par to, ka Eiropas Komisija pieņēmusi lēmumu par š</w:t>
      </w:r>
      <w:r w:rsidR="00F95851" w:rsidRPr="000622AC">
        <w:rPr>
          <w:rFonts w:ascii="Times New Roman" w:hAnsi="Times New Roman" w:cs="Times New Roman"/>
          <w:sz w:val="28"/>
          <w:szCs w:val="28"/>
          <w:shd w:val="clear" w:color="auto" w:fill="FFFFFF"/>
        </w:rPr>
        <w:t>ajos</w:t>
      </w:r>
      <w:r w:rsidR="00D114D0" w:rsidRPr="000622AC">
        <w:rPr>
          <w:rFonts w:ascii="Times New Roman" w:hAnsi="Times New Roman" w:cs="Times New Roman"/>
          <w:sz w:val="28"/>
          <w:szCs w:val="28"/>
          <w:shd w:val="clear" w:color="auto" w:fill="FFFFFF"/>
        </w:rPr>
        <w:t xml:space="preserve"> noteikum</w:t>
      </w:r>
      <w:r w:rsidR="00F95851" w:rsidRPr="000622AC">
        <w:rPr>
          <w:rFonts w:ascii="Times New Roman" w:hAnsi="Times New Roman" w:cs="Times New Roman"/>
          <w:sz w:val="28"/>
          <w:szCs w:val="28"/>
          <w:shd w:val="clear" w:color="auto" w:fill="FFFFFF"/>
        </w:rPr>
        <w:t>os</w:t>
      </w:r>
      <w:r w:rsidR="00D114D0" w:rsidRPr="000622AC">
        <w:rPr>
          <w:rFonts w:ascii="Times New Roman" w:hAnsi="Times New Roman" w:cs="Times New Roman"/>
          <w:sz w:val="28"/>
          <w:szCs w:val="28"/>
          <w:shd w:val="clear" w:color="auto" w:fill="FFFFFF"/>
        </w:rPr>
        <w:t xml:space="preserve"> </w:t>
      </w:r>
      <w:r w:rsidR="00F95851" w:rsidRPr="000622AC">
        <w:rPr>
          <w:rFonts w:ascii="Times New Roman" w:hAnsi="Times New Roman" w:cs="Times New Roman"/>
          <w:sz w:val="28"/>
          <w:szCs w:val="28"/>
          <w:shd w:val="clear" w:color="auto" w:fill="FFFFFF"/>
        </w:rPr>
        <w:t>paredzētā</w:t>
      </w:r>
      <w:r w:rsidR="00D114D0" w:rsidRPr="000622AC">
        <w:rPr>
          <w:rFonts w:ascii="Times New Roman" w:hAnsi="Times New Roman" w:cs="Times New Roman"/>
          <w:sz w:val="28"/>
          <w:szCs w:val="28"/>
          <w:shd w:val="clear" w:color="auto" w:fill="FFFFFF"/>
        </w:rPr>
        <w:t xml:space="preserve"> komercdarbības atbalsta saderību ar Eiropas Savienības iekšējo tirgu</w:t>
      </w:r>
      <w:r w:rsidR="00D114D0" w:rsidRPr="000622AC">
        <w:rPr>
          <w:rFonts w:ascii="Times New Roman" w:eastAsia="Times New Roman" w:hAnsi="Times New Roman" w:cs="Times New Roman"/>
          <w:sz w:val="28"/>
          <w:szCs w:val="28"/>
          <w:lang w:eastAsia="lv-LV"/>
        </w:rPr>
        <w:t>.</w:t>
      </w:r>
    </w:p>
    <w:p w14:paraId="7BBA3109" w14:textId="77777777" w:rsidR="00D114D0" w:rsidRPr="000622AC" w:rsidRDefault="00D114D0" w:rsidP="000622AC">
      <w:pPr>
        <w:tabs>
          <w:tab w:val="left" w:pos="709"/>
        </w:tabs>
        <w:spacing w:after="0" w:line="240" w:lineRule="auto"/>
        <w:ind w:firstLine="720"/>
        <w:jc w:val="both"/>
        <w:rPr>
          <w:rFonts w:ascii="Times New Roman" w:eastAsia="Times New Roman" w:hAnsi="Times New Roman" w:cs="Times New Roman"/>
          <w:sz w:val="28"/>
          <w:szCs w:val="28"/>
          <w:lang w:eastAsia="lv-LV"/>
        </w:rPr>
      </w:pPr>
    </w:p>
    <w:p w14:paraId="30F81850" w14:textId="51F54ED7" w:rsidR="00D114D0" w:rsidRPr="000622AC" w:rsidRDefault="00D114D0" w:rsidP="000622AC">
      <w:pPr>
        <w:tabs>
          <w:tab w:val="left" w:pos="709"/>
        </w:tabs>
        <w:spacing w:after="0" w:line="240" w:lineRule="auto"/>
        <w:ind w:firstLine="720"/>
        <w:jc w:val="both"/>
        <w:rPr>
          <w:rFonts w:ascii="Times New Roman" w:eastAsia="Times New Roman" w:hAnsi="Times New Roman" w:cs="Times New Roman"/>
          <w:sz w:val="28"/>
          <w:szCs w:val="28"/>
          <w:lang w:eastAsia="lv-LV"/>
        </w:rPr>
      </w:pPr>
      <w:r w:rsidRPr="000622AC">
        <w:rPr>
          <w:rFonts w:ascii="Times New Roman" w:eastAsia="Times New Roman" w:hAnsi="Times New Roman" w:cs="Times New Roman"/>
          <w:sz w:val="28"/>
          <w:szCs w:val="28"/>
          <w:lang w:eastAsia="lv-LV"/>
        </w:rPr>
        <w:t>3</w:t>
      </w:r>
      <w:r w:rsidR="00E16C74" w:rsidRPr="008565EB">
        <w:rPr>
          <w:rFonts w:ascii="Times New Roman" w:hAnsi="Times New Roman" w:cs="Times New Roman"/>
          <w:sz w:val="28"/>
          <w:szCs w:val="28"/>
        </w:rPr>
        <w:t>. </w:t>
      </w:r>
      <w:r w:rsidRPr="000622AC">
        <w:rPr>
          <w:rFonts w:ascii="Times New Roman" w:hAnsi="Times New Roman" w:cs="Times New Roman"/>
          <w:sz w:val="28"/>
          <w:szCs w:val="28"/>
          <w:shd w:val="clear" w:color="auto" w:fill="FFFFFF"/>
        </w:rPr>
        <w:t>Ekonomikas ministrija pēc tam, kad Eiropas Komisija pieņēmusi lēmumu par komercdarbības atbalsta saderību ar Eiropas Savienības iekšējo tirgu, nosūta attiecīgu paziņojumu publicēšanai oficiālajā izdevumā "Latvijas Vēstnesis"</w:t>
      </w:r>
      <w:r w:rsidRPr="000622AC">
        <w:rPr>
          <w:rFonts w:ascii="Times New Roman" w:eastAsia="Times New Roman" w:hAnsi="Times New Roman" w:cs="Times New Roman"/>
          <w:sz w:val="28"/>
          <w:szCs w:val="28"/>
          <w:lang w:eastAsia="lv-LV"/>
        </w:rPr>
        <w:t>.</w:t>
      </w:r>
    </w:p>
    <w:bookmarkEnd w:id="8"/>
    <w:p w14:paraId="38C97A39" w14:textId="77777777" w:rsidR="00D114D0" w:rsidRPr="000622AC" w:rsidRDefault="00D114D0" w:rsidP="000622AC">
      <w:pPr>
        <w:tabs>
          <w:tab w:val="left" w:pos="709"/>
        </w:tabs>
        <w:spacing w:after="0" w:line="240" w:lineRule="auto"/>
        <w:ind w:firstLine="720"/>
        <w:jc w:val="both"/>
        <w:rPr>
          <w:rFonts w:ascii="Times New Roman" w:eastAsia="Times New Roman" w:hAnsi="Times New Roman" w:cs="Times New Roman"/>
          <w:sz w:val="26"/>
          <w:szCs w:val="26"/>
          <w:lang w:eastAsia="lv-LV"/>
        </w:rPr>
      </w:pPr>
    </w:p>
    <w:p w14:paraId="231CCCE9" w14:textId="3AA038B8" w:rsidR="008824D9" w:rsidRPr="000622AC" w:rsidRDefault="008824D9" w:rsidP="000622AC">
      <w:pPr>
        <w:pStyle w:val="ListParagraph"/>
        <w:tabs>
          <w:tab w:val="left" w:pos="993"/>
          <w:tab w:val="left" w:pos="1418"/>
        </w:tabs>
        <w:spacing w:after="0" w:line="240" w:lineRule="auto"/>
        <w:ind w:left="0" w:firstLine="720"/>
        <w:contextualSpacing w:val="0"/>
        <w:jc w:val="both"/>
        <w:rPr>
          <w:rFonts w:ascii="Times New Roman" w:hAnsi="Times New Roman" w:cs="Times New Roman"/>
          <w:sz w:val="26"/>
          <w:szCs w:val="26"/>
          <w:lang w:eastAsia="lv-LV"/>
        </w:rPr>
      </w:pPr>
    </w:p>
    <w:p w14:paraId="16D5F43F" w14:textId="77777777" w:rsidR="008824D9" w:rsidRPr="000622AC" w:rsidRDefault="008824D9" w:rsidP="000622AC">
      <w:pPr>
        <w:pStyle w:val="ListParagraph"/>
        <w:tabs>
          <w:tab w:val="left" w:pos="993"/>
          <w:tab w:val="left" w:pos="1418"/>
        </w:tabs>
        <w:spacing w:after="0" w:line="240" w:lineRule="auto"/>
        <w:ind w:left="0" w:firstLine="720"/>
        <w:contextualSpacing w:val="0"/>
        <w:jc w:val="both"/>
        <w:rPr>
          <w:rFonts w:ascii="Times New Roman" w:hAnsi="Times New Roman" w:cs="Times New Roman"/>
          <w:sz w:val="26"/>
          <w:szCs w:val="26"/>
          <w:lang w:eastAsia="lv-LV"/>
        </w:rPr>
      </w:pPr>
    </w:p>
    <w:p w14:paraId="2AAAC84E" w14:textId="77777777" w:rsidR="008824D9" w:rsidRPr="008565EB" w:rsidRDefault="008824D9" w:rsidP="000622AC">
      <w:pPr>
        <w:pStyle w:val="Body"/>
        <w:tabs>
          <w:tab w:val="left" w:pos="6521"/>
        </w:tabs>
        <w:spacing w:after="0" w:line="240" w:lineRule="auto"/>
        <w:ind w:firstLine="720"/>
        <w:jc w:val="both"/>
        <w:rPr>
          <w:rFonts w:ascii="Times New Roman" w:hAnsi="Times New Roman" w:cs="Times New Roman"/>
          <w:color w:val="auto"/>
          <w:sz w:val="28"/>
          <w:szCs w:val="28"/>
          <w:lang w:val="de-DE"/>
        </w:rPr>
      </w:pPr>
      <w:r w:rsidRPr="008565EB">
        <w:rPr>
          <w:rFonts w:ascii="Times New Roman" w:hAnsi="Times New Roman" w:cs="Times New Roman"/>
          <w:color w:val="auto"/>
          <w:sz w:val="28"/>
          <w:szCs w:val="28"/>
          <w:lang w:val="de-DE"/>
        </w:rPr>
        <w:t>Ministru prezidents</w:t>
      </w:r>
      <w:r w:rsidRPr="008565EB">
        <w:rPr>
          <w:rFonts w:ascii="Times New Roman" w:hAnsi="Times New Roman" w:cs="Times New Roman"/>
          <w:color w:val="auto"/>
          <w:sz w:val="28"/>
          <w:szCs w:val="28"/>
          <w:lang w:val="de-DE"/>
        </w:rPr>
        <w:tab/>
      </w:r>
      <w:r w:rsidRPr="008565EB">
        <w:rPr>
          <w:rFonts w:ascii="Times New Roman" w:eastAsia="Calibri" w:hAnsi="Times New Roman" w:cs="Times New Roman"/>
          <w:color w:val="auto"/>
          <w:sz w:val="28"/>
          <w:szCs w:val="28"/>
          <w:lang w:val="de-DE"/>
        </w:rPr>
        <w:t>A. </w:t>
      </w:r>
      <w:r w:rsidRPr="008565EB">
        <w:rPr>
          <w:rFonts w:ascii="Times New Roman" w:hAnsi="Times New Roman" w:cs="Times New Roman"/>
          <w:color w:val="auto"/>
          <w:sz w:val="28"/>
          <w:szCs w:val="28"/>
          <w:lang w:val="de-DE"/>
        </w:rPr>
        <w:t>K. Kariņš</w:t>
      </w:r>
    </w:p>
    <w:p w14:paraId="74D316C0" w14:textId="77777777" w:rsidR="008824D9" w:rsidRPr="000622AC" w:rsidRDefault="008824D9" w:rsidP="000622AC">
      <w:pPr>
        <w:pStyle w:val="Body"/>
        <w:spacing w:after="0" w:line="240" w:lineRule="auto"/>
        <w:ind w:firstLine="720"/>
        <w:jc w:val="both"/>
        <w:rPr>
          <w:rFonts w:ascii="Times New Roman" w:hAnsi="Times New Roman" w:cs="Times New Roman"/>
          <w:color w:val="auto"/>
          <w:sz w:val="26"/>
          <w:szCs w:val="26"/>
          <w:lang w:val="de-DE"/>
        </w:rPr>
      </w:pPr>
    </w:p>
    <w:p w14:paraId="611CA95A" w14:textId="77777777" w:rsidR="008824D9" w:rsidRPr="000622AC" w:rsidRDefault="008824D9" w:rsidP="000622AC">
      <w:pPr>
        <w:pStyle w:val="Body"/>
        <w:spacing w:after="0" w:line="240" w:lineRule="auto"/>
        <w:ind w:firstLine="720"/>
        <w:jc w:val="both"/>
        <w:rPr>
          <w:rFonts w:ascii="Times New Roman" w:hAnsi="Times New Roman" w:cs="Times New Roman"/>
          <w:color w:val="auto"/>
          <w:sz w:val="26"/>
          <w:szCs w:val="26"/>
          <w:lang w:val="de-DE"/>
        </w:rPr>
      </w:pPr>
    </w:p>
    <w:p w14:paraId="2399C73A" w14:textId="77777777" w:rsidR="008824D9" w:rsidRPr="000622AC" w:rsidRDefault="008824D9" w:rsidP="000622AC">
      <w:pPr>
        <w:pStyle w:val="Body"/>
        <w:spacing w:after="0" w:line="240" w:lineRule="auto"/>
        <w:ind w:firstLine="720"/>
        <w:jc w:val="both"/>
        <w:rPr>
          <w:rFonts w:ascii="Times New Roman" w:hAnsi="Times New Roman" w:cs="Times New Roman"/>
          <w:color w:val="auto"/>
          <w:sz w:val="26"/>
          <w:szCs w:val="26"/>
          <w:lang w:val="de-DE"/>
        </w:rPr>
      </w:pPr>
    </w:p>
    <w:p w14:paraId="537BDDD4" w14:textId="68F1325A" w:rsidR="00D123C3" w:rsidRPr="008565EB" w:rsidRDefault="008824D9" w:rsidP="000622AC">
      <w:pPr>
        <w:pStyle w:val="Body"/>
        <w:tabs>
          <w:tab w:val="left" w:pos="6521"/>
        </w:tabs>
        <w:spacing w:after="0" w:line="240" w:lineRule="auto"/>
        <w:ind w:firstLine="720"/>
        <w:jc w:val="both"/>
        <w:rPr>
          <w:rFonts w:ascii="Times New Roman" w:hAnsi="Times New Roman"/>
          <w:color w:val="auto"/>
          <w:sz w:val="28"/>
          <w:lang w:val="de-DE"/>
        </w:rPr>
      </w:pPr>
      <w:r w:rsidRPr="008565EB">
        <w:rPr>
          <w:rFonts w:ascii="Times New Roman" w:hAnsi="Times New Roman" w:cs="Times New Roman"/>
          <w:color w:val="auto"/>
          <w:sz w:val="28"/>
          <w:szCs w:val="28"/>
          <w:lang w:val="de-DE"/>
        </w:rPr>
        <w:t>Ekonomikas ministrs</w:t>
      </w:r>
      <w:r w:rsidRPr="008565EB">
        <w:rPr>
          <w:rFonts w:ascii="Times New Roman" w:hAnsi="Times New Roman"/>
          <w:color w:val="auto"/>
          <w:sz w:val="28"/>
          <w:lang w:val="de-DE"/>
        </w:rPr>
        <w:tab/>
        <w:t>J. Vitenbergs</w:t>
      </w:r>
    </w:p>
    <w:sectPr w:rsidR="00D123C3" w:rsidRPr="008565EB" w:rsidSect="000622AC">
      <w:headerReference w:type="default" r:id="rId9"/>
      <w:footerReference w:type="default" r:id="rId10"/>
      <w:headerReference w:type="first" r:id="rId11"/>
      <w:footerReference w:type="first" r:id="rId12"/>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E5B21" w14:textId="77777777" w:rsidR="00386D2C" w:rsidRDefault="00386D2C" w:rsidP="000A2BF2">
      <w:pPr>
        <w:spacing w:after="0" w:line="240" w:lineRule="auto"/>
      </w:pPr>
      <w:r>
        <w:separator/>
      </w:r>
    </w:p>
  </w:endnote>
  <w:endnote w:type="continuationSeparator" w:id="0">
    <w:p w14:paraId="2CE11272" w14:textId="77777777" w:rsidR="00386D2C" w:rsidRDefault="00386D2C" w:rsidP="000A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25179" w14:textId="5ED1765D" w:rsidR="008824D9" w:rsidRPr="008824D9" w:rsidRDefault="008824D9">
    <w:pPr>
      <w:pStyle w:val="Footer"/>
      <w:rPr>
        <w:rFonts w:ascii="Times New Roman" w:hAnsi="Times New Roman" w:cs="Times New Roman"/>
        <w:sz w:val="16"/>
        <w:szCs w:val="16"/>
      </w:rPr>
    </w:pPr>
    <w:r w:rsidRPr="008824D9">
      <w:rPr>
        <w:rFonts w:ascii="Times New Roman" w:hAnsi="Times New Roman" w:cs="Times New Roman"/>
        <w:sz w:val="16"/>
        <w:szCs w:val="16"/>
      </w:rPr>
      <w:t>N0030_1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FEC72" w14:textId="2292D9C1" w:rsidR="008824D9" w:rsidRPr="008824D9" w:rsidRDefault="008824D9">
    <w:pPr>
      <w:pStyle w:val="Footer"/>
      <w:rPr>
        <w:rFonts w:ascii="Times New Roman" w:hAnsi="Times New Roman" w:cs="Times New Roman"/>
        <w:sz w:val="16"/>
        <w:szCs w:val="16"/>
      </w:rPr>
    </w:pPr>
    <w:r w:rsidRPr="008824D9">
      <w:rPr>
        <w:rFonts w:ascii="Times New Roman" w:hAnsi="Times New Roman" w:cs="Times New Roman"/>
        <w:sz w:val="16"/>
        <w:szCs w:val="16"/>
      </w:rPr>
      <w:t>N0030_1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79A7F" w14:textId="77777777" w:rsidR="00386D2C" w:rsidRDefault="00386D2C" w:rsidP="000A2BF2">
      <w:pPr>
        <w:spacing w:after="0" w:line="240" w:lineRule="auto"/>
      </w:pPr>
      <w:r>
        <w:separator/>
      </w:r>
    </w:p>
  </w:footnote>
  <w:footnote w:type="continuationSeparator" w:id="0">
    <w:p w14:paraId="579B254A" w14:textId="77777777" w:rsidR="00386D2C" w:rsidRDefault="00386D2C" w:rsidP="000A2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154693"/>
      <w:docPartObj>
        <w:docPartGallery w:val="Page Numbers (Top of Page)"/>
        <w:docPartUnique/>
      </w:docPartObj>
    </w:sdtPr>
    <w:sdtEndPr>
      <w:rPr>
        <w:rFonts w:ascii="Times New Roman" w:hAnsi="Times New Roman" w:cs="Times New Roman"/>
        <w:noProof/>
        <w:sz w:val="24"/>
        <w:szCs w:val="24"/>
      </w:rPr>
    </w:sdtEndPr>
    <w:sdtContent>
      <w:p w14:paraId="1E05A0B7" w14:textId="07BE221C" w:rsidR="00260B6C" w:rsidRPr="008824D9" w:rsidRDefault="00260B6C">
        <w:pPr>
          <w:pStyle w:val="Header"/>
          <w:jc w:val="center"/>
          <w:rPr>
            <w:rFonts w:ascii="Times New Roman" w:hAnsi="Times New Roman" w:cs="Times New Roman"/>
            <w:sz w:val="24"/>
            <w:szCs w:val="24"/>
          </w:rPr>
        </w:pPr>
        <w:r w:rsidRPr="008824D9">
          <w:rPr>
            <w:rFonts w:ascii="Times New Roman" w:hAnsi="Times New Roman" w:cs="Times New Roman"/>
            <w:sz w:val="24"/>
            <w:szCs w:val="24"/>
          </w:rPr>
          <w:fldChar w:fldCharType="begin"/>
        </w:r>
        <w:r w:rsidRPr="008824D9">
          <w:rPr>
            <w:rFonts w:ascii="Times New Roman" w:hAnsi="Times New Roman" w:cs="Times New Roman"/>
            <w:sz w:val="24"/>
            <w:szCs w:val="24"/>
          </w:rPr>
          <w:instrText xml:space="preserve"> PAGE   \* MERGEFORMAT </w:instrText>
        </w:r>
        <w:r w:rsidRPr="008824D9">
          <w:rPr>
            <w:rFonts w:ascii="Times New Roman" w:hAnsi="Times New Roman" w:cs="Times New Roman"/>
            <w:sz w:val="24"/>
            <w:szCs w:val="24"/>
          </w:rPr>
          <w:fldChar w:fldCharType="separate"/>
        </w:r>
        <w:r w:rsidRPr="008824D9">
          <w:rPr>
            <w:rFonts w:ascii="Times New Roman" w:hAnsi="Times New Roman" w:cs="Times New Roman"/>
            <w:noProof/>
            <w:sz w:val="24"/>
            <w:szCs w:val="24"/>
          </w:rPr>
          <w:t>2</w:t>
        </w:r>
        <w:r w:rsidRPr="008824D9">
          <w:rPr>
            <w:rFonts w:ascii="Times New Roman" w:hAnsi="Times New Roman" w:cs="Times New Roman"/>
            <w:noProof/>
            <w:sz w:val="24"/>
            <w:szCs w:val="24"/>
          </w:rPr>
          <w:fldChar w:fldCharType="end"/>
        </w:r>
      </w:p>
    </w:sdtContent>
  </w:sdt>
  <w:p w14:paraId="11124939" w14:textId="77777777" w:rsidR="00260B6C" w:rsidRPr="008824D9" w:rsidRDefault="00260B6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DBC81" w14:textId="77777777" w:rsidR="008824D9" w:rsidRPr="003629D6" w:rsidRDefault="008824D9">
    <w:pPr>
      <w:pStyle w:val="Header"/>
    </w:pPr>
  </w:p>
  <w:p w14:paraId="49A969E1" w14:textId="3C1631BA" w:rsidR="008824D9" w:rsidRDefault="008824D9">
    <w:pPr>
      <w:pStyle w:val="Header"/>
    </w:pPr>
    <w:r>
      <w:rPr>
        <w:noProof/>
      </w:rPr>
      <w:drawing>
        <wp:inline distT="0" distB="0" distL="0" distR="0" wp14:anchorId="7979BCAC" wp14:editId="4E4805E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D67"/>
    <w:multiLevelType w:val="multilevel"/>
    <w:tmpl w:val="29040864"/>
    <w:lvl w:ilvl="0">
      <w:start w:val="18"/>
      <w:numFmt w:val="decimal"/>
      <w:lvlText w:val="%1."/>
      <w:lvlJc w:val="left"/>
      <w:pPr>
        <w:ind w:left="1080" w:hanging="720"/>
      </w:pPr>
      <w:rPr>
        <w:rFonts w:hint="default"/>
        <w:b w:val="0"/>
        <w:bCs w:val="0"/>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0800EA"/>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0F15CB"/>
    <w:multiLevelType w:val="hybridMultilevel"/>
    <w:tmpl w:val="AF1AFA8A"/>
    <w:lvl w:ilvl="0" w:tplc="A25C4EA6">
      <w:start w:val="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8A726CF"/>
    <w:multiLevelType w:val="multilevel"/>
    <w:tmpl w:val="5F1AE094"/>
    <w:lvl w:ilvl="0">
      <w:start w:val="5"/>
      <w:numFmt w:val="upperRoman"/>
      <w:lvlText w:val="%1."/>
      <w:lvlJc w:val="right"/>
      <w:pPr>
        <w:ind w:left="1080" w:hanging="720"/>
      </w:pPr>
      <w:rPr>
        <w:rFonts w:hint="default"/>
        <w:b/>
        <w:bCs/>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94E357B"/>
    <w:multiLevelType w:val="hybridMultilevel"/>
    <w:tmpl w:val="FE3043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A2132F"/>
    <w:multiLevelType w:val="multilevel"/>
    <w:tmpl w:val="5A0031C0"/>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2E092A"/>
    <w:multiLevelType w:val="hybridMultilevel"/>
    <w:tmpl w:val="F0EC1310"/>
    <w:lvl w:ilvl="0" w:tplc="0DF4A8DC">
      <w:start w:val="20"/>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0C3749A2"/>
    <w:multiLevelType w:val="hybridMultilevel"/>
    <w:tmpl w:val="122C65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1120B5"/>
    <w:multiLevelType w:val="hybridMultilevel"/>
    <w:tmpl w:val="22322AF4"/>
    <w:lvl w:ilvl="0" w:tplc="0426000F">
      <w:start w:val="1"/>
      <w:numFmt w:val="decimal"/>
      <w:lvlText w:val="%1."/>
      <w:lvlJc w:val="left"/>
      <w:pPr>
        <w:ind w:left="1710" w:hanging="360"/>
      </w:pPr>
    </w:lvl>
    <w:lvl w:ilvl="1" w:tplc="04260019">
      <w:start w:val="1"/>
      <w:numFmt w:val="lowerLetter"/>
      <w:lvlText w:val="%2."/>
      <w:lvlJc w:val="left"/>
      <w:pPr>
        <w:ind w:left="2430" w:hanging="360"/>
      </w:pPr>
    </w:lvl>
    <w:lvl w:ilvl="2" w:tplc="0426001B" w:tentative="1">
      <w:start w:val="1"/>
      <w:numFmt w:val="lowerRoman"/>
      <w:lvlText w:val="%3."/>
      <w:lvlJc w:val="right"/>
      <w:pPr>
        <w:ind w:left="3150" w:hanging="180"/>
      </w:pPr>
    </w:lvl>
    <w:lvl w:ilvl="3" w:tplc="0426000F" w:tentative="1">
      <w:start w:val="1"/>
      <w:numFmt w:val="decimal"/>
      <w:lvlText w:val="%4."/>
      <w:lvlJc w:val="left"/>
      <w:pPr>
        <w:ind w:left="3870" w:hanging="360"/>
      </w:pPr>
    </w:lvl>
    <w:lvl w:ilvl="4" w:tplc="04260019" w:tentative="1">
      <w:start w:val="1"/>
      <w:numFmt w:val="lowerLetter"/>
      <w:lvlText w:val="%5."/>
      <w:lvlJc w:val="left"/>
      <w:pPr>
        <w:ind w:left="4590" w:hanging="360"/>
      </w:pPr>
    </w:lvl>
    <w:lvl w:ilvl="5" w:tplc="0426001B" w:tentative="1">
      <w:start w:val="1"/>
      <w:numFmt w:val="lowerRoman"/>
      <w:lvlText w:val="%6."/>
      <w:lvlJc w:val="right"/>
      <w:pPr>
        <w:ind w:left="5310" w:hanging="180"/>
      </w:pPr>
    </w:lvl>
    <w:lvl w:ilvl="6" w:tplc="0426000F" w:tentative="1">
      <w:start w:val="1"/>
      <w:numFmt w:val="decimal"/>
      <w:lvlText w:val="%7."/>
      <w:lvlJc w:val="left"/>
      <w:pPr>
        <w:ind w:left="6030" w:hanging="360"/>
      </w:pPr>
    </w:lvl>
    <w:lvl w:ilvl="7" w:tplc="04260019" w:tentative="1">
      <w:start w:val="1"/>
      <w:numFmt w:val="lowerLetter"/>
      <w:lvlText w:val="%8."/>
      <w:lvlJc w:val="left"/>
      <w:pPr>
        <w:ind w:left="6750" w:hanging="360"/>
      </w:pPr>
    </w:lvl>
    <w:lvl w:ilvl="8" w:tplc="0426001B" w:tentative="1">
      <w:start w:val="1"/>
      <w:numFmt w:val="lowerRoman"/>
      <w:lvlText w:val="%9."/>
      <w:lvlJc w:val="right"/>
      <w:pPr>
        <w:ind w:left="7470" w:hanging="180"/>
      </w:pPr>
    </w:lvl>
  </w:abstractNum>
  <w:abstractNum w:abstractNumId="9" w15:restartNumberingAfterBreak="0">
    <w:nsid w:val="195758BC"/>
    <w:multiLevelType w:val="multilevel"/>
    <w:tmpl w:val="DFC41D18"/>
    <w:lvl w:ilvl="0">
      <w:start w:val="19"/>
      <w:numFmt w:val="none"/>
      <w:lvlText w:val="20."/>
      <w:lvlJc w:val="left"/>
      <w:pPr>
        <w:ind w:left="927" w:hanging="360"/>
      </w:pPr>
      <w:rPr>
        <w:rFonts w:hint="default"/>
        <w:b w:val="0"/>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1E2E7A52"/>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053E55"/>
    <w:multiLevelType w:val="hybridMultilevel"/>
    <w:tmpl w:val="E7761C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D607070"/>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29042B"/>
    <w:multiLevelType w:val="hybridMultilevel"/>
    <w:tmpl w:val="061838D0"/>
    <w:lvl w:ilvl="0" w:tplc="E1946F32">
      <w:start w:val="23"/>
      <w:numFmt w:val="decimal"/>
      <w:lvlText w:val="%1."/>
      <w:lvlJc w:val="left"/>
      <w:pPr>
        <w:ind w:left="1288" w:hanging="720"/>
      </w:pPr>
      <w:rPr>
        <w:rFonts w:hint="default"/>
        <w:b w:val="0"/>
        <w:bCs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4" w15:restartNumberingAfterBreak="0">
    <w:nsid w:val="2F533EDF"/>
    <w:multiLevelType w:val="hybridMultilevel"/>
    <w:tmpl w:val="AFAE1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DD433A"/>
    <w:multiLevelType w:val="hybridMultilevel"/>
    <w:tmpl w:val="C4684CE2"/>
    <w:lvl w:ilvl="0" w:tplc="5DF861CC">
      <w:start w:val="1"/>
      <w:numFmt w:val="upperRoman"/>
      <w:lvlText w:val="%1."/>
      <w:lvlJc w:val="righ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C72C42"/>
    <w:multiLevelType w:val="hybridMultilevel"/>
    <w:tmpl w:val="227EB7A8"/>
    <w:lvl w:ilvl="0" w:tplc="A23EB45E">
      <w:start w:val="19"/>
      <w:numFmt w:val="decimal"/>
      <w:lvlText w:val="%1."/>
      <w:lvlJc w:val="left"/>
      <w:pPr>
        <w:ind w:left="1287" w:hanging="360"/>
      </w:pPr>
      <w:rPr>
        <w:rFonts w:hint="default"/>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37353181"/>
    <w:multiLevelType w:val="hybridMultilevel"/>
    <w:tmpl w:val="CE9E2522"/>
    <w:lvl w:ilvl="0" w:tplc="04260013">
      <w:start w:val="1"/>
      <w:numFmt w:val="upperRoman"/>
      <w:lvlText w:val="%1."/>
      <w:lvlJc w:val="righ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41243981"/>
    <w:multiLevelType w:val="hybridMultilevel"/>
    <w:tmpl w:val="8C4A6194"/>
    <w:lvl w:ilvl="0" w:tplc="FAD0A526">
      <w:start w:val="1"/>
      <w:numFmt w:val="bullet"/>
      <w:lvlText w:val=""/>
      <w:lvlJc w:val="left"/>
      <w:pPr>
        <w:tabs>
          <w:tab w:val="num" w:pos="720"/>
        </w:tabs>
        <w:ind w:left="720" w:hanging="360"/>
      </w:pPr>
      <w:rPr>
        <w:rFonts w:ascii="Wingdings" w:hAnsi="Wingdings" w:hint="default"/>
      </w:rPr>
    </w:lvl>
    <w:lvl w:ilvl="1" w:tplc="3CB4134A">
      <w:start w:val="1"/>
      <w:numFmt w:val="bullet"/>
      <w:lvlText w:val=""/>
      <w:lvlJc w:val="left"/>
      <w:pPr>
        <w:tabs>
          <w:tab w:val="num" w:pos="1440"/>
        </w:tabs>
        <w:ind w:left="1440" w:hanging="360"/>
      </w:pPr>
      <w:rPr>
        <w:rFonts w:ascii="Wingdings" w:hAnsi="Wingdings" w:hint="default"/>
      </w:rPr>
    </w:lvl>
    <w:lvl w:ilvl="2" w:tplc="57864A04" w:tentative="1">
      <w:start w:val="1"/>
      <w:numFmt w:val="bullet"/>
      <w:lvlText w:val=""/>
      <w:lvlJc w:val="left"/>
      <w:pPr>
        <w:tabs>
          <w:tab w:val="num" w:pos="2160"/>
        </w:tabs>
        <w:ind w:left="2160" w:hanging="360"/>
      </w:pPr>
      <w:rPr>
        <w:rFonts w:ascii="Wingdings" w:hAnsi="Wingdings" w:hint="default"/>
      </w:rPr>
    </w:lvl>
    <w:lvl w:ilvl="3" w:tplc="EF540584" w:tentative="1">
      <w:start w:val="1"/>
      <w:numFmt w:val="bullet"/>
      <w:lvlText w:val=""/>
      <w:lvlJc w:val="left"/>
      <w:pPr>
        <w:tabs>
          <w:tab w:val="num" w:pos="2880"/>
        </w:tabs>
        <w:ind w:left="2880" w:hanging="360"/>
      </w:pPr>
      <w:rPr>
        <w:rFonts w:ascii="Wingdings" w:hAnsi="Wingdings" w:hint="default"/>
      </w:rPr>
    </w:lvl>
    <w:lvl w:ilvl="4" w:tplc="FF0ADF18" w:tentative="1">
      <w:start w:val="1"/>
      <w:numFmt w:val="bullet"/>
      <w:lvlText w:val=""/>
      <w:lvlJc w:val="left"/>
      <w:pPr>
        <w:tabs>
          <w:tab w:val="num" w:pos="3600"/>
        </w:tabs>
        <w:ind w:left="3600" w:hanging="360"/>
      </w:pPr>
      <w:rPr>
        <w:rFonts w:ascii="Wingdings" w:hAnsi="Wingdings" w:hint="default"/>
      </w:rPr>
    </w:lvl>
    <w:lvl w:ilvl="5" w:tplc="209EA142" w:tentative="1">
      <w:start w:val="1"/>
      <w:numFmt w:val="bullet"/>
      <w:lvlText w:val=""/>
      <w:lvlJc w:val="left"/>
      <w:pPr>
        <w:tabs>
          <w:tab w:val="num" w:pos="4320"/>
        </w:tabs>
        <w:ind w:left="4320" w:hanging="360"/>
      </w:pPr>
      <w:rPr>
        <w:rFonts w:ascii="Wingdings" w:hAnsi="Wingdings" w:hint="default"/>
      </w:rPr>
    </w:lvl>
    <w:lvl w:ilvl="6" w:tplc="FB2EAD24" w:tentative="1">
      <w:start w:val="1"/>
      <w:numFmt w:val="bullet"/>
      <w:lvlText w:val=""/>
      <w:lvlJc w:val="left"/>
      <w:pPr>
        <w:tabs>
          <w:tab w:val="num" w:pos="5040"/>
        </w:tabs>
        <w:ind w:left="5040" w:hanging="360"/>
      </w:pPr>
      <w:rPr>
        <w:rFonts w:ascii="Wingdings" w:hAnsi="Wingdings" w:hint="default"/>
      </w:rPr>
    </w:lvl>
    <w:lvl w:ilvl="7" w:tplc="C6AC5A0C" w:tentative="1">
      <w:start w:val="1"/>
      <w:numFmt w:val="bullet"/>
      <w:lvlText w:val=""/>
      <w:lvlJc w:val="left"/>
      <w:pPr>
        <w:tabs>
          <w:tab w:val="num" w:pos="5760"/>
        </w:tabs>
        <w:ind w:left="5760" w:hanging="360"/>
      </w:pPr>
      <w:rPr>
        <w:rFonts w:ascii="Wingdings" w:hAnsi="Wingdings" w:hint="default"/>
      </w:rPr>
    </w:lvl>
    <w:lvl w:ilvl="8" w:tplc="F36E6FA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F8130A"/>
    <w:multiLevelType w:val="multilevel"/>
    <w:tmpl w:val="8C9EEBDA"/>
    <w:lvl w:ilvl="0">
      <w:start w:val="1"/>
      <w:numFmt w:val="decimal"/>
      <w:lvlText w:val="%1."/>
      <w:lvlJc w:val="left"/>
      <w:pPr>
        <w:ind w:left="360" w:hanging="360"/>
      </w:pPr>
      <w:rPr>
        <w:b w:val="0"/>
        <w:bCs w:val="0"/>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D733BF"/>
    <w:multiLevelType w:val="hybridMultilevel"/>
    <w:tmpl w:val="642AF86C"/>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454D5118"/>
    <w:multiLevelType w:val="multilevel"/>
    <w:tmpl w:val="2C980F2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203B2B"/>
    <w:multiLevelType w:val="multilevel"/>
    <w:tmpl w:val="577EFB6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4A387C69"/>
    <w:multiLevelType w:val="multilevel"/>
    <w:tmpl w:val="404C0A9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BC57731"/>
    <w:multiLevelType w:val="hybridMultilevel"/>
    <w:tmpl w:val="AD9CBA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99451A2"/>
    <w:multiLevelType w:val="hybridMultilevel"/>
    <w:tmpl w:val="D9B6B5E4"/>
    <w:lvl w:ilvl="0" w:tplc="04260001">
      <w:start w:val="1"/>
      <w:numFmt w:val="bullet"/>
      <w:lvlText w:val=""/>
      <w:lvlJc w:val="left"/>
      <w:pPr>
        <w:ind w:left="862" w:hanging="360"/>
      </w:pPr>
      <w:rPr>
        <w:rFonts w:ascii="Symbol" w:hAnsi="Symbol" w:hint="default"/>
      </w:rPr>
    </w:lvl>
    <w:lvl w:ilvl="1" w:tplc="04260003">
      <w:start w:val="1"/>
      <w:numFmt w:val="bullet"/>
      <w:lvlText w:val="o"/>
      <w:lvlJc w:val="left"/>
      <w:pPr>
        <w:ind w:left="1582" w:hanging="360"/>
      </w:pPr>
      <w:rPr>
        <w:rFonts w:ascii="Courier New" w:hAnsi="Courier New" w:cs="Courier New" w:hint="default"/>
      </w:rPr>
    </w:lvl>
    <w:lvl w:ilvl="2" w:tplc="04260005">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6" w15:restartNumberingAfterBreak="0">
    <w:nsid w:val="5AF8303C"/>
    <w:multiLevelType w:val="multilevel"/>
    <w:tmpl w:val="8C9EEBDA"/>
    <w:lvl w:ilvl="0">
      <w:start w:val="1"/>
      <w:numFmt w:val="decimal"/>
      <w:lvlText w:val="%1."/>
      <w:lvlJc w:val="left"/>
      <w:pPr>
        <w:ind w:left="360" w:hanging="360"/>
      </w:pPr>
      <w:rPr>
        <w:b w:val="0"/>
        <w:bCs w:val="0"/>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4D3D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7E510F"/>
    <w:multiLevelType w:val="multilevel"/>
    <w:tmpl w:val="96166CD6"/>
    <w:lvl w:ilvl="0">
      <w:start w:val="1"/>
      <w:numFmt w:val="decimal"/>
      <w:lvlText w:val="%1."/>
      <w:lvlJc w:val="left"/>
      <w:pPr>
        <w:ind w:left="360" w:hanging="360"/>
      </w:pPr>
      <w:rPr>
        <w:b w:val="0"/>
        <w:bCs w:val="0"/>
      </w:rPr>
    </w:lvl>
    <w:lvl w:ilvl="1">
      <w:start w:val="1"/>
      <w:numFmt w:val="decimal"/>
      <w:lvlText w:val="%2."/>
      <w:lvlJc w:val="left"/>
      <w:pPr>
        <w:ind w:left="858" w:hanging="432"/>
      </w:pPr>
      <w:rPr>
        <w:rFonts w:ascii="Times New Roman" w:eastAsia="Times New Roman" w:hAnsi="Times New Roman" w:cs="Times New Roman"/>
        <w:sz w:val="24"/>
        <w:szCs w:val="24"/>
      </w:rPr>
    </w:lvl>
    <w:lvl w:ilvl="2">
      <w:start w:val="1"/>
      <w:numFmt w:val="decimal"/>
      <w:lvlText w:val="%1.%2.%3."/>
      <w:lvlJc w:val="left"/>
      <w:pPr>
        <w:ind w:left="1224"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1261FF"/>
    <w:multiLevelType w:val="multilevel"/>
    <w:tmpl w:val="6AA21F4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60740306"/>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4B470D"/>
    <w:multiLevelType w:val="multilevel"/>
    <w:tmpl w:val="577EFB6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72933A94"/>
    <w:multiLevelType w:val="hybridMultilevel"/>
    <w:tmpl w:val="FEAC929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2ED34E5"/>
    <w:multiLevelType w:val="hybridMultilevel"/>
    <w:tmpl w:val="03982496"/>
    <w:lvl w:ilvl="0" w:tplc="CD1C4E14">
      <w:start w:val="22"/>
      <w:numFmt w:val="decimal"/>
      <w:lvlText w:val="%1."/>
      <w:lvlJc w:val="left"/>
      <w:pPr>
        <w:ind w:left="1080" w:hanging="72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7222A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6E42E7"/>
    <w:multiLevelType w:val="hybridMultilevel"/>
    <w:tmpl w:val="7CF2B2BA"/>
    <w:lvl w:ilvl="0" w:tplc="1F4036F6">
      <w:start w:val="2"/>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8"/>
  </w:num>
  <w:num w:numId="2">
    <w:abstractNumId w:val="14"/>
  </w:num>
  <w:num w:numId="3">
    <w:abstractNumId w:val="24"/>
  </w:num>
  <w:num w:numId="4">
    <w:abstractNumId w:val="27"/>
  </w:num>
  <w:num w:numId="5">
    <w:abstractNumId w:val="34"/>
  </w:num>
  <w:num w:numId="6">
    <w:abstractNumId w:val="12"/>
  </w:num>
  <w:num w:numId="7">
    <w:abstractNumId w:val="30"/>
  </w:num>
  <w:num w:numId="8">
    <w:abstractNumId w:val="20"/>
  </w:num>
  <w:num w:numId="9">
    <w:abstractNumId w:val="10"/>
  </w:num>
  <w:num w:numId="10">
    <w:abstractNumId w:val="1"/>
  </w:num>
  <w:num w:numId="11">
    <w:abstractNumId w:val="18"/>
  </w:num>
  <w:num w:numId="12">
    <w:abstractNumId w:val="21"/>
  </w:num>
  <w:num w:numId="13">
    <w:abstractNumId w:val="25"/>
  </w:num>
  <w:num w:numId="14">
    <w:abstractNumId w:val="15"/>
  </w:num>
  <w:num w:numId="15">
    <w:abstractNumId w:val="19"/>
  </w:num>
  <w:num w:numId="16">
    <w:abstractNumId w:val="17"/>
  </w:num>
  <w:num w:numId="17">
    <w:abstractNumId w:val="23"/>
  </w:num>
  <w:num w:numId="18">
    <w:abstractNumId w:val="32"/>
  </w:num>
  <w:num w:numId="19">
    <w:abstractNumId w:val="0"/>
  </w:num>
  <w:num w:numId="20">
    <w:abstractNumId w:val="13"/>
  </w:num>
  <w:num w:numId="21">
    <w:abstractNumId w:val="33"/>
  </w:num>
  <w:num w:numId="22">
    <w:abstractNumId w:val="3"/>
  </w:num>
  <w:num w:numId="23">
    <w:abstractNumId w:val="11"/>
  </w:num>
  <w:num w:numId="24">
    <w:abstractNumId w:val="26"/>
  </w:num>
  <w:num w:numId="25">
    <w:abstractNumId w:val="9"/>
  </w:num>
  <w:num w:numId="26">
    <w:abstractNumId w:val="5"/>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6"/>
  </w:num>
  <w:num w:numId="30">
    <w:abstractNumId w:val="2"/>
  </w:num>
  <w:num w:numId="31">
    <w:abstractNumId w:val="31"/>
  </w:num>
  <w:num w:numId="32">
    <w:abstractNumId w:val="35"/>
  </w:num>
  <w:num w:numId="33">
    <w:abstractNumId w:val="22"/>
  </w:num>
  <w:num w:numId="34">
    <w:abstractNumId w:val="8"/>
  </w:num>
  <w:num w:numId="35">
    <w:abstractNumId w:val="4"/>
  </w:num>
  <w:num w:numId="36">
    <w:abstractNumId w:val="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17"/>
    <w:rsid w:val="00012EFB"/>
    <w:rsid w:val="000156A1"/>
    <w:rsid w:val="0001571C"/>
    <w:rsid w:val="00016FBC"/>
    <w:rsid w:val="0002630F"/>
    <w:rsid w:val="00027332"/>
    <w:rsid w:val="00030A14"/>
    <w:rsid w:val="00034E03"/>
    <w:rsid w:val="000622AC"/>
    <w:rsid w:val="00081377"/>
    <w:rsid w:val="00082C9C"/>
    <w:rsid w:val="00093E19"/>
    <w:rsid w:val="000A0715"/>
    <w:rsid w:val="000A2BF2"/>
    <w:rsid w:val="000B24BF"/>
    <w:rsid w:val="000B471A"/>
    <w:rsid w:val="000C129D"/>
    <w:rsid w:val="000C409B"/>
    <w:rsid w:val="000D328E"/>
    <w:rsid w:val="00101D5E"/>
    <w:rsid w:val="001021D1"/>
    <w:rsid w:val="00114D14"/>
    <w:rsid w:val="00121BE0"/>
    <w:rsid w:val="001303EE"/>
    <w:rsid w:val="001304AB"/>
    <w:rsid w:val="0013384A"/>
    <w:rsid w:val="001475A0"/>
    <w:rsid w:val="001603A3"/>
    <w:rsid w:val="001613BA"/>
    <w:rsid w:val="00166E98"/>
    <w:rsid w:val="0016707F"/>
    <w:rsid w:val="00195B81"/>
    <w:rsid w:val="001A6D0A"/>
    <w:rsid w:val="001B6859"/>
    <w:rsid w:val="001B77DA"/>
    <w:rsid w:val="001C0C4B"/>
    <w:rsid w:val="001C28DE"/>
    <w:rsid w:val="001C6D6D"/>
    <w:rsid w:val="001C790B"/>
    <w:rsid w:val="001F1949"/>
    <w:rsid w:val="002060E4"/>
    <w:rsid w:val="0020684B"/>
    <w:rsid w:val="00206F19"/>
    <w:rsid w:val="00212A31"/>
    <w:rsid w:val="002136A5"/>
    <w:rsid w:val="00223A1E"/>
    <w:rsid w:val="00224A5B"/>
    <w:rsid w:val="00226095"/>
    <w:rsid w:val="00227D50"/>
    <w:rsid w:val="002345D9"/>
    <w:rsid w:val="002374D4"/>
    <w:rsid w:val="002467AF"/>
    <w:rsid w:val="00257471"/>
    <w:rsid w:val="00257802"/>
    <w:rsid w:val="00260B6C"/>
    <w:rsid w:val="00270165"/>
    <w:rsid w:val="00274EB3"/>
    <w:rsid w:val="002804CC"/>
    <w:rsid w:val="002807F5"/>
    <w:rsid w:val="002C2D0E"/>
    <w:rsid w:val="002C6CEA"/>
    <w:rsid w:val="002D670C"/>
    <w:rsid w:val="002F3AE5"/>
    <w:rsid w:val="002F70F6"/>
    <w:rsid w:val="00305273"/>
    <w:rsid w:val="003350D5"/>
    <w:rsid w:val="00345C6A"/>
    <w:rsid w:val="00346A74"/>
    <w:rsid w:val="00346E40"/>
    <w:rsid w:val="00366D44"/>
    <w:rsid w:val="00386D2C"/>
    <w:rsid w:val="00386F58"/>
    <w:rsid w:val="003A2009"/>
    <w:rsid w:val="003B190F"/>
    <w:rsid w:val="003B5D7D"/>
    <w:rsid w:val="003B7464"/>
    <w:rsid w:val="003D4F74"/>
    <w:rsid w:val="003E3D33"/>
    <w:rsid w:val="003E5D3B"/>
    <w:rsid w:val="003F081C"/>
    <w:rsid w:val="003F23E4"/>
    <w:rsid w:val="003F6C6F"/>
    <w:rsid w:val="004040E7"/>
    <w:rsid w:val="00407262"/>
    <w:rsid w:val="0041246E"/>
    <w:rsid w:val="00413076"/>
    <w:rsid w:val="004259AD"/>
    <w:rsid w:val="00464637"/>
    <w:rsid w:val="004649E1"/>
    <w:rsid w:val="00496FFB"/>
    <w:rsid w:val="004A1FD2"/>
    <w:rsid w:val="004A41DF"/>
    <w:rsid w:val="004A48B3"/>
    <w:rsid w:val="004B62DD"/>
    <w:rsid w:val="004D52FF"/>
    <w:rsid w:val="004F54B3"/>
    <w:rsid w:val="0050109B"/>
    <w:rsid w:val="0050240F"/>
    <w:rsid w:val="005028BC"/>
    <w:rsid w:val="00521DE0"/>
    <w:rsid w:val="005257A5"/>
    <w:rsid w:val="005330D7"/>
    <w:rsid w:val="00545993"/>
    <w:rsid w:val="0055278E"/>
    <w:rsid w:val="0056327E"/>
    <w:rsid w:val="005662EB"/>
    <w:rsid w:val="00567E21"/>
    <w:rsid w:val="005728F2"/>
    <w:rsid w:val="0058476C"/>
    <w:rsid w:val="00593928"/>
    <w:rsid w:val="005A0F94"/>
    <w:rsid w:val="005A321F"/>
    <w:rsid w:val="005B0CE2"/>
    <w:rsid w:val="005C1C47"/>
    <w:rsid w:val="005C470F"/>
    <w:rsid w:val="005D2FF4"/>
    <w:rsid w:val="005D3A7A"/>
    <w:rsid w:val="005D60BA"/>
    <w:rsid w:val="005E763B"/>
    <w:rsid w:val="005F46B5"/>
    <w:rsid w:val="005F55C5"/>
    <w:rsid w:val="006002CB"/>
    <w:rsid w:val="0060394B"/>
    <w:rsid w:val="00603F39"/>
    <w:rsid w:val="006064B4"/>
    <w:rsid w:val="006116F2"/>
    <w:rsid w:val="00620454"/>
    <w:rsid w:val="00632354"/>
    <w:rsid w:val="0063732A"/>
    <w:rsid w:val="0064666D"/>
    <w:rsid w:val="00653250"/>
    <w:rsid w:val="006612AF"/>
    <w:rsid w:val="00662FA8"/>
    <w:rsid w:val="00676070"/>
    <w:rsid w:val="0068438B"/>
    <w:rsid w:val="006A2E3D"/>
    <w:rsid w:val="006F1C17"/>
    <w:rsid w:val="006F232B"/>
    <w:rsid w:val="00701096"/>
    <w:rsid w:val="00702F40"/>
    <w:rsid w:val="00716B14"/>
    <w:rsid w:val="00717BA3"/>
    <w:rsid w:val="00732D07"/>
    <w:rsid w:val="007466BC"/>
    <w:rsid w:val="00760112"/>
    <w:rsid w:val="00767D4B"/>
    <w:rsid w:val="00775E8E"/>
    <w:rsid w:val="0077773E"/>
    <w:rsid w:val="0079480F"/>
    <w:rsid w:val="00794DA8"/>
    <w:rsid w:val="00795F46"/>
    <w:rsid w:val="007C47D1"/>
    <w:rsid w:val="007C553F"/>
    <w:rsid w:val="007D09CB"/>
    <w:rsid w:val="007F2D9A"/>
    <w:rsid w:val="007F31E8"/>
    <w:rsid w:val="007F6339"/>
    <w:rsid w:val="00803315"/>
    <w:rsid w:val="00824341"/>
    <w:rsid w:val="008319E2"/>
    <w:rsid w:val="00835323"/>
    <w:rsid w:val="008565EB"/>
    <w:rsid w:val="0087166E"/>
    <w:rsid w:val="008824D9"/>
    <w:rsid w:val="00891742"/>
    <w:rsid w:val="00894EAD"/>
    <w:rsid w:val="008B0BAC"/>
    <w:rsid w:val="008B5532"/>
    <w:rsid w:val="008C7F8B"/>
    <w:rsid w:val="008E1520"/>
    <w:rsid w:val="008E6758"/>
    <w:rsid w:val="008F0179"/>
    <w:rsid w:val="00902AEB"/>
    <w:rsid w:val="00920A44"/>
    <w:rsid w:val="00921A47"/>
    <w:rsid w:val="00926943"/>
    <w:rsid w:val="00941A54"/>
    <w:rsid w:val="009470BD"/>
    <w:rsid w:val="009558E7"/>
    <w:rsid w:val="00955F37"/>
    <w:rsid w:val="009704AD"/>
    <w:rsid w:val="00974E22"/>
    <w:rsid w:val="009A03E4"/>
    <w:rsid w:val="009A5E95"/>
    <w:rsid w:val="009A61A5"/>
    <w:rsid w:val="009A72BB"/>
    <w:rsid w:val="009D47D7"/>
    <w:rsid w:val="009F16FB"/>
    <w:rsid w:val="00A12A0F"/>
    <w:rsid w:val="00A13FE6"/>
    <w:rsid w:val="00A30723"/>
    <w:rsid w:val="00A3131A"/>
    <w:rsid w:val="00A405DD"/>
    <w:rsid w:val="00A44C16"/>
    <w:rsid w:val="00A713B8"/>
    <w:rsid w:val="00A800E8"/>
    <w:rsid w:val="00A9190F"/>
    <w:rsid w:val="00AA21A3"/>
    <w:rsid w:val="00AA2BB5"/>
    <w:rsid w:val="00AC0558"/>
    <w:rsid w:val="00AC4249"/>
    <w:rsid w:val="00AF3251"/>
    <w:rsid w:val="00B11C72"/>
    <w:rsid w:val="00B126FC"/>
    <w:rsid w:val="00B14650"/>
    <w:rsid w:val="00B2231E"/>
    <w:rsid w:val="00B22D9A"/>
    <w:rsid w:val="00B265E5"/>
    <w:rsid w:val="00B61A70"/>
    <w:rsid w:val="00B71A5F"/>
    <w:rsid w:val="00B94FE8"/>
    <w:rsid w:val="00B95E48"/>
    <w:rsid w:val="00B97F4A"/>
    <w:rsid w:val="00BA4AF5"/>
    <w:rsid w:val="00BC0288"/>
    <w:rsid w:val="00BC1117"/>
    <w:rsid w:val="00BC1E89"/>
    <w:rsid w:val="00BC487E"/>
    <w:rsid w:val="00BC63B3"/>
    <w:rsid w:val="00BD65DD"/>
    <w:rsid w:val="00BD74BE"/>
    <w:rsid w:val="00BF2170"/>
    <w:rsid w:val="00C10352"/>
    <w:rsid w:val="00C1199C"/>
    <w:rsid w:val="00C2329E"/>
    <w:rsid w:val="00C325B3"/>
    <w:rsid w:val="00C3691B"/>
    <w:rsid w:val="00C4147A"/>
    <w:rsid w:val="00C44345"/>
    <w:rsid w:val="00C46A52"/>
    <w:rsid w:val="00C5111C"/>
    <w:rsid w:val="00C51D22"/>
    <w:rsid w:val="00C60D59"/>
    <w:rsid w:val="00C676A5"/>
    <w:rsid w:val="00C72943"/>
    <w:rsid w:val="00C80B38"/>
    <w:rsid w:val="00C8273C"/>
    <w:rsid w:val="00C8447B"/>
    <w:rsid w:val="00C8724E"/>
    <w:rsid w:val="00CA0422"/>
    <w:rsid w:val="00CA0AD5"/>
    <w:rsid w:val="00CA14AF"/>
    <w:rsid w:val="00CA2401"/>
    <w:rsid w:val="00CC567C"/>
    <w:rsid w:val="00CD2834"/>
    <w:rsid w:val="00CE679A"/>
    <w:rsid w:val="00CE7237"/>
    <w:rsid w:val="00CF0BE7"/>
    <w:rsid w:val="00CF4807"/>
    <w:rsid w:val="00CF5CD4"/>
    <w:rsid w:val="00D114D0"/>
    <w:rsid w:val="00D123C3"/>
    <w:rsid w:val="00D21248"/>
    <w:rsid w:val="00D50043"/>
    <w:rsid w:val="00D556AC"/>
    <w:rsid w:val="00D55BAE"/>
    <w:rsid w:val="00D70431"/>
    <w:rsid w:val="00D81796"/>
    <w:rsid w:val="00D83CAB"/>
    <w:rsid w:val="00D8565A"/>
    <w:rsid w:val="00D933C3"/>
    <w:rsid w:val="00DC0B68"/>
    <w:rsid w:val="00DC4CEB"/>
    <w:rsid w:val="00DD195F"/>
    <w:rsid w:val="00DD6A22"/>
    <w:rsid w:val="00DD78E1"/>
    <w:rsid w:val="00DE2B50"/>
    <w:rsid w:val="00DE513E"/>
    <w:rsid w:val="00DF030B"/>
    <w:rsid w:val="00DF4E98"/>
    <w:rsid w:val="00DF5DF1"/>
    <w:rsid w:val="00E06939"/>
    <w:rsid w:val="00E07261"/>
    <w:rsid w:val="00E151BF"/>
    <w:rsid w:val="00E16C74"/>
    <w:rsid w:val="00E21357"/>
    <w:rsid w:val="00E21E59"/>
    <w:rsid w:val="00E61D8C"/>
    <w:rsid w:val="00E6200B"/>
    <w:rsid w:val="00E63F17"/>
    <w:rsid w:val="00E65A79"/>
    <w:rsid w:val="00E9140D"/>
    <w:rsid w:val="00E93550"/>
    <w:rsid w:val="00EA56D7"/>
    <w:rsid w:val="00EA5EFA"/>
    <w:rsid w:val="00EA63B4"/>
    <w:rsid w:val="00EB1CBB"/>
    <w:rsid w:val="00EC788E"/>
    <w:rsid w:val="00EE5755"/>
    <w:rsid w:val="00EF0560"/>
    <w:rsid w:val="00EF5FD9"/>
    <w:rsid w:val="00F1792D"/>
    <w:rsid w:val="00F20ACC"/>
    <w:rsid w:val="00F255C7"/>
    <w:rsid w:val="00F324A5"/>
    <w:rsid w:val="00F339EB"/>
    <w:rsid w:val="00F340C8"/>
    <w:rsid w:val="00F41E17"/>
    <w:rsid w:val="00F432B9"/>
    <w:rsid w:val="00F55307"/>
    <w:rsid w:val="00F553E8"/>
    <w:rsid w:val="00F5710D"/>
    <w:rsid w:val="00F66141"/>
    <w:rsid w:val="00F71DB3"/>
    <w:rsid w:val="00F845CC"/>
    <w:rsid w:val="00F90292"/>
    <w:rsid w:val="00F93317"/>
    <w:rsid w:val="00F94E4E"/>
    <w:rsid w:val="00F95851"/>
    <w:rsid w:val="00FA0898"/>
    <w:rsid w:val="00FA1115"/>
    <w:rsid w:val="00FA45C2"/>
    <w:rsid w:val="00FB0E41"/>
    <w:rsid w:val="00FB100E"/>
    <w:rsid w:val="00FB620E"/>
    <w:rsid w:val="00FC2C29"/>
    <w:rsid w:val="00FC5553"/>
    <w:rsid w:val="00FD7405"/>
    <w:rsid w:val="00FF2314"/>
    <w:rsid w:val="00FF4A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8FB124"/>
  <w15:chartTrackingRefBased/>
  <w15:docId w15:val="{92D91888-EADB-446F-B731-A131D4E4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1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F17"/>
    <w:rPr>
      <w:color w:val="0000FF"/>
      <w:u w:val="single"/>
    </w:rPr>
  </w:style>
  <w:style w:type="paragraph" w:customStyle="1" w:styleId="tv213">
    <w:name w:val="tv213"/>
    <w:basedOn w:val="Normal"/>
    <w:rsid w:val="00E63F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E63F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E63F17"/>
  </w:style>
  <w:style w:type="paragraph" w:styleId="ListParagraph">
    <w:name w:val="List Paragraph"/>
    <w:basedOn w:val="Normal"/>
    <w:uiPriority w:val="34"/>
    <w:qFormat/>
    <w:rsid w:val="001304AB"/>
    <w:pPr>
      <w:ind w:left="720"/>
      <w:contextualSpacing/>
    </w:pPr>
  </w:style>
  <w:style w:type="paragraph" w:customStyle="1" w:styleId="naislab">
    <w:name w:val="naislab"/>
    <w:basedOn w:val="Normal"/>
    <w:uiPriority w:val="99"/>
    <w:rsid w:val="00BC487E"/>
    <w:pPr>
      <w:spacing w:before="68" w:after="68" w:line="240" w:lineRule="auto"/>
      <w:jc w:val="right"/>
    </w:pPr>
    <w:rPr>
      <w:rFonts w:ascii="Times New Roman" w:eastAsia="Times New Roman" w:hAnsi="Times New Roman" w:cs="Times New Roman"/>
      <w:sz w:val="28"/>
      <w:szCs w:val="24"/>
      <w:lang w:eastAsia="lv-LV"/>
    </w:rPr>
  </w:style>
  <w:style w:type="paragraph" w:styleId="BalloonText">
    <w:name w:val="Balloon Text"/>
    <w:basedOn w:val="Normal"/>
    <w:link w:val="BalloonTextChar"/>
    <w:uiPriority w:val="99"/>
    <w:semiHidden/>
    <w:unhideWhenUsed/>
    <w:rsid w:val="00824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41"/>
    <w:rPr>
      <w:rFonts w:ascii="Segoe UI" w:hAnsi="Segoe UI" w:cs="Segoe UI"/>
      <w:sz w:val="18"/>
      <w:szCs w:val="18"/>
    </w:rPr>
  </w:style>
  <w:style w:type="character" w:styleId="CommentReference">
    <w:name w:val="annotation reference"/>
    <w:basedOn w:val="DefaultParagraphFont"/>
    <w:uiPriority w:val="99"/>
    <w:semiHidden/>
    <w:unhideWhenUsed/>
    <w:rsid w:val="00D21248"/>
    <w:rPr>
      <w:sz w:val="16"/>
      <w:szCs w:val="16"/>
    </w:rPr>
  </w:style>
  <w:style w:type="paragraph" w:styleId="CommentText">
    <w:name w:val="annotation text"/>
    <w:basedOn w:val="Normal"/>
    <w:link w:val="CommentTextChar"/>
    <w:uiPriority w:val="99"/>
    <w:semiHidden/>
    <w:unhideWhenUsed/>
    <w:rsid w:val="00D21248"/>
    <w:pPr>
      <w:spacing w:line="240" w:lineRule="auto"/>
    </w:pPr>
    <w:rPr>
      <w:sz w:val="20"/>
      <w:szCs w:val="20"/>
    </w:rPr>
  </w:style>
  <w:style w:type="character" w:customStyle="1" w:styleId="CommentTextChar">
    <w:name w:val="Comment Text Char"/>
    <w:basedOn w:val="DefaultParagraphFont"/>
    <w:link w:val="CommentText"/>
    <w:uiPriority w:val="99"/>
    <w:semiHidden/>
    <w:rsid w:val="00D21248"/>
    <w:rPr>
      <w:sz w:val="20"/>
      <w:szCs w:val="20"/>
    </w:rPr>
  </w:style>
  <w:style w:type="paragraph" w:styleId="CommentSubject">
    <w:name w:val="annotation subject"/>
    <w:basedOn w:val="CommentText"/>
    <w:next w:val="CommentText"/>
    <w:link w:val="CommentSubjectChar"/>
    <w:uiPriority w:val="99"/>
    <w:semiHidden/>
    <w:unhideWhenUsed/>
    <w:rsid w:val="00D21248"/>
    <w:rPr>
      <w:b/>
      <w:bCs/>
    </w:rPr>
  </w:style>
  <w:style w:type="character" w:customStyle="1" w:styleId="CommentSubjectChar">
    <w:name w:val="Comment Subject Char"/>
    <w:basedOn w:val="CommentTextChar"/>
    <w:link w:val="CommentSubject"/>
    <w:uiPriority w:val="99"/>
    <w:semiHidden/>
    <w:rsid w:val="00D21248"/>
    <w:rPr>
      <w:b/>
      <w:bCs/>
      <w:sz w:val="20"/>
      <w:szCs w:val="20"/>
    </w:rPr>
  </w:style>
  <w:style w:type="table" w:styleId="TableGrid">
    <w:name w:val="Table Grid"/>
    <w:basedOn w:val="TableNormal"/>
    <w:uiPriority w:val="39"/>
    <w:rsid w:val="00DC4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B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2BF2"/>
  </w:style>
  <w:style w:type="paragraph" w:styleId="Footer">
    <w:name w:val="footer"/>
    <w:basedOn w:val="Normal"/>
    <w:link w:val="FooterChar"/>
    <w:uiPriority w:val="99"/>
    <w:unhideWhenUsed/>
    <w:rsid w:val="000A2B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2BF2"/>
  </w:style>
  <w:style w:type="paragraph" w:customStyle="1" w:styleId="naisf">
    <w:name w:val="naisf"/>
    <w:basedOn w:val="Normal"/>
    <w:link w:val="naisfChar"/>
    <w:rsid w:val="00101D5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101D5E"/>
    <w:rPr>
      <w:rFonts w:ascii="Times New Roman" w:eastAsia="Times New Roman" w:hAnsi="Times New Roman" w:cs="Times New Roman"/>
      <w:sz w:val="24"/>
      <w:szCs w:val="24"/>
      <w:lang w:eastAsia="lv-LV"/>
    </w:rPr>
  </w:style>
  <w:style w:type="paragraph" w:customStyle="1" w:styleId="labojumupamats1">
    <w:name w:val="labojumu_pamats1"/>
    <w:basedOn w:val="Normal"/>
    <w:rsid w:val="00FC2C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FC2C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2">
    <w:name w:val="h2"/>
    <w:basedOn w:val="Normal"/>
    <w:uiPriority w:val="99"/>
    <w:rsid w:val="00702F40"/>
    <w:pPr>
      <w:spacing w:before="100" w:beforeAutospacing="1" w:after="100" w:afterAutospacing="1" w:line="240" w:lineRule="auto"/>
    </w:pPr>
    <w:rPr>
      <w:rFonts w:ascii="Times New Roman" w:eastAsia="Times New Roman" w:hAnsi="Times New Roman" w:cs="Times New Roman"/>
      <w:color w:val="306060"/>
      <w:sz w:val="24"/>
      <w:szCs w:val="24"/>
      <w:lang w:eastAsia="lv-LV"/>
    </w:rPr>
  </w:style>
  <w:style w:type="paragraph" w:styleId="NormalWeb">
    <w:name w:val="Normal (Web)"/>
    <w:basedOn w:val="Normal"/>
    <w:uiPriority w:val="99"/>
    <w:rsid w:val="00702F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717BA3"/>
    <w:rPr>
      <w:color w:val="605E5C"/>
      <w:shd w:val="clear" w:color="auto" w:fill="E1DFDD"/>
    </w:rPr>
  </w:style>
  <w:style w:type="paragraph" w:customStyle="1" w:styleId="Body">
    <w:name w:val="Body"/>
    <w:rsid w:val="008824D9"/>
    <w:pPr>
      <w:spacing w:after="200" w:line="276" w:lineRule="auto"/>
    </w:pPr>
    <w:rPr>
      <w:rFonts w:ascii="Calibri" w:eastAsia="Arial Unicode MS" w:hAnsi="Calibri" w:cs="Arial Unicode MS"/>
      <w:color w:val="000000"/>
      <w:u w:color="000000"/>
      <w:lang w:eastAsia="lv-LV"/>
    </w:rPr>
  </w:style>
  <w:style w:type="paragraph" w:styleId="Revision">
    <w:name w:val="Revision"/>
    <w:hidden/>
    <w:uiPriority w:val="99"/>
    <w:semiHidden/>
    <w:rsid w:val="00921A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0603">
      <w:bodyDiv w:val="1"/>
      <w:marLeft w:val="0"/>
      <w:marRight w:val="0"/>
      <w:marTop w:val="0"/>
      <w:marBottom w:val="0"/>
      <w:divBdr>
        <w:top w:val="none" w:sz="0" w:space="0" w:color="auto"/>
        <w:left w:val="none" w:sz="0" w:space="0" w:color="auto"/>
        <w:bottom w:val="none" w:sz="0" w:space="0" w:color="auto"/>
        <w:right w:val="none" w:sz="0" w:space="0" w:color="auto"/>
      </w:divBdr>
    </w:div>
    <w:div w:id="254175840">
      <w:bodyDiv w:val="1"/>
      <w:marLeft w:val="0"/>
      <w:marRight w:val="0"/>
      <w:marTop w:val="0"/>
      <w:marBottom w:val="0"/>
      <w:divBdr>
        <w:top w:val="none" w:sz="0" w:space="0" w:color="auto"/>
        <w:left w:val="none" w:sz="0" w:space="0" w:color="auto"/>
        <w:bottom w:val="none" w:sz="0" w:space="0" w:color="auto"/>
        <w:right w:val="none" w:sz="0" w:space="0" w:color="auto"/>
      </w:divBdr>
      <w:divsChild>
        <w:div w:id="849492881">
          <w:marLeft w:val="0"/>
          <w:marRight w:val="0"/>
          <w:marTop w:val="0"/>
          <w:marBottom w:val="0"/>
          <w:divBdr>
            <w:top w:val="none" w:sz="0" w:space="0" w:color="auto"/>
            <w:left w:val="none" w:sz="0" w:space="0" w:color="auto"/>
            <w:bottom w:val="none" w:sz="0" w:space="0" w:color="auto"/>
            <w:right w:val="none" w:sz="0" w:space="0" w:color="auto"/>
          </w:divBdr>
        </w:div>
        <w:div w:id="1433546455">
          <w:marLeft w:val="0"/>
          <w:marRight w:val="0"/>
          <w:marTop w:val="0"/>
          <w:marBottom w:val="0"/>
          <w:divBdr>
            <w:top w:val="none" w:sz="0" w:space="0" w:color="auto"/>
            <w:left w:val="none" w:sz="0" w:space="0" w:color="auto"/>
            <w:bottom w:val="none" w:sz="0" w:space="0" w:color="auto"/>
            <w:right w:val="none" w:sz="0" w:space="0" w:color="auto"/>
          </w:divBdr>
        </w:div>
      </w:divsChild>
    </w:div>
    <w:div w:id="318386028">
      <w:bodyDiv w:val="1"/>
      <w:marLeft w:val="0"/>
      <w:marRight w:val="0"/>
      <w:marTop w:val="0"/>
      <w:marBottom w:val="0"/>
      <w:divBdr>
        <w:top w:val="none" w:sz="0" w:space="0" w:color="auto"/>
        <w:left w:val="none" w:sz="0" w:space="0" w:color="auto"/>
        <w:bottom w:val="none" w:sz="0" w:space="0" w:color="auto"/>
        <w:right w:val="none" w:sz="0" w:space="0" w:color="auto"/>
      </w:divBdr>
    </w:div>
    <w:div w:id="340009219">
      <w:bodyDiv w:val="1"/>
      <w:marLeft w:val="0"/>
      <w:marRight w:val="0"/>
      <w:marTop w:val="0"/>
      <w:marBottom w:val="0"/>
      <w:divBdr>
        <w:top w:val="none" w:sz="0" w:space="0" w:color="auto"/>
        <w:left w:val="none" w:sz="0" w:space="0" w:color="auto"/>
        <w:bottom w:val="none" w:sz="0" w:space="0" w:color="auto"/>
        <w:right w:val="none" w:sz="0" w:space="0" w:color="auto"/>
      </w:divBdr>
      <w:divsChild>
        <w:div w:id="8871714">
          <w:marLeft w:val="0"/>
          <w:marRight w:val="0"/>
          <w:marTop w:val="0"/>
          <w:marBottom w:val="0"/>
          <w:divBdr>
            <w:top w:val="none" w:sz="0" w:space="0" w:color="auto"/>
            <w:left w:val="none" w:sz="0" w:space="0" w:color="auto"/>
            <w:bottom w:val="none" w:sz="0" w:space="0" w:color="auto"/>
            <w:right w:val="none" w:sz="0" w:space="0" w:color="auto"/>
          </w:divBdr>
        </w:div>
        <w:div w:id="1307397116">
          <w:marLeft w:val="0"/>
          <w:marRight w:val="0"/>
          <w:marTop w:val="0"/>
          <w:marBottom w:val="0"/>
          <w:divBdr>
            <w:top w:val="none" w:sz="0" w:space="0" w:color="auto"/>
            <w:left w:val="none" w:sz="0" w:space="0" w:color="auto"/>
            <w:bottom w:val="none" w:sz="0" w:space="0" w:color="auto"/>
            <w:right w:val="none" w:sz="0" w:space="0" w:color="auto"/>
          </w:divBdr>
        </w:div>
      </w:divsChild>
    </w:div>
    <w:div w:id="352612662">
      <w:bodyDiv w:val="1"/>
      <w:marLeft w:val="0"/>
      <w:marRight w:val="0"/>
      <w:marTop w:val="0"/>
      <w:marBottom w:val="0"/>
      <w:divBdr>
        <w:top w:val="none" w:sz="0" w:space="0" w:color="auto"/>
        <w:left w:val="none" w:sz="0" w:space="0" w:color="auto"/>
        <w:bottom w:val="none" w:sz="0" w:space="0" w:color="auto"/>
        <w:right w:val="none" w:sz="0" w:space="0" w:color="auto"/>
      </w:divBdr>
    </w:div>
    <w:div w:id="354238143">
      <w:bodyDiv w:val="1"/>
      <w:marLeft w:val="0"/>
      <w:marRight w:val="0"/>
      <w:marTop w:val="0"/>
      <w:marBottom w:val="0"/>
      <w:divBdr>
        <w:top w:val="none" w:sz="0" w:space="0" w:color="auto"/>
        <w:left w:val="none" w:sz="0" w:space="0" w:color="auto"/>
        <w:bottom w:val="none" w:sz="0" w:space="0" w:color="auto"/>
        <w:right w:val="none" w:sz="0" w:space="0" w:color="auto"/>
      </w:divBdr>
    </w:div>
    <w:div w:id="496967045">
      <w:bodyDiv w:val="1"/>
      <w:marLeft w:val="0"/>
      <w:marRight w:val="0"/>
      <w:marTop w:val="0"/>
      <w:marBottom w:val="0"/>
      <w:divBdr>
        <w:top w:val="none" w:sz="0" w:space="0" w:color="auto"/>
        <w:left w:val="none" w:sz="0" w:space="0" w:color="auto"/>
        <w:bottom w:val="none" w:sz="0" w:space="0" w:color="auto"/>
        <w:right w:val="none" w:sz="0" w:space="0" w:color="auto"/>
      </w:divBdr>
      <w:divsChild>
        <w:div w:id="1834636768">
          <w:marLeft w:val="0"/>
          <w:marRight w:val="0"/>
          <w:marTop w:val="480"/>
          <w:marBottom w:val="240"/>
          <w:divBdr>
            <w:top w:val="none" w:sz="0" w:space="0" w:color="auto"/>
            <w:left w:val="none" w:sz="0" w:space="0" w:color="auto"/>
            <w:bottom w:val="none" w:sz="0" w:space="0" w:color="auto"/>
            <w:right w:val="none" w:sz="0" w:space="0" w:color="auto"/>
          </w:divBdr>
        </w:div>
        <w:div w:id="458913314">
          <w:marLeft w:val="0"/>
          <w:marRight w:val="0"/>
          <w:marTop w:val="0"/>
          <w:marBottom w:val="567"/>
          <w:divBdr>
            <w:top w:val="none" w:sz="0" w:space="0" w:color="auto"/>
            <w:left w:val="none" w:sz="0" w:space="0" w:color="auto"/>
            <w:bottom w:val="none" w:sz="0" w:space="0" w:color="auto"/>
            <w:right w:val="none" w:sz="0" w:space="0" w:color="auto"/>
          </w:divBdr>
        </w:div>
        <w:div w:id="451094817">
          <w:marLeft w:val="0"/>
          <w:marRight w:val="0"/>
          <w:marTop w:val="0"/>
          <w:marBottom w:val="567"/>
          <w:divBdr>
            <w:top w:val="none" w:sz="0" w:space="0" w:color="auto"/>
            <w:left w:val="none" w:sz="0" w:space="0" w:color="auto"/>
            <w:bottom w:val="none" w:sz="0" w:space="0" w:color="auto"/>
            <w:right w:val="none" w:sz="0" w:space="0" w:color="auto"/>
          </w:divBdr>
        </w:div>
        <w:div w:id="1967350489">
          <w:marLeft w:val="0"/>
          <w:marRight w:val="0"/>
          <w:marTop w:val="400"/>
          <w:marBottom w:val="0"/>
          <w:divBdr>
            <w:top w:val="none" w:sz="0" w:space="0" w:color="auto"/>
            <w:left w:val="none" w:sz="0" w:space="0" w:color="auto"/>
            <w:bottom w:val="none" w:sz="0" w:space="0" w:color="auto"/>
            <w:right w:val="none" w:sz="0" w:space="0" w:color="auto"/>
          </w:divBdr>
        </w:div>
        <w:div w:id="1178083420">
          <w:marLeft w:val="0"/>
          <w:marRight w:val="0"/>
          <w:marTop w:val="0"/>
          <w:marBottom w:val="0"/>
          <w:divBdr>
            <w:top w:val="none" w:sz="0" w:space="0" w:color="auto"/>
            <w:left w:val="none" w:sz="0" w:space="0" w:color="auto"/>
            <w:bottom w:val="none" w:sz="0" w:space="0" w:color="auto"/>
            <w:right w:val="none" w:sz="0" w:space="0" w:color="auto"/>
          </w:divBdr>
        </w:div>
        <w:div w:id="1982230712">
          <w:marLeft w:val="0"/>
          <w:marRight w:val="0"/>
          <w:marTop w:val="0"/>
          <w:marBottom w:val="0"/>
          <w:divBdr>
            <w:top w:val="none" w:sz="0" w:space="0" w:color="auto"/>
            <w:left w:val="none" w:sz="0" w:space="0" w:color="auto"/>
            <w:bottom w:val="none" w:sz="0" w:space="0" w:color="auto"/>
            <w:right w:val="none" w:sz="0" w:space="0" w:color="auto"/>
          </w:divBdr>
        </w:div>
        <w:div w:id="1861242133">
          <w:marLeft w:val="0"/>
          <w:marRight w:val="0"/>
          <w:marTop w:val="0"/>
          <w:marBottom w:val="0"/>
          <w:divBdr>
            <w:top w:val="none" w:sz="0" w:space="0" w:color="auto"/>
            <w:left w:val="none" w:sz="0" w:space="0" w:color="auto"/>
            <w:bottom w:val="none" w:sz="0" w:space="0" w:color="auto"/>
            <w:right w:val="none" w:sz="0" w:space="0" w:color="auto"/>
          </w:divBdr>
        </w:div>
        <w:div w:id="1288313748">
          <w:marLeft w:val="0"/>
          <w:marRight w:val="0"/>
          <w:marTop w:val="0"/>
          <w:marBottom w:val="0"/>
          <w:divBdr>
            <w:top w:val="none" w:sz="0" w:space="0" w:color="auto"/>
            <w:left w:val="none" w:sz="0" w:space="0" w:color="auto"/>
            <w:bottom w:val="none" w:sz="0" w:space="0" w:color="auto"/>
            <w:right w:val="none" w:sz="0" w:space="0" w:color="auto"/>
          </w:divBdr>
        </w:div>
        <w:div w:id="491264411">
          <w:marLeft w:val="0"/>
          <w:marRight w:val="0"/>
          <w:marTop w:val="0"/>
          <w:marBottom w:val="0"/>
          <w:divBdr>
            <w:top w:val="none" w:sz="0" w:space="0" w:color="auto"/>
            <w:left w:val="none" w:sz="0" w:space="0" w:color="auto"/>
            <w:bottom w:val="none" w:sz="0" w:space="0" w:color="auto"/>
            <w:right w:val="none" w:sz="0" w:space="0" w:color="auto"/>
          </w:divBdr>
        </w:div>
        <w:div w:id="1297177937">
          <w:marLeft w:val="0"/>
          <w:marRight w:val="0"/>
          <w:marTop w:val="0"/>
          <w:marBottom w:val="0"/>
          <w:divBdr>
            <w:top w:val="none" w:sz="0" w:space="0" w:color="auto"/>
            <w:left w:val="none" w:sz="0" w:space="0" w:color="auto"/>
            <w:bottom w:val="none" w:sz="0" w:space="0" w:color="auto"/>
            <w:right w:val="none" w:sz="0" w:space="0" w:color="auto"/>
          </w:divBdr>
        </w:div>
        <w:div w:id="566644979">
          <w:marLeft w:val="0"/>
          <w:marRight w:val="0"/>
          <w:marTop w:val="400"/>
          <w:marBottom w:val="0"/>
          <w:divBdr>
            <w:top w:val="none" w:sz="0" w:space="0" w:color="auto"/>
            <w:left w:val="none" w:sz="0" w:space="0" w:color="auto"/>
            <w:bottom w:val="none" w:sz="0" w:space="0" w:color="auto"/>
            <w:right w:val="none" w:sz="0" w:space="0" w:color="auto"/>
          </w:divBdr>
        </w:div>
        <w:div w:id="601649527">
          <w:marLeft w:val="0"/>
          <w:marRight w:val="0"/>
          <w:marTop w:val="0"/>
          <w:marBottom w:val="0"/>
          <w:divBdr>
            <w:top w:val="none" w:sz="0" w:space="0" w:color="auto"/>
            <w:left w:val="none" w:sz="0" w:space="0" w:color="auto"/>
            <w:bottom w:val="none" w:sz="0" w:space="0" w:color="auto"/>
            <w:right w:val="none" w:sz="0" w:space="0" w:color="auto"/>
          </w:divBdr>
        </w:div>
        <w:div w:id="362023356">
          <w:marLeft w:val="0"/>
          <w:marRight w:val="0"/>
          <w:marTop w:val="0"/>
          <w:marBottom w:val="0"/>
          <w:divBdr>
            <w:top w:val="none" w:sz="0" w:space="0" w:color="auto"/>
            <w:left w:val="none" w:sz="0" w:space="0" w:color="auto"/>
            <w:bottom w:val="none" w:sz="0" w:space="0" w:color="auto"/>
            <w:right w:val="none" w:sz="0" w:space="0" w:color="auto"/>
          </w:divBdr>
        </w:div>
        <w:div w:id="37439419">
          <w:marLeft w:val="0"/>
          <w:marRight w:val="0"/>
          <w:marTop w:val="0"/>
          <w:marBottom w:val="0"/>
          <w:divBdr>
            <w:top w:val="none" w:sz="0" w:space="0" w:color="auto"/>
            <w:left w:val="none" w:sz="0" w:space="0" w:color="auto"/>
            <w:bottom w:val="none" w:sz="0" w:space="0" w:color="auto"/>
            <w:right w:val="none" w:sz="0" w:space="0" w:color="auto"/>
          </w:divBdr>
        </w:div>
        <w:div w:id="1869485507">
          <w:marLeft w:val="0"/>
          <w:marRight w:val="0"/>
          <w:marTop w:val="0"/>
          <w:marBottom w:val="0"/>
          <w:divBdr>
            <w:top w:val="none" w:sz="0" w:space="0" w:color="auto"/>
            <w:left w:val="none" w:sz="0" w:space="0" w:color="auto"/>
            <w:bottom w:val="none" w:sz="0" w:space="0" w:color="auto"/>
            <w:right w:val="none" w:sz="0" w:space="0" w:color="auto"/>
          </w:divBdr>
        </w:div>
        <w:div w:id="1659574398">
          <w:marLeft w:val="0"/>
          <w:marRight w:val="0"/>
          <w:marTop w:val="0"/>
          <w:marBottom w:val="0"/>
          <w:divBdr>
            <w:top w:val="none" w:sz="0" w:space="0" w:color="auto"/>
            <w:left w:val="none" w:sz="0" w:space="0" w:color="auto"/>
            <w:bottom w:val="none" w:sz="0" w:space="0" w:color="auto"/>
            <w:right w:val="none" w:sz="0" w:space="0" w:color="auto"/>
          </w:divBdr>
        </w:div>
        <w:div w:id="844127201">
          <w:marLeft w:val="0"/>
          <w:marRight w:val="0"/>
          <w:marTop w:val="0"/>
          <w:marBottom w:val="0"/>
          <w:divBdr>
            <w:top w:val="none" w:sz="0" w:space="0" w:color="auto"/>
            <w:left w:val="none" w:sz="0" w:space="0" w:color="auto"/>
            <w:bottom w:val="none" w:sz="0" w:space="0" w:color="auto"/>
            <w:right w:val="none" w:sz="0" w:space="0" w:color="auto"/>
          </w:divBdr>
        </w:div>
        <w:div w:id="1652561168">
          <w:marLeft w:val="0"/>
          <w:marRight w:val="0"/>
          <w:marTop w:val="0"/>
          <w:marBottom w:val="0"/>
          <w:divBdr>
            <w:top w:val="none" w:sz="0" w:space="0" w:color="auto"/>
            <w:left w:val="none" w:sz="0" w:space="0" w:color="auto"/>
            <w:bottom w:val="none" w:sz="0" w:space="0" w:color="auto"/>
            <w:right w:val="none" w:sz="0" w:space="0" w:color="auto"/>
          </w:divBdr>
        </w:div>
        <w:div w:id="409893876">
          <w:marLeft w:val="0"/>
          <w:marRight w:val="0"/>
          <w:marTop w:val="0"/>
          <w:marBottom w:val="0"/>
          <w:divBdr>
            <w:top w:val="none" w:sz="0" w:space="0" w:color="auto"/>
            <w:left w:val="none" w:sz="0" w:space="0" w:color="auto"/>
            <w:bottom w:val="none" w:sz="0" w:space="0" w:color="auto"/>
            <w:right w:val="none" w:sz="0" w:space="0" w:color="auto"/>
          </w:divBdr>
        </w:div>
        <w:div w:id="1598446823">
          <w:marLeft w:val="0"/>
          <w:marRight w:val="0"/>
          <w:marTop w:val="400"/>
          <w:marBottom w:val="0"/>
          <w:divBdr>
            <w:top w:val="none" w:sz="0" w:space="0" w:color="auto"/>
            <w:left w:val="none" w:sz="0" w:space="0" w:color="auto"/>
            <w:bottom w:val="none" w:sz="0" w:space="0" w:color="auto"/>
            <w:right w:val="none" w:sz="0" w:space="0" w:color="auto"/>
          </w:divBdr>
        </w:div>
        <w:div w:id="669914946">
          <w:marLeft w:val="0"/>
          <w:marRight w:val="0"/>
          <w:marTop w:val="0"/>
          <w:marBottom w:val="0"/>
          <w:divBdr>
            <w:top w:val="none" w:sz="0" w:space="0" w:color="auto"/>
            <w:left w:val="none" w:sz="0" w:space="0" w:color="auto"/>
            <w:bottom w:val="none" w:sz="0" w:space="0" w:color="auto"/>
            <w:right w:val="none" w:sz="0" w:space="0" w:color="auto"/>
          </w:divBdr>
        </w:div>
        <w:div w:id="1310983701">
          <w:marLeft w:val="0"/>
          <w:marRight w:val="0"/>
          <w:marTop w:val="0"/>
          <w:marBottom w:val="0"/>
          <w:divBdr>
            <w:top w:val="none" w:sz="0" w:space="0" w:color="auto"/>
            <w:left w:val="none" w:sz="0" w:space="0" w:color="auto"/>
            <w:bottom w:val="none" w:sz="0" w:space="0" w:color="auto"/>
            <w:right w:val="none" w:sz="0" w:space="0" w:color="auto"/>
          </w:divBdr>
        </w:div>
        <w:div w:id="1557083746">
          <w:marLeft w:val="0"/>
          <w:marRight w:val="0"/>
          <w:marTop w:val="400"/>
          <w:marBottom w:val="0"/>
          <w:divBdr>
            <w:top w:val="none" w:sz="0" w:space="0" w:color="auto"/>
            <w:left w:val="none" w:sz="0" w:space="0" w:color="auto"/>
            <w:bottom w:val="none" w:sz="0" w:space="0" w:color="auto"/>
            <w:right w:val="none" w:sz="0" w:space="0" w:color="auto"/>
          </w:divBdr>
        </w:div>
        <w:div w:id="1608270583">
          <w:marLeft w:val="0"/>
          <w:marRight w:val="0"/>
          <w:marTop w:val="0"/>
          <w:marBottom w:val="0"/>
          <w:divBdr>
            <w:top w:val="none" w:sz="0" w:space="0" w:color="auto"/>
            <w:left w:val="none" w:sz="0" w:space="0" w:color="auto"/>
            <w:bottom w:val="none" w:sz="0" w:space="0" w:color="auto"/>
            <w:right w:val="none" w:sz="0" w:space="0" w:color="auto"/>
          </w:divBdr>
        </w:div>
        <w:div w:id="530996391">
          <w:marLeft w:val="0"/>
          <w:marRight w:val="0"/>
          <w:marTop w:val="0"/>
          <w:marBottom w:val="0"/>
          <w:divBdr>
            <w:top w:val="none" w:sz="0" w:space="0" w:color="auto"/>
            <w:left w:val="none" w:sz="0" w:space="0" w:color="auto"/>
            <w:bottom w:val="none" w:sz="0" w:space="0" w:color="auto"/>
            <w:right w:val="none" w:sz="0" w:space="0" w:color="auto"/>
          </w:divBdr>
        </w:div>
        <w:div w:id="278418770">
          <w:marLeft w:val="0"/>
          <w:marRight w:val="0"/>
          <w:marTop w:val="0"/>
          <w:marBottom w:val="0"/>
          <w:divBdr>
            <w:top w:val="none" w:sz="0" w:space="0" w:color="auto"/>
            <w:left w:val="none" w:sz="0" w:space="0" w:color="auto"/>
            <w:bottom w:val="none" w:sz="0" w:space="0" w:color="auto"/>
            <w:right w:val="none" w:sz="0" w:space="0" w:color="auto"/>
          </w:divBdr>
        </w:div>
        <w:div w:id="1543862056">
          <w:marLeft w:val="0"/>
          <w:marRight w:val="0"/>
          <w:marTop w:val="0"/>
          <w:marBottom w:val="0"/>
          <w:divBdr>
            <w:top w:val="none" w:sz="0" w:space="0" w:color="auto"/>
            <w:left w:val="none" w:sz="0" w:space="0" w:color="auto"/>
            <w:bottom w:val="none" w:sz="0" w:space="0" w:color="auto"/>
            <w:right w:val="none" w:sz="0" w:space="0" w:color="auto"/>
          </w:divBdr>
        </w:div>
        <w:div w:id="1974940523">
          <w:marLeft w:val="0"/>
          <w:marRight w:val="0"/>
          <w:marTop w:val="0"/>
          <w:marBottom w:val="0"/>
          <w:divBdr>
            <w:top w:val="none" w:sz="0" w:space="0" w:color="auto"/>
            <w:left w:val="none" w:sz="0" w:space="0" w:color="auto"/>
            <w:bottom w:val="none" w:sz="0" w:space="0" w:color="auto"/>
            <w:right w:val="none" w:sz="0" w:space="0" w:color="auto"/>
          </w:divBdr>
        </w:div>
        <w:div w:id="826944013">
          <w:marLeft w:val="0"/>
          <w:marRight w:val="0"/>
          <w:marTop w:val="0"/>
          <w:marBottom w:val="0"/>
          <w:divBdr>
            <w:top w:val="none" w:sz="0" w:space="0" w:color="auto"/>
            <w:left w:val="none" w:sz="0" w:space="0" w:color="auto"/>
            <w:bottom w:val="none" w:sz="0" w:space="0" w:color="auto"/>
            <w:right w:val="none" w:sz="0" w:space="0" w:color="auto"/>
          </w:divBdr>
        </w:div>
        <w:div w:id="1531797862">
          <w:marLeft w:val="0"/>
          <w:marRight w:val="0"/>
          <w:marTop w:val="0"/>
          <w:marBottom w:val="0"/>
          <w:divBdr>
            <w:top w:val="none" w:sz="0" w:space="0" w:color="auto"/>
            <w:left w:val="none" w:sz="0" w:space="0" w:color="auto"/>
            <w:bottom w:val="none" w:sz="0" w:space="0" w:color="auto"/>
            <w:right w:val="none" w:sz="0" w:space="0" w:color="auto"/>
          </w:divBdr>
        </w:div>
      </w:divsChild>
    </w:div>
    <w:div w:id="577786654">
      <w:bodyDiv w:val="1"/>
      <w:marLeft w:val="0"/>
      <w:marRight w:val="0"/>
      <w:marTop w:val="0"/>
      <w:marBottom w:val="0"/>
      <w:divBdr>
        <w:top w:val="none" w:sz="0" w:space="0" w:color="auto"/>
        <w:left w:val="none" w:sz="0" w:space="0" w:color="auto"/>
        <w:bottom w:val="none" w:sz="0" w:space="0" w:color="auto"/>
        <w:right w:val="none" w:sz="0" w:space="0" w:color="auto"/>
      </w:divBdr>
    </w:div>
    <w:div w:id="700785794">
      <w:bodyDiv w:val="1"/>
      <w:marLeft w:val="0"/>
      <w:marRight w:val="0"/>
      <w:marTop w:val="0"/>
      <w:marBottom w:val="0"/>
      <w:divBdr>
        <w:top w:val="none" w:sz="0" w:space="0" w:color="auto"/>
        <w:left w:val="none" w:sz="0" w:space="0" w:color="auto"/>
        <w:bottom w:val="none" w:sz="0" w:space="0" w:color="auto"/>
        <w:right w:val="none" w:sz="0" w:space="0" w:color="auto"/>
      </w:divBdr>
      <w:divsChild>
        <w:div w:id="844899290">
          <w:marLeft w:val="0"/>
          <w:marRight w:val="0"/>
          <w:marTop w:val="0"/>
          <w:marBottom w:val="0"/>
          <w:divBdr>
            <w:top w:val="none" w:sz="0" w:space="0" w:color="auto"/>
            <w:left w:val="none" w:sz="0" w:space="0" w:color="auto"/>
            <w:bottom w:val="none" w:sz="0" w:space="0" w:color="auto"/>
            <w:right w:val="none" w:sz="0" w:space="0" w:color="auto"/>
          </w:divBdr>
        </w:div>
        <w:div w:id="37049690">
          <w:marLeft w:val="0"/>
          <w:marRight w:val="0"/>
          <w:marTop w:val="0"/>
          <w:marBottom w:val="0"/>
          <w:divBdr>
            <w:top w:val="none" w:sz="0" w:space="0" w:color="auto"/>
            <w:left w:val="none" w:sz="0" w:space="0" w:color="auto"/>
            <w:bottom w:val="none" w:sz="0" w:space="0" w:color="auto"/>
            <w:right w:val="none" w:sz="0" w:space="0" w:color="auto"/>
          </w:divBdr>
        </w:div>
        <w:div w:id="149756264">
          <w:marLeft w:val="0"/>
          <w:marRight w:val="0"/>
          <w:marTop w:val="0"/>
          <w:marBottom w:val="0"/>
          <w:divBdr>
            <w:top w:val="none" w:sz="0" w:space="0" w:color="auto"/>
            <w:left w:val="none" w:sz="0" w:space="0" w:color="auto"/>
            <w:bottom w:val="none" w:sz="0" w:space="0" w:color="auto"/>
            <w:right w:val="none" w:sz="0" w:space="0" w:color="auto"/>
          </w:divBdr>
        </w:div>
        <w:div w:id="1209336806">
          <w:marLeft w:val="0"/>
          <w:marRight w:val="0"/>
          <w:marTop w:val="0"/>
          <w:marBottom w:val="0"/>
          <w:divBdr>
            <w:top w:val="none" w:sz="0" w:space="0" w:color="auto"/>
            <w:left w:val="none" w:sz="0" w:space="0" w:color="auto"/>
            <w:bottom w:val="none" w:sz="0" w:space="0" w:color="auto"/>
            <w:right w:val="none" w:sz="0" w:space="0" w:color="auto"/>
          </w:divBdr>
        </w:div>
        <w:div w:id="273288233">
          <w:marLeft w:val="0"/>
          <w:marRight w:val="0"/>
          <w:marTop w:val="0"/>
          <w:marBottom w:val="0"/>
          <w:divBdr>
            <w:top w:val="none" w:sz="0" w:space="0" w:color="auto"/>
            <w:left w:val="none" w:sz="0" w:space="0" w:color="auto"/>
            <w:bottom w:val="none" w:sz="0" w:space="0" w:color="auto"/>
            <w:right w:val="none" w:sz="0" w:space="0" w:color="auto"/>
          </w:divBdr>
        </w:div>
        <w:div w:id="2103643420">
          <w:marLeft w:val="0"/>
          <w:marRight w:val="0"/>
          <w:marTop w:val="0"/>
          <w:marBottom w:val="0"/>
          <w:divBdr>
            <w:top w:val="none" w:sz="0" w:space="0" w:color="auto"/>
            <w:left w:val="none" w:sz="0" w:space="0" w:color="auto"/>
            <w:bottom w:val="none" w:sz="0" w:space="0" w:color="auto"/>
            <w:right w:val="none" w:sz="0" w:space="0" w:color="auto"/>
          </w:divBdr>
        </w:div>
        <w:div w:id="1866018217">
          <w:marLeft w:val="0"/>
          <w:marRight w:val="0"/>
          <w:marTop w:val="0"/>
          <w:marBottom w:val="0"/>
          <w:divBdr>
            <w:top w:val="none" w:sz="0" w:space="0" w:color="auto"/>
            <w:left w:val="none" w:sz="0" w:space="0" w:color="auto"/>
            <w:bottom w:val="none" w:sz="0" w:space="0" w:color="auto"/>
            <w:right w:val="none" w:sz="0" w:space="0" w:color="auto"/>
          </w:divBdr>
        </w:div>
        <w:div w:id="1290744204">
          <w:marLeft w:val="0"/>
          <w:marRight w:val="0"/>
          <w:marTop w:val="0"/>
          <w:marBottom w:val="0"/>
          <w:divBdr>
            <w:top w:val="none" w:sz="0" w:space="0" w:color="auto"/>
            <w:left w:val="none" w:sz="0" w:space="0" w:color="auto"/>
            <w:bottom w:val="none" w:sz="0" w:space="0" w:color="auto"/>
            <w:right w:val="none" w:sz="0" w:space="0" w:color="auto"/>
          </w:divBdr>
        </w:div>
        <w:div w:id="1475752597">
          <w:marLeft w:val="0"/>
          <w:marRight w:val="0"/>
          <w:marTop w:val="0"/>
          <w:marBottom w:val="0"/>
          <w:divBdr>
            <w:top w:val="none" w:sz="0" w:space="0" w:color="auto"/>
            <w:left w:val="none" w:sz="0" w:space="0" w:color="auto"/>
            <w:bottom w:val="none" w:sz="0" w:space="0" w:color="auto"/>
            <w:right w:val="none" w:sz="0" w:space="0" w:color="auto"/>
          </w:divBdr>
        </w:div>
        <w:div w:id="374551650">
          <w:marLeft w:val="0"/>
          <w:marRight w:val="0"/>
          <w:marTop w:val="0"/>
          <w:marBottom w:val="0"/>
          <w:divBdr>
            <w:top w:val="none" w:sz="0" w:space="0" w:color="auto"/>
            <w:left w:val="none" w:sz="0" w:space="0" w:color="auto"/>
            <w:bottom w:val="none" w:sz="0" w:space="0" w:color="auto"/>
            <w:right w:val="none" w:sz="0" w:space="0" w:color="auto"/>
          </w:divBdr>
        </w:div>
      </w:divsChild>
    </w:div>
    <w:div w:id="707530504">
      <w:bodyDiv w:val="1"/>
      <w:marLeft w:val="0"/>
      <w:marRight w:val="0"/>
      <w:marTop w:val="0"/>
      <w:marBottom w:val="0"/>
      <w:divBdr>
        <w:top w:val="none" w:sz="0" w:space="0" w:color="auto"/>
        <w:left w:val="none" w:sz="0" w:space="0" w:color="auto"/>
        <w:bottom w:val="none" w:sz="0" w:space="0" w:color="auto"/>
        <w:right w:val="none" w:sz="0" w:space="0" w:color="auto"/>
      </w:divBdr>
    </w:div>
    <w:div w:id="842742917">
      <w:bodyDiv w:val="1"/>
      <w:marLeft w:val="0"/>
      <w:marRight w:val="0"/>
      <w:marTop w:val="0"/>
      <w:marBottom w:val="0"/>
      <w:divBdr>
        <w:top w:val="none" w:sz="0" w:space="0" w:color="auto"/>
        <w:left w:val="none" w:sz="0" w:space="0" w:color="auto"/>
        <w:bottom w:val="none" w:sz="0" w:space="0" w:color="auto"/>
        <w:right w:val="none" w:sz="0" w:space="0" w:color="auto"/>
      </w:divBdr>
      <w:divsChild>
        <w:div w:id="284506354">
          <w:marLeft w:val="0"/>
          <w:marRight w:val="0"/>
          <w:marTop w:val="0"/>
          <w:marBottom w:val="0"/>
          <w:divBdr>
            <w:top w:val="none" w:sz="0" w:space="0" w:color="auto"/>
            <w:left w:val="none" w:sz="0" w:space="0" w:color="auto"/>
            <w:bottom w:val="none" w:sz="0" w:space="0" w:color="auto"/>
            <w:right w:val="none" w:sz="0" w:space="0" w:color="auto"/>
          </w:divBdr>
        </w:div>
        <w:div w:id="603147041">
          <w:marLeft w:val="0"/>
          <w:marRight w:val="0"/>
          <w:marTop w:val="0"/>
          <w:marBottom w:val="0"/>
          <w:divBdr>
            <w:top w:val="none" w:sz="0" w:space="0" w:color="auto"/>
            <w:left w:val="none" w:sz="0" w:space="0" w:color="auto"/>
            <w:bottom w:val="none" w:sz="0" w:space="0" w:color="auto"/>
            <w:right w:val="none" w:sz="0" w:space="0" w:color="auto"/>
          </w:divBdr>
        </w:div>
        <w:div w:id="1254584536">
          <w:marLeft w:val="0"/>
          <w:marRight w:val="0"/>
          <w:marTop w:val="0"/>
          <w:marBottom w:val="0"/>
          <w:divBdr>
            <w:top w:val="none" w:sz="0" w:space="0" w:color="auto"/>
            <w:left w:val="none" w:sz="0" w:space="0" w:color="auto"/>
            <w:bottom w:val="none" w:sz="0" w:space="0" w:color="auto"/>
            <w:right w:val="none" w:sz="0" w:space="0" w:color="auto"/>
          </w:divBdr>
        </w:div>
      </w:divsChild>
    </w:div>
    <w:div w:id="864056065">
      <w:bodyDiv w:val="1"/>
      <w:marLeft w:val="0"/>
      <w:marRight w:val="0"/>
      <w:marTop w:val="0"/>
      <w:marBottom w:val="0"/>
      <w:divBdr>
        <w:top w:val="none" w:sz="0" w:space="0" w:color="auto"/>
        <w:left w:val="none" w:sz="0" w:space="0" w:color="auto"/>
        <w:bottom w:val="none" w:sz="0" w:space="0" w:color="auto"/>
        <w:right w:val="none" w:sz="0" w:space="0" w:color="auto"/>
      </w:divBdr>
      <w:divsChild>
        <w:div w:id="867717367">
          <w:marLeft w:val="0"/>
          <w:marRight w:val="0"/>
          <w:marTop w:val="0"/>
          <w:marBottom w:val="0"/>
          <w:divBdr>
            <w:top w:val="none" w:sz="0" w:space="0" w:color="auto"/>
            <w:left w:val="none" w:sz="0" w:space="0" w:color="auto"/>
            <w:bottom w:val="none" w:sz="0" w:space="0" w:color="auto"/>
            <w:right w:val="none" w:sz="0" w:space="0" w:color="auto"/>
          </w:divBdr>
        </w:div>
      </w:divsChild>
    </w:div>
    <w:div w:id="870804712">
      <w:bodyDiv w:val="1"/>
      <w:marLeft w:val="0"/>
      <w:marRight w:val="0"/>
      <w:marTop w:val="0"/>
      <w:marBottom w:val="0"/>
      <w:divBdr>
        <w:top w:val="none" w:sz="0" w:space="0" w:color="auto"/>
        <w:left w:val="none" w:sz="0" w:space="0" w:color="auto"/>
        <w:bottom w:val="none" w:sz="0" w:space="0" w:color="auto"/>
        <w:right w:val="none" w:sz="0" w:space="0" w:color="auto"/>
      </w:divBdr>
    </w:div>
    <w:div w:id="977764123">
      <w:bodyDiv w:val="1"/>
      <w:marLeft w:val="0"/>
      <w:marRight w:val="0"/>
      <w:marTop w:val="0"/>
      <w:marBottom w:val="0"/>
      <w:divBdr>
        <w:top w:val="none" w:sz="0" w:space="0" w:color="auto"/>
        <w:left w:val="none" w:sz="0" w:space="0" w:color="auto"/>
        <w:bottom w:val="none" w:sz="0" w:space="0" w:color="auto"/>
        <w:right w:val="none" w:sz="0" w:space="0" w:color="auto"/>
      </w:divBdr>
    </w:div>
    <w:div w:id="1007944726">
      <w:bodyDiv w:val="1"/>
      <w:marLeft w:val="0"/>
      <w:marRight w:val="0"/>
      <w:marTop w:val="0"/>
      <w:marBottom w:val="0"/>
      <w:divBdr>
        <w:top w:val="none" w:sz="0" w:space="0" w:color="auto"/>
        <w:left w:val="none" w:sz="0" w:space="0" w:color="auto"/>
        <w:bottom w:val="none" w:sz="0" w:space="0" w:color="auto"/>
        <w:right w:val="none" w:sz="0" w:space="0" w:color="auto"/>
      </w:divBdr>
      <w:divsChild>
        <w:div w:id="246422116">
          <w:marLeft w:val="0"/>
          <w:marRight w:val="0"/>
          <w:marTop w:val="0"/>
          <w:marBottom w:val="0"/>
          <w:divBdr>
            <w:top w:val="none" w:sz="0" w:space="0" w:color="auto"/>
            <w:left w:val="none" w:sz="0" w:space="0" w:color="auto"/>
            <w:bottom w:val="none" w:sz="0" w:space="0" w:color="auto"/>
            <w:right w:val="none" w:sz="0" w:space="0" w:color="auto"/>
          </w:divBdr>
        </w:div>
        <w:div w:id="24992181">
          <w:marLeft w:val="0"/>
          <w:marRight w:val="0"/>
          <w:marTop w:val="0"/>
          <w:marBottom w:val="0"/>
          <w:divBdr>
            <w:top w:val="none" w:sz="0" w:space="0" w:color="auto"/>
            <w:left w:val="none" w:sz="0" w:space="0" w:color="auto"/>
            <w:bottom w:val="none" w:sz="0" w:space="0" w:color="auto"/>
            <w:right w:val="none" w:sz="0" w:space="0" w:color="auto"/>
          </w:divBdr>
        </w:div>
        <w:div w:id="604729634">
          <w:marLeft w:val="0"/>
          <w:marRight w:val="0"/>
          <w:marTop w:val="0"/>
          <w:marBottom w:val="0"/>
          <w:divBdr>
            <w:top w:val="none" w:sz="0" w:space="0" w:color="auto"/>
            <w:left w:val="none" w:sz="0" w:space="0" w:color="auto"/>
            <w:bottom w:val="none" w:sz="0" w:space="0" w:color="auto"/>
            <w:right w:val="none" w:sz="0" w:space="0" w:color="auto"/>
          </w:divBdr>
        </w:div>
      </w:divsChild>
    </w:div>
    <w:div w:id="1052850331">
      <w:bodyDiv w:val="1"/>
      <w:marLeft w:val="0"/>
      <w:marRight w:val="0"/>
      <w:marTop w:val="0"/>
      <w:marBottom w:val="0"/>
      <w:divBdr>
        <w:top w:val="none" w:sz="0" w:space="0" w:color="auto"/>
        <w:left w:val="none" w:sz="0" w:space="0" w:color="auto"/>
        <w:bottom w:val="none" w:sz="0" w:space="0" w:color="auto"/>
        <w:right w:val="none" w:sz="0" w:space="0" w:color="auto"/>
      </w:divBdr>
    </w:div>
    <w:div w:id="1083913187">
      <w:bodyDiv w:val="1"/>
      <w:marLeft w:val="0"/>
      <w:marRight w:val="0"/>
      <w:marTop w:val="0"/>
      <w:marBottom w:val="0"/>
      <w:divBdr>
        <w:top w:val="none" w:sz="0" w:space="0" w:color="auto"/>
        <w:left w:val="none" w:sz="0" w:space="0" w:color="auto"/>
        <w:bottom w:val="none" w:sz="0" w:space="0" w:color="auto"/>
        <w:right w:val="none" w:sz="0" w:space="0" w:color="auto"/>
      </w:divBdr>
    </w:div>
    <w:div w:id="1090388342">
      <w:bodyDiv w:val="1"/>
      <w:marLeft w:val="0"/>
      <w:marRight w:val="0"/>
      <w:marTop w:val="0"/>
      <w:marBottom w:val="0"/>
      <w:divBdr>
        <w:top w:val="none" w:sz="0" w:space="0" w:color="auto"/>
        <w:left w:val="none" w:sz="0" w:space="0" w:color="auto"/>
        <w:bottom w:val="none" w:sz="0" w:space="0" w:color="auto"/>
        <w:right w:val="none" w:sz="0" w:space="0" w:color="auto"/>
      </w:divBdr>
      <w:divsChild>
        <w:div w:id="692192552">
          <w:marLeft w:val="1080"/>
          <w:marRight w:val="0"/>
          <w:marTop w:val="240"/>
          <w:marBottom w:val="0"/>
          <w:divBdr>
            <w:top w:val="none" w:sz="0" w:space="0" w:color="auto"/>
            <w:left w:val="none" w:sz="0" w:space="0" w:color="auto"/>
            <w:bottom w:val="none" w:sz="0" w:space="0" w:color="auto"/>
            <w:right w:val="none" w:sz="0" w:space="0" w:color="auto"/>
          </w:divBdr>
        </w:div>
        <w:div w:id="1594507700">
          <w:marLeft w:val="1080"/>
          <w:marRight w:val="0"/>
          <w:marTop w:val="240"/>
          <w:marBottom w:val="0"/>
          <w:divBdr>
            <w:top w:val="none" w:sz="0" w:space="0" w:color="auto"/>
            <w:left w:val="none" w:sz="0" w:space="0" w:color="auto"/>
            <w:bottom w:val="none" w:sz="0" w:space="0" w:color="auto"/>
            <w:right w:val="none" w:sz="0" w:space="0" w:color="auto"/>
          </w:divBdr>
        </w:div>
        <w:div w:id="1419014360">
          <w:marLeft w:val="1080"/>
          <w:marRight w:val="0"/>
          <w:marTop w:val="240"/>
          <w:marBottom w:val="0"/>
          <w:divBdr>
            <w:top w:val="none" w:sz="0" w:space="0" w:color="auto"/>
            <w:left w:val="none" w:sz="0" w:space="0" w:color="auto"/>
            <w:bottom w:val="none" w:sz="0" w:space="0" w:color="auto"/>
            <w:right w:val="none" w:sz="0" w:space="0" w:color="auto"/>
          </w:divBdr>
        </w:div>
      </w:divsChild>
    </w:div>
    <w:div w:id="1123033728">
      <w:bodyDiv w:val="1"/>
      <w:marLeft w:val="0"/>
      <w:marRight w:val="0"/>
      <w:marTop w:val="0"/>
      <w:marBottom w:val="0"/>
      <w:divBdr>
        <w:top w:val="none" w:sz="0" w:space="0" w:color="auto"/>
        <w:left w:val="none" w:sz="0" w:space="0" w:color="auto"/>
        <w:bottom w:val="none" w:sz="0" w:space="0" w:color="auto"/>
        <w:right w:val="none" w:sz="0" w:space="0" w:color="auto"/>
      </w:divBdr>
    </w:div>
    <w:div w:id="1141731445">
      <w:bodyDiv w:val="1"/>
      <w:marLeft w:val="0"/>
      <w:marRight w:val="0"/>
      <w:marTop w:val="0"/>
      <w:marBottom w:val="0"/>
      <w:divBdr>
        <w:top w:val="none" w:sz="0" w:space="0" w:color="auto"/>
        <w:left w:val="none" w:sz="0" w:space="0" w:color="auto"/>
        <w:bottom w:val="none" w:sz="0" w:space="0" w:color="auto"/>
        <w:right w:val="none" w:sz="0" w:space="0" w:color="auto"/>
      </w:divBdr>
      <w:divsChild>
        <w:div w:id="1298413894">
          <w:marLeft w:val="0"/>
          <w:marRight w:val="0"/>
          <w:marTop w:val="0"/>
          <w:marBottom w:val="0"/>
          <w:divBdr>
            <w:top w:val="none" w:sz="0" w:space="0" w:color="auto"/>
            <w:left w:val="none" w:sz="0" w:space="0" w:color="auto"/>
            <w:bottom w:val="none" w:sz="0" w:space="0" w:color="auto"/>
            <w:right w:val="none" w:sz="0" w:space="0" w:color="auto"/>
          </w:divBdr>
        </w:div>
      </w:divsChild>
    </w:div>
    <w:div w:id="1230117399">
      <w:bodyDiv w:val="1"/>
      <w:marLeft w:val="0"/>
      <w:marRight w:val="0"/>
      <w:marTop w:val="0"/>
      <w:marBottom w:val="0"/>
      <w:divBdr>
        <w:top w:val="none" w:sz="0" w:space="0" w:color="auto"/>
        <w:left w:val="none" w:sz="0" w:space="0" w:color="auto"/>
        <w:bottom w:val="none" w:sz="0" w:space="0" w:color="auto"/>
        <w:right w:val="none" w:sz="0" w:space="0" w:color="auto"/>
      </w:divBdr>
    </w:div>
    <w:div w:id="1824422859">
      <w:bodyDiv w:val="1"/>
      <w:marLeft w:val="0"/>
      <w:marRight w:val="0"/>
      <w:marTop w:val="0"/>
      <w:marBottom w:val="0"/>
      <w:divBdr>
        <w:top w:val="none" w:sz="0" w:space="0" w:color="auto"/>
        <w:left w:val="none" w:sz="0" w:space="0" w:color="auto"/>
        <w:bottom w:val="none" w:sz="0" w:space="0" w:color="auto"/>
        <w:right w:val="none" w:sz="0" w:space="0" w:color="auto"/>
      </w:divBdr>
    </w:div>
    <w:div w:id="1886670613">
      <w:bodyDiv w:val="1"/>
      <w:marLeft w:val="0"/>
      <w:marRight w:val="0"/>
      <w:marTop w:val="0"/>
      <w:marBottom w:val="0"/>
      <w:divBdr>
        <w:top w:val="none" w:sz="0" w:space="0" w:color="auto"/>
        <w:left w:val="none" w:sz="0" w:space="0" w:color="auto"/>
        <w:bottom w:val="none" w:sz="0" w:space="0" w:color="auto"/>
        <w:right w:val="none" w:sz="0" w:space="0" w:color="auto"/>
      </w:divBdr>
      <w:divsChild>
        <w:div w:id="1189950090">
          <w:marLeft w:val="0"/>
          <w:marRight w:val="0"/>
          <w:marTop w:val="0"/>
          <w:marBottom w:val="0"/>
          <w:divBdr>
            <w:top w:val="none" w:sz="0" w:space="0" w:color="auto"/>
            <w:left w:val="none" w:sz="0" w:space="0" w:color="auto"/>
            <w:bottom w:val="none" w:sz="0" w:space="0" w:color="auto"/>
            <w:right w:val="none" w:sz="0" w:space="0" w:color="auto"/>
          </w:divBdr>
        </w:div>
      </w:divsChild>
    </w:div>
    <w:div w:id="191943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875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87DA-2A49-4F20-A556-F17AEC85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3</Pages>
  <Words>3850</Words>
  <Characters>2195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Dlohi</dc:creator>
  <cp:keywords/>
  <dc:description/>
  <cp:lastModifiedBy>Leontine Babkina</cp:lastModifiedBy>
  <cp:revision>66</cp:revision>
  <cp:lastPrinted>2020-05-19T08:22:00Z</cp:lastPrinted>
  <dcterms:created xsi:type="dcterms:W3CDTF">2020-12-11T09:42:00Z</dcterms:created>
  <dcterms:modified xsi:type="dcterms:W3CDTF">2021-01-13T13:52:00Z</dcterms:modified>
</cp:coreProperties>
</file>