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9CE5" w14:textId="4390E6E8" w:rsidR="00386075" w:rsidRDefault="00386075" w:rsidP="00834AE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28F71D23" w14:textId="77777777" w:rsidR="00FC13DB" w:rsidRDefault="00FC13DB" w:rsidP="00834AE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4380CE90" w14:textId="77777777" w:rsidR="00386075" w:rsidRDefault="00386075" w:rsidP="00834AE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14561000" w14:textId="40E62488" w:rsidR="00FC13DB" w:rsidRPr="006C3383" w:rsidRDefault="00FC13DB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6C3383">
        <w:rPr>
          <w:sz w:val="28"/>
          <w:szCs w:val="28"/>
          <w:lang w:val="lv-LV"/>
        </w:rPr>
        <w:t xml:space="preserve">2020. gada </w:t>
      </w:r>
      <w:r w:rsidR="0099434A">
        <w:rPr>
          <w:sz w:val="28"/>
          <w:szCs w:val="28"/>
          <w:lang w:val="lv-LV"/>
        </w:rPr>
        <w:t>22. decembrī</w:t>
      </w:r>
      <w:r w:rsidRPr="006C3383">
        <w:rPr>
          <w:sz w:val="28"/>
          <w:szCs w:val="28"/>
          <w:lang w:val="lv-LV"/>
        </w:rPr>
        <w:tab/>
        <w:t>Rīkojums Nr.</w:t>
      </w:r>
      <w:r w:rsidR="0099434A">
        <w:rPr>
          <w:sz w:val="28"/>
          <w:szCs w:val="28"/>
          <w:lang w:val="lv-LV"/>
        </w:rPr>
        <w:t> 796</w:t>
      </w:r>
    </w:p>
    <w:p w14:paraId="44B08952" w14:textId="55CBFA89" w:rsidR="00FC13DB" w:rsidRPr="006C3383" w:rsidRDefault="00FC13DB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6C3383">
        <w:rPr>
          <w:sz w:val="28"/>
          <w:szCs w:val="28"/>
          <w:lang w:val="lv-LV"/>
        </w:rPr>
        <w:t>Rīgā</w:t>
      </w:r>
      <w:r w:rsidRPr="006C3383">
        <w:rPr>
          <w:sz w:val="28"/>
          <w:szCs w:val="28"/>
          <w:lang w:val="lv-LV"/>
        </w:rPr>
        <w:tab/>
        <w:t>(prot. Nr.</w:t>
      </w:r>
      <w:r w:rsidR="0099434A">
        <w:rPr>
          <w:sz w:val="28"/>
          <w:szCs w:val="28"/>
          <w:lang w:val="lv-LV"/>
        </w:rPr>
        <w:t> 86 3</w:t>
      </w:r>
      <w:bookmarkStart w:id="0" w:name="_GoBack"/>
      <w:bookmarkEnd w:id="0"/>
      <w:r w:rsidRPr="006C3383">
        <w:rPr>
          <w:sz w:val="28"/>
          <w:szCs w:val="28"/>
          <w:lang w:val="lv-LV"/>
        </w:rPr>
        <w:t>. §)</w:t>
      </w:r>
    </w:p>
    <w:p w14:paraId="5D5D7548" w14:textId="77777777" w:rsidR="00834AEE" w:rsidRPr="00454E87" w:rsidRDefault="00834AEE" w:rsidP="00834AEE">
      <w:pPr>
        <w:rPr>
          <w:bCs/>
          <w:sz w:val="28"/>
          <w:szCs w:val="28"/>
          <w:lang w:val="lv-LV"/>
        </w:rPr>
      </w:pPr>
    </w:p>
    <w:p w14:paraId="65693913" w14:textId="09B2B40C" w:rsidR="00834AEE" w:rsidRPr="009E680B" w:rsidRDefault="00834AEE" w:rsidP="00834AEE">
      <w:pPr>
        <w:pStyle w:val="BodyTextIndent"/>
        <w:ind w:firstLine="0"/>
        <w:jc w:val="center"/>
        <w:rPr>
          <w:b/>
          <w:bCs/>
          <w:color w:val="000000" w:themeColor="text1"/>
          <w:sz w:val="28"/>
          <w:szCs w:val="28"/>
        </w:rPr>
      </w:pPr>
      <w:bookmarkStart w:id="1" w:name="p-496018"/>
      <w:bookmarkStart w:id="2" w:name="p2"/>
      <w:bookmarkEnd w:id="1"/>
      <w:bookmarkEnd w:id="2"/>
      <w:r w:rsidRPr="009E680B">
        <w:rPr>
          <w:b/>
          <w:bCs/>
          <w:color w:val="000000" w:themeColor="text1"/>
          <w:sz w:val="28"/>
          <w:szCs w:val="28"/>
        </w:rPr>
        <w:t>Par finanšu līdzekļu piešķiršanu no valsts budžeta programmas "Līdzekļi neparedzētiem gadījumiem"</w:t>
      </w:r>
    </w:p>
    <w:p w14:paraId="10BF79A7" w14:textId="77777777" w:rsidR="00834AEE" w:rsidRPr="009E680B" w:rsidRDefault="00834AEE" w:rsidP="00834AEE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2B8E752C" w14:textId="3C15E27E" w:rsidR="00D425DA" w:rsidRDefault="00D425DA" w:rsidP="00D425DA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9E680B">
        <w:rPr>
          <w:color w:val="000000" w:themeColor="text1"/>
          <w:sz w:val="28"/>
          <w:szCs w:val="28"/>
        </w:rPr>
        <w:t xml:space="preserve">Finanšu ministrijai no valsts budžeta programmas 02.00.00 "Līdzekļi neparedzētiem gadījumiem" piešķirt Ekonomikas ministrijai (Latvijas Investīciju un attīstības aģentūrai) finansējumu, </w:t>
      </w:r>
      <w:r w:rsidRPr="009E680B">
        <w:rPr>
          <w:iCs/>
          <w:color w:val="000000" w:themeColor="text1"/>
          <w:sz w:val="28"/>
          <w:szCs w:val="28"/>
        </w:rPr>
        <w:t>kas nepārsniedz</w:t>
      </w:r>
      <w:r w:rsidRPr="009E680B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2 173 500</w:t>
      </w:r>
      <w:r w:rsidRPr="009E680B">
        <w:rPr>
          <w:color w:val="000000" w:themeColor="text1"/>
          <w:sz w:val="28"/>
          <w:szCs w:val="28"/>
        </w:rPr>
        <w:t xml:space="preserve"> </w:t>
      </w:r>
      <w:proofErr w:type="spellStart"/>
      <w:r w:rsidRPr="00386075">
        <w:rPr>
          <w:i/>
          <w:color w:val="000000" w:themeColor="text1"/>
          <w:sz w:val="28"/>
          <w:szCs w:val="28"/>
        </w:rPr>
        <w:t>euro</w:t>
      </w:r>
      <w:proofErr w:type="spellEnd"/>
      <w:r w:rsidRPr="009E680B">
        <w:rPr>
          <w:color w:val="000000" w:themeColor="text1"/>
          <w:sz w:val="28"/>
          <w:szCs w:val="28"/>
        </w:rPr>
        <w:t xml:space="preserve">, lai Latvijas Investīciju un attīstības aģentūra varētu segt </w:t>
      </w:r>
      <w:r>
        <w:rPr>
          <w:color w:val="000000" w:themeColor="text1"/>
          <w:sz w:val="28"/>
          <w:szCs w:val="28"/>
        </w:rPr>
        <w:t>izmaksas par šādu personu izmitināšanu</w:t>
      </w:r>
      <w:r w:rsidRPr="00D425DA">
        <w:rPr>
          <w:color w:val="000000" w:themeColor="text1"/>
          <w:sz w:val="28"/>
          <w:szCs w:val="28"/>
        </w:rPr>
        <w:t xml:space="preserve"> </w:t>
      </w:r>
      <w:r w:rsidRPr="00166EB5">
        <w:rPr>
          <w:color w:val="000000" w:themeColor="text1"/>
          <w:sz w:val="28"/>
          <w:szCs w:val="28"/>
        </w:rPr>
        <w:t>tūristu mīt</w:t>
      </w:r>
      <w:r>
        <w:rPr>
          <w:color w:val="000000" w:themeColor="text1"/>
          <w:sz w:val="28"/>
          <w:szCs w:val="28"/>
        </w:rPr>
        <w:t>nēs:</w:t>
      </w:r>
    </w:p>
    <w:p w14:paraId="373AE15C" w14:textId="6DB1170D" w:rsidR="00D425DA" w:rsidRDefault="00D425DA" w:rsidP="00D425DA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spellStart"/>
      <w:r w:rsidRPr="009E680B">
        <w:rPr>
          <w:color w:val="000000" w:themeColor="text1"/>
          <w:sz w:val="28"/>
          <w:szCs w:val="28"/>
        </w:rPr>
        <w:t>Covid-19</w:t>
      </w:r>
      <w:proofErr w:type="spellEnd"/>
      <w:r w:rsidRPr="009E680B">
        <w:rPr>
          <w:color w:val="000000" w:themeColor="text1"/>
          <w:sz w:val="28"/>
          <w:szCs w:val="28"/>
        </w:rPr>
        <w:t xml:space="preserve"> infekcija</w:t>
      </w:r>
      <w:r>
        <w:rPr>
          <w:color w:val="000000" w:themeColor="text1"/>
          <w:sz w:val="28"/>
          <w:szCs w:val="28"/>
        </w:rPr>
        <w:t>s</w:t>
      </w:r>
      <w:r w:rsidRPr="009E680B">
        <w:rPr>
          <w:color w:val="000000" w:themeColor="text1"/>
          <w:sz w:val="28"/>
          <w:szCs w:val="28"/>
        </w:rPr>
        <w:t xml:space="preserve"> kontaktperson</w:t>
      </w:r>
      <w:r>
        <w:rPr>
          <w:color w:val="000000" w:themeColor="text1"/>
          <w:sz w:val="28"/>
          <w:szCs w:val="28"/>
        </w:rPr>
        <w:t>as;</w:t>
      </w:r>
      <w:r w:rsidRPr="009E680B">
        <w:rPr>
          <w:color w:val="000000" w:themeColor="text1"/>
          <w:sz w:val="28"/>
          <w:szCs w:val="28"/>
        </w:rPr>
        <w:t xml:space="preserve"> </w:t>
      </w:r>
    </w:p>
    <w:p w14:paraId="0E9FC388" w14:textId="2DC15828" w:rsidR="00D425DA" w:rsidRDefault="00D425DA" w:rsidP="00D425DA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9E680B">
        <w:rPr>
          <w:color w:val="000000" w:themeColor="text1"/>
          <w:sz w:val="28"/>
          <w:szCs w:val="28"/>
        </w:rPr>
        <w:t>person</w:t>
      </w:r>
      <w:r>
        <w:rPr>
          <w:color w:val="000000" w:themeColor="text1"/>
          <w:sz w:val="28"/>
          <w:szCs w:val="28"/>
        </w:rPr>
        <w:t>as</w:t>
      </w:r>
      <w:r w:rsidRPr="009E680B">
        <w:rPr>
          <w:color w:val="000000" w:themeColor="text1"/>
          <w:sz w:val="28"/>
          <w:szCs w:val="28"/>
        </w:rPr>
        <w:t xml:space="preserve">, kurām apstiprināta </w:t>
      </w:r>
      <w:proofErr w:type="spellStart"/>
      <w:r w:rsidRPr="009E680B">
        <w:rPr>
          <w:color w:val="000000" w:themeColor="text1"/>
          <w:sz w:val="28"/>
          <w:szCs w:val="28"/>
        </w:rPr>
        <w:t>Covid-19</w:t>
      </w:r>
      <w:proofErr w:type="spellEnd"/>
      <w:r w:rsidRPr="009E680B">
        <w:rPr>
          <w:color w:val="000000" w:themeColor="text1"/>
          <w:sz w:val="28"/>
          <w:szCs w:val="28"/>
        </w:rPr>
        <w:t xml:space="preserve"> </w:t>
      </w:r>
      <w:r w:rsidRPr="00166EB5">
        <w:rPr>
          <w:color w:val="000000" w:themeColor="text1"/>
          <w:sz w:val="28"/>
          <w:szCs w:val="28"/>
        </w:rPr>
        <w:t>infekcija</w:t>
      </w:r>
      <w:r>
        <w:rPr>
          <w:color w:val="000000" w:themeColor="text1"/>
          <w:sz w:val="28"/>
          <w:szCs w:val="28"/>
        </w:rPr>
        <w:t>;</w:t>
      </w:r>
      <w:r w:rsidRPr="00166EB5">
        <w:rPr>
          <w:color w:val="000000" w:themeColor="text1"/>
          <w:sz w:val="28"/>
          <w:szCs w:val="28"/>
        </w:rPr>
        <w:t xml:space="preserve"> </w:t>
      </w:r>
    </w:p>
    <w:p w14:paraId="16E57B64" w14:textId="4540D611" w:rsidR="00D425DA" w:rsidRPr="009E680B" w:rsidRDefault="00D425DA" w:rsidP="00D425DA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Pr="00166EB5">
        <w:rPr>
          <w:color w:val="000000" w:themeColor="text1"/>
          <w:sz w:val="28"/>
          <w:szCs w:val="28"/>
        </w:rPr>
        <w:t>person</w:t>
      </w:r>
      <w:r>
        <w:rPr>
          <w:color w:val="000000" w:themeColor="text1"/>
          <w:sz w:val="28"/>
          <w:szCs w:val="28"/>
        </w:rPr>
        <w:t>as</w:t>
      </w:r>
      <w:r w:rsidRPr="00166EB5">
        <w:rPr>
          <w:color w:val="000000" w:themeColor="text1"/>
          <w:sz w:val="28"/>
          <w:szCs w:val="28"/>
        </w:rPr>
        <w:t xml:space="preserve">, </w:t>
      </w:r>
      <w:r w:rsidRPr="00166EB5">
        <w:rPr>
          <w:sz w:val="28"/>
          <w:szCs w:val="28"/>
        </w:rPr>
        <w:t xml:space="preserve">kuras nav kontaktpersonas un kurām nav apstiprināta </w:t>
      </w:r>
      <w:r>
        <w:rPr>
          <w:sz w:val="28"/>
          <w:szCs w:val="28"/>
        </w:rPr>
        <w:br/>
      </w:r>
      <w:proofErr w:type="spellStart"/>
      <w:r w:rsidRPr="00166EB5">
        <w:rPr>
          <w:sz w:val="28"/>
          <w:szCs w:val="28"/>
        </w:rPr>
        <w:t>Covid-19</w:t>
      </w:r>
      <w:proofErr w:type="spellEnd"/>
      <w:r w:rsidRPr="00166EB5">
        <w:rPr>
          <w:sz w:val="28"/>
          <w:szCs w:val="28"/>
        </w:rPr>
        <w:t xml:space="preserve"> infekcija, bet kuras atgriezušās Latvijā un kurām nepieciešams nodrošināt izolāciju mītnes valstī</w:t>
      </w:r>
      <w:r w:rsidRPr="00166EB5">
        <w:rPr>
          <w:color w:val="000000" w:themeColor="text1"/>
          <w:sz w:val="28"/>
          <w:szCs w:val="28"/>
        </w:rPr>
        <w:t>.</w:t>
      </w:r>
    </w:p>
    <w:p w14:paraId="3EAE829B" w14:textId="77777777" w:rsidR="00FC13DB" w:rsidRDefault="00FC13DB" w:rsidP="00FC13DB">
      <w:pPr>
        <w:pStyle w:val="BodyTextIndent"/>
        <w:ind w:firstLine="709"/>
        <w:rPr>
          <w:color w:val="000000" w:themeColor="text1"/>
          <w:sz w:val="28"/>
          <w:szCs w:val="28"/>
        </w:rPr>
      </w:pPr>
    </w:p>
    <w:p w14:paraId="5C3322EC" w14:textId="2499E337" w:rsidR="00834AEE" w:rsidRPr="004B019E" w:rsidRDefault="00FC13DB" w:rsidP="00FC13DB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834AEE" w:rsidRPr="009E680B">
        <w:rPr>
          <w:color w:val="000000" w:themeColor="text1"/>
          <w:sz w:val="28"/>
          <w:szCs w:val="28"/>
        </w:rPr>
        <w:t>Ekonomikas ministrijai normatīvajos aktos noteiktajā kārtībā sagatavot un iesniegt Finanšu ministrijā pieprasījumu par šā rīkojuma 1. punktā minēto līdzekļu piešķiršanu no valsts budžeta programmas 02.00.00 "Līdzekļi</w:t>
      </w:r>
      <w:r w:rsidR="00834AEE" w:rsidRPr="004B019E">
        <w:rPr>
          <w:color w:val="000000" w:themeColor="text1"/>
          <w:sz w:val="28"/>
          <w:szCs w:val="28"/>
        </w:rPr>
        <w:t xml:space="preserve"> neparedzētiem gadījumiem" atbilstoši faktiski nepieciešamajam apmēram.</w:t>
      </w:r>
    </w:p>
    <w:p w14:paraId="5E2C4D94" w14:textId="77777777" w:rsidR="00FC13DB" w:rsidRDefault="00FC13DB" w:rsidP="00FC13DB">
      <w:pPr>
        <w:pStyle w:val="BodyTextIndent"/>
        <w:ind w:firstLine="709"/>
        <w:rPr>
          <w:color w:val="000000" w:themeColor="text1"/>
          <w:sz w:val="28"/>
          <w:szCs w:val="28"/>
        </w:rPr>
      </w:pPr>
    </w:p>
    <w:p w14:paraId="30CF92C6" w14:textId="6177CBAB" w:rsidR="00834AEE" w:rsidRPr="009E680B" w:rsidRDefault="00FC13DB" w:rsidP="00FC13DB">
      <w:pPr>
        <w:pStyle w:val="BodyTextInden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834AEE" w:rsidRPr="004B019E">
        <w:rPr>
          <w:color w:val="000000" w:themeColor="text1"/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</w:t>
      </w:r>
      <w:r w:rsidR="00834AEE" w:rsidRPr="009E680B">
        <w:rPr>
          <w:color w:val="000000" w:themeColor="text1"/>
          <w:sz w:val="28"/>
          <w:szCs w:val="28"/>
        </w:rPr>
        <w:t>rīkojuma 1. punktam un, ja Saeimas Budžeta un finanšu (nodokļu) komisija piecu darbdienu laikā pēc attiecīgās informācijas saņemšanas nav izteikusi iebildumus, 2021.</w:t>
      </w:r>
      <w:r>
        <w:rPr>
          <w:color w:val="000000" w:themeColor="text1"/>
          <w:sz w:val="28"/>
          <w:szCs w:val="28"/>
        </w:rPr>
        <w:t> </w:t>
      </w:r>
      <w:r w:rsidR="00834AEE" w:rsidRPr="009E680B">
        <w:rPr>
          <w:color w:val="000000" w:themeColor="text1"/>
          <w:sz w:val="28"/>
          <w:szCs w:val="28"/>
        </w:rPr>
        <w:t>gadā veikt apropriācijas izmaiņas.</w:t>
      </w:r>
    </w:p>
    <w:p w14:paraId="447F4AC2" w14:textId="77777777" w:rsidR="00FC13DB" w:rsidRPr="00A71B41" w:rsidRDefault="00FC13DB" w:rsidP="00E15A6F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6263C087" w14:textId="77777777" w:rsidR="00FC13DB" w:rsidRPr="00A71B41" w:rsidRDefault="00FC13DB" w:rsidP="00E15A6F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27DDE2E5" w14:textId="77777777" w:rsidR="00FC13DB" w:rsidRPr="00A71B41" w:rsidRDefault="00FC13DB" w:rsidP="00E15A6F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06563B98" w14:textId="77777777" w:rsidR="00FC13DB" w:rsidRPr="0002182C" w:rsidRDefault="00FC13DB" w:rsidP="00E15A6F">
      <w:pPr>
        <w:tabs>
          <w:tab w:val="left" w:pos="6521"/>
        </w:tabs>
        <w:ind w:firstLine="709"/>
        <w:rPr>
          <w:sz w:val="28"/>
          <w:szCs w:val="28"/>
          <w:lang w:val="fr-FR"/>
        </w:rPr>
      </w:pPr>
      <w:proofErr w:type="spellStart"/>
      <w:r w:rsidRPr="0002182C">
        <w:rPr>
          <w:sz w:val="28"/>
          <w:szCs w:val="28"/>
          <w:lang w:val="fr-FR"/>
        </w:rPr>
        <w:t>Ministru</w:t>
      </w:r>
      <w:proofErr w:type="spellEnd"/>
      <w:r w:rsidRPr="0002182C">
        <w:rPr>
          <w:sz w:val="28"/>
          <w:szCs w:val="28"/>
          <w:lang w:val="fr-FR"/>
        </w:rPr>
        <w:t xml:space="preserve"> </w:t>
      </w:r>
      <w:proofErr w:type="spellStart"/>
      <w:r w:rsidRPr="0002182C">
        <w:rPr>
          <w:sz w:val="28"/>
          <w:szCs w:val="28"/>
          <w:lang w:val="fr-FR"/>
        </w:rPr>
        <w:t>prezidents</w:t>
      </w:r>
      <w:proofErr w:type="spellEnd"/>
      <w:r w:rsidRPr="0002182C">
        <w:rPr>
          <w:sz w:val="28"/>
          <w:szCs w:val="28"/>
          <w:lang w:val="fr-FR"/>
        </w:rPr>
        <w:tab/>
        <w:t>A. K. </w:t>
      </w:r>
      <w:proofErr w:type="spellStart"/>
      <w:r w:rsidRPr="0002182C">
        <w:rPr>
          <w:sz w:val="28"/>
          <w:szCs w:val="28"/>
          <w:lang w:val="fr-FR"/>
        </w:rPr>
        <w:t>Kariņš</w:t>
      </w:r>
      <w:proofErr w:type="spellEnd"/>
    </w:p>
    <w:p w14:paraId="3538E5E0" w14:textId="77777777" w:rsidR="00FC13DB" w:rsidRPr="003D7403" w:rsidRDefault="00FC13D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D789EE" w14:textId="77777777" w:rsidR="00FC13DB" w:rsidRPr="003D7403" w:rsidRDefault="00FC13D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D35B36" w14:textId="77777777" w:rsidR="00FC13DB" w:rsidRPr="003D7403" w:rsidRDefault="00FC13D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5EE1BD" w14:textId="77777777" w:rsidR="00FC13DB" w:rsidRPr="003D7403" w:rsidRDefault="00FC13DB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FC13DB" w:rsidRPr="003D7403" w:rsidSect="00FC13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F9C2" w14:textId="77777777" w:rsidR="007800E5" w:rsidRDefault="007800E5">
      <w:r>
        <w:separator/>
      </w:r>
    </w:p>
  </w:endnote>
  <w:endnote w:type="continuationSeparator" w:id="0">
    <w:p w14:paraId="33A8E244" w14:textId="77777777" w:rsidR="007800E5" w:rsidRDefault="0078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DE79" w14:textId="207EA153" w:rsidR="00A53395" w:rsidRPr="0003742C" w:rsidRDefault="00A53395" w:rsidP="00A53395">
    <w:pPr>
      <w:pStyle w:val="Footer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D425DA">
      <w:rPr>
        <w:noProof/>
        <w:sz w:val="22"/>
        <w:szCs w:val="22"/>
        <w:lang w:val="lv-LV"/>
      </w:rPr>
      <w:t>EMrik_141220_turmitnesCovid</w:t>
    </w:r>
    <w:r>
      <w:rPr>
        <w:sz w:val="22"/>
        <w:szCs w:val="22"/>
        <w:lang w:val="lv-LV"/>
      </w:rPr>
      <w:fldChar w:fldCharType="end"/>
    </w:r>
  </w:p>
  <w:p w14:paraId="707A1698" w14:textId="77F22E4B" w:rsidR="008F1121" w:rsidRPr="00A53395" w:rsidRDefault="008F1121" w:rsidP="00A53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50B5" w14:textId="5330DD95" w:rsidR="00906EDF" w:rsidRPr="00FC13DB" w:rsidRDefault="00FC13DB" w:rsidP="0003742C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R2558_0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FFB0" w14:textId="77777777" w:rsidR="007800E5" w:rsidRDefault="007800E5">
      <w:r>
        <w:separator/>
      </w:r>
    </w:p>
  </w:footnote>
  <w:footnote w:type="continuationSeparator" w:id="0">
    <w:p w14:paraId="705A62AC" w14:textId="77777777" w:rsidR="007800E5" w:rsidRDefault="0078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1FE0340C" w14:textId="0F5B949A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975D1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4CC5" w14:textId="57BDBADE" w:rsidR="00FC13DB" w:rsidRDefault="00FC13DB">
    <w:pPr>
      <w:pStyle w:val="Header"/>
    </w:pPr>
  </w:p>
  <w:p w14:paraId="3D2F35D1" w14:textId="77777777" w:rsidR="00FC13DB" w:rsidRDefault="00FC13DB">
    <w:pPr>
      <w:pStyle w:val="Header"/>
    </w:pPr>
    <w:r>
      <w:rPr>
        <w:noProof/>
      </w:rPr>
      <w:drawing>
        <wp:inline distT="0" distB="0" distL="0" distR="0" wp14:anchorId="573069C4" wp14:editId="7756720C">
          <wp:extent cx="5939790" cy="100203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25E1"/>
    <w:multiLevelType w:val="hybridMultilevel"/>
    <w:tmpl w:val="A16AFDBA"/>
    <w:lvl w:ilvl="0" w:tplc="E3FA9B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454F80"/>
    <w:multiLevelType w:val="multilevel"/>
    <w:tmpl w:val="0D62B8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4E0D079F"/>
    <w:multiLevelType w:val="multilevel"/>
    <w:tmpl w:val="0D62B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182C"/>
    <w:rsid w:val="00025C7D"/>
    <w:rsid w:val="00030643"/>
    <w:rsid w:val="0003742C"/>
    <w:rsid w:val="00037579"/>
    <w:rsid w:val="00037783"/>
    <w:rsid w:val="00043766"/>
    <w:rsid w:val="000458B3"/>
    <w:rsid w:val="00054158"/>
    <w:rsid w:val="0006491E"/>
    <w:rsid w:val="00067C1A"/>
    <w:rsid w:val="00072743"/>
    <w:rsid w:val="00075305"/>
    <w:rsid w:val="000760C8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66EB5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1F2936"/>
    <w:rsid w:val="002001A9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678A6"/>
    <w:rsid w:val="00272E36"/>
    <w:rsid w:val="0028211C"/>
    <w:rsid w:val="00285AB5"/>
    <w:rsid w:val="0028600C"/>
    <w:rsid w:val="00291613"/>
    <w:rsid w:val="00291E18"/>
    <w:rsid w:val="002979B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520C"/>
    <w:rsid w:val="00307B09"/>
    <w:rsid w:val="00307E55"/>
    <w:rsid w:val="003212BB"/>
    <w:rsid w:val="0032131D"/>
    <w:rsid w:val="003223FB"/>
    <w:rsid w:val="003555F5"/>
    <w:rsid w:val="00357EA2"/>
    <w:rsid w:val="00365464"/>
    <w:rsid w:val="00373973"/>
    <w:rsid w:val="003833C8"/>
    <w:rsid w:val="00385862"/>
    <w:rsid w:val="00385A9F"/>
    <w:rsid w:val="00386075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54E87"/>
    <w:rsid w:val="00464D84"/>
    <w:rsid w:val="004818CB"/>
    <w:rsid w:val="00484689"/>
    <w:rsid w:val="004962ED"/>
    <w:rsid w:val="004A2202"/>
    <w:rsid w:val="004B019E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6577"/>
    <w:rsid w:val="00527EFE"/>
    <w:rsid w:val="00534A2A"/>
    <w:rsid w:val="00536095"/>
    <w:rsid w:val="0054375D"/>
    <w:rsid w:val="00546463"/>
    <w:rsid w:val="005526EC"/>
    <w:rsid w:val="005566B9"/>
    <w:rsid w:val="005603FE"/>
    <w:rsid w:val="00562D13"/>
    <w:rsid w:val="00585A5D"/>
    <w:rsid w:val="00586297"/>
    <w:rsid w:val="00586B74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60753A"/>
    <w:rsid w:val="00607A5A"/>
    <w:rsid w:val="00626502"/>
    <w:rsid w:val="00637C74"/>
    <w:rsid w:val="00640949"/>
    <w:rsid w:val="00643C6E"/>
    <w:rsid w:val="00646BF1"/>
    <w:rsid w:val="00650388"/>
    <w:rsid w:val="00650E0A"/>
    <w:rsid w:val="00672FA8"/>
    <w:rsid w:val="00673C8F"/>
    <w:rsid w:val="00674905"/>
    <w:rsid w:val="0067787A"/>
    <w:rsid w:val="0068020C"/>
    <w:rsid w:val="00682A33"/>
    <w:rsid w:val="006848B8"/>
    <w:rsid w:val="006872AF"/>
    <w:rsid w:val="006916C4"/>
    <w:rsid w:val="00693832"/>
    <w:rsid w:val="006974AF"/>
    <w:rsid w:val="006A4F35"/>
    <w:rsid w:val="006A510F"/>
    <w:rsid w:val="006A5F3C"/>
    <w:rsid w:val="006B72F4"/>
    <w:rsid w:val="006C3383"/>
    <w:rsid w:val="006C6EA3"/>
    <w:rsid w:val="006D16EF"/>
    <w:rsid w:val="006F19DE"/>
    <w:rsid w:val="006F36BF"/>
    <w:rsid w:val="00707630"/>
    <w:rsid w:val="00726335"/>
    <w:rsid w:val="0072786C"/>
    <w:rsid w:val="00732FE6"/>
    <w:rsid w:val="00734011"/>
    <w:rsid w:val="00735C33"/>
    <w:rsid w:val="007707D8"/>
    <w:rsid w:val="007731FF"/>
    <w:rsid w:val="007800E5"/>
    <w:rsid w:val="00781777"/>
    <w:rsid w:val="00786236"/>
    <w:rsid w:val="00790C37"/>
    <w:rsid w:val="00797B58"/>
    <w:rsid w:val="007A040F"/>
    <w:rsid w:val="007A2861"/>
    <w:rsid w:val="007A35A6"/>
    <w:rsid w:val="007A5030"/>
    <w:rsid w:val="007B4F7F"/>
    <w:rsid w:val="007C538F"/>
    <w:rsid w:val="007D4EE1"/>
    <w:rsid w:val="007F3853"/>
    <w:rsid w:val="00805C85"/>
    <w:rsid w:val="008113DB"/>
    <w:rsid w:val="00812A0B"/>
    <w:rsid w:val="00812F73"/>
    <w:rsid w:val="00821F40"/>
    <w:rsid w:val="00822E8C"/>
    <w:rsid w:val="00834AEE"/>
    <w:rsid w:val="00834CF1"/>
    <w:rsid w:val="00836464"/>
    <w:rsid w:val="00844C2E"/>
    <w:rsid w:val="00855455"/>
    <w:rsid w:val="0085663C"/>
    <w:rsid w:val="00864F11"/>
    <w:rsid w:val="0086659D"/>
    <w:rsid w:val="00871DC5"/>
    <w:rsid w:val="00873801"/>
    <w:rsid w:val="008800F0"/>
    <w:rsid w:val="008818BF"/>
    <w:rsid w:val="00886F3D"/>
    <w:rsid w:val="00893090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1121"/>
    <w:rsid w:val="008F2718"/>
    <w:rsid w:val="00901161"/>
    <w:rsid w:val="00902B3A"/>
    <w:rsid w:val="00904201"/>
    <w:rsid w:val="00906EDF"/>
    <w:rsid w:val="009112D1"/>
    <w:rsid w:val="00915CBB"/>
    <w:rsid w:val="0095176B"/>
    <w:rsid w:val="009552ED"/>
    <w:rsid w:val="009733FF"/>
    <w:rsid w:val="00984435"/>
    <w:rsid w:val="009910AE"/>
    <w:rsid w:val="0099434A"/>
    <w:rsid w:val="009952BF"/>
    <w:rsid w:val="00995F64"/>
    <w:rsid w:val="009A6963"/>
    <w:rsid w:val="009A70C7"/>
    <w:rsid w:val="009B3F63"/>
    <w:rsid w:val="009B6BAE"/>
    <w:rsid w:val="009B79BC"/>
    <w:rsid w:val="009C0F42"/>
    <w:rsid w:val="009C5D21"/>
    <w:rsid w:val="009D3BC7"/>
    <w:rsid w:val="009D50BD"/>
    <w:rsid w:val="009D5F45"/>
    <w:rsid w:val="009D6769"/>
    <w:rsid w:val="009E269B"/>
    <w:rsid w:val="009E2841"/>
    <w:rsid w:val="009E444F"/>
    <w:rsid w:val="009E680B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4530B"/>
    <w:rsid w:val="00A53395"/>
    <w:rsid w:val="00A55C7F"/>
    <w:rsid w:val="00A649C0"/>
    <w:rsid w:val="00A64E2B"/>
    <w:rsid w:val="00A664CB"/>
    <w:rsid w:val="00A66B2E"/>
    <w:rsid w:val="00A71B41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0A97"/>
    <w:rsid w:val="00AE46D1"/>
    <w:rsid w:val="00AF7E85"/>
    <w:rsid w:val="00B00B7E"/>
    <w:rsid w:val="00B04A79"/>
    <w:rsid w:val="00B1068A"/>
    <w:rsid w:val="00B14316"/>
    <w:rsid w:val="00B163A0"/>
    <w:rsid w:val="00B22C2A"/>
    <w:rsid w:val="00B56CB2"/>
    <w:rsid w:val="00B61C3C"/>
    <w:rsid w:val="00B66C41"/>
    <w:rsid w:val="00B80FED"/>
    <w:rsid w:val="00B84A93"/>
    <w:rsid w:val="00B86D34"/>
    <w:rsid w:val="00BA3480"/>
    <w:rsid w:val="00BA415E"/>
    <w:rsid w:val="00BB0EE4"/>
    <w:rsid w:val="00BB6420"/>
    <w:rsid w:val="00BC3DB5"/>
    <w:rsid w:val="00BC68B9"/>
    <w:rsid w:val="00BD0832"/>
    <w:rsid w:val="00BD182B"/>
    <w:rsid w:val="00BD5B88"/>
    <w:rsid w:val="00BE0572"/>
    <w:rsid w:val="00BF0004"/>
    <w:rsid w:val="00BF6BE9"/>
    <w:rsid w:val="00BF7FA2"/>
    <w:rsid w:val="00C0021E"/>
    <w:rsid w:val="00C105CA"/>
    <w:rsid w:val="00C1792F"/>
    <w:rsid w:val="00C214A5"/>
    <w:rsid w:val="00C3112A"/>
    <w:rsid w:val="00C44E97"/>
    <w:rsid w:val="00C45B24"/>
    <w:rsid w:val="00C64A60"/>
    <w:rsid w:val="00C672D9"/>
    <w:rsid w:val="00C9084D"/>
    <w:rsid w:val="00CA24DC"/>
    <w:rsid w:val="00CA7E80"/>
    <w:rsid w:val="00CC149D"/>
    <w:rsid w:val="00CD34C5"/>
    <w:rsid w:val="00CD3C1F"/>
    <w:rsid w:val="00CF4AB5"/>
    <w:rsid w:val="00D10E77"/>
    <w:rsid w:val="00D12D5F"/>
    <w:rsid w:val="00D15018"/>
    <w:rsid w:val="00D16795"/>
    <w:rsid w:val="00D31FBA"/>
    <w:rsid w:val="00D425D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E03F1"/>
    <w:rsid w:val="00DF2B41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45A5D"/>
    <w:rsid w:val="00E468C8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EF033F"/>
    <w:rsid w:val="00F05115"/>
    <w:rsid w:val="00F102A1"/>
    <w:rsid w:val="00F105A9"/>
    <w:rsid w:val="00F13EB8"/>
    <w:rsid w:val="00F1414D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85BA3"/>
    <w:rsid w:val="00F87E01"/>
    <w:rsid w:val="00F97894"/>
    <w:rsid w:val="00F97D90"/>
    <w:rsid w:val="00FB2295"/>
    <w:rsid w:val="00FB2CAA"/>
    <w:rsid w:val="00FB4A6B"/>
    <w:rsid w:val="00FC13D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B5A72F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naisf">
    <w:name w:val="naisf"/>
    <w:basedOn w:val="Normal"/>
    <w:rsid w:val="00FC13DB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5A19-048B-4C9C-ADA5-35475EC2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21</cp:revision>
  <cp:lastPrinted>2020-12-22T09:03:00Z</cp:lastPrinted>
  <dcterms:created xsi:type="dcterms:W3CDTF">2020-12-10T19:35:00Z</dcterms:created>
  <dcterms:modified xsi:type="dcterms:W3CDTF">2020-12-22T14:17:00Z</dcterms:modified>
</cp:coreProperties>
</file>