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AAB0D" w14:textId="77777777" w:rsidR="00A00052" w:rsidRPr="004D6CF0" w:rsidRDefault="00A00052" w:rsidP="004D6CF0">
      <w:pPr>
        <w:pStyle w:val="ListParagraph"/>
        <w:spacing w:after="0" w:line="240" w:lineRule="auto"/>
        <w:ind w:left="0"/>
        <w:jc w:val="right"/>
        <w:rPr>
          <w:rFonts w:ascii="Times New Roman" w:hAnsi="Times New Roman" w:cs="Times New Roman"/>
          <w:i/>
          <w:sz w:val="24"/>
          <w:szCs w:val="24"/>
        </w:rPr>
      </w:pPr>
      <w:bookmarkStart w:id="0" w:name="_GoBack"/>
      <w:bookmarkEnd w:id="0"/>
      <w:r w:rsidRPr="004D6CF0">
        <w:rPr>
          <w:rFonts w:ascii="Times New Roman" w:hAnsi="Times New Roman" w:cs="Times New Roman"/>
          <w:i/>
          <w:sz w:val="24"/>
          <w:szCs w:val="24"/>
        </w:rPr>
        <w:t>Projekts</w:t>
      </w:r>
    </w:p>
    <w:p w14:paraId="35D108A3" w14:textId="77777777" w:rsidR="00A00052" w:rsidRPr="004D6CF0" w:rsidRDefault="00A00052" w:rsidP="004D6CF0">
      <w:pPr>
        <w:pStyle w:val="ListParagraph"/>
        <w:spacing w:after="0" w:line="240" w:lineRule="auto"/>
        <w:ind w:left="0"/>
        <w:jc w:val="right"/>
        <w:rPr>
          <w:rFonts w:ascii="Times New Roman" w:hAnsi="Times New Roman" w:cs="Times New Roman"/>
          <w:i/>
          <w:sz w:val="24"/>
          <w:szCs w:val="24"/>
        </w:rPr>
      </w:pPr>
    </w:p>
    <w:p w14:paraId="2F4512E2" w14:textId="77777777" w:rsidR="00A00052" w:rsidRPr="004D6CF0" w:rsidRDefault="00A00052" w:rsidP="004D6CF0">
      <w:pPr>
        <w:pStyle w:val="ListParagraph"/>
        <w:spacing w:after="0" w:line="240" w:lineRule="auto"/>
        <w:ind w:left="0"/>
        <w:jc w:val="center"/>
        <w:rPr>
          <w:rFonts w:ascii="Times New Roman" w:hAnsi="Times New Roman" w:cs="Times New Roman"/>
          <w:sz w:val="24"/>
          <w:szCs w:val="24"/>
        </w:rPr>
      </w:pPr>
      <w:r w:rsidRPr="004D6CF0">
        <w:rPr>
          <w:rFonts w:ascii="Times New Roman" w:hAnsi="Times New Roman" w:cs="Times New Roman"/>
          <w:sz w:val="24"/>
          <w:szCs w:val="24"/>
        </w:rPr>
        <w:t>LATVIJAS REPUBLIKAS MINISTRU KABINETS</w:t>
      </w:r>
    </w:p>
    <w:p w14:paraId="07F22E63" w14:textId="77777777" w:rsidR="00A00052" w:rsidRPr="004D6CF0" w:rsidRDefault="00A00052" w:rsidP="004D6CF0">
      <w:pPr>
        <w:pStyle w:val="ListParagraph"/>
        <w:spacing w:after="0" w:line="240" w:lineRule="auto"/>
        <w:ind w:left="0"/>
        <w:jc w:val="both"/>
        <w:rPr>
          <w:rFonts w:ascii="Times New Roman" w:hAnsi="Times New Roman" w:cs="Times New Roman"/>
          <w:b/>
          <w:i/>
          <w:sz w:val="24"/>
          <w:szCs w:val="24"/>
        </w:rPr>
      </w:pPr>
    </w:p>
    <w:p w14:paraId="70EA4DF9" w14:textId="77777777" w:rsidR="00A00052" w:rsidRPr="004D6CF0" w:rsidRDefault="00340C16" w:rsidP="004D6CF0">
      <w:pPr>
        <w:tabs>
          <w:tab w:val="left" w:pos="6804"/>
        </w:tabs>
        <w:spacing w:after="0" w:line="240" w:lineRule="auto"/>
        <w:rPr>
          <w:rFonts w:ascii="Times New Roman" w:hAnsi="Times New Roman" w:cs="Times New Roman"/>
          <w:sz w:val="24"/>
          <w:szCs w:val="24"/>
        </w:rPr>
      </w:pPr>
      <w:r w:rsidRPr="004D6CF0">
        <w:rPr>
          <w:rFonts w:ascii="Times New Roman" w:hAnsi="Times New Roman" w:cs="Times New Roman"/>
          <w:sz w:val="24"/>
          <w:szCs w:val="24"/>
        </w:rPr>
        <w:t>2021</w:t>
      </w:r>
      <w:r w:rsidR="00A00052" w:rsidRPr="004D6CF0">
        <w:rPr>
          <w:rFonts w:ascii="Times New Roman" w:hAnsi="Times New Roman" w:cs="Times New Roman"/>
          <w:sz w:val="24"/>
          <w:szCs w:val="24"/>
        </w:rPr>
        <w:t>.</w:t>
      </w:r>
      <w:r w:rsidR="00FC63EC">
        <w:rPr>
          <w:rFonts w:ascii="Times New Roman" w:hAnsi="Times New Roman" w:cs="Times New Roman"/>
          <w:sz w:val="24"/>
          <w:szCs w:val="24"/>
        </w:rPr>
        <w:t> </w:t>
      </w:r>
      <w:r w:rsidR="00A00052" w:rsidRPr="004D6CF0">
        <w:rPr>
          <w:rFonts w:ascii="Times New Roman" w:hAnsi="Times New Roman" w:cs="Times New Roman"/>
          <w:sz w:val="24"/>
          <w:szCs w:val="24"/>
        </w:rPr>
        <w:t xml:space="preserve">gada            </w:t>
      </w:r>
      <w:r w:rsidR="00A00052" w:rsidRPr="004D6CF0">
        <w:rPr>
          <w:rFonts w:ascii="Times New Roman" w:hAnsi="Times New Roman" w:cs="Times New Roman"/>
          <w:sz w:val="24"/>
          <w:szCs w:val="24"/>
        </w:rPr>
        <w:tab/>
        <w:t>Noteikumi Nr.</w:t>
      </w:r>
    </w:p>
    <w:p w14:paraId="67BE4AA2" w14:textId="77777777" w:rsidR="00A00052" w:rsidRPr="004D6CF0" w:rsidRDefault="00A00052" w:rsidP="004D6CF0">
      <w:pPr>
        <w:tabs>
          <w:tab w:val="left" w:pos="6804"/>
        </w:tabs>
        <w:spacing w:after="0" w:line="240" w:lineRule="auto"/>
        <w:rPr>
          <w:rFonts w:ascii="Times New Roman" w:hAnsi="Times New Roman" w:cs="Times New Roman"/>
          <w:sz w:val="24"/>
          <w:szCs w:val="24"/>
        </w:rPr>
      </w:pPr>
      <w:r w:rsidRPr="004D6CF0">
        <w:rPr>
          <w:rFonts w:ascii="Times New Roman" w:hAnsi="Times New Roman" w:cs="Times New Roman"/>
          <w:sz w:val="24"/>
          <w:szCs w:val="24"/>
        </w:rPr>
        <w:t>Rīgā</w:t>
      </w:r>
      <w:r w:rsidRPr="004D6CF0">
        <w:rPr>
          <w:rFonts w:ascii="Times New Roman" w:hAnsi="Times New Roman" w:cs="Times New Roman"/>
          <w:sz w:val="24"/>
          <w:szCs w:val="24"/>
        </w:rPr>
        <w:tab/>
        <w:t>(prot. Nr.            . §)</w:t>
      </w:r>
    </w:p>
    <w:p w14:paraId="0A420864" w14:textId="77777777" w:rsidR="00A00052" w:rsidRPr="004D6CF0" w:rsidRDefault="00A00052">
      <w:pPr>
        <w:spacing w:after="0" w:line="240" w:lineRule="auto"/>
        <w:jc w:val="center"/>
        <w:rPr>
          <w:rFonts w:ascii="Times New Roman" w:eastAsia="Times New Roman" w:hAnsi="Times New Roman" w:cs="Times New Roman"/>
          <w:b/>
          <w:bCs/>
          <w:sz w:val="24"/>
          <w:szCs w:val="24"/>
          <w:lang w:eastAsia="lv-LV"/>
        </w:rPr>
      </w:pPr>
    </w:p>
    <w:p w14:paraId="22488825" w14:textId="77777777" w:rsidR="00DC431C" w:rsidRPr="004D6CF0" w:rsidRDefault="003A0FB4">
      <w:pPr>
        <w:autoSpaceDE w:val="0"/>
        <w:autoSpaceDN w:val="0"/>
        <w:adjustRightInd w:val="0"/>
        <w:spacing w:after="0" w:line="240" w:lineRule="auto"/>
        <w:jc w:val="center"/>
        <w:rPr>
          <w:rFonts w:ascii="Times New Roman" w:hAnsi="Times New Roman" w:cs="Times New Roman"/>
          <w:b/>
          <w:bCs/>
          <w:sz w:val="24"/>
          <w:szCs w:val="24"/>
        </w:rPr>
      </w:pPr>
      <w:r w:rsidRPr="004D6CF0">
        <w:rPr>
          <w:rFonts w:ascii="Times New Roman" w:eastAsia="Times New Roman" w:hAnsi="Times New Roman" w:cs="Times New Roman"/>
          <w:b/>
          <w:bCs/>
          <w:sz w:val="24"/>
          <w:szCs w:val="24"/>
          <w:lang w:eastAsia="lv-LV"/>
        </w:rPr>
        <w:t xml:space="preserve">Grozījumi </w:t>
      </w:r>
      <w:r w:rsidR="0091343A" w:rsidRPr="004D6CF0">
        <w:rPr>
          <w:rFonts w:ascii="Times New Roman" w:eastAsia="Times New Roman" w:hAnsi="Times New Roman" w:cs="Times New Roman"/>
          <w:b/>
          <w:bCs/>
          <w:sz w:val="24"/>
          <w:szCs w:val="24"/>
          <w:lang w:eastAsia="lv-LV"/>
        </w:rPr>
        <w:t xml:space="preserve">Ministru kabineta </w:t>
      </w:r>
    </w:p>
    <w:p w14:paraId="539BC689" w14:textId="77777777" w:rsidR="00DC431C" w:rsidRPr="004D6CF0" w:rsidRDefault="00DC431C">
      <w:pPr>
        <w:spacing w:after="0" w:line="240" w:lineRule="auto"/>
        <w:jc w:val="center"/>
        <w:rPr>
          <w:rFonts w:ascii="Times New Roman" w:eastAsia="Times New Roman" w:hAnsi="Times New Roman" w:cs="Times New Roman"/>
          <w:b/>
          <w:bCs/>
          <w:sz w:val="24"/>
          <w:szCs w:val="24"/>
          <w:lang w:eastAsia="lv-LV"/>
        </w:rPr>
      </w:pPr>
      <w:r w:rsidRPr="004D6CF0">
        <w:rPr>
          <w:rFonts w:ascii="Times New Roman" w:hAnsi="Times New Roman" w:cs="Times New Roman"/>
          <w:b/>
          <w:bCs/>
          <w:sz w:val="24"/>
          <w:szCs w:val="24"/>
        </w:rPr>
        <w:t>2020.</w:t>
      </w:r>
      <w:r w:rsidR="00FC63EC">
        <w:rPr>
          <w:rFonts w:ascii="Times New Roman" w:hAnsi="Times New Roman" w:cs="Times New Roman"/>
          <w:b/>
          <w:bCs/>
          <w:sz w:val="24"/>
          <w:szCs w:val="24"/>
        </w:rPr>
        <w:t> </w:t>
      </w:r>
      <w:r w:rsidRPr="004D6CF0">
        <w:rPr>
          <w:rFonts w:ascii="Times New Roman" w:hAnsi="Times New Roman" w:cs="Times New Roman"/>
          <w:b/>
          <w:bCs/>
          <w:sz w:val="24"/>
          <w:szCs w:val="24"/>
        </w:rPr>
        <w:t>gada 24.</w:t>
      </w:r>
      <w:r w:rsidR="00FC63EC">
        <w:rPr>
          <w:rFonts w:ascii="Times New Roman" w:hAnsi="Times New Roman" w:cs="Times New Roman"/>
          <w:b/>
          <w:bCs/>
          <w:sz w:val="24"/>
          <w:szCs w:val="24"/>
        </w:rPr>
        <w:t> </w:t>
      </w:r>
      <w:r w:rsidRPr="004D6CF0">
        <w:rPr>
          <w:rFonts w:ascii="Times New Roman" w:hAnsi="Times New Roman" w:cs="Times New Roman"/>
          <w:b/>
          <w:bCs/>
          <w:sz w:val="24"/>
          <w:szCs w:val="24"/>
        </w:rPr>
        <w:t>novembra noteikumos Nr.</w:t>
      </w:r>
      <w:r w:rsidR="00FC63EC">
        <w:rPr>
          <w:rFonts w:ascii="Times New Roman" w:hAnsi="Times New Roman" w:cs="Times New Roman"/>
          <w:b/>
          <w:bCs/>
          <w:sz w:val="24"/>
          <w:szCs w:val="24"/>
        </w:rPr>
        <w:t> </w:t>
      </w:r>
      <w:r w:rsidRPr="004D6CF0">
        <w:rPr>
          <w:rFonts w:ascii="Times New Roman" w:hAnsi="Times New Roman" w:cs="Times New Roman"/>
          <w:b/>
          <w:bCs/>
          <w:sz w:val="24"/>
          <w:szCs w:val="24"/>
        </w:rPr>
        <w:t xml:space="preserve">709 </w:t>
      </w:r>
      <w:r w:rsidR="00D16FDB" w:rsidRPr="004D6CF0">
        <w:rPr>
          <w:rFonts w:ascii="Times New Roman" w:hAnsi="Times New Roman" w:cs="Times New Roman"/>
          <w:b/>
          <w:bCs/>
          <w:sz w:val="24"/>
          <w:szCs w:val="24"/>
          <w:shd w:val="clear" w:color="auto" w:fill="FFFFFF"/>
        </w:rPr>
        <w:t>“</w:t>
      </w:r>
      <w:r w:rsidRPr="004D6CF0">
        <w:rPr>
          <w:rFonts w:ascii="Times New Roman" w:hAnsi="Times New Roman" w:cs="Times New Roman"/>
          <w:b/>
          <w:bCs/>
          <w:sz w:val="24"/>
          <w:szCs w:val="24"/>
          <w:shd w:val="clear" w:color="auto" w:fill="FFFFFF"/>
        </w:rPr>
        <w:t xml:space="preserve">Noteikumi par atbalstu par dīkstāvi nodokļu maksātājiem to darbības turpināšanai </w:t>
      </w:r>
      <w:r w:rsidRPr="004D6CF0">
        <w:rPr>
          <w:rFonts w:ascii="Times New Roman" w:hAnsi="Times New Roman" w:cs="Times New Roman"/>
          <w:b/>
          <w:bCs/>
          <w:sz w:val="24"/>
          <w:szCs w:val="24"/>
          <w:shd w:val="clear" w:color="auto" w:fill="FFFFFF"/>
        </w:rPr>
        <w:br/>
        <w:t>Covid-19 izraisītās krīzes apstākļos</w:t>
      </w:r>
      <w:r w:rsidR="00D16FDB" w:rsidRPr="004D6CF0">
        <w:rPr>
          <w:rFonts w:ascii="Times New Roman" w:hAnsi="Times New Roman" w:cs="Times New Roman"/>
          <w:b/>
          <w:bCs/>
          <w:sz w:val="24"/>
          <w:szCs w:val="24"/>
        </w:rPr>
        <w:t>”</w:t>
      </w:r>
    </w:p>
    <w:p w14:paraId="1A1C6078" w14:textId="77777777" w:rsidR="00DE38FF" w:rsidRPr="004D6CF0" w:rsidRDefault="00DE38FF">
      <w:pPr>
        <w:spacing w:after="0" w:line="240" w:lineRule="auto"/>
        <w:jc w:val="center"/>
        <w:rPr>
          <w:rFonts w:ascii="Times New Roman" w:eastAsia="Times New Roman" w:hAnsi="Times New Roman" w:cs="Times New Roman"/>
          <w:b/>
          <w:bCs/>
          <w:sz w:val="24"/>
          <w:szCs w:val="24"/>
          <w:lang w:eastAsia="lv-LV"/>
        </w:rPr>
      </w:pPr>
    </w:p>
    <w:p w14:paraId="4DADA83F" w14:textId="77777777" w:rsidR="00DC431C" w:rsidRPr="004D6CF0" w:rsidRDefault="00DC431C">
      <w:pPr>
        <w:spacing w:after="0" w:line="240" w:lineRule="auto"/>
        <w:jc w:val="right"/>
        <w:rPr>
          <w:rFonts w:ascii="Times New Roman" w:eastAsia="Times New Roman" w:hAnsi="Times New Roman" w:cs="Times New Roman"/>
          <w:i/>
          <w:iCs/>
          <w:sz w:val="24"/>
          <w:szCs w:val="24"/>
          <w:lang w:eastAsia="lv-LV"/>
        </w:rPr>
      </w:pPr>
      <w:r w:rsidRPr="004D6CF0">
        <w:rPr>
          <w:rFonts w:ascii="Times New Roman" w:eastAsia="Times New Roman" w:hAnsi="Times New Roman" w:cs="Times New Roman"/>
          <w:i/>
          <w:iCs/>
          <w:sz w:val="24"/>
          <w:szCs w:val="24"/>
          <w:lang w:eastAsia="lv-LV"/>
        </w:rPr>
        <w:t>Izdoti saskaņā ar Covid-19 infekcijas izplatības</w:t>
      </w:r>
    </w:p>
    <w:p w14:paraId="1A1C4BC3" w14:textId="77777777" w:rsidR="00DC431C" w:rsidRPr="004D6CF0" w:rsidRDefault="00DC431C">
      <w:pPr>
        <w:spacing w:after="0" w:line="240" w:lineRule="auto"/>
        <w:jc w:val="right"/>
        <w:rPr>
          <w:rFonts w:ascii="Times New Roman" w:eastAsia="Times New Roman" w:hAnsi="Times New Roman" w:cs="Times New Roman"/>
          <w:i/>
          <w:iCs/>
          <w:sz w:val="24"/>
          <w:szCs w:val="24"/>
          <w:lang w:eastAsia="lv-LV"/>
        </w:rPr>
      </w:pPr>
      <w:r w:rsidRPr="004D6CF0">
        <w:rPr>
          <w:rFonts w:ascii="Times New Roman" w:eastAsia="Times New Roman" w:hAnsi="Times New Roman" w:cs="Times New Roman"/>
          <w:i/>
          <w:iCs/>
          <w:sz w:val="24"/>
          <w:szCs w:val="24"/>
          <w:lang w:eastAsia="lv-LV"/>
        </w:rPr>
        <w:t>seku pārvarēšanas likuma 2.</w:t>
      </w:r>
      <w:r w:rsidR="00FC63EC">
        <w:rPr>
          <w:rFonts w:ascii="Times New Roman" w:eastAsia="Times New Roman" w:hAnsi="Times New Roman" w:cs="Times New Roman"/>
          <w:i/>
          <w:iCs/>
          <w:sz w:val="24"/>
          <w:szCs w:val="24"/>
          <w:lang w:eastAsia="lv-LV"/>
        </w:rPr>
        <w:t> </w:t>
      </w:r>
      <w:r w:rsidRPr="004D6CF0">
        <w:rPr>
          <w:rFonts w:ascii="Times New Roman" w:eastAsia="Times New Roman" w:hAnsi="Times New Roman" w:cs="Times New Roman"/>
          <w:i/>
          <w:iCs/>
          <w:sz w:val="24"/>
          <w:szCs w:val="24"/>
          <w:lang w:eastAsia="lv-LV"/>
        </w:rPr>
        <w:t>pantu</w:t>
      </w:r>
    </w:p>
    <w:p w14:paraId="4A932745" w14:textId="77777777" w:rsidR="007E0F1D" w:rsidRPr="004D6CF0" w:rsidRDefault="00DC431C">
      <w:pPr>
        <w:spacing w:after="0" w:line="240" w:lineRule="auto"/>
        <w:jc w:val="right"/>
        <w:rPr>
          <w:rFonts w:ascii="Times New Roman" w:eastAsia="Times New Roman" w:hAnsi="Times New Roman" w:cs="Times New Roman"/>
          <w:i/>
          <w:iCs/>
          <w:sz w:val="24"/>
          <w:szCs w:val="24"/>
          <w:lang w:eastAsia="lv-LV"/>
        </w:rPr>
      </w:pPr>
      <w:r w:rsidRPr="004D6CF0">
        <w:rPr>
          <w:rFonts w:ascii="Times New Roman" w:eastAsia="Times New Roman" w:hAnsi="Times New Roman" w:cs="Times New Roman"/>
          <w:i/>
          <w:iCs/>
          <w:sz w:val="24"/>
          <w:szCs w:val="24"/>
          <w:lang w:eastAsia="lv-LV"/>
        </w:rPr>
        <w:t>un 15.</w:t>
      </w:r>
      <w:r w:rsidR="00FC63EC">
        <w:rPr>
          <w:rFonts w:ascii="Times New Roman" w:eastAsia="Times New Roman" w:hAnsi="Times New Roman" w:cs="Times New Roman"/>
          <w:i/>
          <w:iCs/>
          <w:sz w:val="24"/>
          <w:szCs w:val="24"/>
          <w:lang w:eastAsia="lv-LV"/>
        </w:rPr>
        <w:t> </w:t>
      </w:r>
      <w:r w:rsidRPr="004D6CF0">
        <w:rPr>
          <w:rFonts w:ascii="Times New Roman" w:eastAsia="Times New Roman" w:hAnsi="Times New Roman" w:cs="Times New Roman"/>
          <w:i/>
          <w:iCs/>
          <w:sz w:val="24"/>
          <w:szCs w:val="24"/>
          <w:lang w:eastAsia="lv-LV"/>
        </w:rPr>
        <w:t>panta trešo daļu</w:t>
      </w:r>
    </w:p>
    <w:p w14:paraId="0A565B16" w14:textId="77777777" w:rsidR="007E0F1D" w:rsidRPr="004D6CF0" w:rsidRDefault="007E0F1D">
      <w:pPr>
        <w:spacing w:after="0" w:line="240" w:lineRule="auto"/>
        <w:jc w:val="right"/>
        <w:rPr>
          <w:rFonts w:ascii="Times New Roman" w:eastAsia="Times New Roman" w:hAnsi="Times New Roman" w:cs="Times New Roman"/>
          <w:i/>
          <w:iCs/>
          <w:sz w:val="24"/>
          <w:szCs w:val="24"/>
          <w:lang w:eastAsia="lv-LV"/>
        </w:rPr>
      </w:pPr>
    </w:p>
    <w:p w14:paraId="2DF10661" w14:textId="4560269B" w:rsidR="00065EB4" w:rsidRPr="004D6CF0" w:rsidRDefault="00D16FDB">
      <w:pPr>
        <w:spacing w:after="0" w:line="240" w:lineRule="auto"/>
        <w:ind w:firstLine="720"/>
        <w:jc w:val="both"/>
        <w:rPr>
          <w:rFonts w:ascii="Times New Roman" w:eastAsia="Times New Roman" w:hAnsi="Times New Roman" w:cs="Times New Roman"/>
          <w:sz w:val="24"/>
          <w:szCs w:val="24"/>
          <w:lang w:eastAsia="lv-LV"/>
        </w:rPr>
      </w:pPr>
      <w:r w:rsidRPr="004D6CF0">
        <w:rPr>
          <w:rFonts w:ascii="Times New Roman" w:eastAsia="Times New Roman" w:hAnsi="Times New Roman" w:cs="Times New Roman"/>
          <w:sz w:val="24"/>
          <w:szCs w:val="24"/>
          <w:lang w:eastAsia="lv-LV"/>
        </w:rPr>
        <w:t>Izdarīt Ministru kabineta 2020.</w:t>
      </w:r>
      <w:r w:rsidR="00FC63EC">
        <w:rPr>
          <w:rFonts w:ascii="Times New Roman" w:eastAsia="Times New Roman" w:hAnsi="Times New Roman" w:cs="Times New Roman"/>
          <w:sz w:val="24"/>
          <w:szCs w:val="24"/>
          <w:lang w:eastAsia="lv-LV"/>
        </w:rPr>
        <w:t> </w:t>
      </w:r>
      <w:r w:rsidRPr="004D6CF0">
        <w:rPr>
          <w:rFonts w:ascii="Times New Roman" w:eastAsia="Times New Roman" w:hAnsi="Times New Roman" w:cs="Times New Roman"/>
          <w:sz w:val="24"/>
          <w:szCs w:val="24"/>
          <w:lang w:eastAsia="lv-LV"/>
        </w:rPr>
        <w:t>gada 24.</w:t>
      </w:r>
      <w:r w:rsidR="00FC63EC">
        <w:rPr>
          <w:rFonts w:ascii="Times New Roman" w:eastAsia="Times New Roman" w:hAnsi="Times New Roman" w:cs="Times New Roman"/>
          <w:sz w:val="24"/>
          <w:szCs w:val="24"/>
          <w:lang w:eastAsia="lv-LV"/>
        </w:rPr>
        <w:t> </w:t>
      </w:r>
      <w:r w:rsidRPr="004D6CF0">
        <w:rPr>
          <w:rFonts w:ascii="Times New Roman" w:eastAsia="Times New Roman" w:hAnsi="Times New Roman" w:cs="Times New Roman"/>
          <w:sz w:val="24"/>
          <w:szCs w:val="24"/>
          <w:lang w:eastAsia="lv-LV"/>
        </w:rPr>
        <w:t>novembra noteikumos Nr.</w:t>
      </w:r>
      <w:r w:rsidR="00FC63EC">
        <w:rPr>
          <w:rFonts w:ascii="Times New Roman" w:eastAsia="Times New Roman" w:hAnsi="Times New Roman" w:cs="Times New Roman"/>
          <w:sz w:val="24"/>
          <w:szCs w:val="24"/>
          <w:lang w:eastAsia="lv-LV"/>
        </w:rPr>
        <w:t> </w:t>
      </w:r>
      <w:r w:rsidRPr="004D6CF0">
        <w:rPr>
          <w:rFonts w:ascii="Times New Roman" w:eastAsia="Times New Roman" w:hAnsi="Times New Roman" w:cs="Times New Roman"/>
          <w:sz w:val="24"/>
          <w:szCs w:val="24"/>
          <w:lang w:eastAsia="lv-LV"/>
        </w:rPr>
        <w:t>709 “Noteikumi par atbalstu par dīkstāvi nodokļu maksātājiem to darbības turpināšanai Covid-19 izraisītās krīzes apstākļos” (Latvijas Vēstnesis, 2020, 230B, 232A</w:t>
      </w:r>
      <w:r w:rsidR="00E64B8F">
        <w:rPr>
          <w:rFonts w:ascii="Times New Roman" w:eastAsia="Times New Roman" w:hAnsi="Times New Roman" w:cs="Times New Roman"/>
          <w:sz w:val="24"/>
          <w:szCs w:val="24"/>
          <w:lang w:eastAsia="lv-LV"/>
        </w:rPr>
        <w:t>; 2021, 9A</w:t>
      </w:r>
      <w:r w:rsidRPr="004D6CF0">
        <w:rPr>
          <w:rFonts w:ascii="Times New Roman" w:eastAsia="Times New Roman" w:hAnsi="Times New Roman" w:cs="Times New Roman"/>
          <w:sz w:val="24"/>
          <w:szCs w:val="24"/>
          <w:lang w:eastAsia="lv-LV"/>
        </w:rPr>
        <w:t xml:space="preserve"> nr.) šādus grozījumus:</w:t>
      </w:r>
    </w:p>
    <w:p w14:paraId="128E713C" w14:textId="77777777" w:rsidR="004A4A1D" w:rsidRPr="00945A71" w:rsidRDefault="004A4A1D">
      <w:pPr>
        <w:spacing w:after="0" w:line="240" w:lineRule="auto"/>
        <w:ind w:firstLine="720"/>
        <w:jc w:val="both"/>
        <w:rPr>
          <w:rFonts w:ascii="Times New Roman" w:eastAsia="Times New Roman" w:hAnsi="Times New Roman" w:cs="Times New Roman"/>
          <w:sz w:val="24"/>
          <w:szCs w:val="24"/>
          <w:lang w:eastAsia="lv-LV"/>
        </w:rPr>
      </w:pPr>
      <w:bookmarkStart w:id="1" w:name="p1"/>
      <w:bookmarkStart w:id="2" w:name="p-457714"/>
      <w:bookmarkEnd w:id="1"/>
      <w:bookmarkEnd w:id="2"/>
    </w:p>
    <w:p w14:paraId="7D9AD4E6" w14:textId="77777777" w:rsidR="00065EB4" w:rsidRPr="004D6CF0" w:rsidRDefault="00945A71" w:rsidP="004D6CF0">
      <w:pPr>
        <w:spacing w:after="0" w:line="240" w:lineRule="auto"/>
        <w:ind w:firstLine="720"/>
        <w:jc w:val="both"/>
        <w:rPr>
          <w:rFonts w:ascii="Times New Roman" w:eastAsia="Times New Roman" w:hAnsi="Times New Roman" w:cs="Times New Roman"/>
          <w:sz w:val="24"/>
          <w:szCs w:val="24"/>
          <w:lang w:eastAsia="lv-LV"/>
        </w:rPr>
      </w:pPr>
      <w:r w:rsidRPr="00945A71">
        <w:rPr>
          <w:rFonts w:ascii="Times New Roman" w:eastAsia="Times New Roman" w:hAnsi="Times New Roman" w:cs="Times New Roman"/>
          <w:sz w:val="24"/>
          <w:szCs w:val="24"/>
          <w:lang w:eastAsia="lv-LV"/>
        </w:rPr>
        <w:t>1.  </w:t>
      </w:r>
      <w:r w:rsidR="00065EB4" w:rsidRPr="004D6CF0">
        <w:rPr>
          <w:rFonts w:ascii="Times New Roman" w:eastAsia="Times New Roman" w:hAnsi="Times New Roman" w:cs="Times New Roman"/>
          <w:sz w:val="24"/>
          <w:szCs w:val="24"/>
          <w:lang w:eastAsia="lv-LV"/>
        </w:rPr>
        <w:t>Izteikt noteikumu 1.1.</w:t>
      </w:r>
      <w:r w:rsidR="00FC63EC">
        <w:rPr>
          <w:rFonts w:ascii="Times New Roman" w:eastAsia="Times New Roman" w:hAnsi="Times New Roman" w:cs="Times New Roman"/>
          <w:sz w:val="24"/>
          <w:szCs w:val="24"/>
          <w:lang w:eastAsia="lv-LV"/>
        </w:rPr>
        <w:t> </w:t>
      </w:r>
      <w:r w:rsidR="00065EB4" w:rsidRPr="004D6CF0">
        <w:rPr>
          <w:rFonts w:ascii="Times New Roman" w:eastAsia="Times New Roman" w:hAnsi="Times New Roman" w:cs="Times New Roman"/>
          <w:sz w:val="24"/>
          <w:szCs w:val="24"/>
          <w:lang w:eastAsia="lv-LV"/>
        </w:rPr>
        <w:t>apakšpunktu šādā redakcijā</w:t>
      </w:r>
      <w:r w:rsidR="00FC63EC">
        <w:rPr>
          <w:rFonts w:ascii="Times New Roman" w:eastAsia="Times New Roman" w:hAnsi="Times New Roman" w:cs="Times New Roman"/>
          <w:sz w:val="24"/>
          <w:szCs w:val="24"/>
          <w:lang w:eastAsia="lv-LV"/>
        </w:rPr>
        <w:t>:</w:t>
      </w:r>
    </w:p>
    <w:p w14:paraId="37E66E0C" w14:textId="77777777" w:rsidR="00065EB4" w:rsidRPr="00945A71" w:rsidRDefault="00065EB4">
      <w:pPr>
        <w:spacing w:after="0" w:line="240" w:lineRule="auto"/>
        <w:ind w:firstLine="720"/>
        <w:jc w:val="both"/>
        <w:rPr>
          <w:rFonts w:ascii="Times New Roman" w:eastAsia="Times New Roman" w:hAnsi="Times New Roman" w:cs="Times New Roman"/>
          <w:sz w:val="24"/>
          <w:szCs w:val="24"/>
          <w:lang w:eastAsia="lv-LV"/>
        </w:rPr>
      </w:pPr>
      <w:r w:rsidRPr="00945A71">
        <w:rPr>
          <w:rFonts w:ascii="Times New Roman" w:eastAsia="Times New Roman" w:hAnsi="Times New Roman" w:cs="Times New Roman"/>
          <w:sz w:val="24"/>
          <w:szCs w:val="24"/>
          <w:lang w:eastAsia="lv-LV"/>
        </w:rPr>
        <w:t>“1.1.</w:t>
      </w:r>
      <w:r w:rsidR="00FC63EC">
        <w:rPr>
          <w:rFonts w:ascii="Times New Roman" w:eastAsia="Times New Roman" w:hAnsi="Times New Roman" w:cs="Times New Roman"/>
          <w:sz w:val="24"/>
          <w:szCs w:val="24"/>
          <w:lang w:eastAsia="lv-LV"/>
        </w:rPr>
        <w:t> </w:t>
      </w:r>
      <w:r w:rsidRPr="00945A71">
        <w:rPr>
          <w:rFonts w:ascii="Times New Roman" w:eastAsia="Times New Roman" w:hAnsi="Times New Roman" w:cs="Times New Roman"/>
          <w:sz w:val="24"/>
          <w:szCs w:val="24"/>
          <w:lang w:eastAsia="lv-LV"/>
        </w:rPr>
        <w:t>darba devējiem – to darbinieku atlīdzības kompensēšanai, un šajos noteikumos noteiktajos gadījumos – darbiniekiem, to atlīdzības kompensēšanai;”.</w:t>
      </w:r>
    </w:p>
    <w:p w14:paraId="1E188AD1" w14:textId="77777777" w:rsidR="00065EB4" w:rsidRPr="00945A71" w:rsidRDefault="00065EB4">
      <w:pPr>
        <w:spacing w:after="0" w:line="240" w:lineRule="auto"/>
        <w:ind w:firstLine="720"/>
        <w:jc w:val="both"/>
        <w:rPr>
          <w:rFonts w:ascii="Times New Roman" w:eastAsia="Times New Roman" w:hAnsi="Times New Roman" w:cs="Times New Roman"/>
          <w:sz w:val="24"/>
          <w:szCs w:val="24"/>
          <w:lang w:eastAsia="lv-LV"/>
        </w:rPr>
      </w:pPr>
    </w:p>
    <w:p w14:paraId="2E924034" w14:textId="77777777" w:rsidR="00065EB4" w:rsidRPr="005C324D" w:rsidRDefault="00945A71" w:rsidP="004D6CF0">
      <w:pPr>
        <w:spacing w:after="0" w:line="240" w:lineRule="auto"/>
        <w:ind w:firstLine="720"/>
        <w:jc w:val="both"/>
        <w:rPr>
          <w:rFonts w:ascii="Times New Roman" w:eastAsia="Times New Roman" w:hAnsi="Times New Roman" w:cs="Times New Roman"/>
          <w:sz w:val="24"/>
          <w:szCs w:val="24"/>
          <w:lang w:eastAsia="lv-LV"/>
        </w:rPr>
      </w:pPr>
      <w:r w:rsidRPr="00945A71">
        <w:rPr>
          <w:rFonts w:ascii="Times New Roman" w:eastAsia="Times New Roman" w:hAnsi="Times New Roman" w:cs="Times New Roman"/>
          <w:sz w:val="24"/>
          <w:szCs w:val="24"/>
          <w:lang w:eastAsia="lv-LV"/>
        </w:rPr>
        <w:t>2.  </w:t>
      </w:r>
      <w:r w:rsidR="00065EB4" w:rsidRPr="004D6CF0">
        <w:rPr>
          <w:rFonts w:ascii="Times New Roman" w:eastAsia="Times New Roman" w:hAnsi="Times New Roman" w:cs="Times New Roman"/>
          <w:sz w:val="24"/>
          <w:szCs w:val="24"/>
          <w:lang w:eastAsia="lv-LV"/>
        </w:rPr>
        <w:t>Izteikt noteikumu 2.</w:t>
      </w:r>
      <w:r w:rsidR="00FC63EC">
        <w:rPr>
          <w:rFonts w:ascii="Times New Roman" w:eastAsia="Times New Roman" w:hAnsi="Times New Roman" w:cs="Times New Roman"/>
          <w:sz w:val="24"/>
          <w:szCs w:val="24"/>
          <w:lang w:eastAsia="lv-LV"/>
        </w:rPr>
        <w:t> </w:t>
      </w:r>
      <w:r w:rsidR="00065EB4" w:rsidRPr="004D6CF0">
        <w:rPr>
          <w:rFonts w:ascii="Times New Roman" w:eastAsia="Times New Roman" w:hAnsi="Times New Roman" w:cs="Times New Roman"/>
          <w:sz w:val="24"/>
          <w:szCs w:val="24"/>
          <w:lang w:eastAsia="lv-LV"/>
        </w:rPr>
        <w:t xml:space="preserve">punktu šādā </w:t>
      </w:r>
      <w:r w:rsidR="00065EB4" w:rsidRPr="005C324D">
        <w:rPr>
          <w:rFonts w:ascii="Times New Roman" w:eastAsia="Times New Roman" w:hAnsi="Times New Roman" w:cs="Times New Roman"/>
          <w:sz w:val="24"/>
          <w:szCs w:val="24"/>
          <w:lang w:eastAsia="lv-LV"/>
        </w:rPr>
        <w:t>redakcijā:</w:t>
      </w:r>
    </w:p>
    <w:p w14:paraId="3BB5E149" w14:textId="77777777" w:rsidR="00E457DA" w:rsidRPr="00A64BB1" w:rsidRDefault="00065EB4" w:rsidP="001828C6">
      <w:pPr>
        <w:shd w:val="clear" w:color="auto" w:fill="FFFFFF"/>
        <w:spacing w:after="0" w:line="293" w:lineRule="atLeast"/>
        <w:ind w:firstLine="720"/>
        <w:jc w:val="both"/>
        <w:rPr>
          <w:rFonts w:ascii="Times New Roman" w:eastAsia="Times New Roman" w:hAnsi="Times New Roman" w:cs="Times New Roman"/>
          <w:sz w:val="24"/>
          <w:szCs w:val="24"/>
          <w:lang w:eastAsia="lv-LV"/>
        </w:rPr>
      </w:pPr>
      <w:r w:rsidRPr="005C324D">
        <w:rPr>
          <w:rFonts w:ascii="Times New Roman" w:eastAsia="Times New Roman" w:hAnsi="Times New Roman" w:cs="Times New Roman"/>
          <w:sz w:val="24"/>
          <w:szCs w:val="24"/>
          <w:lang w:eastAsia="lv-LV"/>
        </w:rPr>
        <w:t>“</w:t>
      </w:r>
      <w:r w:rsidR="00E457DA" w:rsidRPr="001828C6">
        <w:rPr>
          <w:rFonts w:ascii="Times New Roman" w:eastAsia="Times New Roman" w:hAnsi="Times New Roman" w:cs="Times New Roman"/>
          <w:sz w:val="24"/>
          <w:szCs w:val="24"/>
          <w:lang w:eastAsia="lv-LV"/>
        </w:rPr>
        <w:t xml:space="preserve">2.  Par atbalstu šo noteikumu izpratnē uzskata atbalstu dīkstāvē esošu darbinieku </w:t>
      </w:r>
      <w:r w:rsidR="00E457DA" w:rsidRPr="00A64BB1">
        <w:rPr>
          <w:rFonts w:ascii="Times New Roman" w:eastAsia="Times New Roman" w:hAnsi="Times New Roman" w:cs="Times New Roman"/>
          <w:sz w:val="24"/>
          <w:szCs w:val="24"/>
          <w:lang w:eastAsia="lv-LV"/>
        </w:rPr>
        <w:t xml:space="preserve">un </w:t>
      </w:r>
      <w:proofErr w:type="spellStart"/>
      <w:r w:rsidR="00E457DA" w:rsidRPr="00A64BB1">
        <w:rPr>
          <w:rFonts w:ascii="Times New Roman" w:eastAsia="Times New Roman" w:hAnsi="Times New Roman" w:cs="Times New Roman"/>
          <w:sz w:val="24"/>
          <w:szCs w:val="24"/>
          <w:lang w:eastAsia="lv-LV"/>
        </w:rPr>
        <w:t>patentmaksātāju</w:t>
      </w:r>
      <w:proofErr w:type="spellEnd"/>
      <w:r w:rsidR="00E457DA" w:rsidRPr="00A64BB1">
        <w:rPr>
          <w:rFonts w:ascii="Times New Roman" w:eastAsia="Times New Roman" w:hAnsi="Times New Roman" w:cs="Times New Roman"/>
          <w:sz w:val="24"/>
          <w:szCs w:val="24"/>
          <w:lang w:eastAsia="lv-LV"/>
        </w:rPr>
        <w:t xml:space="preserve"> atlīdzības kompensēšanai, kā arī </w:t>
      </w:r>
      <w:proofErr w:type="spellStart"/>
      <w:r w:rsidR="00E457DA" w:rsidRPr="00A64BB1">
        <w:rPr>
          <w:rFonts w:ascii="Times New Roman" w:eastAsia="Times New Roman" w:hAnsi="Times New Roman" w:cs="Times New Roman"/>
          <w:sz w:val="24"/>
          <w:szCs w:val="24"/>
          <w:lang w:eastAsia="lv-LV"/>
        </w:rPr>
        <w:t>pašnodarbināto</w:t>
      </w:r>
      <w:proofErr w:type="spellEnd"/>
      <w:r w:rsidR="00E457DA" w:rsidRPr="00A64BB1">
        <w:rPr>
          <w:rFonts w:ascii="Times New Roman" w:eastAsia="Times New Roman" w:hAnsi="Times New Roman" w:cs="Times New Roman"/>
          <w:sz w:val="24"/>
          <w:szCs w:val="24"/>
          <w:lang w:eastAsia="lv-LV"/>
        </w:rPr>
        <w:t xml:space="preserve"> personu ienākumu kompensēšanai  (turpmāk – atbalsts par dīkstāvi). Atbalstu par dīkstāvi izmaksā:</w:t>
      </w:r>
    </w:p>
    <w:p w14:paraId="4B90718E" w14:textId="77777777" w:rsidR="00E457DA" w:rsidRPr="00A64BB1" w:rsidRDefault="00E457DA" w:rsidP="00A64BB1">
      <w:pPr>
        <w:shd w:val="clear" w:color="auto" w:fill="FFFFFF"/>
        <w:spacing w:after="0" w:line="293" w:lineRule="atLeast"/>
        <w:ind w:firstLine="720"/>
        <w:jc w:val="both"/>
        <w:rPr>
          <w:rFonts w:ascii="Times New Roman" w:eastAsia="Times New Roman" w:hAnsi="Times New Roman" w:cs="Times New Roman"/>
          <w:sz w:val="24"/>
          <w:szCs w:val="24"/>
          <w:lang w:eastAsia="lv-LV"/>
        </w:rPr>
      </w:pPr>
      <w:r w:rsidRPr="00A64BB1">
        <w:rPr>
          <w:rFonts w:ascii="Times New Roman" w:eastAsia="Times New Roman" w:hAnsi="Times New Roman" w:cs="Times New Roman"/>
          <w:sz w:val="24"/>
          <w:szCs w:val="24"/>
          <w:lang w:eastAsia="lv-LV"/>
        </w:rPr>
        <w:t>2.1. saskaņā ar šo noteikumu II nodaļā noteikto kārtību darbiniekiem, kuri netiek nodarbināti par laikposmu no 2020. gada 9. novembra līdz 2021. gada 30. jūnijam, bet ne ilgāk par termiņu, kurā ir spēkā tiesību aktos noteiktie saimnieciskās darbības ierobežojumi, kas saistīti ar epidemioloģiskās drošības pasākumiem Covid-19 infekcijas izplatības ierobežošanai (turpmāk – saimnieciskās darbības ierobežojumi);</w:t>
      </w:r>
    </w:p>
    <w:p w14:paraId="7F612BB9" w14:textId="77777777" w:rsidR="00E457DA" w:rsidRPr="001828C6" w:rsidRDefault="00E457DA" w:rsidP="001828C6">
      <w:pPr>
        <w:shd w:val="clear" w:color="auto" w:fill="FFFFFF"/>
        <w:spacing w:after="0" w:line="293" w:lineRule="atLeast"/>
        <w:ind w:firstLine="720"/>
        <w:jc w:val="both"/>
        <w:rPr>
          <w:rFonts w:ascii="Times New Roman" w:eastAsia="Times New Roman" w:hAnsi="Times New Roman" w:cs="Times New Roman"/>
          <w:sz w:val="24"/>
          <w:szCs w:val="24"/>
          <w:lang w:eastAsia="lv-LV"/>
        </w:rPr>
      </w:pPr>
      <w:r w:rsidRPr="00A64BB1">
        <w:rPr>
          <w:rFonts w:ascii="Times New Roman" w:eastAsia="Times New Roman" w:hAnsi="Times New Roman" w:cs="Times New Roman"/>
          <w:sz w:val="24"/>
          <w:szCs w:val="24"/>
          <w:lang w:eastAsia="lv-LV"/>
        </w:rPr>
        <w:t xml:space="preserve">2.2. saskaņā ar šo noteikumu III nodaļā noteikto kārtību </w:t>
      </w:r>
      <w:proofErr w:type="spellStart"/>
      <w:r w:rsidRPr="00A64BB1">
        <w:rPr>
          <w:rFonts w:ascii="Times New Roman" w:eastAsia="Times New Roman" w:hAnsi="Times New Roman" w:cs="Times New Roman"/>
          <w:sz w:val="24"/>
          <w:szCs w:val="24"/>
          <w:lang w:eastAsia="lv-LV"/>
        </w:rPr>
        <w:t>pašnodarbinātām</w:t>
      </w:r>
      <w:proofErr w:type="spellEnd"/>
      <w:r w:rsidRPr="00A64BB1">
        <w:rPr>
          <w:rFonts w:ascii="Times New Roman" w:eastAsia="Times New Roman" w:hAnsi="Times New Roman" w:cs="Times New Roman"/>
          <w:sz w:val="24"/>
          <w:szCs w:val="24"/>
          <w:lang w:eastAsia="lv-LV"/>
        </w:rPr>
        <w:t xml:space="preserve"> personām un </w:t>
      </w:r>
      <w:proofErr w:type="spellStart"/>
      <w:r w:rsidRPr="00A64BB1">
        <w:rPr>
          <w:rFonts w:ascii="Times New Roman" w:eastAsia="Times New Roman" w:hAnsi="Times New Roman" w:cs="Times New Roman"/>
          <w:sz w:val="24"/>
          <w:szCs w:val="24"/>
          <w:lang w:eastAsia="lv-LV"/>
        </w:rPr>
        <w:t>patentmaksātājiem</w:t>
      </w:r>
      <w:proofErr w:type="spellEnd"/>
      <w:r w:rsidRPr="00A64BB1">
        <w:rPr>
          <w:rFonts w:ascii="Times New Roman" w:eastAsia="Times New Roman" w:hAnsi="Times New Roman" w:cs="Times New Roman"/>
          <w:sz w:val="24"/>
          <w:szCs w:val="24"/>
          <w:lang w:eastAsia="lv-LV"/>
        </w:rPr>
        <w:t xml:space="preserve">, kuru ieņēmumi no saimnieciskās darbības ir samazinājušies šo noteikumu 3.punktā noteiktajā apmērā </w:t>
      </w:r>
      <w:r w:rsidRPr="001828C6">
        <w:rPr>
          <w:rFonts w:ascii="Times New Roman" w:eastAsia="Times New Roman" w:hAnsi="Times New Roman" w:cs="Times New Roman"/>
          <w:sz w:val="24"/>
          <w:szCs w:val="24"/>
          <w:lang w:eastAsia="lv-LV"/>
        </w:rPr>
        <w:t>laikposmā no 2020. gada 9. novembra līdz 2021. gada 30. jūnijam, bet ne ilgāk par termiņu, kurā ir spēkā tiesību aktos noteiktie saimnieciskās darbības ierobežojumi</w:t>
      </w:r>
      <w:r w:rsidR="00D73F0C" w:rsidRPr="001828C6">
        <w:rPr>
          <w:rFonts w:ascii="Times New Roman" w:eastAsia="Times New Roman" w:hAnsi="Times New Roman" w:cs="Times New Roman"/>
          <w:sz w:val="24"/>
          <w:szCs w:val="24"/>
          <w:lang w:eastAsia="lv-LV"/>
        </w:rPr>
        <w:t>;</w:t>
      </w:r>
    </w:p>
    <w:p w14:paraId="4DD761ED" w14:textId="77777777" w:rsidR="00D73F0C" w:rsidRPr="00A64BB1" w:rsidRDefault="00D73F0C" w:rsidP="00A64BB1">
      <w:pPr>
        <w:shd w:val="clear" w:color="auto" w:fill="FFFFFF"/>
        <w:spacing w:after="0" w:line="293" w:lineRule="atLeast"/>
        <w:ind w:firstLine="720"/>
        <w:jc w:val="both"/>
        <w:rPr>
          <w:rFonts w:ascii="Arial" w:eastAsia="Times New Roman" w:hAnsi="Arial" w:cs="Arial"/>
          <w:sz w:val="20"/>
          <w:szCs w:val="20"/>
          <w:lang w:eastAsia="lv-LV"/>
        </w:rPr>
      </w:pPr>
      <w:r w:rsidRPr="00A64BB1">
        <w:rPr>
          <w:rFonts w:ascii="Times New Roman" w:eastAsia="Times New Roman" w:hAnsi="Times New Roman" w:cs="Times New Roman"/>
          <w:sz w:val="24"/>
          <w:szCs w:val="24"/>
          <w:lang w:eastAsia="lv-LV"/>
        </w:rPr>
        <w:t>2.3</w:t>
      </w:r>
      <w:r w:rsidR="005C324D">
        <w:rPr>
          <w:rFonts w:ascii="Times New Roman" w:eastAsia="Times New Roman" w:hAnsi="Times New Roman" w:cs="Times New Roman"/>
          <w:sz w:val="24"/>
          <w:szCs w:val="24"/>
          <w:lang w:eastAsia="lv-LV"/>
        </w:rPr>
        <w:t>.</w:t>
      </w:r>
      <w:r w:rsidRPr="00A64BB1">
        <w:rPr>
          <w:rFonts w:ascii="Arial" w:eastAsia="Times New Roman" w:hAnsi="Arial" w:cs="Arial"/>
          <w:sz w:val="20"/>
          <w:szCs w:val="20"/>
          <w:lang w:eastAsia="lv-LV"/>
        </w:rPr>
        <w:t xml:space="preserve">  </w:t>
      </w:r>
      <w:r w:rsidRPr="00A64BB1">
        <w:rPr>
          <w:rFonts w:ascii="Times New Roman" w:eastAsia="Times New Roman" w:hAnsi="Times New Roman" w:cs="Times New Roman"/>
          <w:sz w:val="24"/>
          <w:szCs w:val="24"/>
          <w:lang w:eastAsia="lv-LV"/>
        </w:rPr>
        <w:t>saskaņā ar šo noteikumu III</w:t>
      </w:r>
      <w:r w:rsidRPr="00A64BB1">
        <w:rPr>
          <w:rFonts w:ascii="Times New Roman" w:eastAsia="Times New Roman" w:hAnsi="Times New Roman" w:cs="Times New Roman"/>
          <w:sz w:val="24"/>
          <w:szCs w:val="24"/>
          <w:vertAlign w:val="superscript"/>
          <w:lang w:eastAsia="lv-LV"/>
        </w:rPr>
        <w:t>1</w:t>
      </w:r>
      <w:r w:rsidRPr="00A64BB1">
        <w:rPr>
          <w:rFonts w:ascii="Times New Roman" w:eastAsia="Times New Roman" w:hAnsi="Times New Roman" w:cs="Times New Roman"/>
          <w:sz w:val="24"/>
          <w:szCs w:val="24"/>
          <w:lang w:eastAsia="lv-LV"/>
        </w:rPr>
        <w:t xml:space="preserve"> nodaļā noteikto kārtību šo noteikumu 21.</w:t>
      </w:r>
      <w:r w:rsidRPr="00A64BB1">
        <w:rPr>
          <w:rFonts w:ascii="Times New Roman" w:eastAsia="Times New Roman" w:hAnsi="Times New Roman" w:cs="Times New Roman"/>
          <w:sz w:val="24"/>
          <w:szCs w:val="24"/>
          <w:vertAlign w:val="superscript"/>
          <w:lang w:eastAsia="lv-LV"/>
        </w:rPr>
        <w:t>1</w:t>
      </w:r>
      <w:r w:rsidRPr="00A64BB1">
        <w:rPr>
          <w:rFonts w:ascii="Times New Roman" w:eastAsia="Times New Roman" w:hAnsi="Times New Roman" w:cs="Times New Roman"/>
          <w:sz w:val="24"/>
          <w:szCs w:val="24"/>
          <w:lang w:eastAsia="lv-LV"/>
        </w:rPr>
        <w:t xml:space="preserve"> punktā minētajiem darbiniekiem, </w:t>
      </w:r>
      <w:proofErr w:type="spellStart"/>
      <w:r w:rsidRPr="00A64BB1">
        <w:rPr>
          <w:rFonts w:ascii="Times New Roman" w:eastAsia="Times New Roman" w:hAnsi="Times New Roman" w:cs="Times New Roman"/>
          <w:sz w:val="24"/>
          <w:szCs w:val="24"/>
          <w:lang w:eastAsia="lv-LV"/>
        </w:rPr>
        <w:t>pašnodarbinātām</w:t>
      </w:r>
      <w:proofErr w:type="spellEnd"/>
      <w:r w:rsidRPr="00A64BB1">
        <w:rPr>
          <w:rFonts w:ascii="Times New Roman" w:eastAsia="Times New Roman" w:hAnsi="Times New Roman" w:cs="Times New Roman"/>
          <w:sz w:val="24"/>
          <w:szCs w:val="24"/>
          <w:lang w:eastAsia="lv-LV"/>
        </w:rPr>
        <w:t xml:space="preserve"> personām un </w:t>
      </w:r>
      <w:proofErr w:type="spellStart"/>
      <w:r w:rsidRPr="00A64BB1">
        <w:rPr>
          <w:rFonts w:ascii="Times New Roman" w:eastAsia="Times New Roman" w:hAnsi="Times New Roman" w:cs="Times New Roman"/>
          <w:sz w:val="24"/>
          <w:szCs w:val="24"/>
          <w:lang w:eastAsia="lv-LV"/>
        </w:rPr>
        <w:t>patentmaksātājiem</w:t>
      </w:r>
      <w:proofErr w:type="spellEnd"/>
      <w:r w:rsidRPr="00A64BB1">
        <w:rPr>
          <w:rFonts w:ascii="Times New Roman" w:eastAsia="Times New Roman" w:hAnsi="Times New Roman" w:cs="Times New Roman"/>
          <w:sz w:val="24"/>
          <w:szCs w:val="24"/>
          <w:lang w:eastAsia="lv-LV"/>
        </w:rPr>
        <w:t xml:space="preserve"> </w:t>
      </w:r>
      <w:proofErr w:type="spellStart"/>
      <w:r w:rsidRPr="00A64BB1">
        <w:rPr>
          <w:rFonts w:ascii="Times New Roman" w:eastAsia="Times New Roman" w:hAnsi="Times New Roman" w:cs="Times New Roman"/>
          <w:sz w:val="24"/>
          <w:szCs w:val="24"/>
          <w:lang w:eastAsia="lv-LV"/>
        </w:rPr>
        <w:t>skaistumkopšanas</w:t>
      </w:r>
      <w:proofErr w:type="spellEnd"/>
      <w:r w:rsidRPr="00A64BB1">
        <w:rPr>
          <w:rFonts w:ascii="Times New Roman" w:eastAsia="Times New Roman" w:hAnsi="Times New Roman" w:cs="Times New Roman"/>
          <w:sz w:val="24"/>
          <w:szCs w:val="24"/>
          <w:lang w:eastAsia="lv-LV"/>
        </w:rPr>
        <w:t xml:space="preserve"> nozarē kā atbalstu no 2021.</w:t>
      </w:r>
      <w:r w:rsidR="001828C6">
        <w:rPr>
          <w:rFonts w:ascii="Times New Roman" w:eastAsia="Times New Roman" w:hAnsi="Times New Roman" w:cs="Times New Roman"/>
          <w:sz w:val="24"/>
          <w:szCs w:val="24"/>
          <w:lang w:eastAsia="lv-LV"/>
        </w:rPr>
        <w:t xml:space="preserve"> </w:t>
      </w:r>
      <w:r w:rsidRPr="00A64BB1">
        <w:rPr>
          <w:rFonts w:ascii="Times New Roman" w:eastAsia="Times New Roman" w:hAnsi="Times New Roman" w:cs="Times New Roman"/>
          <w:sz w:val="24"/>
          <w:szCs w:val="24"/>
          <w:lang w:eastAsia="lv-LV"/>
        </w:rPr>
        <w:t>gada 1.</w:t>
      </w:r>
      <w:r w:rsidR="001828C6">
        <w:rPr>
          <w:rFonts w:ascii="Times New Roman" w:eastAsia="Times New Roman" w:hAnsi="Times New Roman" w:cs="Times New Roman"/>
          <w:sz w:val="24"/>
          <w:szCs w:val="24"/>
          <w:lang w:eastAsia="lv-LV"/>
        </w:rPr>
        <w:t xml:space="preserve"> </w:t>
      </w:r>
      <w:r w:rsidRPr="00A64BB1">
        <w:rPr>
          <w:rFonts w:ascii="Times New Roman" w:eastAsia="Times New Roman" w:hAnsi="Times New Roman" w:cs="Times New Roman"/>
          <w:sz w:val="24"/>
          <w:szCs w:val="24"/>
          <w:lang w:eastAsia="lv-LV"/>
        </w:rPr>
        <w:t xml:space="preserve">janvāra līdz tiesību aktos noteiktā aizlieguma sniegt </w:t>
      </w:r>
      <w:proofErr w:type="spellStart"/>
      <w:r w:rsidRPr="00A64BB1">
        <w:rPr>
          <w:rFonts w:ascii="Times New Roman" w:eastAsia="Times New Roman" w:hAnsi="Times New Roman" w:cs="Times New Roman"/>
          <w:sz w:val="24"/>
          <w:szCs w:val="24"/>
          <w:lang w:eastAsia="lv-LV"/>
        </w:rPr>
        <w:t>skaistumkopšanas</w:t>
      </w:r>
      <w:proofErr w:type="spellEnd"/>
      <w:r w:rsidRPr="00A64BB1">
        <w:rPr>
          <w:rFonts w:ascii="Times New Roman" w:eastAsia="Times New Roman" w:hAnsi="Times New Roman" w:cs="Times New Roman"/>
          <w:sz w:val="24"/>
          <w:szCs w:val="24"/>
          <w:lang w:eastAsia="lv-LV"/>
        </w:rPr>
        <w:t xml:space="preserve"> pakalpojumus atcelšanai </w:t>
      </w:r>
      <w:r w:rsidR="002D7DE8">
        <w:rPr>
          <w:rFonts w:ascii="Times New Roman" w:eastAsia="Times New Roman" w:hAnsi="Times New Roman" w:cs="Times New Roman"/>
          <w:sz w:val="24"/>
          <w:szCs w:val="24"/>
          <w:lang w:eastAsia="lv-LV"/>
        </w:rPr>
        <w:t xml:space="preserve">to </w:t>
      </w:r>
      <w:r w:rsidRPr="00A64BB1">
        <w:rPr>
          <w:rFonts w:ascii="Times New Roman" w:eastAsia="Times New Roman" w:hAnsi="Times New Roman" w:cs="Times New Roman"/>
          <w:sz w:val="24"/>
          <w:szCs w:val="24"/>
          <w:lang w:eastAsia="lv-LV"/>
        </w:rPr>
        <w:t>atlīdzības vai ienākumu kompensēšanai.”</w:t>
      </w:r>
      <w:r w:rsidR="005C324D">
        <w:rPr>
          <w:rFonts w:ascii="Times New Roman" w:eastAsia="Times New Roman" w:hAnsi="Times New Roman" w:cs="Times New Roman"/>
          <w:sz w:val="24"/>
          <w:szCs w:val="24"/>
          <w:lang w:eastAsia="lv-LV"/>
        </w:rPr>
        <w:t>.</w:t>
      </w:r>
    </w:p>
    <w:p w14:paraId="5AD4958A" w14:textId="77777777" w:rsidR="000C7653" w:rsidRPr="005C324D" w:rsidRDefault="000C7653">
      <w:pPr>
        <w:autoSpaceDE w:val="0"/>
        <w:autoSpaceDN w:val="0"/>
        <w:adjustRightInd w:val="0"/>
        <w:spacing w:after="0" w:line="240" w:lineRule="auto"/>
        <w:rPr>
          <w:rFonts w:ascii="Times New Roman" w:eastAsia="Times New Roman" w:hAnsi="Times New Roman" w:cs="Times New Roman"/>
          <w:sz w:val="24"/>
          <w:szCs w:val="24"/>
          <w:lang w:eastAsia="lv-LV"/>
        </w:rPr>
      </w:pPr>
    </w:p>
    <w:p w14:paraId="2879C42C" w14:textId="77777777" w:rsidR="00601490" w:rsidRPr="005C324D" w:rsidRDefault="00945A71" w:rsidP="00601490">
      <w:pPr>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5C324D">
        <w:rPr>
          <w:rFonts w:ascii="Times New Roman" w:eastAsia="Times New Roman" w:hAnsi="Times New Roman" w:cs="Times New Roman"/>
          <w:sz w:val="24"/>
          <w:szCs w:val="24"/>
          <w:lang w:eastAsia="lv-LV"/>
        </w:rPr>
        <w:t>3.  </w:t>
      </w:r>
      <w:r w:rsidR="00601490" w:rsidRPr="005C324D">
        <w:rPr>
          <w:rFonts w:ascii="Times New Roman" w:eastAsia="Times New Roman" w:hAnsi="Times New Roman" w:cs="Times New Roman"/>
          <w:sz w:val="24"/>
          <w:szCs w:val="24"/>
          <w:lang w:eastAsia="lv-LV"/>
        </w:rPr>
        <w:t>Papildināt noteikumus ar 3.</w:t>
      </w:r>
      <w:r w:rsidR="00601490" w:rsidRPr="005C324D">
        <w:rPr>
          <w:rFonts w:ascii="Times New Roman" w:eastAsia="Times New Roman" w:hAnsi="Times New Roman" w:cs="Times New Roman"/>
          <w:sz w:val="24"/>
          <w:szCs w:val="24"/>
          <w:vertAlign w:val="superscript"/>
          <w:lang w:eastAsia="lv-LV"/>
        </w:rPr>
        <w:t>1</w:t>
      </w:r>
      <w:r w:rsidR="00601490" w:rsidRPr="005C324D">
        <w:rPr>
          <w:rFonts w:ascii="Times New Roman" w:eastAsia="Times New Roman" w:hAnsi="Times New Roman" w:cs="Times New Roman"/>
          <w:sz w:val="24"/>
          <w:szCs w:val="24"/>
          <w:lang w:eastAsia="lv-LV"/>
        </w:rPr>
        <w:t> punktu šādā redakcijā:</w:t>
      </w:r>
    </w:p>
    <w:p w14:paraId="62679B2F" w14:textId="69887EC4" w:rsidR="00601490" w:rsidRPr="005C324D" w:rsidRDefault="00601490" w:rsidP="00601490">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5C324D">
        <w:rPr>
          <w:rFonts w:ascii="Times New Roman" w:eastAsia="Times New Roman" w:hAnsi="Times New Roman" w:cs="Times New Roman"/>
          <w:sz w:val="24"/>
          <w:szCs w:val="24"/>
          <w:lang w:eastAsia="lv-LV"/>
        </w:rPr>
        <w:t>“</w:t>
      </w:r>
      <w:r w:rsidR="00D73F0C" w:rsidRPr="001828C6">
        <w:rPr>
          <w:rFonts w:ascii="Times New Roman" w:eastAsia="Times New Roman" w:hAnsi="Times New Roman" w:cs="Times New Roman"/>
          <w:sz w:val="24"/>
          <w:szCs w:val="24"/>
          <w:lang w:eastAsia="lv-LV"/>
        </w:rPr>
        <w:t>3.</w:t>
      </w:r>
      <w:r w:rsidR="00D73F0C" w:rsidRPr="001828C6">
        <w:rPr>
          <w:rFonts w:ascii="Times New Roman" w:eastAsia="Times New Roman" w:hAnsi="Times New Roman" w:cs="Times New Roman"/>
          <w:sz w:val="24"/>
          <w:szCs w:val="24"/>
          <w:vertAlign w:val="superscript"/>
          <w:lang w:eastAsia="lv-LV"/>
        </w:rPr>
        <w:t>1</w:t>
      </w:r>
      <w:r w:rsidR="00D73F0C" w:rsidRPr="001828C6">
        <w:rPr>
          <w:rFonts w:ascii="Times New Roman" w:eastAsia="Times New Roman" w:hAnsi="Times New Roman" w:cs="Times New Roman"/>
          <w:sz w:val="24"/>
          <w:szCs w:val="24"/>
          <w:lang w:eastAsia="lv-LV"/>
        </w:rPr>
        <w:t>  Šo noteikumu 3. punktā noteiktie kritēriji nav attiecināmi uz šo noteikumu 21.</w:t>
      </w:r>
      <w:r w:rsidR="00D73F0C" w:rsidRPr="001828C6">
        <w:rPr>
          <w:rFonts w:ascii="Times New Roman" w:eastAsia="Times New Roman" w:hAnsi="Times New Roman" w:cs="Times New Roman"/>
          <w:sz w:val="24"/>
          <w:szCs w:val="24"/>
          <w:vertAlign w:val="superscript"/>
          <w:lang w:eastAsia="lv-LV"/>
        </w:rPr>
        <w:t>1</w:t>
      </w:r>
      <w:r w:rsidR="00D73F0C" w:rsidRPr="001828C6">
        <w:rPr>
          <w:rFonts w:ascii="Times New Roman" w:eastAsia="Times New Roman" w:hAnsi="Times New Roman" w:cs="Times New Roman"/>
          <w:sz w:val="24"/>
          <w:szCs w:val="24"/>
          <w:lang w:eastAsia="lv-LV"/>
        </w:rPr>
        <w:t xml:space="preserve"> punktā minētajiem subjektiem. </w:t>
      </w:r>
      <w:r w:rsidR="00A64BB1" w:rsidRPr="00A64BB1">
        <w:rPr>
          <w:rFonts w:ascii="Times New Roman" w:eastAsia="Times New Roman" w:hAnsi="Times New Roman" w:cs="Times New Roman"/>
          <w:sz w:val="24"/>
          <w:szCs w:val="24"/>
          <w:lang w:eastAsia="lv-LV"/>
        </w:rPr>
        <w:t xml:space="preserve">Uz atbalstu </w:t>
      </w:r>
      <w:proofErr w:type="spellStart"/>
      <w:r w:rsidR="00A64BB1" w:rsidRPr="00A64BB1">
        <w:rPr>
          <w:rFonts w:ascii="Times New Roman" w:eastAsia="Times New Roman" w:hAnsi="Times New Roman" w:cs="Times New Roman"/>
          <w:sz w:val="24"/>
          <w:szCs w:val="24"/>
          <w:lang w:eastAsia="lv-LV"/>
        </w:rPr>
        <w:t>skaistumkopšanas</w:t>
      </w:r>
      <w:proofErr w:type="spellEnd"/>
      <w:r w:rsidR="00A64BB1" w:rsidRPr="00A64BB1">
        <w:rPr>
          <w:rFonts w:ascii="Times New Roman" w:eastAsia="Times New Roman" w:hAnsi="Times New Roman" w:cs="Times New Roman"/>
          <w:sz w:val="24"/>
          <w:szCs w:val="24"/>
          <w:lang w:eastAsia="lv-LV"/>
        </w:rPr>
        <w:t xml:space="preserve"> nozarē par dīkstāvi</w:t>
      </w:r>
      <w:r w:rsidR="00A64BB1">
        <w:rPr>
          <w:rFonts w:ascii="Times New Roman" w:eastAsia="Times New Roman" w:hAnsi="Times New Roman" w:cs="Times New Roman"/>
          <w:sz w:val="24"/>
          <w:szCs w:val="24"/>
          <w:lang w:eastAsia="lv-LV"/>
        </w:rPr>
        <w:t xml:space="preserve"> no</w:t>
      </w:r>
      <w:r w:rsidR="00A64BB1" w:rsidRPr="00A64BB1">
        <w:rPr>
          <w:rFonts w:ascii="Times New Roman" w:eastAsia="Times New Roman" w:hAnsi="Times New Roman" w:cs="Times New Roman"/>
          <w:sz w:val="24"/>
          <w:szCs w:val="24"/>
          <w:lang w:eastAsia="lv-LV"/>
        </w:rPr>
        <w:t xml:space="preserve"> 2021.gada </w:t>
      </w:r>
      <w:r w:rsidR="00A64BB1">
        <w:rPr>
          <w:rFonts w:ascii="Times New Roman" w:eastAsia="Times New Roman" w:hAnsi="Times New Roman" w:cs="Times New Roman"/>
          <w:sz w:val="24"/>
          <w:szCs w:val="24"/>
          <w:lang w:eastAsia="lv-LV"/>
        </w:rPr>
        <w:t>1.</w:t>
      </w:r>
      <w:r w:rsidR="00A64BB1" w:rsidRPr="00A64BB1">
        <w:rPr>
          <w:rFonts w:ascii="Times New Roman" w:eastAsia="Times New Roman" w:hAnsi="Times New Roman" w:cs="Times New Roman"/>
          <w:sz w:val="24"/>
          <w:szCs w:val="24"/>
          <w:lang w:eastAsia="lv-LV"/>
        </w:rPr>
        <w:t>janvār</w:t>
      </w:r>
      <w:r w:rsidR="00A64BB1">
        <w:rPr>
          <w:rFonts w:ascii="Times New Roman" w:eastAsia="Times New Roman" w:hAnsi="Times New Roman" w:cs="Times New Roman"/>
          <w:sz w:val="24"/>
          <w:szCs w:val="24"/>
          <w:lang w:eastAsia="lv-LV"/>
        </w:rPr>
        <w:t>a</w:t>
      </w:r>
      <w:r w:rsidR="00A64BB1" w:rsidRPr="00A64BB1">
        <w:rPr>
          <w:rFonts w:ascii="Times New Roman" w:eastAsia="Times New Roman" w:hAnsi="Times New Roman" w:cs="Times New Roman"/>
          <w:sz w:val="24"/>
          <w:szCs w:val="24"/>
          <w:lang w:eastAsia="lv-LV"/>
        </w:rPr>
        <w:t xml:space="preserve"> nav attiecināma šo noteikumu II</w:t>
      </w:r>
      <w:r w:rsidR="00A64BB1">
        <w:rPr>
          <w:rFonts w:ascii="Times New Roman" w:eastAsia="Times New Roman" w:hAnsi="Times New Roman" w:cs="Times New Roman"/>
          <w:sz w:val="24"/>
          <w:szCs w:val="24"/>
          <w:lang w:eastAsia="lv-LV"/>
        </w:rPr>
        <w:t xml:space="preserve"> un</w:t>
      </w:r>
      <w:r w:rsidR="00A64BB1" w:rsidRPr="00A64BB1">
        <w:rPr>
          <w:rFonts w:ascii="Times New Roman" w:eastAsia="Times New Roman" w:hAnsi="Times New Roman" w:cs="Times New Roman"/>
          <w:sz w:val="24"/>
          <w:szCs w:val="24"/>
          <w:lang w:eastAsia="lv-LV"/>
        </w:rPr>
        <w:t xml:space="preserve"> III nodaļa</w:t>
      </w:r>
      <w:r w:rsidR="00A64BB1">
        <w:rPr>
          <w:rFonts w:ascii="Times New Roman" w:eastAsia="Times New Roman" w:hAnsi="Times New Roman" w:cs="Times New Roman"/>
          <w:sz w:val="24"/>
          <w:szCs w:val="24"/>
          <w:lang w:eastAsia="lv-LV"/>
        </w:rPr>
        <w:t>.</w:t>
      </w:r>
      <w:r w:rsidR="00A64BB1" w:rsidRPr="00A64BB1">
        <w:rPr>
          <w:rFonts w:ascii="Times New Roman" w:eastAsia="Times New Roman" w:hAnsi="Times New Roman" w:cs="Times New Roman"/>
          <w:sz w:val="24"/>
          <w:szCs w:val="24"/>
          <w:lang w:eastAsia="lv-LV"/>
        </w:rPr>
        <w:t>”</w:t>
      </w:r>
    </w:p>
    <w:p w14:paraId="3BB933B0" w14:textId="77777777" w:rsidR="00601490" w:rsidRDefault="00601490" w:rsidP="004D6CF0">
      <w:pPr>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p>
    <w:p w14:paraId="4B00CA11" w14:textId="347422EF" w:rsidR="00D73F0C" w:rsidRDefault="00601490" w:rsidP="005C32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D73F0C">
        <w:rPr>
          <w:rFonts w:ascii="Times New Roman" w:eastAsia="Times New Roman" w:hAnsi="Times New Roman" w:cs="Times New Roman"/>
          <w:sz w:val="24"/>
          <w:szCs w:val="24"/>
          <w:lang w:eastAsia="lv-LV"/>
        </w:rPr>
        <w:t xml:space="preserve"> Aizstāt noteikumu 6.3. apakšpunktā </w:t>
      </w:r>
      <w:r w:rsidR="0071310E">
        <w:rPr>
          <w:rFonts w:ascii="Times New Roman" w:eastAsia="Times New Roman" w:hAnsi="Times New Roman" w:cs="Times New Roman"/>
          <w:sz w:val="24"/>
          <w:szCs w:val="24"/>
          <w:lang w:eastAsia="lv-LV"/>
        </w:rPr>
        <w:t>skaitl</w:t>
      </w:r>
      <w:r w:rsidR="005C324D">
        <w:rPr>
          <w:rFonts w:ascii="Times New Roman" w:eastAsia="Times New Roman" w:hAnsi="Times New Roman" w:cs="Times New Roman"/>
          <w:sz w:val="24"/>
          <w:szCs w:val="24"/>
          <w:lang w:eastAsia="lv-LV"/>
        </w:rPr>
        <w:t>i</w:t>
      </w:r>
      <w:r w:rsidR="00D73F0C">
        <w:rPr>
          <w:rFonts w:ascii="Times New Roman" w:eastAsia="Times New Roman" w:hAnsi="Times New Roman" w:cs="Times New Roman"/>
          <w:sz w:val="24"/>
          <w:szCs w:val="24"/>
          <w:lang w:eastAsia="lv-LV"/>
        </w:rPr>
        <w:t xml:space="preserve"> un vārdu “2.punktā” ar  </w:t>
      </w:r>
      <w:r w:rsidR="0071310E">
        <w:rPr>
          <w:rFonts w:ascii="Times New Roman" w:eastAsia="Times New Roman" w:hAnsi="Times New Roman" w:cs="Times New Roman"/>
          <w:sz w:val="24"/>
          <w:szCs w:val="24"/>
          <w:lang w:eastAsia="lv-LV"/>
        </w:rPr>
        <w:t>skaitli</w:t>
      </w:r>
      <w:r w:rsidR="00D73F0C">
        <w:rPr>
          <w:rFonts w:ascii="Times New Roman" w:eastAsia="Times New Roman" w:hAnsi="Times New Roman" w:cs="Times New Roman"/>
          <w:sz w:val="24"/>
          <w:szCs w:val="24"/>
          <w:lang w:eastAsia="lv-LV"/>
        </w:rPr>
        <w:t xml:space="preserve"> un vārdu “2.1. apakšpunktā”</w:t>
      </w:r>
      <w:r w:rsidR="005C324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w:t>
      </w:r>
    </w:p>
    <w:p w14:paraId="7854D3ED" w14:textId="77777777" w:rsidR="005C324D" w:rsidRDefault="005C324D" w:rsidP="00A723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lv-LV"/>
        </w:rPr>
      </w:pPr>
    </w:p>
    <w:p w14:paraId="69531E8F" w14:textId="77777777" w:rsidR="00D16FDB" w:rsidRPr="005C324D" w:rsidRDefault="00D73F0C" w:rsidP="004D6CF0">
      <w:pPr>
        <w:autoSpaceDE w:val="0"/>
        <w:autoSpaceDN w:val="0"/>
        <w:adjustRightInd w:val="0"/>
        <w:spacing w:after="0" w:line="240" w:lineRule="auto"/>
        <w:ind w:left="720"/>
        <w:jc w:val="both"/>
        <w:rPr>
          <w:rFonts w:ascii="Times New Roman" w:hAnsi="Times New Roman" w:cs="Times New Roman"/>
          <w:bCs/>
          <w:sz w:val="24"/>
          <w:szCs w:val="24"/>
        </w:rPr>
      </w:pPr>
      <w:r>
        <w:rPr>
          <w:rFonts w:ascii="Times New Roman" w:eastAsia="Times New Roman" w:hAnsi="Times New Roman" w:cs="Times New Roman"/>
          <w:sz w:val="24"/>
          <w:szCs w:val="24"/>
          <w:lang w:eastAsia="lv-LV"/>
        </w:rPr>
        <w:lastRenderedPageBreak/>
        <w:t>5.</w:t>
      </w:r>
      <w:r w:rsidR="007F416F">
        <w:rPr>
          <w:rFonts w:ascii="Times New Roman" w:eastAsia="Times New Roman" w:hAnsi="Times New Roman" w:cs="Times New Roman"/>
          <w:sz w:val="24"/>
          <w:szCs w:val="24"/>
          <w:lang w:eastAsia="lv-LV"/>
        </w:rPr>
        <w:t xml:space="preserve"> </w:t>
      </w:r>
      <w:r w:rsidR="007E0F1D" w:rsidRPr="004D6CF0">
        <w:rPr>
          <w:rFonts w:ascii="Times New Roman" w:eastAsia="Times New Roman" w:hAnsi="Times New Roman" w:cs="Times New Roman"/>
          <w:sz w:val="24"/>
          <w:szCs w:val="24"/>
          <w:lang w:eastAsia="lv-LV"/>
        </w:rPr>
        <w:t xml:space="preserve">Papildināt </w:t>
      </w:r>
      <w:r w:rsidR="00D16FDB" w:rsidRPr="004D6CF0">
        <w:rPr>
          <w:rFonts w:ascii="Times New Roman" w:eastAsia="Times New Roman" w:hAnsi="Times New Roman" w:cs="Times New Roman"/>
          <w:sz w:val="24"/>
          <w:szCs w:val="24"/>
          <w:lang w:eastAsia="lv-LV"/>
        </w:rPr>
        <w:t xml:space="preserve">noteikumus </w:t>
      </w:r>
      <w:r w:rsidR="007E0F1D" w:rsidRPr="004D6CF0">
        <w:rPr>
          <w:rFonts w:ascii="Times New Roman" w:eastAsia="Times New Roman" w:hAnsi="Times New Roman" w:cs="Times New Roman"/>
          <w:sz w:val="24"/>
          <w:szCs w:val="24"/>
          <w:lang w:eastAsia="lv-LV"/>
        </w:rPr>
        <w:t xml:space="preserve">ar </w:t>
      </w:r>
      <w:r w:rsidR="007E0F1D" w:rsidRPr="005C324D">
        <w:rPr>
          <w:rFonts w:ascii="Times New Roman" w:eastAsia="Times New Roman" w:hAnsi="Times New Roman" w:cs="Times New Roman"/>
          <w:sz w:val="24"/>
          <w:szCs w:val="24"/>
          <w:lang w:eastAsia="lv-LV"/>
        </w:rPr>
        <w:t xml:space="preserve">jaunu </w:t>
      </w:r>
      <w:r w:rsidR="00D16FDB" w:rsidRPr="005C324D">
        <w:rPr>
          <w:rFonts w:ascii="Times New Roman" w:hAnsi="Times New Roman" w:cs="Times New Roman"/>
          <w:bCs/>
          <w:sz w:val="24"/>
          <w:szCs w:val="24"/>
        </w:rPr>
        <w:t>III</w:t>
      </w:r>
      <w:r w:rsidR="00D16FDB" w:rsidRPr="005C324D">
        <w:rPr>
          <w:rFonts w:ascii="Times New Roman" w:hAnsi="Times New Roman" w:cs="Times New Roman"/>
          <w:bCs/>
          <w:sz w:val="24"/>
          <w:szCs w:val="24"/>
          <w:vertAlign w:val="superscript"/>
        </w:rPr>
        <w:t>1</w:t>
      </w:r>
      <w:r w:rsidR="00D16FDB" w:rsidRPr="005C324D">
        <w:rPr>
          <w:rFonts w:ascii="Times New Roman" w:hAnsi="Times New Roman" w:cs="Times New Roman"/>
          <w:b/>
          <w:bCs/>
          <w:sz w:val="24"/>
          <w:szCs w:val="24"/>
          <w:vertAlign w:val="superscript"/>
        </w:rPr>
        <w:t xml:space="preserve"> </w:t>
      </w:r>
      <w:r w:rsidR="007E0F1D" w:rsidRPr="005C324D">
        <w:rPr>
          <w:rFonts w:ascii="Times New Roman" w:eastAsia="Times New Roman" w:hAnsi="Times New Roman" w:cs="Times New Roman"/>
          <w:sz w:val="24"/>
          <w:szCs w:val="24"/>
          <w:lang w:eastAsia="lv-LV"/>
        </w:rPr>
        <w:t>nodaļu</w:t>
      </w:r>
      <w:r w:rsidR="00D16FDB" w:rsidRPr="005C324D">
        <w:rPr>
          <w:rFonts w:ascii="Times New Roman" w:hAnsi="Times New Roman" w:cs="Times New Roman"/>
          <w:bCs/>
          <w:sz w:val="24"/>
          <w:szCs w:val="24"/>
        </w:rPr>
        <w:t xml:space="preserve"> šādā redakcijā:</w:t>
      </w:r>
    </w:p>
    <w:p w14:paraId="34C850B5" w14:textId="77777777" w:rsidR="00D16FDB" w:rsidRPr="005C324D" w:rsidRDefault="00D16FDB" w:rsidP="004D6CF0">
      <w:pPr>
        <w:autoSpaceDE w:val="0"/>
        <w:autoSpaceDN w:val="0"/>
        <w:adjustRightInd w:val="0"/>
        <w:spacing w:after="0" w:line="240" w:lineRule="auto"/>
        <w:ind w:firstLine="720"/>
        <w:jc w:val="both"/>
        <w:rPr>
          <w:rFonts w:ascii="Times New Roman" w:hAnsi="Times New Roman" w:cs="Times New Roman"/>
          <w:bCs/>
          <w:sz w:val="24"/>
          <w:szCs w:val="24"/>
        </w:rPr>
      </w:pPr>
    </w:p>
    <w:p w14:paraId="03CCF3CB" w14:textId="77777777" w:rsidR="007E0F1D" w:rsidRPr="005C324D" w:rsidRDefault="00D16FDB" w:rsidP="004D6CF0">
      <w:pPr>
        <w:autoSpaceDE w:val="0"/>
        <w:autoSpaceDN w:val="0"/>
        <w:adjustRightInd w:val="0"/>
        <w:spacing w:after="0" w:line="240" w:lineRule="auto"/>
        <w:ind w:firstLine="720"/>
        <w:jc w:val="both"/>
        <w:rPr>
          <w:rFonts w:ascii="Times New Roman" w:hAnsi="Times New Roman" w:cs="Times New Roman"/>
          <w:b/>
          <w:bCs/>
          <w:sz w:val="24"/>
          <w:szCs w:val="24"/>
        </w:rPr>
      </w:pPr>
      <w:r w:rsidRPr="005C324D">
        <w:rPr>
          <w:rFonts w:ascii="Times New Roman" w:hAnsi="Times New Roman" w:cs="Times New Roman"/>
          <w:bCs/>
          <w:sz w:val="24"/>
          <w:szCs w:val="24"/>
        </w:rPr>
        <w:t>“</w:t>
      </w:r>
      <w:r w:rsidRPr="005C324D">
        <w:rPr>
          <w:rFonts w:ascii="Times New Roman" w:hAnsi="Times New Roman" w:cs="Times New Roman"/>
          <w:b/>
          <w:bCs/>
          <w:sz w:val="24"/>
          <w:szCs w:val="24"/>
        </w:rPr>
        <w:t>III</w:t>
      </w:r>
      <w:r w:rsidRPr="005C324D">
        <w:rPr>
          <w:rFonts w:ascii="Times New Roman" w:hAnsi="Times New Roman" w:cs="Times New Roman"/>
          <w:b/>
          <w:bCs/>
          <w:sz w:val="24"/>
          <w:szCs w:val="24"/>
          <w:vertAlign w:val="superscript"/>
        </w:rPr>
        <w:t>1</w:t>
      </w:r>
      <w:r w:rsidRPr="005C324D">
        <w:rPr>
          <w:rFonts w:ascii="Times New Roman" w:hAnsi="Times New Roman" w:cs="Times New Roman"/>
          <w:b/>
          <w:bCs/>
          <w:sz w:val="24"/>
          <w:szCs w:val="24"/>
        </w:rPr>
        <w:t xml:space="preserve"> </w:t>
      </w:r>
      <w:r w:rsidR="00945A71" w:rsidRPr="005C324D">
        <w:rPr>
          <w:rFonts w:ascii="Times New Roman" w:hAnsi="Times New Roman" w:cs="Times New Roman"/>
          <w:b/>
          <w:bCs/>
          <w:sz w:val="24"/>
          <w:szCs w:val="24"/>
        </w:rPr>
        <w:t>Subjekti</w:t>
      </w:r>
      <w:r w:rsidR="000C0F80" w:rsidRPr="005C324D">
        <w:rPr>
          <w:rFonts w:ascii="Times New Roman" w:hAnsi="Times New Roman" w:cs="Times New Roman"/>
          <w:b/>
          <w:bCs/>
          <w:sz w:val="24"/>
          <w:szCs w:val="24"/>
        </w:rPr>
        <w:t xml:space="preserve"> un k</w:t>
      </w:r>
      <w:r w:rsidRPr="005C324D">
        <w:rPr>
          <w:rFonts w:ascii="Times New Roman" w:hAnsi="Times New Roman" w:cs="Times New Roman"/>
          <w:b/>
          <w:bCs/>
          <w:sz w:val="24"/>
          <w:szCs w:val="24"/>
        </w:rPr>
        <w:t xml:space="preserve">ārtība, kādā pieprasa un piešķir atbalstu </w:t>
      </w:r>
      <w:r w:rsidR="00BC4BB4" w:rsidRPr="005C324D">
        <w:rPr>
          <w:rFonts w:ascii="Times New Roman" w:hAnsi="Times New Roman" w:cs="Times New Roman"/>
          <w:b/>
          <w:bCs/>
          <w:sz w:val="24"/>
          <w:szCs w:val="24"/>
        </w:rPr>
        <w:t xml:space="preserve">par dīkstāvi </w:t>
      </w:r>
      <w:proofErr w:type="spellStart"/>
      <w:r w:rsidR="00BC4BB4" w:rsidRPr="005C324D">
        <w:rPr>
          <w:rFonts w:ascii="Times New Roman" w:hAnsi="Times New Roman" w:cs="Times New Roman"/>
          <w:b/>
          <w:bCs/>
          <w:sz w:val="24"/>
          <w:szCs w:val="24"/>
        </w:rPr>
        <w:t>skaistumkopšanas</w:t>
      </w:r>
      <w:proofErr w:type="spellEnd"/>
      <w:r w:rsidR="00BC4BB4" w:rsidRPr="005C324D">
        <w:rPr>
          <w:rFonts w:ascii="Times New Roman" w:hAnsi="Times New Roman" w:cs="Times New Roman"/>
          <w:b/>
          <w:bCs/>
          <w:sz w:val="24"/>
          <w:szCs w:val="24"/>
        </w:rPr>
        <w:t xml:space="preserve"> nozarei</w:t>
      </w:r>
    </w:p>
    <w:p w14:paraId="68B16386" w14:textId="77777777" w:rsidR="005F6702" w:rsidRPr="005C324D" w:rsidRDefault="005F6702" w:rsidP="004D6CF0">
      <w:pPr>
        <w:shd w:val="clear" w:color="auto" w:fill="FFFFFF"/>
        <w:spacing w:after="0" w:line="240" w:lineRule="auto"/>
        <w:jc w:val="both"/>
        <w:rPr>
          <w:rFonts w:ascii="Times New Roman" w:eastAsia="Times New Roman" w:hAnsi="Times New Roman" w:cs="Times New Roman"/>
          <w:sz w:val="24"/>
          <w:szCs w:val="24"/>
          <w:lang w:eastAsia="lv-LV"/>
        </w:rPr>
      </w:pPr>
    </w:p>
    <w:p w14:paraId="7843EF08" w14:textId="77777777" w:rsidR="00D73F0C" w:rsidRPr="00A72354" w:rsidRDefault="00D16FDB" w:rsidP="00D73F0C">
      <w:pPr>
        <w:autoSpaceDE w:val="0"/>
        <w:autoSpaceDN w:val="0"/>
        <w:adjustRightInd w:val="0"/>
        <w:spacing w:after="0" w:line="240" w:lineRule="auto"/>
        <w:ind w:firstLine="720"/>
        <w:jc w:val="both"/>
        <w:rPr>
          <w:rFonts w:ascii="Times New Roman" w:hAnsi="Times New Roman" w:cs="Times New Roman"/>
          <w:sz w:val="24"/>
          <w:szCs w:val="24"/>
        </w:rPr>
      </w:pPr>
      <w:r w:rsidRPr="005C324D">
        <w:rPr>
          <w:rFonts w:ascii="Times New Roman" w:hAnsi="Times New Roman" w:cs="Times New Roman"/>
          <w:sz w:val="24"/>
          <w:szCs w:val="24"/>
        </w:rPr>
        <w:t>21.</w:t>
      </w:r>
      <w:r w:rsidRPr="005C324D">
        <w:rPr>
          <w:rFonts w:ascii="Times New Roman" w:hAnsi="Times New Roman" w:cs="Times New Roman"/>
          <w:sz w:val="24"/>
          <w:szCs w:val="24"/>
          <w:vertAlign w:val="superscript"/>
        </w:rPr>
        <w:t>1</w:t>
      </w:r>
      <w:r w:rsidR="00945A71" w:rsidRPr="005C324D">
        <w:rPr>
          <w:rFonts w:ascii="Times New Roman" w:hAnsi="Times New Roman" w:cs="Times New Roman"/>
          <w:sz w:val="24"/>
          <w:szCs w:val="24"/>
        </w:rPr>
        <w:t> </w:t>
      </w:r>
      <w:r w:rsidR="00D73F0C" w:rsidRPr="002D7DE8">
        <w:rPr>
          <w:rFonts w:ascii="Times New Roman" w:hAnsi="Times New Roman" w:cs="Times New Roman"/>
          <w:sz w:val="24"/>
          <w:szCs w:val="24"/>
        </w:rPr>
        <w:t xml:space="preserve"> Tiesības uz atbalstu par dīkstāvi </w:t>
      </w:r>
      <w:r w:rsidR="00D73F0C" w:rsidRPr="00A72354">
        <w:rPr>
          <w:rFonts w:ascii="Times New Roman" w:hAnsi="Times New Roman" w:cs="Times New Roman"/>
          <w:sz w:val="24"/>
          <w:szCs w:val="24"/>
        </w:rPr>
        <w:t>par šo noteikumu 2.3. apakšpunktā noteikto periodu ir:</w:t>
      </w:r>
    </w:p>
    <w:p w14:paraId="61360090" w14:textId="37DF363F" w:rsidR="00D73F0C" w:rsidRPr="00A72354" w:rsidRDefault="00D73F0C" w:rsidP="00D73F0C">
      <w:pPr>
        <w:autoSpaceDE w:val="0"/>
        <w:autoSpaceDN w:val="0"/>
        <w:adjustRightInd w:val="0"/>
        <w:spacing w:after="0" w:line="240" w:lineRule="auto"/>
        <w:ind w:firstLine="720"/>
        <w:jc w:val="both"/>
        <w:rPr>
          <w:rFonts w:ascii="Times New Roman" w:hAnsi="Times New Roman" w:cs="Times New Roman"/>
          <w:sz w:val="24"/>
          <w:szCs w:val="24"/>
        </w:rPr>
      </w:pPr>
      <w:bookmarkStart w:id="3" w:name="_Hlk61868288"/>
      <w:r w:rsidRPr="00A72354">
        <w:rPr>
          <w:rFonts w:ascii="Times New Roman" w:hAnsi="Times New Roman" w:cs="Times New Roman"/>
          <w:sz w:val="24"/>
          <w:szCs w:val="24"/>
        </w:rPr>
        <w:t>21.</w:t>
      </w:r>
      <w:r w:rsidRPr="00A72354">
        <w:rPr>
          <w:rFonts w:ascii="Times New Roman" w:hAnsi="Times New Roman" w:cs="Times New Roman"/>
          <w:sz w:val="24"/>
          <w:szCs w:val="24"/>
          <w:vertAlign w:val="superscript"/>
        </w:rPr>
        <w:t>1 </w:t>
      </w:r>
      <w:r w:rsidRPr="00A72354">
        <w:rPr>
          <w:rFonts w:ascii="Times New Roman" w:hAnsi="Times New Roman" w:cs="Times New Roman"/>
          <w:sz w:val="24"/>
          <w:szCs w:val="24"/>
        </w:rPr>
        <w:t xml:space="preserve">1.  darbiniekam, kas </w:t>
      </w:r>
      <w:r w:rsidRPr="00A72354">
        <w:rPr>
          <w:rFonts w:ascii="Times New Roman" w:eastAsia="Times New Roman" w:hAnsi="Times New Roman" w:cs="Times New Roman"/>
          <w:sz w:val="24"/>
          <w:szCs w:val="24"/>
        </w:rPr>
        <w:t xml:space="preserve">bija nodarbināts 2020. gada oktobrī vai novembrī, vai decembrī </w:t>
      </w:r>
      <w:r w:rsidRPr="00A72354">
        <w:rPr>
          <w:rFonts w:ascii="Times New Roman" w:hAnsi="Times New Roman" w:cs="Times New Roman"/>
          <w:sz w:val="24"/>
          <w:szCs w:val="24"/>
        </w:rPr>
        <w:t xml:space="preserve">pie darba devēja – juridiskās personas vai </w:t>
      </w:r>
      <w:proofErr w:type="spellStart"/>
      <w:r w:rsidRPr="00A72354">
        <w:rPr>
          <w:rFonts w:ascii="Times New Roman" w:hAnsi="Times New Roman" w:cs="Times New Roman"/>
          <w:sz w:val="24"/>
          <w:szCs w:val="24"/>
        </w:rPr>
        <w:t>pašnodarbinātās</w:t>
      </w:r>
      <w:proofErr w:type="spellEnd"/>
      <w:r w:rsidRPr="00A72354">
        <w:rPr>
          <w:rFonts w:ascii="Times New Roman" w:hAnsi="Times New Roman" w:cs="Times New Roman"/>
          <w:sz w:val="24"/>
          <w:szCs w:val="24"/>
        </w:rPr>
        <w:t xml:space="preserve"> personas, kas minētajā periodā sniedza friziera, manikīra, pedikīra, masāžas, kosmetoloģijas</w:t>
      </w:r>
      <w:r w:rsidRPr="00A72354">
        <w:rPr>
          <w:rFonts w:ascii="Times New Roman" w:eastAsia="Times New Roman" w:hAnsi="Times New Roman" w:cs="Times New Roman"/>
          <w:sz w:val="24"/>
          <w:szCs w:val="24"/>
        </w:rPr>
        <w:t>,</w:t>
      </w:r>
      <w:r w:rsidRPr="00A72354">
        <w:rPr>
          <w:rFonts w:ascii="Times New Roman" w:hAnsi="Times New Roman" w:cs="Times New Roman"/>
          <w:sz w:val="24"/>
          <w:szCs w:val="24"/>
        </w:rPr>
        <w:t xml:space="preserve"> solārija, tetovēšanas, skarifikācijas, </w:t>
      </w:r>
      <w:proofErr w:type="spellStart"/>
      <w:r w:rsidRPr="00A72354">
        <w:rPr>
          <w:rFonts w:ascii="Times New Roman" w:hAnsi="Times New Roman" w:cs="Times New Roman"/>
          <w:sz w:val="24"/>
          <w:szCs w:val="24"/>
        </w:rPr>
        <w:t>mikropigmentācijas</w:t>
      </w:r>
      <w:proofErr w:type="spellEnd"/>
      <w:r w:rsidRPr="00A72354">
        <w:rPr>
          <w:rFonts w:ascii="Times New Roman" w:hAnsi="Times New Roman" w:cs="Times New Roman"/>
          <w:sz w:val="24"/>
          <w:szCs w:val="24"/>
        </w:rPr>
        <w:t xml:space="preserve">, </w:t>
      </w:r>
      <w:proofErr w:type="spellStart"/>
      <w:r w:rsidRPr="00A72354">
        <w:rPr>
          <w:rFonts w:ascii="Times New Roman" w:hAnsi="Times New Roman" w:cs="Times New Roman"/>
          <w:sz w:val="24"/>
          <w:szCs w:val="24"/>
        </w:rPr>
        <w:t>pīrsinga</w:t>
      </w:r>
      <w:proofErr w:type="spellEnd"/>
      <w:r w:rsidRPr="00A72354">
        <w:rPr>
          <w:rFonts w:ascii="Times New Roman" w:hAnsi="Times New Roman" w:cs="Times New Roman"/>
          <w:sz w:val="24"/>
          <w:szCs w:val="24"/>
        </w:rPr>
        <w:t xml:space="preserve">, publiskās lietošanas pirts, publiskās lietošanas peldbaseina pakalpojumus (turpmāk – </w:t>
      </w:r>
      <w:proofErr w:type="spellStart"/>
      <w:r w:rsidRPr="00A72354">
        <w:rPr>
          <w:rFonts w:ascii="Times New Roman" w:hAnsi="Times New Roman" w:cs="Times New Roman"/>
          <w:sz w:val="24"/>
          <w:szCs w:val="24"/>
        </w:rPr>
        <w:t>skaistumkopšanas</w:t>
      </w:r>
      <w:proofErr w:type="spellEnd"/>
      <w:r w:rsidRPr="00A72354">
        <w:rPr>
          <w:rFonts w:ascii="Times New Roman" w:hAnsi="Times New Roman" w:cs="Times New Roman"/>
          <w:sz w:val="24"/>
          <w:szCs w:val="24"/>
        </w:rPr>
        <w:t xml:space="preserve"> pakalpojumi). </w:t>
      </w:r>
      <w:r w:rsidRPr="00A72354">
        <w:rPr>
          <w:rFonts w:ascii="Times New Roman" w:eastAsia="Times New Roman" w:hAnsi="Times New Roman" w:cs="Times New Roman"/>
          <w:sz w:val="24"/>
          <w:szCs w:val="24"/>
        </w:rPr>
        <w:t xml:space="preserve">Lai konstatētu darbinieka nodarbinātības faktu 2020.gada oktobrī vai novembrī, vai decembrī, kā arī to, ka </w:t>
      </w:r>
      <w:proofErr w:type="spellStart"/>
      <w:r w:rsidRPr="00A72354">
        <w:rPr>
          <w:rFonts w:ascii="Times New Roman" w:eastAsia="Times New Roman" w:hAnsi="Times New Roman" w:cs="Times New Roman"/>
          <w:sz w:val="24"/>
          <w:szCs w:val="24"/>
        </w:rPr>
        <w:t>skaistumkopšanas</w:t>
      </w:r>
      <w:proofErr w:type="spellEnd"/>
      <w:r w:rsidRPr="00A72354">
        <w:rPr>
          <w:rFonts w:ascii="Times New Roman" w:eastAsia="Times New Roman" w:hAnsi="Times New Roman" w:cs="Times New Roman"/>
          <w:sz w:val="24"/>
          <w:szCs w:val="24"/>
        </w:rPr>
        <w:t xml:space="preserve"> pakalpojuma sniedzējs ir paziņojis Veselības inspekcijai par saimnieciskas darbības uzsākšanu, Valsts ieņēmumu dienests izmanto savā un Veselības inspekcijas rīcībā esošos datus</w:t>
      </w:r>
      <w:r w:rsidRPr="00A72354">
        <w:rPr>
          <w:rFonts w:ascii="Times New Roman" w:hAnsi="Times New Roman" w:cs="Times New Roman"/>
          <w:sz w:val="24"/>
          <w:szCs w:val="24"/>
        </w:rPr>
        <w:t>;</w:t>
      </w:r>
    </w:p>
    <w:bookmarkEnd w:id="3"/>
    <w:p w14:paraId="6FC07B7C" w14:textId="0CAA2FBF" w:rsidR="003D73CB" w:rsidRPr="005C324D" w:rsidRDefault="00D73F0C" w:rsidP="002D7DE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A72354">
        <w:rPr>
          <w:rFonts w:ascii="Times New Roman" w:hAnsi="Times New Roman" w:cs="Times New Roman"/>
          <w:sz w:val="24"/>
          <w:szCs w:val="24"/>
        </w:rPr>
        <w:t>21.</w:t>
      </w:r>
      <w:r w:rsidRPr="00A72354">
        <w:rPr>
          <w:rFonts w:ascii="Times New Roman" w:hAnsi="Times New Roman" w:cs="Times New Roman"/>
          <w:sz w:val="24"/>
          <w:szCs w:val="24"/>
          <w:vertAlign w:val="superscript"/>
        </w:rPr>
        <w:t>1</w:t>
      </w:r>
      <w:r w:rsidRPr="00A72354">
        <w:rPr>
          <w:rFonts w:ascii="Times New Roman" w:hAnsi="Times New Roman" w:cs="Times New Roman"/>
          <w:sz w:val="24"/>
          <w:szCs w:val="24"/>
        </w:rPr>
        <w:t> 2.  </w:t>
      </w:r>
      <w:proofErr w:type="spellStart"/>
      <w:r w:rsidRPr="00A72354">
        <w:rPr>
          <w:rFonts w:ascii="Times New Roman" w:hAnsi="Times New Roman" w:cs="Times New Roman"/>
          <w:sz w:val="24"/>
          <w:szCs w:val="24"/>
        </w:rPr>
        <w:t>pašnodarbinātai</w:t>
      </w:r>
      <w:proofErr w:type="spellEnd"/>
      <w:r w:rsidRPr="00A72354">
        <w:rPr>
          <w:rFonts w:ascii="Times New Roman" w:hAnsi="Times New Roman" w:cs="Times New Roman"/>
          <w:sz w:val="24"/>
          <w:szCs w:val="24"/>
        </w:rPr>
        <w:t xml:space="preserve"> personai</w:t>
      </w:r>
      <w:r w:rsidR="008864AA">
        <w:rPr>
          <w:rFonts w:ascii="Times New Roman" w:hAnsi="Times New Roman" w:cs="Times New Roman"/>
          <w:sz w:val="24"/>
          <w:szCs w:val="24"/>
        </w:rPr>
        <w:t xml:space="preserve">, kas sniedza </w:t>
      </w:r>
      <w:proofErr w:type="spellStart"/>
      <w:r w:rsidR="008864AA">
        <w:rPr>
          <w:rFonts w:ascii="Times New Roman" w:hAnsi="Times New Roman" w:cs="Times New Roman"/>
          <w:sz w:val="24"/>
          <w:szCs w:val="24"/>
        </w:rPr>
        <w:t>skaistumkopšanas</w:t>
      </w:r>
      <w:proofErr w:type="spellEnd"/>
      <w:r w:rsidR="008864AA">
        <w:rPr>
          <w:rFonts w:ascii="Times New Roman" w:hAnsi="Times New Roman" w:cs="Times New Roman"/>
          <w:sz w:val="24"/>
          <w:szCs w:val="24"/>
        </w:rPr>
        <w:t xml:space="preserve"> pakalpojumus 2020.gada oktobrī vai novembrī, vai decembrī,</w:t>
      </w:r>
      <w:r w:rsidRPr="00A72354">
        <w:rPr>
          <w:rFonts w:ascii="Times New Roman" w:hAnsi="Times New Roman" w:cs="Times New Roman"/>
          <w:sz w:val="24"/>
          <w:szCs w:val="24"/>
        </w:rPr>
        <w:t xml:space="preserve"> vai </w:t>
      </w:r>
      <w:proofErr w:type="spellStart"/>
      <w:r w:rsidRPr="00A72354">
        <w:rPr>
          <w:rFonts w:ascii="Times New Roman" w:hAnsi="Times New Roman" w:cs="Times New Roman"/>
          <w:sz w:val="24"/>
          <w:szCs w:val="24"/>
        </w:rPr>
        <w:t>patentmaksātājam</w:t>
      </w:r>
      <w:proofErr w:type="spellEnd"/>
      <w:r w:rsidRPr="00A72354">
        <w:rPr>
          <w:rFonts w:ascii="Times New Roman" w:hAnsi="Times New Roman" w:cs="Times New Roman"/>
          <w:sz w:val="24"/>
          <w:szCs w:val="24"/>
        </w:rPr>
        <w:t xml:space="preserve">, kas sniedza </w:t>
      </w:r>
      <w:proofErr w:type="spellStart"/>
      <w:r w:rsidRPr="00A72354">
        <w:rPr>
          <w:rFonts w:ascii="Times New Roman" w:hAnsi="Times New Roman" w:cs="Times New Roman"/>
          <w:sz w:val="24"/>
          <w:szCs w:val="24"/>
        </w:rPr>
        <w:t>skaistumkopšanas</w:t>
      </w:r>
      <w:proofErr w:type="spellEnd"/>
      <w:r w:rsidRPr="00A72354">
        <w:rPr>
          <w:rFonts w:ascii="Times New Roman" w:hAnsi="Times New Roman" w:cs="Times New Roman"/>
          <w:sz w:val="24"/>
          <w:szCs w:val="24"/>
        </w:rPr>
        <w:t xml:space="preserve"> pakalpojumus</w:t>
      </w:r>
      <w:r w:rsidR="008864AA">
        <w:rPr>
          <w:rFonts w:ascii="Times New Roman" w:hAnsi="Times New Roman" w:cs="Times New Roman"/>
          <w:sz w:val="24"/>
          <w:szCs w:val="24"/>
        </w:rPr>
        <w:t xml:space="preserve"> augustā vai septembrī, vai oktobrī, vai novembrī, vai decembrī</w:t>
      </w:r>
      <w:r w:rsidRPr="00A72354">
        <w:rPr>
          <w:rFonts w:ascii="Times New Roman" w:hAnsi="Times New Roman" w:cs="Times New Roman"/>
          <w:sz w:val="24"/>
          <w:szCs w:val="24"/>
        </w:rPr>
        <w:t xml:space="preserve">. </w:t>
      </w:r>
      <w:r w:rsidRPr="00A72354">
        <w:rPr>
          <w:rFonts w:ascii="Times New Roman" w:eastAsia="Times New Roman" w:hAnsi="Times New Roman" w:cs="Times New Roman"/>
          <w:sz w:val="24"/>
          <w:szCs w:val="24"/>
        </w:rPr>
        <w:t xml:space="preserve">Lai konstatētu saimnieciskās darbības reģistrēšanas faktu 2020.gada oktobrī vai novembrī, vai decembrī, vai </w:t>
      </w:r>
      <w:r w:rsidRPr="006E5C4C">
        <w:rPr>
          <w:rFonts w:ascii="Times New Roman" w:eastAsia="Times New Roman" w:hAnsi="Times New Roman" w:cs="Times New Roman"/>
          <w:sz w:val="24"/>
          <w:szCs w:val="24"/>
        </w:rPr>
        <w:t>patent</w:t>
      </w:r>
      <w:r w:rsidR="006E5C4C" w:rsidRPr="006E5C4C">
        <w:rPr>
          <w:rFonts w:ascii="Times New Roman" w:eastAsia="Times New Roman" w:hAnsi="Times New Roman" w:cs="Times New Roman"/>
          <w:sz w:val="24"/>
          <w:szCs w:val="24"/>
        </w:rPr>
        <w:t xml:space="preserve">s </w:t>
      </w:r>
      <w:r w:rsidR="006E5C4C">
        <w:rPr>
          <w:rFonts w:ascii="Times New Roman" w:eastAsia="Times New Roman" w:hAnsi="Times New Roman" w:cs="Times New Roman"/>
          <w:sz w:val="24"/>
          <w:szCs w:val="24"/>
        </w:rPr>
        <w:t>bija</w:t>
      </w:r>
      <w:r w:rsidR="006E5C4C" w:rsidRPr="006E5C4C">
        <w:rPr>
          <w:rFonts w:ascii="Times New Roman" w:eastAsia="Times New Roman" w:hAnsi="Times New Roman" w:cs="Times New Roman"/>
          <w:sz w:val="24"/>
          <w:szCs w:val="24"/>
        </w:rPr>
        <w:t xml:space="preserve"> spēkā </w:t>
      </w:r>
      <w:r w:rsidRPr="006E5C4C">
        <w:rPr>
          <w:rFonts w:ascii="Times New Roman" w:eastAsia="Times New Roman" w:hAnsi="Times New Roman" w:cs="Times New Roman"/>
          <w:sz w:val="24"/>
          <w:szCs w:val="24"/>
        </w:rPr>
        <w:t>2020. gada augustā</w:t>
      </w:r>
      <w:r w:rsidRPr="00A72354">
        <w:rPr>
          <w:rFonts w:ascii="Times New Roman" w:eastAsia="Times New Roman" w:hAnsi="Times New Roman" w:cs="Times New Roman"/>
          <w:sz w:val="24"/>
          <w:szCs w:val="24"/>
        </w:rPr>
        <w:t xml:space="preserve"> vai septembrī, vai oktobrī, vai novembrī, vai decembrī, kā arī to, ka </w:t>
      </w:r>
      <w:proofErr w:type="spellStart"/>
      <w:r w:rsidRPr="00A72354">
        <w:rPr>
          <w:rFonts w:ascii="Times New Roman" w:eastAsia="Times New Roman" w:hAnsi="Times New Roman" w:cs="Times New Roman"/>
          <w:sz w:val="24"/>
          <w:szCs w:val="24"/>
        </w:rPr>
        <w:t>skaistumkopšanas</w:t>
      </w:r>
      <w:proofErr w:type="spellEnd"/>
      <w:r w:rsidRPr="00A72354">
        <w:rPr>
          <w:rFonts w:ascii="Times New Roman" w:eastAsia="Times New Roman" w:hAnsi="Times New Roman" w:cs="Times New Roman"/>
          <w:sz w:val="24"/>
          <w:szCs w:val="24"/>
        </w:rPr>
        <w:t xml:space="preserve"> pakalpojuma sniedzējs ir paziņojis Veselības inspekcijai par saimniecisk</w:t>
      </w:r>
      <w:r w:rsidR="002D7DE8">
        <w:rPr>
          <w:rFonts w:ascii="Times New Roman" w:eastAsia="Times New Roman" w:hAnsi="Times New Roman" w:cs="Times New Roman"/>
          <w:sz w:val="24"/>
          <w:szCs w:val="24"/>
        </w:rPr>
        <w:t>ā</w:t>
      </w:r>
      <w:r w:rsidRPr="00CB571D">
        <w:rPr>
          <w:rFonts w:ascii="Times New Roman" w:eastAsia="Times New Roman" w:hAnsi="Times New Roman" w:cs="Times New Roman"/>
          <w:sz w:val="24"/>
          <w:szCs w:val="24"/>
        </w:rPr>
        <w:t>s darbības uzsākšanu par minēto periodu, Valsts ieņēmumu dienests izmanto savā un Veselības inspekcijas rīcībā esošos datus</w:t>
      </w:r>
      <w:r w:rsidRPr="005C324D">
        <w:rPr>
          <w:rFonts w:ascii="Times New Roman" w:hAnsi="Times New Roman" w:cs="Times New Roman"/>
          <w:sz w:val="24"/>
          <w:szCs w:val="24"/>
        </w:rPr>
        <w:t>.</w:t>
      </w:r>
    </w:p>
    <w:p w14:paraId="464E48D2" w14:textId="77777777" w:rsidR="002D7DE8" w:rsidRDefault="002D7DE8">
      <w:pPr>
        <w:autoSpaceDE w:val="0"/>
        <w:autoSpaceDN w:val="0"/>
        <w:adjustRightInd w:val="0"/>
        <w:spacing w:after="0" w:line="240" w:lineRule="auto"/>
        <w:ind w:firstLine="720"/>
        <w:jc w:val="both"/>
        <w:rPr>
          <w:rFonts w:ascii="Times New Roman" w:hAnsi="Times New Roman" w:cs="Times New Roman"/>
          <w:sz w:val="24"/>
          <w:szCs w:val="24"/>
        </w:rPr>
      </w:pPr>
    </w:p>
    <w:p w14:paraId="444C7508" w14:textId="77777777" w:rsidR="004645F9" w:rsidRPr="004D6CF0" w:rsidRDefault="0071310E">
      <w:pPr>
        <w:autoSpaceDE w:val="0"/>
        <w:autoSpaceDN w:val="0"/>
        <w:adjustRightInd w:val="0"/>
        <w:spacing w:after="0" w:line="240" w:lineRule="auto"/>
        <w:ind w:firstLine="720"/>
        <w:jc w:val="both"/>
        <w:rPr>
          <w:rFonts w:ascii="Times New Roman" w:hAnsi="Times New Roman" w:cs="Times New Roman"/>
          <w:sz w:val="24"/>
          <w:szCs w:val="24"/>
        </w:rPr>
      </w:pPr>
      <w:r w:rsidRPr="000C3C49">
        <w:rPr>
          <w:rFonts w:ascii="Times New Roman" w:hAnsi="Times New Roman" w:cs="Times New Roman"/>
          <w:sz w:val="24"/>
          <w:szCs w:val="24"/>
        </w:rPr>
        <w:t>21.</w:t>
      </w:r>
      <w:r w:rsidRPr="000C3C49">
        <w:rPr>
          <w:rFonts w:ascii="Times New Roman" w:hAnsi="Times New Roman" w:cs="Times New Roman"/>
          <w:sz w:val="24"/>
          <w:szCs w:val="24"/>
          <w:vertAlign w:val="superscript"/>
        </w:rPr>
        <w:t>2</w:t>
      </w:r>
      <w:r w:rsidRPr="000C3C49">
        <w:rPr>
          <w:rFonts w:ascii="Times New Roman" w:hAnsi="Times New Roman" w:cs="Times New Roman"/>
          <w:sz w:val="24"/>
          <w:szCs w:val="24"/>
        </w:rPr>
        <w:t>  Lai pieteiktos atbalstam par dīkstāvi par 2021. gada janvāri, šo noteikumu 21.</w:t>
      </w:r>
      <w:r w:rsidRPr="000C3C49">
        <w:rPr>
          <w:rFonts w:ascii="Times New Roman" w:hAnsi="Times New Roman" w:cs="Times New Roman"/>
          <w:sz w:val="24"/>
          <w:szCs w:val="24"/>
          <w:vertAlign w:val="superscript"/>
        </w:rPr>
        <w:t>1</w:t>
      </w:r>
      <w:r w:rsidRPr="000C3C49">
        <w:rPr>
          <w:rFonts w:ascii="Times New Roman" w:hAnsi="Times New Roman" w:cs="Times New Roman"/>
          <w:sz w:val="24"/>
          <w:szCs w:val="24"/>
        </w:rPr>
        <w:t xml:space="preserve"> punktā uzskaitītās personas </w:t>
      </w:r>
      <w:r w:rsidR="003E5A0C" w:rsidRPr="003E5A0C">
        <w:rPr>
          <w:rFonts w:ascii="Times New Roman" w:hAnsi="Times New Roman" w:cs="Times New Roman"/>
          <w:sz w:val="24"/>
          <w:szCs w:val="24"/>
        </w:rPr>
        <w:t xml:space="preserve">līdz 2021. gada 15. februārim </w:t>
      </w:r>
      <w:r w:rsidRPr="000C3C49">
        <w:rPr>
          <w:rFonts w:ascii="Times New Roman" w:hAnsi="Times New Roman" w:cs="Times New Roman"/>
          <w:sz w:val="24"/>
          <w:szCs w:val="24"/>
        </w:rPr>
        <w:t xml:space="preserve">iesniedz Valsts ieņēmumu dienestā iesniegumu, izmantojot Valsts ieņēmumu dienesta Elektroniskās deklarēšanas sistēmu. Par katru nākamo kalendāro mēnesi, kurā ir spēkā aizliegums sniegt </w:t>
      </w:r>
      <w:proofErr w:type="spellStart"/>
      <w:r w:rsidRPr="000C3C49">
        <w:rPr>
          <w:rFonts w:ascii="Times New Roman" w:hAnsi="Times New Roman" w:cs="Times New Roman"/>
          <w:sz w:val="24"/>
          <w:szCs w:val="24"/>
        </w:rPr>
        <w:t>s</w:t>
      </w:r>
      <w:r w:rsidR="008864AA">
        <w:rPr>
          <w:rFonts w:ascii="Times New Roman" w:hAnsi="Times New Roman" w:cs="Times New Roman"/>
          <w:sz w:val="24"/>
          <w:szCs w:val="24"/>
        </w:rPr>
        <w:t>kaistum</w:t>
      </w:r>
      <w:r w:rsidRPr="000C3C49">
        <w:rPr>
          <w:rFonts w:ascii="Times New Roman" w:hAnsi="Times New Roman" w:cs="Times New Roman"/>
          <w:sz w:val="24"/>
          <w:szCs w:val="24"/>
        </w:rPr>
        <w:t>kopšanas</w:t>
      </w:r>
      <w:proofErr w:type="spellEnd"/>
      <w:r w:rsidRPr="000C3C49">
        <w:rPr>
          <w:rFonts w:ascii="Times New Roman" w:hAnsi="Times New Roman" w:cs="Times New Roman"/>
          <w:sz w:val="24"/>
          <w:szCs w:val="24"/>
        </w:rPr>
        <w:t xml:space="preserve"> pakalpojumus, iesniegumu iesniedz līdz nākamā mēneša 15.datumam.   </w:t>
      </w:r>
    </w:p>
    <w:p w14:paraId="44329E74" w14:textId="77777777" w:rsidR="002D7DE8" w:rsidRDefault="002D7DE8">
      <w:pPr>
        <w:autoSpaceDE w:val="0"/>
        <w:autoSpaceDN w:val="0"/>
        <w:adjustRightInd w:val="0"/>
        <w:spacing w:after="0" w:line="240" w:lineRule="auto"/>
        <w:ind w:firstLine="720"/>
        <w:jc w:val="both"/>
        <w:rPr>
          <w:rFonts w:ascii="Times New Roman" w:hAnsi="Times New Roman" w:cs="Times New Roman"/>
          <w:sz w:val="24"/>
          <w:szCs w:val="24"/>
        </w:rPr>
      </w:pPr>
    </w:p>
    <w:p w14:paraId="40031875" w14:textId="2840502F" w:rsidR="001E7273" w:rsidRPr="004D6CF0" w:rsidRDefault="005E6095">
      <w:pPr>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4D6CF0">
        <w:rPr>
          <w:rFonts w:ascii="Times New Roman" w:hAnsi="Times New Roman" w:cs="Times New Roman"/>
          <w:sz w:val="24"/>
          <w:szCs w:val="24"/>
        </w:rPr>
        <w:t>21.</w:t>
      </w:r>
      <w:r w:rsidR="00661CCE" w:rsidRPr="004D6CF0">
        <w:rPr>
          <w:rFonts w:ascii="Times New Roman" w:hAnsi="Times New Roman" w:cs="Times New Roman"/>
          <w:sz w:val="24"/>
          <w:szCs w:val="24"/>
          <w:vertAlign w:val="superscript"/>
        </w:rPr>
        <w:t>3</w:t>
      </w:r>
      <w:r w:rsidRPr="004D6CF0">
        <w:rPr>
          <w:rFonts w:ascii="Times New Roman" w:hAnsi="Times New Roman" w:cs="Times New Roman"/>
          <w:sz w:val="24"/>
          <w:szCs w:val="24"/>
        </w:rPr>
        <w:t xml:space="preserve"> </w:t>
      </w:r>
      <w:r w:rsidR="00945A71">
        <w:rPr>
          <w:rFonts w:ascii="Times New Roman" w:hAnsi="Times New Roman" w:cs="Times New Roman"/>
          <w:sz w:val="24"/>
          <w:szCs w:val="24"/>
        </w:rPr>
        <w:t>  </w:t>
      </w:r>
      <w:r w:rsidR="00D30643" w:rsidRPr="004D6CF0">
        <w:rPr>
          <w:rFonts w:ascii="Times New Roman" w:hAnsi="Times New Roman" w:cs="Times New Roman"/>
          <w:sz w:val="24"/>
          <w:szCs w:val="24"/>
        </w:rPr>
        <w:t>Iesniegumā norāda šādu informāciju: vārds, uzvārds, personas kods,</w:t>
      </w:r>
      <w:r w:rsidR="00E03315" w:rsidRPr="00E03315">
        <w:rPr>
          <w:rFonts w:ascii="Verdana" w:hAnsi="Verdana"/>
          <w:color w:val="44546A"/>
          <w:sz w:val="20"/>
          <w:szCs w:val="20"/>
        </w:rPr>
        <w:t xml:space="preserve"> </w:t>
      </w:r>
      <w:r w:rsidR="00E03315" w:rsidRPr="00CB571D">
        <w:rPr>
          <w:rFonts w:ascii="Times New Roman" w:hAnsi="Times New Roman" w:cs="Times New Roman"/>
          <w:color w:val="44546A"/>
          <w:sz w:val="24"/>
          <w:szCs w:val="24"/>
        </w:rPr>
        <w:t xml:space="preserve">periods, par </w:t>
      </w:r>
      <w:r w:rsidR="00E03315" w:rsidRPr="00A6177C">
        <w:rPr>
          <w:rFonts w:ascii="Times New Roman" w:hAnsi="Times New Roman" w:cs="Times New Roman"/>
          <w:sz w:val="24"/>
          <w:szCs w:val="24"/>
        </w:rPr>
        <w:t>kuru tiek pieprasīts atbalsts par dīkstāvi</w:t>
      </w:r>
      <w:r w:rsidR="00E03315" w:rsidRPr="00CB571D">
        <w:rPr>
          <w:rFonts w:ascii="Times New Roman" w:hAnsi="Times New Roman" w:cs="Times New Roman"/>
          <w:color w:val="44546A"/>
          <w:sz w:val="24"/>
          <w:szCs w:val="24"/>
        </w:rPr>
        <w:t>,</w:t>
      </w:r>
      <w:r w:rsidR="00D30643" w:rsidRPr="00E03315">
        <w:rPr>
          <w:rFonts w:ascii="Times New Roman" w:hAnsi="Times New Roman" w:cs="Times New Roman"/>
          <w:sz w:val="24"/>
          <w:szCs w:val="24"/>
        </w:rPr>
        <w:t xml:space="preserve"> konts, kas atvērts </w:t>
      </w:r>
      <w:r w:rsidR="00D30643" w:rsidRPr="006B73D3">
        <w:rPr>
          <w:rFonts w:ascii="Times New Roman" w:hAnsi="Times New Roman" w:cs="Times New Roman"/>
          <w:sz w:val="24"/>
          <w:szCs w:val="24"/>
        </w:rPr>
        <w:t>kredītiestādē vai pie maksājumu pakalpojuma sniedzēja Latvijā.</w:t>
      </w:r>
    </w:p>
    <w:p w14:paraId="51CE158C" w14:textId="77777777" w:rsidR="002D7DE8" w:rsidRDefault="002D7DE8" w:rsidP="00E4026A">
      <w:pPr>
        <w:autoSpaceDE w:val="0"/>
        <w:autoSpaceDN w:val="0"/>
        <w:adjustRightInd w:val="0"/>
        <w:spacing w:after="0" w:line="240" w:lineRule="auto"/>
        <w:ind w:firstLine="720"/>
        <w:jc w:val="both"/>
        <w:rPr>
          <w:rFonts w:ascii="Times New Roman" w:hAnsi="Times New Roman" w:cs="Times New Roman"/>
          <w:sz w:val="24"/>
          <w:szCs w:val="24"/>
        </w:rPr>
      </w:pPr>
    </w:p>
    <w:p w14:paraId="6A1D7BEA" w14:textId="4650EAA6" w:rsidR="00F613BE" w:rsidRPr="00E4026A" w:rsidRDefault="005E6095" w:rsidP="00E4026A">
      <w:pPr>
        <w:autoSpaceDE w:val="0"/>
        <w:autoSpaceDN w:val="0"/>
        <w:adjustRightInd w:val="0"/>
        <w:spacing w:after="0" w:line="240" w:lineRule="auto"/>
        <w:ind w:firstLine="720"/>
        <w:jc w:val="both"/>
        <w:rPr>
          <w:rFonts w:ascii="Times New Roman" w:hAnsi="Times New Roman" w:cs="Times New Roman"/>
          <w:color w:val="000000"/>
          <w:sz w:val="24"/>
          <w:szCs w:val="24"/>
        </w:rPr>
      </w:pPr>
      <w:r w:rsidRPr="004D6CF0">
        <w:rPr>
          <w:rFonts w:ascii="Times New Roman" w:hAnsi="Times New Roman" w:cs="Times New Roman"/>
          <w:sz w:val="24"/>
          <w:szCs w:val="24"/>
        </w:rPr>
        <w:t>21.</w:t>
      </w:r>
      <w:r w:rsidR="00E4455E">
        <w:rPr>
          <w:rFonts w:ascii="Times New Roman" w:hAnsi="Times New Roman" w:cs="Times New Roman"/>
          <w:sz w:val="24"/>
          <w:szCs w:val="24"/>
          <w:vertAlign w:val="superscript"/>
        </w:rPr>
        <w:t>4</w:t>
      </w:r>
      <w:r w:rsidR="00945A71">
        <w:rPr>
          <w:rFonts w:ascii="Times New Roman" w:hAnsi="Times New Roman" w:cs="Times New Roman"/>
          <w:sz w:val="24"/>
          <w:szCs w:val="24"/>
        </w:rPr>
        <w:t>  </w:t>
      </w:r>
      <w:r w:rsidR="00F613BE" w:rsidRPr="00E4026A">
        <w:rPr>
          <w:rFonts w:ascii="Times New Roman" w:hAnsi="Times New Roman" w:cs="Times New Roman"/>
          <w:color w:val="000000"/>
          <w:sz w:val="24"/>
          <w:szCs w:val="24"/>
        </w:rPr>
        <w:t xml:space="preserve">Atbalstu par dīkstāvi </w:t>
      </w:r>
      <w:r w:rsidR="0071310E">
        <w:rPr>
          <w:rFonts w:ascii="Times New Roman" w:hAnsi="Times New Roman" w:cs="Times New Roman"/>
          <w:color w:val="000000"/>
          <w:sz w:val="24"/>
          <w:szCs w:val="24"/>
        </w:rPr>
        <w:t xml:space="preserve">šo noteikumu </w:t>
      </w:r>
      <w:r w:rsidR="00F613BE" w:rsidRPr="00F613BE">
        <w:rPr>
          <w:rFonts w:ascii="Times New Roman" w:hAnsi="Times New Roman" w:cs="Times New Roman"/>
          <w:sz w:val="24"/>
          <w:szCs w:val="24"/>
        </w:rPr>
        <w:t>21.</w:t>
      </w:r>
      <w:r w:rsidR="00F613BE" w:rsidRPr="00F613BE">
        <w:rPr>
          <w:rFonts w:ascii="Times New Roman" w:hAnsi="Times New Roman" w:cs="Times New Roman"/>
          <w:sz w:val="24"/>
          <w:szCs w:val="24"/>
          <w:vertAlign w:val="superscript"/>
        </w:rPr>
        <w:t>1</w:t>
      </w:r>
      <w:r w:rsidR="00F613BE" w:rsidRPr="00F613BE">
        <w:rPr>
          <w:rFonts w:ascii="Times New Roman" w:hAnsi="Times New Roman" w:cs="Times New Roman"/>
          <w:sz w:val="24"/>
          <w:szCs w:val="24"/>
        </w:rPr>
        <w:t> 1</w:t>
      </w:r>
      <w:r w:rsidR="00931BF9">
        <w:rPr>
          <w:rFonts w:ascii="Times New Roman" w:hAnsi="Times New Roman" w:cs="Times New Roman"/>
          <w:sz w:val="24"/>
          <w:szCs w:val="24"/>
        </w:rPr>
        <w:t>.</w:t>
      </w:r>
      <w:r w:rsidR="004645F9">
        <w:rPr>
          <w:rFonts w:ascii="Times New Roman" w:hAnsi="Times New Roman" w:cs="Times New Roman"/>
          <w:sz w:val="24"/>
          <w:szCs w:val="24"/>
        </w:rPr>
        <w:t> </w:t>
      </w:r>
      <w:r w:rsidR="00F7434A">
        <w:rPr>
          <w:rFonts w:ascii="Times New Roman" w:hAnsi="Times New Roman" w:cs="Times New Roman"/>
          <w:sz w:val="24"/>
          <w:szCs w:val="24"/>
        </w:rPr>
        <w:t>apakš</w:t>
      </w:r>
      <w:r w:rsidR="00F613BE" w:rsidRPr="00F613BE">
        <w:rPr>
          <w:rFonts w:ascii="Times New Roman" w:hAnsi="Times New Roman" w:cs="Times New Roman"/>
          <w:sz w:val="24"/>
          <w:szCs w:val="24"/>
        </w:rPr>
        <w:t>punktā uzskaitītajām personā</w:t>
      </w:r>
      <w:r w:rsidR="00F613BE">
        <w:rPr>
          <w:rFonts w:ascii="Times New Roman" w:hAnsi="Times New Roman" w:cs="Times New Roman"/>
          <w:sz w:val="24"/>
          <w:szCs w:val="24"/>
        </w:rPr>
        <w:t>m</w:t>
      </w:r>
      <w:r w:rsidR="00F613BE" w:rsidRPr="00E4026A">
        <w:rPr>
          <w:rFonts w:ascii="Times New Roman" w:hAnsi="Times New Roman" w:cs="Times New Roman"/>
          <w:color w:val="000000"/>
          <w:sz w:val="24"/>
          <w:szCs w:val="24"/>
        </w:rPr>
        <w:t>, ņemot vērā Valsts ieņēmumu dienesta rīcībā esošo informāciju (darba devēja Valsts</w:t>
      </w:r>
      <w:r w:rsidR="00F613BE">
        <w:rPr>
          <w:rFonts w:ascii="Times New Roman" w:hAnsi="Times New Roman" w:cs="Times New Roman"/>
          <w:color w:val="000000"/>
          <w:sz w:val="24"/>
          <w:szCs w:val="24"/>
        </w:rPr>
        <w:t xml:space="preserve"> </w:t>
      </w:r>
      <w:r w:rsidR="00F613BE" w:rsidRPr="00E4026A">
        <w:rPr>
          <w:rFonts w:ascii="Times New Roman" w:hAnsi="Times New Roman" w:cs="Times New Roman"/>
          <w:color w:val="000000"/>
          <w:sz w:val="24"/>
          <w:szCs w:val="24"/>
        </w:rPr>
        <w:t>ieņēmumu dienestā deklarētos datus), nosaka šādā apmērā:</w:t>
      </w:r>
    </w:p>
    <w:p w14:paraId="0827BAF8" w14:textId="0C7CBB75" w:rsidR="00F613BE" w:rsidRPr="00E4026A" w:rsidRDefault="00F613BE" w:rsidP="00E4026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Pr="004645F9">
        <w:rPr>
          <w:rFonts w:ascii="Times New Roman" w:hAnsi="Times New Roman" w:cs="Times New Roman"/>
          <w:color w:val="000000"/>
          <w:sz w:val="24"/>
          <w:szCs w:val="24"/>
        </w:rPr>
        <w:t>.</w:t>
      </w:r>
      <w:r w:rsidR="00E4455E">
        <w:rPr>
          <w:rFonts w:ascii="Times New Roman" w:hAnsi="Times New Roman" w:cs="Times New Roman"/>
          <w:color w:val="000000"/>
          <w:sz w:val="24"/>
          <w:szCs w:val="24"/>
          <w:vertAlign w:val="superscript"/>
        </w:rPr>
        <w:t>4</w:t>
      </w:r>
      <w:r w:rsidR="004645F9">
        <w:rPr>
          <w:rFonts w:ascii="Times New Roman" w:hAnsi="Times New Roman" w:cs="Times New Roman"/>
          <w:color w:val="000000"/>
          <w:sz w:val="24"/>
          <w:szCs w:val="24"/>
        </w:rPr>
        <w:t> </w:t>
      </w:r>
      <w:r>
        <w:rPr>
          <w:rFonts w:ascii="Times New Roman" w:hAnsi="Times New Roman" w:cs="Times New Roman"/>
          <w:color w:val="000000"/>
          <w:sz w:val="24"/>
          <w:szCs w:val="24"/>
        </w:rPr>
        <w:t>1</w:t>
      </w:r>
      <w:r w:rsidR="00E4455E">
        <w:rPr>
          <w:rFonts w:ascii="Times New Roman" w:hAnsi="Times New Roman" w:cs="Times New Roman"/>
          <w:color w:val="000000"/>
          <w:sz w:val="24"/>
          <w:szCs w:val="24"/>
        </w:rPr>
        <w:t>.</w:t>
      </w:r>
      <w:r w:rsidR="004645F9">
        <w:rPr>
          <w:rFonts w:ascii="Times New Roman" w:hAnsi="Times New Roman" w:cs="Times New Roman"/>
          <w:color w:val="000000"/>
          <w:sz w:val="24"/>
          <w:szCs w:val="24"/>
        </w:rPr>
        <w:t> </w:t>
      </w:r>
      <w:r w:rsidRPr="00E4026A">
        <w:rPr>
          <w:rFonts w:ascii="Times New Roman" w:hAnsi="Times New Roman" w:cs="Times New Roman"/>
          <w:color w:val="000000"/>
          <w:sz w:val="24"/>
          <w:szCs w:val="24"/>
        </w:rPr>
        <w:t>darbiniekam – 70 % apmērā no deklarētās mēneša vidējās bruto darba samaksas par laikposmu no</w:t>
      </w:r>
      <w:r>
        <w:rPr>
          <w:rFonts w:ascii="Times New Roman" w:hAnsi="Times New Roman" w:cs="Times New Roman"/>
          <w:color w:val="000000"/>
          <w:sz w:val="24"/>
          <w:szCs w:val="24"/>
        </w:rPr>
        <w:t xml:space="preserve"> </w:t>
      </w:r>
      <w:r w:rsidRPr="00E4026A">
        <w:rPr>
          <w:rFonts w:ascii="Times New Roman" w:hAnsi="Times New Roman" w:cs="Times New Roman"/>
          <w:color w:val="000000"/>
          <w:sz w:val="24"/>
          <w:szCs w:val="24"/>
        </w:rPr>
        <w:t>2020.</w:t>
      </w:r>
      <w:r w:rsidR="004645F9">
        <w:rPr>
          <w:rFonts w:ascii="Times New Roman" w:hAnsi="Times New Roman" w:cs="Times New Roman"/>
          <w:color w:val="000000"/>
          <w:sz w:val="24"/>
          <w:szCs w:val="24"/>
        </w:rPr>
        <w:t> </w:t>
      </w:r>
      <w:r w:rsidRPr="00E4026A">
        <w:rPr>
          <w:rFonts w:ascii="Times New Roman" w:hAnsi="Times New Roman" w:cs="Times New Roman"/>
          <w:color w:val="000000"/>
          <w:sz w:val="24"/>
          <w:szCs w:val="24"/>
        </w:rPr>
        <w:t>gada 1.</w:t>
      </w:r>
      <w:r w:rsidR="004645F9">
        <w:rPr>
          <w:rFonts w:ascii="Times New Roman" w:hAnsi="Times New Roman" w:cs="Times New Roman"/>
          <w:color w:val="000000"/>
          <w:sz w:val="24"/>
          <w:szCs w:val="24"/>
        </w:rPr>
        <w:t> </w:t>
      </w:r>
      <w:r w:rsidR="001655EF">
        <w:rPr>
          <w:rFonts w:ascii="Times New Roman" w:hAnsi="Times New Roman" w:cs="Times New Roman"/>
          <w:color w:val="000000"/>
          <w:sz w:val="24"/>
          <w:szCs w:val="24"/>
        </w:rPr>
        <w:t>augusta</w:t>
      </w:r>
      <w:r w:rsidR="001655EF" w:rsidRPr="00E4026A">
        <w:rPr>
          <w:rFonts w:ascii="Times New Roman" w:hAnsi="Times New Roman" w:cs="Times New Roman"/>
          <w:color w:val="000000"/>
          <w:sz w:val="24"/>
          <w:szCs w:val="24"/>
        </w:rPr>
        <w:t xml:space="preserve"> </w:t>
      </w:r>
      <w:r w:rsidRPr="00E4026A">
        <w:rPr>
          <w:rFonts w:ascii="Times New Roman" w:hAnsi="Times New Roman" w:cs="Times New Roman"/>
          <w:color w:val="000000"/>
          <w:sz w:val="24"/>
          <w:szCs w:val="24"/>
        </w:rPr>
        <w:t>līdz 31.</w:t>
      </w:r>
      <w:r w:rsidR="004645F9">
        <w:rPr>
          <w:rFonts w:ascii="Times New Roman" w:hAnsi="Times New Roman" w:cs="Times New Roman"/>
          <w:color w:val="000000"/>
          <w:sz w:val="24"/>
          <w:szCs w:val="24"/>
        </w:rPr>
        <w:t> </w:t>
      </w:r>
      <w:r w:rsidR="001655EF">
        <w:rPr>
          <w:rFonts w:ascii="Times New Roman" w:hAnsi="Times New Roman" w:cs="Times New Roman"/>
          <w:color w:val="000000"/>
          <w:sz w:val="24"/>
          <w:szCs w:val="24"/>
        </w:rPr>
        <w:t>oktobrim</w:t>
      </w:r>
      <w:r w:rsidR="001655EF" w:rsidRPr="00E4026A">
        <w:rPr>
          <w:rFonts w:ascii="Times New Roman" w:hAnsi="Times New Roman" w:cs="Times New Roman"/>
          <w:color w:val="000000"/>
          <w:sz w:val="24"/>
          <w:szCs w:val="24"/>
        </w:rPr>
        <w:t xml:space="preserve"> </w:t>
      </w:r>
      <w:r w:rsidRPr="00E4026A">
        <w:rPr>
          <w:rFonts w:ascii="Times New Roman" w:hAnsi="Times New Roman" w:cs="Times New Roman"/>
          <w:color w:val="000000"/>
          <w:sz w:val="24"/>
          <w:szCs w:val="24"/>
        </w:rPr>
        <w:t>vai no to deklarēto mēnešu vidējās bruto darba samaksas pēc</w:t>
      </w:r>
      <w:r>
        <w:rPr>
          <w:rFonts w:ascii="Times New Roman" w:hAnsi="Times New Roman" w:cs="Times New Roman"/>
          <w:color w:val="000000"/>
          <w:sz w:val="24"/>
          <w:szCs w:val="24"/>
        </w:rPr>
        <w:t xml:space="preserve"> </w:t>
      </w:r>
      <w:r w:rsidRPr="00E4026A">
        <w:rPr>
          <w:rFonts w:ascii="Times New Roman" w:hAnsi="Times New Roman" w:cs="Times New Roman"/>
          <w:color w:val="000000"/>
          <w:sz w:val="24"/>
          <w:szCs w:val="24"/>
        </w:rPr>
        <w:t>2020.</w:t>
      </w:r>
      <w:r w:rsidR="004645F9">
        <w:rPr>
          <w:rFonts w:ascii="Times New Roman" w:hAnsi="Times New Roman" w:cs="Times New Roman"/>
          <w:color w:val="000000"/>
          <w:sz w:val="24"/>
          <w:szCs w:val="24"/>
        </w:rPr>
        <w:t> </w:t>
      </w:r>
      <w:r w:rsidRPr="00E4026A">
        <w:rPr>
          <w:rFonts w:ascii="Times New Roman" w:hAnsi="Times New Roman" w:cs="Times New Roman"/>
          <w:color w:val="000000"/>
          <w:sz w:val="24"/>
          <w:szCs w:val="24"/>
        </w:rPr>
        <w:t>gada 1.</w:t>
      </w:r>
      <w:r w:rsidR="004645F9">
        <w:rPr>
          <w:rFonts w:ascii="Times New Roman" w:hAnsi="Times New Roman" w:cs="Times New Roman"/>
          <w:color w:val="000000"/>
          <w:sz w:val="24"/>
          <w:szCs w:val="24"/>
        </w:rPr>
        <w:t> </w:t>
      </w:r>
      <w:r w:rsidR="001655EF">
        <w:rPr>
          <w:rFonts w:ascii="Times New Roman" w:hAnsi="Times New Roman" w:cs="Times New Roman"/>
          <w:color w:val="000000"/>
          <w:sz w:val="24"/>
          <w:szCs w:val="24"/>
        </w:rPr>
        <w:t>augusta</w:t>
      </w:r>
      <w:r w:rsidRPr="00E4026A">
        <w:rPr>
          <w:rFonts w:ascii="Times New Roman" w:hAnsi="Times New Roman" w:cs="Times New Roman"/>
          <w:color w:val="000000"/>
          <w:sz w:val="24"/>
          <w:szCs w:val="24"/>
        </w:rPr>
        <w:t xml:space="preserve">, kuros darbinieks faktiski strādājis pie konkrētā darba devēja, </w:t>
      </w:r>
      <w:r w:rsidR="00F7434A">
        <w:rPr>
          <w:rFonts w:ascii="Times New Roman" w:hAnsi="Times New Roman" w:cs="Times New Roman"/>
          <w:color w:val="000000"/>
          <w:sz w:val="24"/>
          <w:szCs w:val="24"/>
        </w:rPr>
        <w:t xml:space="preserve">bet </w:t>
      </w:r>
      <w:r w:rsidRPr="00E4026A">
        <w:rPr>
          <w:rFonts w:ascii="Times New Roman" w:hAnsi="Times New Roman" w:cs="Times New Roman"/>
          <w:color w:val="000000"/>
          <w:sz w:val="24"/>
          <w:szCs w:val="24"/>
        </w:rPr>
        <w:t xml:space="preserve">ne vairāk kā 1000 </w:t>
      </w:r>
      <w:r w:rsidRPr="00E4026A">
        <w:rPr>
          <w:rFonts w:ascii="Times New Roman" w:hAnsi="Times New Roman" w:cs="Times New Roman"/>
          <w:i/>
          <w:iCs/>
          <w:color w:val="000000"/>
          <w:sz w:val="24"/>
          <w:szCs w:val="24"/>
        </w:rPr>
        <w:t>euro</w:t>
      </w:r>
      <w:r w:rsidRPr="00E4026A">
        <w:rPr>
          <w:rFonts w:ascii="Times New Roman" w:hAnsi="Times New Roman" w:cs="Times New Roman"/>
          <w:color w:val="000000"/>
          <w:sz w:val="24"/>
          <w:szCs w:val="24"/>
        </w:rPr>
        <w:t>;</w:t>
      </w:r>
    </w:p>
    <w:p w14:paraId="773C7257" w14:textId="5DC4F022" w:rsidR="00F613BE" w:rsidRPr="00E4026A" w:rsidRDefault="00F613BE" w:rsidP="00E4026A">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00E4455E">
        <w:rPr>
          <w:rFonts w:ascii="Times New Roman" w:hAnsi="Times New Roman" w:cs="Times New Roman"/>
          <w:color w:val="000000"/>
          <w:sz w:val="24"/>
          <w:szCs w:val="24"/>
          <w:vertAlign w:val="superscript"/>
        </w:rPr>
        <w:t>4</w:t>
      </w:r>
      <w:r w:rsidR="004645F9">
        <w:rPr>
          <w:rFonts w:ascii="Times New Roman" w:hAnsi="Times New Roman" w:cs="Times New Roman"/>
          <w:color w:val="000000"/>
          <w:sz w:val="24"/>
          <w:szCs w:val="24"/>
        </w:rPr>
        <w:t> </w:t>
      </w:r>
      <w:r>
        <w:rPr>
          <w:rFonts w:ascii="Times New Roman" w:hAnsi="Times New Roman" w:cs="Times New Roman"/>
          <w:color w:val="000000"/>
          <w:sz w:val="24"/>
          <w:szCs w:val="24"/>
        </w:rPr>
        <w:t>2</w:t>
      </w:r>
      <w:r w:rsidR="00E4455E">
        <w:rPr>
          <w:rFonts w:ascii="Times New Roman" w:hAnsi="Times New Roman" w:cs="Times New Roman"/>
          <w:color w:val="000000"/>
          <w:sz w:val="24"/>
          <w:szCs w:val="24"/>
        </w:rPr>
        <w:t>.</w:t>
      </w:r>
      <w:r w:rsidR="004645F9">
        <w:rPr>
          <w:rFonts w:ascii="Times New Roman" w:hAnsi="Times New Roman" w:cs="Times New Roman"/>
          <w:color w:val="000000"/>
          <w:sz w:val="24"/>
          <w:szCs w:val="24"/>
        </w:rPr>
        <w:t> </w:t>
      </w:r>
      <w:proofErr w:type="spellStart"/>
      <w:r w:rsidRPr="00E4026A">
        <w:rPr>
          <w:rFonts w:ascii="Times New Roman" w:hAnsi="Times New Roman" w:cs="Times New Roman"/>
          <w:color w:val="000000"/>
          <w:sz w:val="24"/>
          <w:szCs w:val="24"/>
        </w:rPr>
        <w:t>mikrouzņēmuma</w:t>
      </w:r>
      <w:proofErr w:type="spellEnd"/>
      <w:r w:rsidRPr="00E4026A">
        <w:rPr>
          <w:rFonts w:ascii="Times New Roman" w:hAnsi="Times New Roman" w:cs="Times New Roman"/>
          <w:color w:val="000000"/>
          <w:sz w:val="24"/>
          <w:szCs w:val="24"/>
        </w:rPr>
        <w:t xml:space="preserve"> darbiniekam – 50 % apmērā no mēneša vidējās bruto darba samaksas </w:t>
      </w:r>
      <w:proofErr w:type="spellStart"/>
      <w:r w:rsidRPr="00E4026A">
        <w:rPr>
          <w:rFonts w:ascii="Times New Roman" w:hAnsi="Times New Roman" w:cs="Times New Roman"/>
          <w:color w:val="000000"/>
          <w:sz w:val="24"/>
          <w:szCs w:val="24"/>
        </w:rPr>
        <w:t>mikrouzņēmumā</w:t>
      </w:r>
      <w:proofErr w:type="spellEnd"/>
      <w:r>
        <w:rPr>
          <w:rFonts w:ascii="Times New Roman" w:hAnsi="Times New Roman" w:cs="Times New Roman"/>
          <w:color w:val="000000"/>
          <w:sz w:val="24"/>
          <w:szCs w:val="24"/>
        </w:rPr>
        <w:t xml:space="preserve"> </w:t>
      </w:r>
      <w:r w:rsidRPr="00E4026A">
        <w:rPr>
          <w:rFonts w:ascii="Times New Roman" w:hAnsi="Times New Roman" w:cs="Times New Roman"/>
          <w:color w:val="000000"/>
          <w:sz w:val="24"/>
          <w:szCs w:val="24"/>
        </w:rPr>
        <w:t>par 2020.</w:t>
      </w:r>
      <w:r w:rsidR="004645F9">
        <w:rPr>
          <w:rFonts w:ascii="Times New Roman" w:hAnsi="Times New Roman" w:cs="Times New Roman"/>
          <w:color w:val="000000"/>
          <w:sz w:val="24"/>
          <w:szCs w:val="24"/>
        </w:rPr>
        <w:t> </w:t>
      </w:r>
      <w:r w:rsidRPr="00E4026A">
        <w:rPr>
          <w:rFonts w:ascii="Times New Roman" w:hAnsi="Times New Roman" w:cs="Times New Roman"/>
          <w:color w:val="000000"/>
          <w:sz w:val="24"/>
          <w:szCs w:val="24"/>
        </w:rPr>
        <w:t xml:space="preserve">gada </w:t>
      </w:r>
      <w:r w:rsidR="00E03315">
        <w:rPr>
          <w:rFonts w:ascii="Times New Roman" w:hAnsi="Times New Roman" w:cs="Times New Roman"/>
          <w:color w:val="000000"/>
          <w:sz w:val="24"/>
          <w:szCs w:val="24"/>
        </w:rPr>
        <w:t>trešo</w:t>
      </w:r>
      <w:r w:rsidR="00E03315" w:rsidRPr="00E4026A">
        <w:rPr>
          <w:rFonts w:ascii="Times New Roman" w:hAnsi="Times New Roman" w:cs="Times New Roman"/>
          <w:color w:val="000000"/>
          <w:sz w:val="24"/>
          <w:szCs w:val="24"/>
        </w:rPr>
        <w:t xml:space="preserve"> </w:t>
      </w:r>
      <w:r w:rsidRPr="00E4026A">
        <w:rPr>
          <w:rFonts w:ascii="Times New Roman" w:hAnsi="Times New Roman" w:cs="Times New Roman"/>
          <w:color w:val="000000"/>
          <w:sz w:val="24"/>
          <w:szCs w:val="24"/>
        </w:rPr>
        <w:t xml:space="preserve">ceturksni (informācija, kas norādīta </w:t>
      </w:r>
      <w:proofErr w:type="spellStart"/>
      <w:r w:rsidRPr="00E4026A">
        <w:rPr>
          <w:rFonts w:ascii="Times New Roman" w:hAnsi="Times New Roman" w:cs="Times New Roman"/>
          <w:color w:val="000000"/>
          <w:sz w:val="24"/>
          <w:szCs w:val="24"/>
        </w:rPr>
        <w:t>mikrouzņēmumu</w:t>
      </w:r>
      <w:proofErr w:type="spellEnd"/>
      <w:r w:rsidRPr="00E4026A">
        <w:rPr>
          <w:rFonts w:ascii="Times New Roman" w:hAnsi="Times New Roman" w:cs="Times New Roman"/>
          <w:color w:val="000000"/>
          <w:sz w:val="24"/>
          <w:szCs w:val="24"/>
        </w:rPr>
        <w:t xml:space="preserve"> nodokļa ceturkšņa deklarācijā par</w:t>
      </w:r>
      <w:r>
        <w:rPr>
          <w:rFonts w:ascii="Times New Roman" w:hAnsi="Times New Roman" w:cs="Times New Roman"/>
          <w:color w:val="000000"/>
          <w:sz w:val="24"/>
          <w:szCs w:val="24"/>
        </w:rPr>
        <w:t xml:space="preserve"> </w:t>
      </w:r>
      <w:r w:rsidRPr="00E4026A">
        <w:rPr>
          <w:rFonts w:ascii="Times New Roman" w:hAnsi="Times New Roman" w:cs="Times New Roman"/>
          <w:color w:val="000000"/>
          <w:sz w:val="24"/>
          <w:szCs w:val="24"/>
        </w:rPr>
        <w:t xml:space="preserve">konkrēto </w:t>
      </w:r>
      <w:proofErr w:type="spellStart"/>
      <w:r w:rsidRPr="00E4026A">
        <w:rPr>
          <w:rFonts w:ascii="Times New Roman" w:hAnsi="Times New Roman" w:cs="Times New Roman"/>
          <w:color w:val="000000"/>
          <w:sz w:val="24"/>
          <w:szCs w:val="24"/>
        </w:rPr>
        <w:t>mikrouzņēmuma</w:t>
      </w:r>
      <w:proofErr w:type="spellEnd"/>
      <w:r w:rsidRPr="00E4026A">
        <w:rPr>
          <w:rFonts w:ascii="Times New Roman" w:hAnsi="Times New Roman" w:cs="Times New Roman"/>
          <w:color w:val="000000"/>
          <w:sz w:val="24"/>
          <w:szCs w:val="24"/>
        </w:rPr>
        <w:t xml:space="preserve"> darbinieku) atbilstoši Valsts ieņēmumu dienesta rīcībā esošajai informācijai (darba devēja Valsts ieņēmumu</w:t>
      </w:r>
      <w:r>
        <w:rPr>
          <w:rFonts w:ascii="Times New Roman" w:hAnsi="Times New Roman" w:cs="Times New Roman"/>
          <w:color w:val="000000"/>
          <w:sz w:val="24"/>
          <w:szCs w:val="24"/>
        </w:rPr>
        <w:t xml:space="preserve"> </w:t>
      </w:r>
      <w:r w:rsidRPr="00E4026A">
        <w:rPr>
          <w:rFonts w:ascii="Times New Roman" w:hAnsi="Times New Roman" w:cs="Times New Roman"/>
          <w:color w:val="000000"/>
          <w:sz w:val="24"/>
          <w:szCs w:val="24"/>
        </w:rPr>
        <w:t xml:space="preserve">dienestā deklarētajiem datiem), </w:t>
      </w:r>
      <w:r w:rsidR="004645F9">
        <w:rPr>
          <w:rFonts w:ascii="Times New Roman" w:hAnsi="Times New Roman" w:cs="Times New Roman"/>
          <w:color w:val="000000"/>
          <w:sz w:val="24"/>
          <w:szCs w:val="24"/>
        </w:rPr>
        <w:t xml:space="preserve">bet </w:t>
      </w:r>
      <w:r w:rsidRPr="00E4026A">
        <w:rPr>
          <w:rFonts w:ascii="Times New Roman" w:hAnsi="Times New Roman" w:cs="Times New Roman"/>
          <w:color w:val="000000"/>
          <w:sz w:val="24"/>
          <w:szCs w:val="24"/>
        </w:rPr>
        <w:t xml:space="preserve">ne vairāk kā 1000 </w:t>
      </w:r>
      <w:r w:rsidRPr="00E4026A">
        <w:rPr>
          <w:rFonts w:ascii="Times New Roman" w:hAnsi="Times New Roman" w:cs="Times New Roman"/>
          <w:i/>
          <w:iCs/>
          <w:color w:val="000000"/>
          <w:sz w:val="24"/>
          <w:szCs w:val="24"/>
        </w:rPr>
        <w:t>euro</w:t>
      </w:r>
      <w:r w:rsidRPr="00E4026A">
        <w:rPr>
          <w:rFonts w:ascii="Times New Roman" w:hAnsi="Times New Roman" w:cs="Times New Roman"/>
          <w:color w:val="000000"/>
          <w:sz w:val="24"/>
          <w:szCs w:val="24"/>
        </w:rPr>
        <w:t>;</w:t>
      </w:r>
    </w:p>
    <w:p w14:paraId="1AC23E8A" w14:textId="702E32B4" w:rsidR="00F613BE" w:rsidRDefault="00F613BE">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00E4455E">
        <w:rPr>
          <w:rFonts w:ascii="Times New Roman" w:hAnsi="Times New Roman" w:cs="Times New Roman"/>
          <w:color w:val="000000"/>
          <w:sz w:val="24"/>
          <w:szCs w:val="24"/>
          <w:vertAlign w:val="superscript"/>
        </w:rPr>
        <w:t>4</w:t>
      </w:r>
      <w:r w:rsidR="004645F9">
        <w:rPr>
          <w:rFonts w:ascii="Times New Roman" w:hAnsi="Times New Roman" w:cs="Times New Roman"/>
          <w:color w:val="000000"/>
          <w:sz w:val="24"/>
          <w:szCs w:val="24"/>
        </w:rPr>
        <w:t> </w:t>
      </w:r>
      <w:r>
        <w:rPr>
          <w:rFonts w:ascii="Times New Roman" w:hAnsi="Times New Roman" w:cs="Times New Roman"/>
          <w:color w:val="000000"/>
          <w:sz w:val="24"/>
          <w:szCs w:val="24"/>
        </w:rPr>
        <w:t>3</w:t>
      </w:r>
      <w:r w:rsidR="00E4455E">
        <w:rPr>
          <w:rFonts w:ascii="Times New Roman" w:hAnsi="Times New Roman" w:cs="Times New Roman"/>
          <w:color w:val="000000"/>
          <w:sz w:val="24"/>
          <w:szCs w:val="24"/>
        </w:rPr>
        <w:t>.</w:t>
      </w:r>
      <w:r w:rsidR="004645F9">
        <w:rPr>
          <w:rFonts w:ascii="Times New Roman" w:hAnsi="Times New Roman" w:cs="Times New Roman"/>
          <w:color w:val="000000"/>
          <w:sz w:val="24"/>
          <w:szCs w:val="24"/>
        </w:rPr>
        <w:t> </w:t>
      </w:r>
      <w:r w:rsidRPr="00E4026A">
        <w:rPr>
          <w:rFonts w:ascii="Times New Roman" w:hAnsi="Times New Roman" w:cs="Times New Roman"/>
          <w:color w:val="000000"/>
          <w:sz w:val="24"/>
          <w:szCs w:val="24"/>
        </w:rPr>
        <w:t xml:space="preserve">personām, kuras </w:t>
      </w:r>
      <w:r>
        <w:rPr>
          <w:rFonts w:ascii="Times New Roman" w:hAnsi="Times New Roman" w:cs="Times New Roman"/>
          <w:color w:val="000000"/>
          <w:sz w:val="24"/>
          <w:szCs w:val="24"/>
        </w:rPr>
        <w:t>janvārī</w:t>
      </w:r>
      <w:r w:rsidRPr="00E4026A">
        <w:rPr>
          <w:rFonts w:ascii="Times New Roman" w:hAnsi="Times New Roman" w:cs="Times New Roman"/>
          <w:color w:val="000000"/>
          <w:sz w:val="24"/>
          <w:szCs w:val="24"/>
        </w:rPr>
        <w:t xml:space="preserve"> </w:t>
      </w:r>
      <w:r w:rsidR="00F7434A">
        <w:rPr>
          <w:rFonts w:ascii="Times New Roman" w:hAnsi="Times New Roman" w:cs="Times New Roman"/>
          <w:color w:val="000000"/>
          <w:sz w:val="24"/>
          <w:szCs w:val="24"/>
        </w:rPr>
        <w:t xml:space="preserve">vai citā mēnesī, </w:t>
      </w:r>
      <w:r w:rsidR="00F7434A" w:rsidRPr="00F7434A">
        <w:rPr>
          <w:rFonts w:ascii="Times New Roman" w:hAnsi="Times New Roman" w:cs="Times New Roman"/>
          <w:color w:val="000000"/>
          <w:sz w:val="24"/>
          <w:szCs w:val="24"/>
        </w:rPr>
        <w:t xml:space="preserve">kurā ir spēkā aizliegums sniegt </w:t>
      </w:r>
      <w:proofErr w:type="spellStart"/>
      <w:r w:rsidR="00F7434A" w:rsidRPr="00F7434A">
        <w:rPr>
          <w:rFonts w:ascii="Times New Roman" w:hAnsi="Times New Roman" w:cs="Times New Roman"/>
          <w:color w:val="000000"/>
          <w:sz w:val="24"/>
          <w:szCs w:val="24"/>
        </w:rPr>
        <w:t>skaistumkopšanas</w:t>
      </w:r>
      <w:proofErr w:type="spellEnd"/>
      <w:r w:rsidR="00F7434A" w:rsidRPr="00F7434A">
        <w:rPr>
          <w:rFonts w:ascii="Times New Roman" w:hAnsi="Times New Roman" w:cs="Times New Roman"/>
          <w:color w:val="000000"/>
          <w:sz w:val="24"/>
          <w:szCs w:val="24"/>
        </w:rPr>
        <w:t xml:space="preserve"> pakalpojumus,</w:t>
      </w:r>
      <w:r w:rsidR="00F7434A">
        <w:rPr>
          <w:rFonts w:ascii="Times New Roman" w:hAnsi="Times New Roman" w:cs="Times New Roman"/>
          <w:color w:val="000000"/>
          <w:sz w:val="24"/>
          <w:szCs w:val="24"/>
        </w:rPr>
        <w:t xml:space="preserve"> </w:t>
      </w:r>
      <w:r w:rsidRPr="00E4026A">
        <w:rPr>
          <w:rFonts w:ascii="Times New Roman" w:hAnsi="Times New Roman" w:cs="Times New Roman"/>
          <w:color w:val="000000"/>
          <w:sz w:val="24"/>
          <w:szCs w:val="24"/>
        </w:rPr>
        <w:t>atgriežas darbā no bērna kopšanas</w:t>
      </w:r>
      <w:r>
        <w:rPr>
          <w:rFonts w:ascii="Times New Roman" w:hAnsi="Times New Roman" w:cs="Times New Roman"/>
          <w:color w:val="000000"/>
          <w:sz w:val="24"/>
          <w:szCs w:val="24"/>
        </w:rPr>
        <w:t xml:space="preserve"> </w:t>
      </w:r>
      <w:r w:rsidRPr="00E4026A">
        <w:rPr>
          <w:rFonts w:ascii="Times New Roman" w:hAnsi="Times New Roman" w:cs="Times New Roman"/>
          <w:color w:val="000000"/>
          <w:sz w:val="24"/>
          <w:szCs w:val="24"/>
        </w:rPr>
        <w:t>atvaļinājuma, – 70 % apmērā no piešķirtā vecāku pabalsta vidējā apmēra par 2020.</w:t>
      </w:r>
      <w:r w:rsidR="004645F9">
        <w:rPr>
          <w:rFonts w:ascii="Times New Roman" w:hAnsi="Times New Roman" w:cs="Times New Roman"/>
          <w:color w:val="000000"/>
          <w:sz w:val="24"/>
          <w:szCs w:val="24"/>
        </w:rPr>
        <w:t> </w:t>
      </w:r>
      <w:r w:rsidRPr="00E4026A">
        <w:rPr>
          <w:rFonts w:ascii="Times New Roman" w:hAnsi="Times New Roman" w:cs="Times New Roman"/>
          <w:color w:val="000000"/>
          <w:sz w:val="24"/>
          <w:szCs w:val="24"/>
        </w:rPr>
        <w:t xml:space="preserve">gada </w:t>
      </w:r>
      <w:r w:rsidR="00E03315">
        <w:rPr>
          <w:rFonts w:ascii="Times New Roman" w:hAnsi="Times New Roman" w:cs="Times New Roman"/>
          <w:color w:val="000000"/>
          <w:sz w:val="24"/>
          <w:szCs w:val="24"/>
        </w:rPr>
        <w:t>augustu</w:t>
      </w:r>
      <w:r>
        <w:rPr>
          <w:rFonts w:ascii="Times New Roman" w:hAnsi="Times New Roman" w:cs="Times New Roman"/>
          <w:color w:val="000000"/>
          <w:sz w:val="24"/>
          <w:szCs w:val="24"/>
        </w:rPr>
        <w:t xml:space="preserve">, </w:t>
      </w:r>
      <w:r w:rsidR="00E03315">
        <w:rPr>
          <w:rFonts w:ascii="Times New Roman" w:hAnsi="Times New Roman" w:cs="Times New Roman"/>
          <w:color w:val="000000"/>
          <w:sz w:val="24"/>
          <w:szCs w:val="24"/>
        </w:rPr>
        <w:t xml:space="preserve">septembri </w:t>
      </w:r>
      <w:r>
        <w:rPr>
          <w:rFonts w:ascii="Times New Roman" w:hAnsi="Times New Roman" w:cs="Times New Roman"/>
          <w:color w:val="000000"/>
          <w:sz w:val="24"/>
          <w:szCs w:val="24"/>
        </w:rPr>
        <w:t xml:space="preserve">un </w:t>
      </w:r>
      <w:r w:rsidR="00E03315">
        <w:rPr>
          <w:rFonts w:ascii="Times New Roman" w:hAnsi="Times New Roman" w:cs="Times New Roman"/>
          <w:color w:val="000000"/>
          <w:sz w:val="24"/>
          <w:szCs w:val="24"/>
        </w:rPr>
        <w:t>oktobri</w:t>
      </w:r>
      <w:r w:rsidRPr="00E4026A">
        <w:rPr>
          <w:rFonts w:ascii="Times New Roman" w:hAnsi="Times New Roman" w:cs="Times New Roman"/>
          <w:color w:val="000000"/>
          <w:sz w:val="24"/>
          <w:szCs w:val="24"/>
        </w:rPr>
        <w:t xml:space="preserve">, </w:t>
      </w:r>
      <w:r w:rsidR="004645F9">
        <w:rPr>
          <w:rFonts w:ascii="Times New Roman" w:hAnsi="Times New Roman" w:cs="Times New Roman"/>
          <w:color w:val="000000"/>
          <w:sz w:val="24"/>
          <w:szCs w:val="24"/>
        </w:rPr>
        <w:t xml:space="preserve">bet </w:t>
      </w:r>
      <w:r w:rsidRPr="00E4026A">
        <w:rPr>
          <w:rFonts w:ascii="Times New Roman" w:hAnsi="Times New Roman" w:cs="Times New Roman"/>
          <w:color w:val="000000"/>
          <w:sz w:val="24"/>
          <w:szCs w:val="24"/>
        </w:rPr>
        <w:t xml:space="preserve">ne vairāk kā 1000 </w:t>
      </w:r>
      <w:proofErr w:type="spellStart"/>
      <w:r w:rsidRPr="00E4026A">
        <w:rPr>
          <w:rFonts w:ascii="Times New Roman" w:hAnsi="Times New Roman" w:cs="Times New Roman"/>
          <w:i/>
          <w:iCs/>
          <w:color w:val="000000"/>
          <w:sz w:val="24"/>
          <w:szCs w:val="24"/>
        </w:rPr>
        <w:t>euro</w:t>
      </w:r>
      <w:proofErr w:type="spellEnd"/>
      <w:r w:rsidRPr="00E4026A">
        <w:rPr>
          <w:rFonts w:ascii="Times New Roman" w:hAnsi="Times New Roman" w:cs="Times New Roman"/>
          <w:color w:val="000000"/>
          <w:sz w:val="24"/>
          <w:szCs w:val="24"/>
        </w:rPr>
        <w:t>.</w:t>
      </w:r>
    </w:p>
    <w:p w14:paraId="28E5F0D4" w14:textId="77777777" w:rsidR="002D7DE8" w:rsidRDefault="002D7DE8" w:rsidP="00E4026A">
      <w:pPr>
        <w:autoSpaceDE w:val="0"/>
        <w:autoSpaceDN w:val="0"/>
        <w:adjustRightInd w:val="0"/>
        <w:spacing w:after="0" w:line="240" w:lineRule="auto"/>
        <w:ind w:firstLine="720"/>
        <w:jc w:val="both"/>
        <w:rPr>
          <w:rFonts w:ascii="Times New Roman" w:hAnsi="Times New Roman" w:cs="Times New Roman"/>
          <w:color w:val="000000"/>
          <w:sz w:val="24"/>
          <w:szCs w:val="24"/>
        </w:rPr>
      </w:pPr>
    </w:p>
    <w:p w14:paraId="1854AD70" w14:textId="375C11D6" w:rsidR="00E4455E" w:rsidRPr="0071310E" w:rsidRDefault="00E4455E" w:rsidP="00E4026A">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lastRenderedPageBreak/>
        <w:t>21.</w:t>
      </w:r>
      <w:r w:rsidRPr="00E4026A">
        <w:rPr>
          <w:rFonts w:ascii="Times New Roman" w:hAnsi="Times New Roman" w:cs="Times New Roman"/>
          <w:color w:val="000000"/>
          <w:sz w:val="24"/>
          <w:szCs w:val="24"/>
          <w:vertAlign w:val="superscript"/>
        </w:rPr>
        <w:t>5</w:t>
      </w:r>
      <w:r>
        <w:rPr>
          <w:rFonts w:ascii="Times New Roman" w:hAnsi="Times New Roman" w:cs="Times New Roman"/>
          <w:color w:val="000000"/>
          <w:sz w:val="24"/>
          <w:szCs w:val="24"/>
        </w:rPr>
        <w:t xml:space="preserve"> </w:t>
      </w:r>
      <w:r w:rsidRPr="00BA7059">
        <w:rPr>
          <w:rFonts w:ascii="Times New Roman" w:hAnsi="Times New Roman" w:cs="Times New Roman"/>
          <w:color w:val="000000"/>
          <w:sz w:val="24"/>
          <w:szCs w:val="24"/>
        </w:rPr>
        <w:t xml:space="preserve">Atbalstu par dīkstāvi </w:t>
      </w:r>
      <w:r w:rsidR="00F7434A">
        <w:rPr>
          <w:rFonts w:ascii="Times New Roman" w:hAnsi="Times New Roman" w:cs="Times New Roman"/>
          <w:color w:val="000000"/>
          <w:sz w:val="24"/>
          <w:szCs w:val="24"/>
        </w:rPr>
        <w:t xml:space="preserve">šo noteikumu </w:t>
      </w:r>
      <w:r w:rsidRPr="00BA7059">
        <w:rPr>
          <w:rFonts w:ascii="Times New Roman" w:hAnsi="Times New Roman" w:cs="Times New Roman"/>
          <w:sz w:val="24"/>
          <w:szCs w:val="24"/>
        </w:rPr>
        <w:t>21.</w:t>
      </w:r>
      <w:r w:rsidRPr="00BA7059">
        <w:rPr>
          <w:rFonts w:ascii="Times New Roman" w:hAnsi="Times New Roman" w:cs="Times New Roman"/>
          <w:sz w:val="24"/>
          <w:szCs w:val="24"/>
          <w:vertAlign w:val="superscript"/>
        </w:rPr>
        <w:t>1</w:t>
      </w:r>
      <w:r w:rsidRPr="00BA7059">
        <w:rPr>
          <w:rFonts w:ascii="Times New Roman" w:hAnsi="Times New Roman" w:cs="Times New Roman"/>
          <w:sz w:val="24"/>
          <w:szCs w:val="24"/>
        </w:rPr>
        <w:t> </w:t>
      </w:r>
      <w:r>
        <w:rPr>
          <w:rFonts w:ascii="Times New Roman" w:hAnsi="Times New Roman" w:cs="Times New Roman"/>
          <w:sz w:val="24"/>
          <w:szCs w:val="24"/>
        </w:rPr>
        <w:t>2</w:t>
      </w:r>
      <w:r w:rsidR="00931BF9">
        <w:rPr>
          <w:rFonts w:ascii="Times New Roman" w:hAnsi="Times New Roman" w:cs="Times New Roman"/>
          <w:sz w:val="24"/>
          <w:szCs w:val="24"/>
        </w:rPr>
        <w:t>.</w:t>
      </w:r>
      <w:r w:rsidR="00512AEB">
        <w:rPr>
          <w:rFonts w:ascii="Times New Roman" w:hAnsi="Times New Roman" w:cs="Times New Roman"/>
          <w:sz w:val="24"/>
          <w:szCs w:val="24"/>
        </w:rPr>
        <w:t> </w:t>
      </w:r>
      <w:r w:rsidR="00F7434A">
        <w:rPr>
          <w:rFonts w:ascii="Times New Roman" w:hAnsi="Times New Roman" w:cs="Times New Roman"/>
          <w:sz w:val="24"/>
          <w:szCs w:val="24"/>
        </w:rPr>
        <w:t>apakš</w:t>
      </w:r>
      <w:r w:rsidRPr="00BA7059">
        <w:rPr>
          <w:rFonts w:ascii="Times New Roman" w:hAnsi="Times New Roman" w:cs="Times New Roman"/>
          <w:sz w:val="24"/>
          <w:szCs w:val="24"/>
        </w:rPr>
        <w:t>punktā uzskaitītajām personā</w:t>
      </w:r>
      <w:r>
        <w:rPr>
          <w:rFonts w:ascii="Times New Roman" w:hAnsi="Times New Roman" w:cs="Times New Roman"/>
          <w:sz w:val="24"/>
          <w:szCs w:val="24"/>
        </w:rPr>
        <w:t xml:space="preserve">m, </w:t>
      </w:r>
      <w:r w:rsidRPr="00E4026A">
        <w:rPr>
          <w:rFonts w:ascii="Times New Roman" w:hAnsi="Times New Roman" w:cs="Times New Roman"/>
          <w:sz w:val="24"/>
          <w:szCs w:val="24"/>
        </w:rPr>
        <w:t xml:space="preserve">ņemot vērā Valsts ieņēmumu </w:t>
      </w:r>
      <w:r w:rsidRPr="0071310E">
        <w:rPr>
          <w:rFonts w:ascii="Times New Roman" w:hAnsi="Times New Roman" w:cs="Times New Roman"/>
          <w:sz w:val="24"/>
          <w:szCs w:val="24"/>
        </w:rPr>
        <w:t>dienesta rīcībā esošo informāciju, nosaka šādā apmērā:</w:t>
      </w:r>
    </w:p>
    <w:p w14:paraId="038E72EA" w14:textId="4CFC02C7" w:rsidR="00E4455E" w:rsidRPr="0071310E" w:rsidRDefault="00E4455E" w:rsidP="00E4026A">
      <w:pPr>
        <w:autoSpaceDE w:val="0"/>
        <w:autoSpaceDN w:val="0"/>
        <w:adjustRightInd w:val="0"/>
        <w:spacing w:after="0" w:line="240" w:lineRule="auto"/>
        <w:ind w:firstLine="720"/>
        <w:jc w:val="both"/>
        <w:rPr>
          <w:rFonts w:ascii="Times New Roman" w:hAnsi="Times New Roman" w:cs="Times New Roman"/>
          <w:sz w:val="24"/>
          <w:szCs w:val="24"/>
        </w:rPr>
      </w:pPr>
      <w:r w:rsidRPr="0071310E">
        <w:rPr>
          <w:rFonts w:ascii="Times New Roman" w:hAnsi="Times New Roman" w:cs="Times New Roman"/>
          <w:sz w:val="24"/>
          <w:szCs w:val="24"/>
        </w:rPr>
        <w:t>21.</w:t>
      </w:r>
      <w:r w:rsidRPr="0071310E">
        <w:rPr>
          <w:rFonts w:ascii="Times New Roman" w:hAnsi="Times New Roman" w:cs="Times New Roman"/>
          <w:sz w:val="24"/>
          <w:szCs w:val="24"/>
          <w:vertAlign w:val="superscript"/>
        </w:rPr>
        <w:t>5</w:t>
      </w:r>
      <w:r w:rsidR="004645F9" w:rsidRPr="0071310E">
        <w:rPr>
          <w:rFonts w:ascii="Times New Roman" w:hAnsi="Times New Roman" w:cs="Times New Roman"/>
          <w:sz w:val="24"/>
          <w:szCs w:val="24"/>
        </w:rPr>
        <w:t> </w:t>
      </w:r>
      <w:r w:rsidRPr="0071310E">
        <w:rPr>
          <w:rFonts w:ascii="Times New Roman" w:hAnsi="Times New Roman" w:cs="Times New Roman"/>
          <w:sz w:val="24"/>
          <w:szCs w:val="24"/>
        </w:rPr>
        <w:t>1.</w:t>
      </w:r>
      <w:r w:rsidR="004645F9" w:rsidRPr="0071310E">
        <w:rPr>
          <w:rFonts w:ascii="Times New Roman" w:hAnsi="Times New Roman" w:cs="Times New Roman"/>
          <w:sz w:val="24"/>
          <w:szCs w:val="24"/>
        </w:rPr>
        <w:t> </w:t>
      </w:r>
      <w:proofErr w:type="spellStart"/>
      <w:r w:rsidRPr="0071310E">
        <w:rPr>
          <w:rFonts w:ascii="Times New Roman" w:hAnsi="Times New Roman" w:cs="Times New Roman"/>
          <w:sz w:val="24"/>
          <w:szCs w:val="24"/>
        </w:rPr>
        <w:t>pašnodarbinātai</w:t>
      </w:r>
      <w:proofErr w:type="spellEnd"/>
      <w:r w:rsidRPr="0071310E">
        <w:rPr>
          <w:rFonts w:ascii="Times New Roman" w:hAnsi="Times New Roman" w:cs="Times New Roman"/>
          <w:sz w:val="24"/>
          <w:szCs w:val="24"/>
        </w:rPr>
        <w:t xml:space="preserve"> personai vispārējā nodokļu maksāšanas režīmā – 70 % apmērā no attiecīgās personas vidējiem ienākumiem no saimnieciskās darbības par 2020.</w:t>
      </w:r>
      <w:r w:rsidR="004645F9" w:rsidRPr="0071310E">
        <w:rPr>
          <w:rFonts w:ascii="Times New Roman" w:hAnsi="Times New Roman" w:cs="Times New Roman"/>
          <w:sz w:val="24"/>
          <w:szCs w:val="24"/>
        </w:rPr>
        <w:t> </w:t>
      </w:r>
      <w:r w:rsidRPr="0071310E">
        <w:rPr>
          <w:rFonts w:ascii="Times New Roman" w:hAnsi="Times New Roman" w:cs="Times New Roman"/>
          <w:sz w:val="24"/>
          <w:szCs w:val="24"/>
        </w:rPr>
        <w:t xml:space="preserve">gada </w:t>
      </w:r>
      <w:r w:rsidR="00E03315">
        <w:rPr>
          <w:rFonts w:ascii="Times New Roman" w:hAnsi="Times New Roman" w:cs="Times New Roman"/>
          <w:sz w:val="24"/>
          <w:szCs w:val="24"/>
        </w:rPr>
        <w:t>trešo</w:t>
      </w:r>
      <w:r w:rsidR="00E03315" w:rsidRPr="0071310E">
        <w:rPr>
          <w:rFonts w:ascii="Times New Roman" w:hAnsi="Times New Roman" w:cs="Times New Roman"/>
          <w:sz w:val="24"/>
          <w:szCs w:val="24"/>
        </w:rPr>
        <w:t xml:space="preserve"> </w:t>
      </w:r>
      <w:r w:rsidRPr="0071310E">
        <w:rPr>
          <w:rFonts w:ascii="Times New Roman" w:hAnsi="Times New Roman" w:cs="Times New Roman"/>
          <w:sz w:val="24"/>
          <w:szCs w:val="24"/>
        </w:rPr>
        <w:t xml:space="preserve">ceturksni, </w:t>
      </w:r>
      <w:r w:rsidR="004645F9" w:rsidRPr="0071310E">
        <w:rPr>
          <w:rFonts w:ascii="Times New Roman" w:hAnsi="Times New Roman" w:cs="Times New Roman"/>
          <w:sz w:val="24"/>
          <w:szCs w:val="24"/>
        </w:rPr>
        <w:t xml:space="preserve">bet </w:t>
      </w:r>
      <w:r w:rsidRPr="0071310E">
        <w:rPr>
          <w:rFonts w:ascii="Times New Roman" w:hAnsi="Times New Roman" w:cs="Times New Roman"/>
          <w:sz w:val="24"/>
          <w:szCs w:val="24"/>
        </w:rPr>
        <w:t xml:space="preserve">ne vairāk kā 1000 </w:t>
      </w:r>
      <w:r w:rsidRPr="0071310E">
        <w:rPr>
          <w:rFonts w:ascii="Times New Roman" w:hAnsi="Times New Roman" w:cs="Times New Roman"/>
          <w:i/>
          <w:iCs/>
          <w:sz w:val="24"/>
          <w:szCs w:val="24"/>
        </w:rPr>
        <w:t>euro</w:t>
      </w:r>
      <w:r w:rsidRPr="0071310E">
        <w:rPr>
          <w:rFonts w:ascii="Times New Roman" w:hAnsi="Times New Roman" w:cs="Times New Roman"/>
          <w:sz w:val="24"/>
          <w:szCs w:val="24"/>
        </w:rPr>
        <w:t>;</w:t>
      </w:r>
    </w:p>
    <w:p w14:paraId="0ADB2A97" w14:textId="4EA55EAD" w:rsidR="00E4455E" w:rsidRPr="0071310E" w:rsidRDefault="00E4455E" w:rsidP="00931BF9">
      <w:pPr>
        <w:autoSpaceDE w:val="0"/>
        <w:autoSpaceDN w:val="0"/>
        <w:adjustRightInd w:val="0"/>
        <w:spacing w:after="0" w:line="240" w:lineRule="auto"/>
        <w:ind w:firstLine="720"/>
        <w:jc w:val="both"/>
        <w:rPr>
          <w:rFonts w:ascii="Times New Roman" w:hAnsi="Times New Roman" w:cs="Times New Roman"/>
          <w:sz w:val="24"/>
          <w:szCs w:val="24"/>
        </w:rPr>
      </w:pPr>
      <w:r w:rsidRPr="0071310E">
        <w:rPr>
          <w:rFonts w:ascii="Times New Roman" w:hAnsi="Times New Roman" w:cs="Times New Roman"/>
          <w:sz w:val="24"/>
          <w:szCs w:val="24"/>
        </w:rPr>
        <w:t>21.</w:t>
      </w:r>
      <w:r w:rsidRPr="0071310E">
        <w:rPr>
          <w:rFonts w:ascii="Times New Roman" w:hAnsi="Times New Roman" w:cs="Times New Roman"/>
          <w:sz w:val="24"/>
          <w:szCs w:val="24"/>
          <w:vertAlign w:val="superscript"/>
        </w:rPr>
        <w:t>5</w:t>
      </w:r>
      <w:r w:rsidR="004645F9" w:rsidRPr="0071310E">
        <w:rPr>
          <w:rFonts w:ascii="Times New Roman" w:hAnsi="Times New Roman" w:cs="Times New Roman"/>
          <w:sz w:val="24"/>
          <w:szCs w:val="24"/>
        </w:rPr>
        <w:t> </w:t>
      </w:r>
      <w:r w:rsidRPr="0071310E">
        <w:rPr>
          <w:rFonts w:ascii="Times New Roman" w:hAnsi="Times New Roman" w:cs="Times New Roman"/>
          <w:sz w:val="24"/>
          <w:szCs w:val="24"/>
        </w:rPr>
        <w:t>2.</w:t>
      </w:r>
      <w:r w:rsidR="004645F9" w:rsidRPr="0071310E">
        <w:rPr>
          <w:rFonts w:ascii="Times New Roman" w:hAnsi="Times New Roman" w:cs="Times New Roman"/>
          <w:sz w:val="24"/>
          <w:szCs w:val="24"/>
        </w:rPr>
        <w:t> </w:t>
      </w:r>
      <w:proofErr w:type="spellStart"/>
      <w:r w:rsidRPr="0071310E">
        <w:rPr>
          <w:rFonts w:ascii="Times New Roman" w:hAnsi="Times New Roman" w:cs="Times New Roman"/>
          <w:sz w:val="24"/>
          <w:szCs w:val="24"/>
        </w:rPr>
        <w:t>pašnodarbinātai</w:t>
      </w:r>
      <w:proofErr w:type="spellEnd"/>
      <w:r w:rsidRPr="0071310E">
        <w:rPr>
          <w:rFonts w:ascii="Times New Roman" w:hAnsi="Times New Roman" w:cs="Times New Roman"/>
          <w:sz w:val="24"/>
          <w:szCs w:val="24"/>
        </w:rPr>
        <w:t xml:space="preserve"> personai, kas ir </w:t>
      </w:r>
      <w:proofErr w:type="spellStart"/>
      <w:r w:rsidRPr="0071310E">
        <w:rPr>
          <w:rFonts w:ascii="Times New Roman" w:hAnsi="Times New Roman" w:cs="Times New Roman"/>
          <w:sz w:val="24"/>
          <w:szCs w:val="24"/>
        </w:rPr>
        <w:t>mikrouzņēmumu</w:t>
      </w:r>
      <w:proofErr w:type="spellEnd"/>
      <w:r w:rsidRPr="0071310E">
        <w:rPr>
          <w:rFonts w:ascii="Times New Roman" w:hAnsi="Times New Roman" w:cs="Times New Roman"/>
          <w:sz w:val="24"/>
          <w:szCs w:val="24"/>
        </w:rPr>
        <w:t xml:space="preserve"> nodokļa maksātāja, – 50 % apmērā no </w:t>
      </w:r>
      <w:proofErr w:type="spellStart"/>
      <w:r w:rsidRPr="0071310E">
        <w:rPr>
          <w:rFonts w:ascii="Times New Roman" w:hAnsi="Times New Roman" w:cs="Times New Roman"/>
          <w:sz w:val="24"/>
          <w:szCs w:val="24"/>
        </w:rPr>
        <w:t>mikrouzņēmumu</w:t>
      </w:r>
      <w:proofErr w:type="spellEnd"/>
      <w:r w:rsidRPr="0071310E">
        <w:rPr>
          <w:rFonts w:ascii="Times New Roman" w:hAnsi="Times New Roman" w:cs="Times New Roman"/>
          <w:sz w:val="24"/>
          <w:szCs w:val="24"/>
        </w:rPr>
        <w:t xml:space="preserve"> nodokļa maksātāja mēneša vidējiem ienākumiem no saimnieciskās darbības par 2020.</w:t>
      </w:r>
      <w:r w:rsidR="004645F9" w:rsidRPr="0071310E">
        <w:rPr>
          <w:rFonts w:ascii="Times New Roman" w:hAnsi="Times New Roman" w:cs="Times New Roman"/>
          <w:sz w:val="24"/>
          <w:szCs w:val="24"/>
        </w:rPr>
        <w:t> </w:t>
      </w:r>
      <w:r w:rsidRPr="0071310E">
        <w:rPr>
          <w:rFonts w:ascii="Times New Roman" w:hAnsi="Times New Roman" w:cs="Times New Roman"/>
          <w:sz w:val="24"/>
          <w:szCs w:val="24"/>
        </w:rPr>
        <w:t xml:space="preserve">gada </w:t>
      </w:r>
      <w:r w:rsidR="00E03315">
        <w:rPr>
          <w:rFonts w:ascii="Times New Roman" w:hAnsi="Times New Roman" w:cs="Times New Roman"/>
          <w:sz w:val="24"/>
          <w:szCs w:val="24"/>
        </w:rPr>
        <w:t>trešo</w:t>
      </w:r>
      <w:r w:rsidR="00E03315" w:rsidRPr="0071310E">
        <w:rPr>
          <w:rFonts w:ascii="Times New Roman" w:hAnsi="Times New Roman" w:cs="Times New Roman"/>
          <w:sz w:val="24"/>
          <w:szCs w:val="24"/>
        </w:rPr>
        <w:t xml:space="preserve"> </w:t>
      </w:r>
      <w:r w:rsidRPr="0071310E">
        <w:rPr>
          <w:rFonts w:ascii="Times New Roman" w:hAnsi="Times New Roman" w:cs="Times New Roman"/>
          <w:sz w:val="24"/>
          <w:szCs w:val="24"/>
        </w:rPr>
        <w:t xml:space="preserve">ceturksni, </w:t>
      </w:r>
      <w:r w:rsidR="004645F9" w:rsidRPr="0071310E">
        <w:rPr>
          <w:rFonts w:ascii="Times New Roman" w:hAnsi="Times New Roman" w:cs="Times New Roman"/>
          <w:sz w:val="24"/>
          <w:szCs w:val="24"/>
        </w:rPr>
        <w:t xml:space="preserve">bet </w:t>
      </w:r>
      <w:r w:rsidRPr="0071310E">
        <w:rPr>
          <w:rFonts w:ascii="Times New Roman" w:hAnsi="Times New Roman" w:cs="Times New Roman"/>
          <w:sz w:val="24"/>
          <w:szCs w:val="24"/>
        </w:rPr>
        <w:t xml:space="preserve">ne vairāk kā 1000 </w:t>
      </w:r>
      <w:proofErr w:type="spellStart"/>
      <w:r w:rsidRPr="0071310E">
        <w:rPr>
          <w:rFonts w:ascii="Times New Roman" w:hAnsi="Times New Roman" w:cs="Times New Roman"/>
          <w:i/>
          <w:iCs/>
          <w:sz w:val="24"/>
          <w:szCs w:val="24"/>
        </w:rPr>
        <w:t>euro</w:t>
      </w:r>
      <w:proofErr w:type="spellEnd"/>
      <w:r w:rsidR="00303252">
        <w:rPr>
          <w:rFonts w:ascii="Times New Roman" w:hAnsi="Times New Roman" w:cs="Times New Roman"/>
          <w:sz w:val="24"/>
          <w:szCs w:val="24"/>
        </w:rPr>
        <w:t>;</w:t>
      </w:r>
    </w:p>
    <w:p w14:paraId="617415EB" w14:textId="53CCCB03" w:rsidR="00512AEB" w:rsidRPr="0071310E" w:rsidRDefault="00931BF9" w:rsidP="00A77E86">
      <w:pPr>
        <w:autoSpaceDE w:val="0"/>
        <w:autoSpaceDN w:val="0"/>
        <w:adjustRightInd w:val="0"/>
        <w:spacing w:after="0" w:line="240" w:lineRule="auto"/>
        <w:ind w:firstLine="720"/>
        <w:jc w:val="both"/>
        <w:rPr>
          <w:rFonts w:ascii="Times New Roman" w:hAnsi="Times New Roman" w:cs="Times New Roman"/>
          <w:sz w:val="24"/>
          <w:szCs w:val="24"/>
        </w:rPr>
      </w:pPr>
      <w:r w:rsidRPr="0071310E">
        <w:rPr>
          <w:rFonts w:ascii="Times New Roman" w:hAnsi="Times New Roman" w:cs="Times New Roman"/>
          <w:sz w:val="24"/>
          <w:szCs w:val="24"/>
        </w:rPr>
        <w:t>21.</w:t>
      </w:r>
      <w:r w:rsidRPr="0071310E">
        <w:rPr>
          <w:rFonts w:ascii="Times New Roman" w:hAnsi="Times New Roman" w:cs="Times New Roman"/>
          <w:sz w:val="24"/>
          <w:szCs w:val="24"/>
          <w:vertAlign w:val="superscript"/>
        </w:rPr>
        <w:t>5</w:t>
      </w:r>
      <w:r w:rsidR="004645F9" w:rsidRPr="0071310E">
        <w:rPr>
          <w:rFonts w:ascii="Times New Roman" w:hAnsi="Times New Roman" w:cs="Times New Roman"/>
          <w:sz w:val="24"/>
          <w:szCs w:val="24"/>
        </w:rPr>
        <w:t> </w:t>
      </w:r>
      <w:r w:rsidRPr="0071310E">
        <w:rPr>
          <w:rFonts w:ascii="Times New Roman" w:hAnsi="Times New Roman" w:cs="Times New Roman"/>
          <w:sz w:val="24"/>
          <w:szCs w:val="24"/>
        </w:rPr>
        <w:t>3.</w:t>
      </w:r>
      <w:r w:rsidR="004645F9" w:rsidRPr="0071310E">
        <w:rPr>
          <w:rFonts w:ascii="Times New Roman" w:hAnsi="Times New Roman" w:cs="Times New Roman"/>
          <w:sz w:val="24"/>
          <w:szCs w:val="24"/>
        </w:rPr>
        <w:t> </w:t>
      </w:r>
      <w:r w:rsidRPr="006E5C4C">
        <w:rPr>
          <w:rFonts w:ascii="Times New Roman" w:hAnsi="Times New Roman" w:cs="Times New Roman"/>
          <w:sz w:val="24"/>
          <w:szCs w:val="24"/>
        </w:rPr>
        <w:t>patentmaksas maksātājam</w:t>
      </w:r>
      <w:r w:rsidR="002E6A27" w:rsidRPr="006E5C4C">
        <w:rPr>
          <w:rFonts w:ascii="Times New Roman" w:hAnsi="Times New Roman" w:cs="Times New Roman"/>
          <w:sz w:val="24"/>
          <w:szCs w:val="24"/>
        </w:rPr>
        <w:t xml:space="preserve"> (ja 2020. gada</w:t>
      </w:r>
      <w:r w:rsidR="00EF7B6C" w:rsidRPr="006E5C4C">
        <w:rPr>
          <w:rFonts w:ascii="Times New Roman" w:hAnsi="Times New Roman" w:cs="Times New Roman"/>
          <w:sz w:val="24"/>
          <w:szCs w:val="24"/>
        </w:rPr>
        <w:t xml:space="preserve"> augustā vai septembrī, vai</w:t>
      </w:r>
      <w:r w:rsidR="002E6A27" w:rsidRPr="006E5C4C">
        <w:rPr>
          <w:rFonts w:ascii="Times New Roman" w:hAnsi="Times New Roman" w:cs="Times New Roman"/>
          <w:sz w:val="24"/>
          <w:szCs w:val="24"/>
        </w:rPr>
        <w:t xml:space="preserve"> oktobrī</w:t>
      </w:r>
      <w:r w:rsidR="00EF7B6C" w:rsidRPr="006E5C4C">
        <w:rPr>
          <w:rFonts w:ascii="Times New Roman" w:hAnsi="Times New Roman" w:cs="Times New Roman"/>
          <w:sz w:val="24"/>
          <w:szCs w:val="24"/>
        </w:rPr>
        <w:t>,</w:t>
      </w:r>
      <w:r w:rsidR="002E6A27" w:rsidRPr="006E5C4C">
        <w:rPr>
          <w:rFonts w:ascii="Times New Roman" w:hAnsi="Times New Roman" w:cs="Times New Roman"/>
          <w:sz w:val="24"/>
          <w:szCs w:val="24"/>
        </w:rPr>
        <w:t xml:space="preserve"> vai novembrī, vai decembrī bija spēkā esošs patents)</w:t>
      </w:r>
      <w:r w:rsidR="00303252">
        <w:rPr>
          <w:rFonts w:ascii="Times New Roman" w:hAnsi="Times New Roman" w:cs="Times New Roman"/>
          <w:sz w:val="24"/>
          <w:szCs w:val="24"/>
        </w:rPr>
        <w:t xml:space="preserve"> </w:t>
      </w:r>
      <w:r w:rsidRPr="0071310E">
        <w:rPr>
          <w:rFonts w:ascii="Times New Roman" w:hAnsi="Times New Roman" w:cs="Times New Roman"/>
          <w:sz w:val="24"/>
          <w:szCs w:val="24"/>
        </w:rPr>
        <w:t xml:space="preserve">– </w:t>
      </w:r>
      <w:r w:rsidR="00B75F64" w:rsidRPr="0071310E">
        <w:rPr>
          <w:rFonts w:ascii="Times New Roman" w:hAnsi="Times New Roman" w:cs="Times New Roman"/>
          <w:sz w:val="24"/>
          <w:szCs w:val="24"/>
        </w:rPr>
        <w:t>5</w:t>
      </w:r>
      <w:r w:rsidRPr="0071310E">
        <w:rPr>
          <w:rFonts w:ascii="Times New Roman" w:hAnsi="Times New Roman" w:cs="Times New Roman"/>
          <w:sz w:val="24"/>
          <w:szCs w:val="24"/>
        </w:rPr>
        <w:t xml:space="preserve">00 </w:t>
      </w:r>
      <w:proofErr w:type="spellStart"/>
      <w:r w:rsidRPr="0071310E">
        <w:rPr>
          <w:rFonts w:ascii="Times New Roman" w:hAnsi="Times New Roman" w:cs="Times New Roman"/>
          <w:sz w:val="24"/>
          <w:szCs w:val="24"/>
        </w:rPr>
        <w:t>euro</w:t>
      </w:r>
      <w:proofErr w:type="spellEnd"/>
      <w:r w:rsidRPr="0071310E">
        <w:rPr>
          <w:rFonts w:ascii="Times New Roman" w:hAnsi="Times New Roman" w:cs="Times New Roman"/>
          <w:sz w:val="24"/>
          <w:szCs w:val="24"/>
        </w:rPr>
        <w:t>.</w:t>
      </w:r>
    </w:p>
    <w:p w14:paraId="3D79B97B" w14:textId="77777777" w:rsidR="00303252" w:rsidRDefault="00303252">
      <w:pPr>
        <w:autoSpaceDE w:val="0"/>
        <w:autoSpaceDN w:val="0"/>
        <w:adjustRightInd w:val="0"/>
        <w:spacing w:after="0" w:line="240" w:lineRule="auto"/>
        <w:ind w:firstLine="720"/>
        <w:jc w:val="both"/>
        <w:rPr>
          <w:rFonts w:ascii="Times New Roman" w:hAnsi="Times New Roman" w:cs="Times New Roman"/>
          <w:sz w:val="24"/>
          <w:szCs w:val="24"/>
        </w:rPr>
      </w:pPr>
    </w:p>
    <w:p w14:paraId="01CD66C0" w14:textId="2CCB3875" w:rsidR="0079609F" w:rsidRDefault="00E4455E">
      <w:pPr>
        <w:autoSpaceDE w:val="0"/>
        <w:autoSpaceDN w:val="0"/>
        <w:adjustRightInd w:val="0"/>
        <w:spacing w:after="0" w:line="240" w:lineRule="auto"/>
        <w:ind w:firstLine="720"/>
        <w:jc w:val="both"/>
        <w:rPr>
          <w:rFonts w:ascii="Times New Roman" w:hAnsi="Times New Roman" w:cs="Times New Roman"/>
          <w:sz w:val="24"/>
          <w:szCs w:val="24"/>
        </w:rPr>
      </w:pPr>
      <w:r w:rsidRPr="0071310E">
        <w:rPr>
          <w:rFonts w:ascii="Times New Roman" w:hAnsi="Times New Roman" w:cs="Times New Roman"/>
          <w:sz w:val="24"/>
          <w:szCs w:val="24"/>
        </w:rPr>
        <w:t>21.</w:t>
      </w:r>
      <w:r w:rsidR="002E6A27" w:rsidRPr="0071310E">
        <w:rPr>
          <w:rFonts w:ascii="Times New Roman" w:hAnsi="Times New Roman" w:cs="Times New Roman"/>
          <w:sz w:val="24"/>
          <w:szCs w:val="24"/>
          <w:vertAlign w:val="superscript"/>
        </w:rPr>
        <w:t>6</w:t>
      </w:r>
      <w:r w:rsidRPr="0071310E">
        <w:rPr>
          <w:rFonts w:ascii="Times New Roman" w:hAnsi="Times New Roman" w:cs="Times New Roman"/>
          <w:sz w:val="24"/>
          <w:szCs w:val="24"/>
        </w:rPr>
        <w:t>  </w:t>
      </w:r>
      <w:r w:rsidR="00D34FE1">
        <w:rPr>
          <w:rFonts w:ascii="Times New Roman" w:hAnsi="Times New Roman" w:cs="Times New Roman"/>
          <w:sz w:val="24"/>
          <w:szCs w:val="24"/>
        </w:rPr>
        <w:t>J</w:t>
      </w:r>
      <w:r w:rsidR="00D34FE1" w:rsidRPr="0071310E">
        <w:rPr>
          <w:rFonts w:ascii="Times New Roman" w:hAnsi="Times New Roman" w:cs="Times New Roman"/>
          <w:sz w:val="24"/>
          <w:szCs w:val="24"/>
        </w:rPr>
        <w:t xml:space="preserve">a atbalsta apmērs, nosakot to atbilstoši </w:t>
      </w:r>
      <w:r w:rsidR="00D34FE1">
        <w:rPr>
          <w:rFonts w:ascii="Times New Roman" w:hAnsi="Times New Roman" w:cs="Times New Roman"/>
          <w:sz w:val="24"/>
          <w:szCs w:val="24"/>
        </w:rPr>
        <w:t xml:space="preserve">šo noteikumu </w:t>
      </w:r>
      <w:r w:rsidR="00D34FE1" w:rsidRPr="0071310E">
        <w:rPr>
          <w:rFonts w:ascii="Times New Roman" w:hAnsi="Times New Roman" w:cs="Times New Roman"/>
          <w:sz w:val="24"/>
          <w:szCs w:val="24"/>
        </w:rPr>
        <w:t>21.</w:t>
      </w:r>
      <w:r w:rsidR="00D34FE1" w:rsidRPr="0071310E">
        <w:rPr>
          <w:rFonts w:ascii="Times New Roman" w:hAnsi="Times New Roman" w:cs="Times New Roman"/>
          <w:sz w:val="24"/>
          <w:szCs w:val="24"/>
          <w:vertAlign w:val="superscript"/>
        </w:rPr>
        <w:t>4</w:t>
      </w:r>
      <w:r w:rsidR="00D34FE1" w:rsidRPr="0071310E">
        <w:rPr>
          <w:rFonts w:ascii="Times New Roman" w:hAnsi="Times New Roman" w:cs="Times New Roman"/>
          <w:sz w:val="24"/>
          <w:szCs w:val="24"/>
        </w:rPr>
        <w:t xml:space="preserve"> vai 21.</w:t>
      </w:r>
      <w:r w:rsidR="00D34FE1" w:rsidRPr="0071310E">
        <w:rPr>
          <w:rFonts w:ascii="Times New Roman" w:hAnsi="Times New Roman" w:cs="Times New Roman"/>
          <w:sz w:val="24"/>
          <w:szCs w:val="24"/>
          <w:vertAlign w:val="superscript"/>
        </w:rPr>
        <w:t>5</w:t>
      </w:r>
      <w:r w:rsidR="00D34FE1" w:rsidRPr="0071310E">
        <w:rPr>
          <w:rFonts w:ascii="Times New Roman" w:hAnsi="Times New Roman" w:cs="Times New Roman"/>
          <w:sz w:val="24"/>
          <w:szCs w:val="24"/>
        </w:rPr>
        <w:t xml:space="preserve"> punktā noteiktai aprēķināšanas kārtībai, ir mazāks par 500 </w:t>
      </w:r>
      <w:proofErr w:type="spellStart"/>
      <w:r w:rsidR="00D34FE1" w:rsidRPr="0071310E">
        <w:rPr>
          <w:rFonts w:ascii="Times New Roman" w:hAnsi="Times New Roman" w:cs="Times New Roman"/>
          <w:sz w:val="24"/>
          <w:szCs w:val="24"/>
        </w:rPr>
        <w:t>euro</w:t>
      </w:r>
      <w:proofErr w:type="spellEnd"/>
      <w:r w:rsidR="00D34FE1">
        <w:rPr>
          <w:rFonts w:ascii="Times New Roman" w:hAnsi="Times New Roman" w:cs="Times New Roman"/>
          <w:sz w:val="24"/>
          <w:szCs w:val="24"/>
        </w:rPr>
        <w:t>, tad</w:t>
      </w:r>
      <w:r w:rsidR="00D34FE1" w:rsidRPr="0071310E">
        <w:rPr>
          <w:rFonts w:ascii="Times New Roman" w:hAnsi="Times New Roman" w:cs="Times New Roman"/>
          <w:sz w:val="24"/>
          <w:szCs w:val="24"/>
        </w:rPr>
        <w:t xml:space="preserve"> </w:t>
      </w:r>
      <w:r w:rsidR="00D34FE1">
        <w:rPr>
          <w:rFonts w:ascii="Times New Roman" w:hAnsi="Times New Roman" w:cs="Times New Roman"/>
          <w:sz w:val="24"/>
          <w:szCs w:val="24"/>
        </w:rPr>
        <w:t>a</w:t>
      </w:r>
      <w:r w:rsidRPr="0071310E">
        <w:rPr>
          <w:rFonts w:ascii="Times New Roman" w:hAnsi="Times New Roman" w:cs="Times New Roman"/>
          <w:sz w:val="24"/>
          <w:szCs w:val="24"/>
        </w:rPr>
        <w:t xml:space="preserve">tbalsta par dīkstāvi apmērs </w:t>
      </w:r>
      <w:r w:rsidR="00030376">
        <w:rPr>
          <w:rFonts w:ascii="Times New Roman" w:hAnsi="Times New Roman" w:cs="Times New Roman"/>
          <w:sz w:val="24"/>
          <w:szCs w:val="24"/>
        </w:rPr>
        <w:t xml:space="preserve">šo noteikumu </w:t>
      </w:r>
      <w:r w:rsidR="00030376" w:rsidRPr="0071310E">
        <w:rPr>
          <w:rFonts w:ascii="Times New Roman" w:hAnsi="Times New Roman" w:cs="Times New Roman"/>
          <w:sz w:val="24"/>
          <w:szCs w:val="24"/>
        </w:rPr>
        <w:t>21.</w:t>
      </w:r>
      <w:r w:rsidR="00030376" w:rsidRPr="0071310E">
        <w:rPr>
          <w:rFonts w:ascii="Times New Roman" w:hAnsi="Times New Roman" w:cs="Times New Roman"/>
          <w:sz w:val="24"/>
          <w:szCs w:val="24"/>
          <w:vertAlign w:val="superscript"/>
        </w:rPr>
        <w:t>1</w:t>
      </w:r>
      <w:r w:rsidR="00030376" w:rsidRPr="0071310E">
        <w:rPr>
          <w:rFonts w:ascii="Times New Roman" w:hAnsi="Times New Roman" w:cs="Times New Roman"/>
          <w:sz w:val="24"/>
          <w:szCs w:val="24"/>
        </w:rPr>
        <w:t> punktā uzskaitītajām personām</w:t>
      </w:r>
      <w:r w:rsidR="00030376" w:rsidRPr="0071310E" w:rsidDel="008864AA">
        <w:rPr>
          <w:rFonts w:ascii="Times New Roman" w:hAnsi="Times New Roman" w:cs="Times New Roman"/>
          <w:sz w:val="24"/>
          <w:szCs w:val="24"/>
        </w:rPr>
        <w:t xml:space="preserve"> </w:t>
      </w:r>
      <w:r w:rsidRPr="0071310E">
        <w:rPr>
          <w:rFonts w:ascii="Times New Roman" w:hAnsi="Times New Roman" w:cs="Times New Roman"/>
          <w:sz w:val="24"/>
          <w:szCs w:val="24"/>
        </w:rPr>
        <w:t xml:space="preserve">ir 500 </w:t>
      </w:r>
      <w:proofErr w:type="spellStart"/>
      <w:r w:rsidRPr="0071310E">
        <w:rPr>
          <w:rFonts w:ascii="Times New Roman" w:hAnsi="Times New Roman" w:cs="Times New Roman"/>
          <w:sz w:val="24"/>
          <w:szCs w:val="24"/>
        </w:rPr>
        <w:t>euro</w:t>
      </w:r>
      <w:proofErr w:type="spellEnd"/>
      <w:r w:rsidRPr="0071310E">
        <w:rPr>
          <w:rFonts w:ascii="Times New Roman" w:hAnsi="Times New Roman" w:cs="Times New Roman"/>
          <w:sz w:val="24"/>
          <w:szCs w:val="24"/>
        </w:rPr>
        <w:t>.</w:t>
      </w:r>
      <w:r w:rsidR="0079609F">
        <w:rPr>
          <w:rFonts w:ascii="Times New Roman" w:hAnsi="Times New Roman" w:cs="Times New Roman"/>
          <w:sz w:val="24"/>
          <w:szCs w:val="24"/>
        </w:rPr>
        <w:t xml:space="preserve"> </w:t>
      </w:r>
    </w:p>
    <w:p w14:paraId="3FEB76AB" w14:textId="77777777" w:rsidR="0079609F" w:rsidRDefault="0079609F">
      <w:pPr>
        <w:autoSpaceDE w:val="0"/>
        <w:autoSpaceDN w:val="0"/>
        <w:adjustRightInd w:val="0"/>
        <w:spacing w:after="0" w:line="240" w:lineRule="auto"/>
        <w:ind w:firstLine="720"/>
        <w:jc w:val="both"/>
        <w:rPr>
          <w:rFonts w:ascii="Times New Roman" w:hAnsi="Times New Roman" w:cs="Times New Roman"/>
          <w:sz w:val="24"/>
          <w:szCs w:val="24"/>
        </w:rPr>
      </w:pPr>
    </w:p>
    <w:p w14:paraId="47344A53" w14:textId="40445C0F" w:rsidR="00303252" w:rsidRDefault="0079609F">
      <w:pPr>
        <w:autoSpaceDE w:val="0"/>
        <w:autoSpaceDN w:val="0"/>
        <w:adjustRightInd w:val="0"/>
        <w:spacing w:after="0" w:line="240" w:lineRule="auto"/>
        <w:ind w:firstLine="720"/>
        <w:jc w:val="both"/>
        <w:rPr>
          <w:rFonts w:ascii="Times New Roman" w:hAnsi="Times New Roman" w:cs="Times New Roman"/>
          <w:sz w:val="24"/>
          <w:szCs w:val="24"/>
        </w:rPr>
      </w:pPr>
      <w:r w:rsidRPr="0079609F">
        <w:rPr>
          <w:rFonts w:ascii="Times New Roman" w:hAnsi="Times New Roman" w:cs="Times New Roman"/>
          <w:sz w:val="24"/>
          <w:szCs w:val="24"/>
        </w:rPr>
        <w:t>21.</w:t>
      </w:r>
      <w:r w:rsidRPr="00CB571D">
        <w:rPr>
          <w:rFonts w:ascii="Times New Roman" w:hAnsi="Times New Roman" w:cs="Times New Roman"/>
          <w:sz w:val="24"/>
          <w:szCs w:val="24"/>
          <w:vertAlign w:val="superscript"/>
        </w:rPr>
        <w:t>7</w:t>
      </w:r>
      <w:r w:rsidRPr="0079609F">
        <w:rPr>
          <w:rFonts w:ascii="Times New Roman" w:hAnsi="Times New Roman" w:cs="Times New Roman"/>
          <w:sz w:val="24"/>
          <w:szCs w:val="24"/>
        </w:rPr>
        <w:t xml:space="preserve">  </w:t>
      </w:r>
      <w:r w:rsidR="007B6F84">
        <w:rPr>
          <w:rFonts w:ascii="Times New Roman" w:hAnsi="Times New Roman" w:cs="Times New Roman"/>
          <w:sz w:val="24"/>
          <w:szCs w:val="24"/>
        </w:rPr>
        <w:t>Darbiniekam a</w:t>
      </w:r>
      <w:r w:rsidRPr="0079609F">
        <w:rPr>
          <w:rFonts w:ascii="Times New Roman" w:hAnsi="Times New Roman" w:cs="Times New Roman"/>
          <w:sz w:val="24"/>
          <w:szCs w:val="24"/>
        </w:rPr>
        <w:t>tbalstu par dīkstāvi nosaka pr</w:t>
      </w:r>
      <w:r>
        <w:rPr>
          <w:rFonts w:ascii="Times New Roman" w:hAnsi="Times New Roman" w:cs="Times New Roman"/>
          <w:sz w:val="24"/>
          <w:szCs w:val="24"/>
        </w:rPr>
        <w:t>oporcionāli dīkstāves periodam</w:t>
      </w:r>
      <w:r w:rsidR="007B6F84" w:rsidRPr="007B6F84">
        <w:t xml:space="preserve"> </w:t>
      </w:r>
      <w:r w:rsidR="007B6F84" w:rsidRPr="00CB571D">
        <w:rPr>
          <w:rFonts w:ascii="Times New Roman" w:hAnsi="Times New Roman" w:cs="Times New Roman"/>
          <w:sz w:val="24"/>
          <w:szCs w:val="24"/>
        </w:rPr>
        <w:t>(</w:t>
      </w:r>
      <w:r w:rsidR="007B6F84">
        <w:rPr>
          <w:rFonts w:ascii="Times New Roman" w:hAnsi="Times New Roman" w:cs="Times New Roman"/>
          <w:sz w:val="24"/>
          <w:szCs w:val="24"/>
        </w:rPr>
        <w:t xml:space="preserve">kamēr netiek atcelts </w:t>
      </w:r>
      <w:r w:rsidR="007B6F84" w:rsidRPr="007B6F84">
        <w:rPr>
          <w:rFonts w:ascii="Times New Roman" w:hAnsi="Times New Roman" w:cs="Times New Roman"/>
          <w:sz w:val="24"/>
          <w:szCs w:val="24"/>
        </w:rPr>
        <w:t>tiesību</w:t>
      </w:r>
      <w:r w:rsidR="007B6F84">
        <w:rPr>
          <w:rFonts w:ascii="Times New Roman" w:hAnsi="Times New Roman" w:cs="Times New Roman"/>
          <w:sz w:val="24"/>
          <w:szCs w:val="24"/>
        </w:rPr>
        <w:t xml:space="preserve"> aktos noteiktais aizliegums</w:t>
      </w:r>
      <w:r w:rsidR="007B6F84" w:rsidRPr="007B6F84">
        <w:rPr>
          <w:rFonts w:ascii="Times New Roman" w:hAnsi="Times New Roman" w:cs="Times New Roman"/>
          <w:sz w:val="24"/>
          <w:szCs w:val="24"/>
        </w:rPr>
        <w:t xml:space="preserve"> snieg</w:t>
      </w:r>
      <w:r w:rsidR="007B6F84">
        <w:rPr>
          <w:rFonts w:ascii="Times New Roman" w:hAnsi="Times New Roman" w:cs="Times New Roman"/>
          <w:sz w:val="24"/>
          <w:szCs w:val="24"/>
        </w:rPr>
        <w:t xml:space="preserve">t </w:t>
      </w:r>
      <w:proofErr w:type="spellStart"/>
      <w:r w:rsidR="007B6F84">
        <w:rPr>
          <w:rFonts w:ascii="Times New Roman" w:hAnsi="Times New Roman" w:cs="Times New Roman"/>
          <w:sz w:val="24"/>
          <w:szCs w:val="24"/>
        </w:rPr>
        <w:t>skaistumkopšanas</w:t>
      </w:r>
      <w:proofErr w:type="spellEnd"/>
      <w:r w:rsidR="007B6F84">
        <w:rPr>
          <w:rFonts w:ascii="Times New Roman" w:hAnsi="Times New Roman" w:cs="Times New Roman"/>
          <w:sz w:val="24"/>
          <w:szCs w:val="24"/>
        </w:rPr>
        <w:t xml:space="preserve"> pakalpojumus)</w:t>
      </w:r>
      <w:r>
        <w:rPr>
          <w:rFonts w:ascii="Times New Roman" w:hAnsi="Times New Roman" w:cs="Times New Roman"/>
          <w:sz w:val="24"/>
          <w:szCs w:val="24"/>
        </w:rPr>
        <w:t>.</w:t>
      </w:r>
    </w:p>
    <w:p w14:paraId="3C143894" w14:textId="77777777" w:rsidR="0071310E" w:rsidRPr="0071310E" w:rsidRDefault="00E4455E">
      <w:pPr>
        <w:autoSpaceDE w:val="0"/>
        <w:autoSpaceDN w:val="0"/>
        <w:adjustRightInd w:val="0"/>
        <w:spacing w:after="0" w:line="240" w:lineRule="auto"/>
        <w:ind w:firstLine="720"/>
        <w:jc w:val="both"/>
        <w:rPr>
          <w:rFonts w:ascii="Times New Roman" w:hAnsi="Times New Roman" w:cs="Times New Roman"/>
          <w:sz w:val="24"/>
          <w:szCs w:val="24"/>
        </w:rPr>
      </w:pPr>
      <w:r w:rsidRPr="0071310E">
        <w:rPr>
          <w:rFonts w:ascii="Times New Roman" w:hAnsi="Times New Roman" w:cs="Times New Roman"/>
          <w:sz w:val="24"/>
          <w:szCs w:val="24"/>
        </w:rPr>
        <w:t xml:space="preserve"> </w:t>
      </w:r>
      <w:r w:rsidR="00B75F64" w:rsidRPr="0071310E">
        <w:rPr>
          <w:rFonts w:ascii="Times New Roman" w:hAnsi="Times New Roman" w:cs="Times New Roman"/>
          <w:sz w:val="24"/>
          <w:szCs w:val="24"/>
        </w:rPr>
        <w:t xml:space="preserve"> </w:t>
      </w:r>
    </w:p>
    <w:p w14:paraId="6ECB6B37" w14:textId="4229D766" w:rsidR="0071310E" w:rsidRPr="000C3C49" w:rsidRDefault="0071310E" w:rsidP="000C3C49">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0C3C49">
        <w:rPr>
          <w:rFonts w:ascii="Times New Roman" w:eastAsia="Times New Roman" w:hAnsi="Times New Roman" w:cs="Times New Roman"/>
          <w:color w:val="414142"/>
          <w:sz w:val="24"/>
          <w:szCs w:val="24"/>
          <w:lang w:eastAsia="lv-LV"/>
        </w:rPr>
        <w:t>21.</w:t>
      </w:r>
      <w:r w:rsidR="0079609F">
        <w:rPr>
          <w:rFonts w:ascii="Times New Roman" w:eastAsia="Times New Roman" w:hAnsi="Times New Roman" w:cs="Times New Roman"/>
          <w:sz w:val="24"/>
          <w:szCs w:val="24"/>
          <w:vertAlign w:val="superscript"/>
          <w:lang w:eastAsia="lv-LV"/>
        </w:rPr>
        <w:t>8</w:t>
      </w:r>
      <w:r w:rsidRPr="000C3C49">
        <w:rPr>
          <w:rFonts w:ascii="Times New Roman" w:eastAsia="Times New Roman" w:hAnsi="Times New Roman" w:cs="Times New Roman"/>
          <w:sz w:val="24"/>
          <w:szCs w:val="24"/>
          <w:lang w:eastAsia="lv-LV"/>
        </w:rPr>
        <w:t xml:space="preserve">  Ja </w:t>
      </w:r>
      <w:r w:rsidR="00030376">
        <w:rPr>
          <w:rFonts w:ascii="Times New Roman" w:eastAsia="Times New Roman" w:hAnsi="Times New Roman" w:cs="Times New Roman"/>
          <w:sz w:val="24"/>
          <w:szCs w:val="24"/>
          <w:lang w:eastAsia="lv-LV"/>
        </w:rPr>
        <w:t xml:space="preserve">šo noteikumu </w:t>
      </w:r>
      <w:r w:rsidRPr="000C3C49">
        <w:rPr>
          <w:rFonts w:ascii="Times New Roman" w:eastAsia="Times New Roman" w:hAnsi="Times New Roman" w:cs="Times New Roman"/>
          <w:sz w:val="24"/>
          <w:szCs w:val="24"/>
          <w:lang w:eastAsia="lv-LV"/>
        </w:rPr>
        <w:t>21.</w:t>
      </w:r>
      <w:r w:rsidRPr="000C3C49">
        <w:rPr>
          <w:rFonts w:ascii="Times New Roman" w:eastAsia="Times New Roman" w:hAnsi="Times New Roman" w:cs="Times New Roman"/>
          <w:sz w:val="24"/>
          <w:szCs w:val="24"/>
          <w:vertAlign w:val="superscript"/>
          <w:lang w:eastAsia="lv-LV"/>
        </w:rPr>
        <w:t>1</w:t>
      </w:r>
      <w:r w:rsidRPr="000C3C49">
        <w:rPr>
          <w:rFonts w:ascii="Times New Roman" w:eastAsia="Times New Roman" w:hAnsi="Times New Roman" w:cs="Times New Roman"/>
          <w:sz w:val="24"/>
          <w:szCs w:val="24"/>
          <w:lang w:eastAsia="lv-LV"/>
        </w:rPr>
        <w:t xml:space="preserve"> </w:t>
      </w:r>
      <w:r w:rsidR="00030376">
        <w:rPr>
          <w:rFonts w:ascii="Times New Roman" w:eastAsia="Times New Roman" w:hAnsi="Times New Roman" w:cs="Times New Roman"/>
          <w:sz w:val="24"/>
          <w:szCs w:val="24"/>
          <w:lang w:eastAsia="lv-LV"/>
        </w:rPr>
        <w:t xml:space="preserve">punktā </w:t>
      </w:r>
      <w:r w:rsidRPr="000C3C49">
        <w:rPr>
          <w:rFonts w:ascii="Times New Roman" w:eastAsia="Times New Roman" w:hAnsi="Times New Roman" w:cs="Times New Roman"/>
          <w:sz w:val="24"/>
          <w:szCs w:val="24"/>
          <w:lang w:eastAsia="lv-LV"/>
        </w:rPr>
        <w:t>uzskaitītās personas ir nodarbinātas dažādās nodarbinātības formās, atbalsts par dīkstāvi minētajām personām šo noteikumu </w:t>
      </w:r>
      <w:r w:rsidRPr="000C3C49">
        <w:rPr>
          <w:rFonts w:ascii="Times New Roman" w:eastAsia="Times New Roman" w:hAnsi="Times New Roman" w:cs="Times New Roman"/>
          <w:sz w:val="24"/>
          <w:szCs w:val="24"/>
          <w:u w:val="single"/>
          <w:lang w:eastAsia="lv-LV"/>
        </w:rPr>
        <w:t>21.</w:t>
      </w:r>
      <w:r w:rsidRPr="000C3C49">
        <w:rPr>
          <w:rFonts w:ascii="Times New Roman" w:eastAsia="Times New Roman" w:hAnsi="Times New Roman" w:cs="Times New Roman"/>
          <w:sz w:val="24"/>
          <w:szCs w:val="24"/>
          <w:u w:val="single"/>
          <w:vertAlign w:val="superscript"/>
          <w:lang w:eastAsia="lv-LV"/>
        </w:rPr>
        <w:t>6</w:t>
      </w:r>
      <w:r w:rsidRPr="000C3C49">
        <w:rPr>
          <w:rFonts w:ascii="Times New Roman" w:eastAsia="Times New Roman" w:hAnsi="Times New Roman" w:cs="Times New Roman"/>
          <w:sz w:val="24"/>
          <w:szCs w:val="24"/>
          <w:lang w:eastAsia="lv-LV"/>
        </w:rPr>
        <w:t xml:space="preserve"> punktā minētajā apmērā ir piešķirams tikai pie viena no darba devējiem vai vienā no nodarbinātības formām. Pārējos gadījumos atbalstu par dīkstāvi piešķir šo noteikumu </w:t>
      </w:r>
      <w:r w:rsidRPr="000C3C49">
        <w:rPr>
          <w:rFonts w:ascii="Times New Roman" w:hAnsi="Times New Roman" w:cs="Times New Roman"/>
          <w:sz w:val="24"/>
          <w:szCs w:val="24"/>
        </w:rPr>
        <w:t>21.</w:t>
      </w:r>
      <w:r w:rsidRPr="000C3C49">
        <w:rPr>
          <w:rFonts w:ascii="Times New Roman" w:hAnsi="Times New Roman" w:cs="Times New Roman"/>
          <w:sz w:val="24"/>
          <w:szCs w:val="24"/>
          <w:vertAlign w:val="superscript"/>
        </w:rPr>
        <w:t>4</w:t>
      </w:r>
      <w:r w:rsidRPr="000C3C49">
        <w:rPr>
          <w:rFonts w:ascii="Times New Roman" w:hAnsi="Times New Roman" w:cs="Times New Roman"/>
          <w:sz w:val="24"/>
          <w:szCs w:val="24"/>
        </w:rPr>
        <w:t> punktā</w:t>
      </w:r>
      <w:r w:rsidR="000C3C49">
        <w:rPr>
          <w:rFonts w:ascii="Times New Roman" w:hAnsi="Times New Roman" w:cs="Times New Roman"/>
          <w:sz w:val="24"/>
          <w:szCs w:val="24"/>
        </w:rPr>
        <w:t xml:space="preserve"> </w:t>
      </w:r>
      <w:r w:rsidRPr="000C3C49">
        <w:rPr>
          <w:rFonts w:ascii="Times New Roman" w:eastAsia="Times New Roman" w:hAnsi="Times New Roman" w:cs="Times New Roman"/>
          <w:sz w:val="24"/>
          <w:szCs w:val="24"/>
          <w:lang w:eastAsia="lv-LV"/>
        </w:rPr>
        <w:t>un </w:t>
      </w:r>
      <w:hyperlink r:id="rId11" w:anchor="p16" w:history="1">
        <w:r w:rsidRPr="000C3C49">
          <w:rPr>
            <w:rFonts w:ascii="Times New Roman" w:eastAsia="Times New Roman" w:hAnsi="Times New Roman" w:cs="Times New Roman"/>
            <w:sz w:val="24"/>
            <w:szCs w:val="24"/>
            <w:u w:val="single"/>
            <w:lang w:eastAsia="lv-LV"/>
          </w:rPr>
          <w:t>21.</w:t>
        </w:r>
      </w:hyperlink>
      <w:r w:rsidRPr="000C3C49">
        <w:rPr>
          <w:rFonts w:ascii="Times New Roman" w:eastAsia="Times New Roman" w:hAnsi="Times New Roman" w:cs="Times New Roman"/>
          <w:sz w:val="24"/>
          <w:szCs w:val="24"/>
          <w:u w:val="single"/>
          <w:vertAlign w:val="superscript"/>
          <w:lang w:eastAsia="lv-LV"/>
        </w:rPr>
        <w:t xml:space="preserve">5 </w:t>
      </w:r>
      <w:r w:rsidRPr="000C3C49">
        <w:rPr>
          <w:rFonts w:ascii="Times New Roman" w:eastAsia="Times New Roman" w:hAnsi="Times New Roman" w:cs="Times New Roman"/>
          <w:sz w:val="24"/>
          <w:szCs w:val="24"/>
          <w:lang w:eastAsia="lv-LV"/>
        </w:rPr>
        <w:t>punktā minētajā apmērā, ievērojot iesniegumu iesniegšanas secību un šo noteikumu </w:t>
      </w:r>
      <w:r w:rsidRPr="000C3C49">
        <w:rPr>
          <w:rFonts w:ascii="Times New Roman" w:eastAsia="Times New Roman" w:hAnsi="Times New Roman" w:cs="Times New Roman"/>
          <w:sz w:val="24"/>
          <w:szCs w:val="24"/>
          <w:u w:val="single"/>
          <w:lang w:eastAsia="lv-LV"/>
        </w:rPr>
        <w:t>21.</w:t>
      </w:r>
      <w:r w:rsidRPr="000C3C49">
        <w:rPr>
          <w:rFonts w:ascii="Times New Roman" w:eastAsia="Times New Roman" w:hAnsi="Times New Roman" w:cs="Times New Roman"/>
          <w:sz w:val="24"/>
          <w:szCs w:val="24"/>
          <w:u w:val="single"/>
          <w:vertAlign w:val="superscript"/>
          <w:lang w:eastAsia="lv-LV"/>
        </w:rPr>
        <w:t>6</w:t>
      </w:r>
      <w:r w:rsidRPr="000C3C49">
        <w:rPr>
          <w:rFonts w:ascii="Times New Roman" w:eastAsia="Times New Roman" w:hAnsi="Times New Roman" w:cs="Times New Roman"/>
          <w:sz w:val="24"/>
          <w:szCs w:val="24"/>
          <w:lang w:eastAsia="lv-LV"/>
        </w:rPr>
        <w:t xml:space="preserve">  punktā minēto minimālo un </w:t>
      </w:r>
      <w:r w:rsidR="008864AA" w:rsidRPr="003463E5">
        <w:rPr>
          <w:rFonts w:ascii="Times New Roman" w:hAnsi="Times New Roman" w:cs="Times New Roman"/>
          <w:sz w:val="24"/>
          <w:szCs w:val="24"/>
        </w:rPr>
        <w:t>21.</w:t>
      </w:r>
      <w:r w:rsidR="008864AA" w:rsidRPr="003463E5">
        <w:rPr>
          <w:rFonts w:ascii="Times New Roman" w:hAnsi="Times New Roman" w:cs="Times New Roman"/>
          <w:sz w:val="24"/>
          <w:szCs w:val="24"/>
          <w:vertAlign w:val="superscript"/>
        </w:rPr>
        <w:t>4</w:t>
      </w:r>
      <w:r w:rsidR="008864AA" w:rsidRPr="003463E5">
        <w:rPr>
          <w:rFonts w:ascii="Times New Roman" w:hAnsi="Times New Roman" w:cs="Times New Roman"/>
          <w:sz w:val="24"/>
          <w:szCs w:val="24"/>
        </w:rPr>
        <w:t> punktā</w:t>
      </w:r>
      <w:hyperlink r:id="rId12" w:anchor="p6" w:history="1">
        <w:r w:rsidR="008864AA" w:rsidRPr="003463E5">
          <w:rPr>
            <w:rFonts w:ascii="Times New Roman" w:eastAsia="Times New Roman" w:hAnsi="Times New Roman" w:cs="Times New Roman"/>
            <w:sz w:val="24"/>
            <w:szCs w:val="24"/>
            <w:u w:val="single"/>
            <w:lang w:eastAsia="lv-LV"/>
          </w:rPr>
          <w:t xml:space="preserve">  </w:t>
        </w:r>
      </w:hyperlink>
      <w:r w:rsidR="008864AA" w:rsidRPr="003463E5">
        <w:rPr>
          <w:rFonts w:ascii="Times New Roman" w:eastAsia="Times New Roman" w:hAnsi="Times New Roman" w:cs="Times New Roman"/>
          <w:sz w:val="24"/>
          <w:szCs w:val="24"/>
          <w:lang w:eastAsia="lv-LV"/>
        </w:rPr>
        <w:t>un </w:t>
      </w:r>
      <w:hyperlink r:id="rId13" w:anchor="p16" w:history="1">
        <w:r w:rsidR="008864AA" w:rsidRPr="003463E5">
          <w:rPr>
            <w:rFonts w:ascii="Times New Roman" w:eastAsia="Times New Roman" w:hAnsi="Times New Roman" w:cs="Times New Roman"/>
            <w:sz w:val="24"/>
            <w:szCs w:val="24"/>
            <w:u w:val="single"/>
            <w:lang w:eastAsia="lv-LV"/>
          </w:rPr>
          <w:t>21.</w:t>
        </w:r>
      </w:hyperlink>
      <w:r w:rsidR="008864AA" w:rsidRPr="003463E5">
        <w:rPr>
          <w:rFonts w:ascii="Times New Roman" w:eastAsia="Times New Roman" w:hAnsi="Times New Roman" w:cs="Times New Roman"/>
          <w:sz w:val="24"/>
          <w:szCs w:val="24"/>
          <w:u w:val="single"/>
          <w:vertAlign w:val="superscript"/>
          <w:lang w:eastAsia="lv-LV"/>
        </w:rPr>
        <w:t xml:space="preserve">5 </w:t>
      </w:r>
      <w:r w:rsidR="008864AA" w:rsidRPr="003463E5">
        <w:rPr>
          <w:rFonts w:ascii="Times New Roman" w:eastAsia="Times New Roman" w:hAnsi="Times New Roman" w:cs="Times New Roman"/>
          <w:sz w:val="24"/>
          <w:szCs w:val="24"/>
          <w:lang w:eastAsia="lv-LV"/>
        </w:rPr>
        <w:t xml:space="preserve">punktā </w:t>
      </w:r>
      <w:r w:rsidR="008864AA">
        <w:rPr>
          <w:rFonts w:ascii="Times New Roman" w:eastAsia="Times New Roman" w:hAnsi="Times New Roman" w:cs="Times New Roman"/>
          <w:sz w:val="24"/>
          <w:szCs w:val="24"/>
          <w:lang w:eastAsia="lv-LV"/>
        </w:rPr>
        <w:t xml:space="preserve">minēto </w:t>
      </w:r>
      <w:r w:rsidRPr="000C3C49">
        <w:rPr>
          <w:rFonts w:ascii="Times New Roman" w:eastAsia="Times New Roman" w:hAnsi="Times New Roman" w:cs="Times New Roman"/>
          <w:sz w:val="24"/>
          <w:szCs w:val="24"/>
          <w:lang w:eastAsia="lv-LV"/>
        </w:rPr>
        <w:t>maksimālo apmēru pie visiem darba devējiem vai dažādās nodarbinātības formās kopā.</w:t>
      </w:r>
    </w:p>
    <w:p w14:paraId="0CDD1AF0" w14:textId="77777777" w:rsidR="00030376" w:rsidRDefault="00030376" w:rsidP="000C3C49">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195F29B4" w14:textId="6391EEA2" w:rsidR="0071310E" w:rsidRDefault="0071310E" w:rsidP="000C3C49">
      <w:pPr>
        <w:shd w:val="clear" w:color="auto" w:fill="FFFFFF"/>
        <w:spacing w:after="0" w:line="240" w:lineRule="auto"/>
        <w:ind w:firstLine="720"/>
        <w:jc w:val="both"/>
        <w:rPr>
          <w:rFonts w:ascii="Times New Roman" w:eastAsia="Times New Roman" w:hAnsi="Times New Roman" w:cs="Times New Roman"/>
          <w:sz w:val="24"/>
          <w:szCs w:val="24"/>
          <w:lang w:eastAsia="lv-LV"/>
        </w:rPr>
      </w:pPr>
      <w:r w:rsidRPr="000C3C49">
        <w:rPr>
          <w:rFonts w:ascii="Times New Roman" w:eastAsia="Times New Roman" w:hAnsi="Times New Roman" w:cs="Times New Roman"/>
          <w:sz w:val="24"/>
          <w:szCs w:val="24"/>
          <w:lang w:eastAsia="lv-LV"/>
        </w:rPr>
        <w:t>21.</w:t>
      </w:r>
      <w:r w:rsidR="0079609F">
        <w:rPr>
          <w:rFonts w:ascii="Times New Roman" w:eastAsia="Times New Roman" w:hAnsi="Times New Roman" w:cs="Times New Roman"/>
          <w:sz w:val="24"/>
          <w:szCs w:val="24"/>
          <w:vertAlign w:val="superscript"/>
          <w:lang w:eastAsia="lv-LV"/>
        </w:rPr>
        <w:t>9</w:t>
      </w:r>
      <w:r w:rsidRPr="000C3C49">
        <w:rPr>
          <w:rFonts w:ascii="Times New Roman" w:eastAsia="Times New Roman" w:hAnsi="Times New Roman" w:cs="Times New Roman"/>
          <w:sz w:val="24"/>
          <w:szCs w:val="24"/>
          <w:lang w:eastAsia="lv-LV"/>
        </w:rPr>
        <w:t xml:space="preserve"> Darbiniekam vai </w:t>
      </w:r>
      <w:proofErr w:type="spellStart"/>
      <w:r w:rsidRPr="000C3C49">
        <w:rPr>
          <w:rFonts w:ascii="Times New Roman" w:eastAsia="Times New Roman" w:hAnsi="Times New Roman" w:cs="Times New Roman"/>
          <w:sz w:val="24"/>
          <w:szCs w:val="24"/>
          <w:lang w:eastAsia="lv-LV"/>
        </w:rPr>
        <w:t>pašnodarbinātai</w:t>
      </w:r>
      <w:proofErr w:type="spellEnd"/>
      <w:r w:rsidRPr="000C3C49">
        <w:rPr>
          <w:rFonts w:ascii="Times New Roman" w:eastAsia="Times New Roman" w:hAnsi="Times New Roman" w:cs="Times New Roman"/>
          <w:sz w:val="24"/>
          <w:szCs w:val="24"/>
          <w:lang w:eastAsia="lv-LV"/>
        </w:rPr>
        <w:t xml:space="preserve"> personai, kura saņem atbalstu par dīkstāvi, piešķir piemaksu 50 </w:t>
      </w:r>
      <w:proofErr w:type="spellStart"/>
      <w:r w:rsidRPr="000C3C49">
        <w:rPr>
          <w:rFonts w:ascii="Times New Roman" w:eastAsia="Times New Roman" w:hAnsi="Times New Roman" w:cs="Times New Roman"/>
          <w:i/>
          <w:iCs/>
          <w:sz w:val="24"/>
          <w:szCs w:val="24"/>
          <w:lang w:eastAsia="lv-LV"/>
        </w:rPr>
        <w:t>euro</w:t>
      </w:r>
      <w:proofErr w:type="spellEnd"/>
      <w:r w:rsidRPr="000C3C49">
        <w:rPr>
          <w:rFonts w:ascii="Times New Roman" w:eastAsia="Times New Roman" w:hAnsi="Times New Roman" w:cs="Times New Roman"/>
          <w:sz w:val="24"/>
          <w:szCs w:val="24"/>
          <w:lang w:eastAsia="lv-LV"/>
        </w:rPr>
        <w:t xml:space="preserve"> apmērā par katru apgādībā esošu bērnu vecumā līdz 24 gadiem, par kuru tiek piemērots iedzīvotāju ienākuma nodokļa atvieglojums (piemaksu piešķir tikai vienā nodarbinātības formā). </w:t>
      </w:r>
      <w:proofErr w:type="spellStart"/>
      <w:r w:rsidRPr="000C3C49">
        <w:rPr>
          <w:rFonts w:ascii="Times New Roman" w:eastAsia="Times New Roman" w:hAnsi="Times New Roman" w:cs="Times New Roman"/>
          <w:sz w:val="24"/>
          <w:szCs w:val="24"/>
          <w:lang w:eastAsia="lv-LV"/>
        </w:rPr>
        <w:t>Patentmaksātājam</w:t>
      </w:r>
      <w:proofErr w:type="spellEnd"/>
      <w:r w:rsidRPr="000C3C49">
        <w:rPr>
          <w:rFonts w:ascii="Times New Roman" w:eastAsia="Times New Roman" w:hAnsi="Times New Roman" w:cs="Times New Roman"/>
          <w:sz w:val="24"/>
          <w:szCs w:val="24"/>
          <w:lang w:eastAsia="lv-LV"/>
        </w:rPr>
        <w:t>, kurš saņem atbalstu par dīkstāvi, piešķir piemaksu 50 </w:t>
      </w:r>
      <w:proofErr w:type="spellStart"/>
      <w:r w:rsidRPr="000C3C49">
        <w:rPr>
          <w:rFonts w:ascii="Times New Roman" w:eastAsia="Times New Roman" w:hAnsi="Times New Roman" w:cs="Times New Roman"/>
          <w:i/>
          <w:iCs/>
          <w:sz w:val="24"/>
          <w:szCs w:val="24"/>
          <w:lang w:eastAsia="lv-LV"/>
        </w:rPr>
        <w:t>euro</w:t>
      </w:r>
      <w:proofErr w:type="spellEnd"/>
      <w:r w:rsidRPr="000C3C49">
        <w:rPr>
          <w:rFonts w:ascii="Times New Roman" w:eastAsia="Times New Roman" w:hAnsi="Times New Roman" w:cs="Times New Roman"/>
          <w:sz w:val="24"/>
          <w:szCs w:val="24"/>
          <w:lang w:eastAsia="lv-LV"/>
        </w:rPr>
        <w:t> apmērā par katru apgādībā esošu bērnu vecumā līdz 24 gadiem, ja minētā piemaksa par katru bērnu nav piešķirta citā nodarbinātības formā. Piemaksu piešķir un izmaksā Valsts sociālās apdrošināšanas aģentūra par laikposmu, par kuru piešķirts atbalsts</w:t>
      </w:r>
      <w:r w:rsidR="007F416F">
        <w:rPr>
          <w:rFonts w:ascii="Times New Roman" w:eastAsia="Times New Roman" w:hAnsi="Times New Roman" w:cs="Times New Roman"/>
          <w:sz w:val="24"/>
          <w:szCs w:val="24"/>
          <w:lang w:eastAsia="lv-LV"/>
        </w:rPr>
        <w:t xml:space="preserve"> par dīkstāvi</w:t>
      </w:r>
      <w:r w:rsidRPr="000C3C49">
        <w:rPr>
          <w:rFonts w:ascii="Times New Roman" w:eastAsia="Times New Roman" w:hAnsi="Times New Roman" w:cs="Times New Roman"/>
          <w:sz w:val="24"/>
          <w:szCs w:val="24"/>
          <w:lang w:eastAsia="lv-LV"/>
        </w:rPr>
        <w:t xml:space="preserve">. Piemaksu pārskaita uz </w:t>
      </w:r>
      <w:r w:rsidR="00FA1777">
        <w:rPr>
          <w:rFonts w:ascii="Times New Roman" w:eastAsia="Times New Roman" w:hAnsi="Times New Roman" w:cs="Times New Roman"/>
          <w:sz w:val="24"/>
          <w:szCs w:val="24"/>
          <w:lang w:eastAsia="lv-LV"/>
        </w:rPr>
        <w:t xml:space="preserve">darbinieka, </w:t>
      </w:r>
      <w:proofErr w:type="spellStart"/>
      <w:r w:rsidRPr="000C3C49">
        <w:rPr>
          <w:rFonts w:ascii="Times New Roman" w:eastAsia="Times New Roman" w:hAnsi="Times New Roman" w:cs="Times New Roman"/>
          <w:sz w:val="24"/>
          <w:szCs w:val="24"/>
          <w:lang w:eastAsia="lv-LV"/>
        </w:rPr>
        <w:t>pašnodarbinātās</w:t>
      </w:r>
      <w:proofErr w:type="spellEnd"/>
      <w:r w:rsidRPr="000C3C49">
        <w:rPr>
          <w:rFonts w:ascii="Times New Roman" w:eastAsia="Times New Roman" w:hAnsi="Times New Roman" w:cs="Times New Roman"/>
          <w:sz w:val="24"/>
          <w:szCs w:val="24"/>
          <w:lang w:eastAsia="lv-LV"/>
        </w:rPr>
        <w:t xml:space="preserve"> personas vai </w:t>
      </w:r>
      <w:proofErr w:type="spellStart"/>
      <w:r w:rsidRPr="000C3C49">
        <w:rPr>
          <w:rFonts w:ascii="Times New Roman" w:eastAsia="Times New Roman" w:hAnsi="Times New Roman" w:cs="Times New Roman"/>
          <w:sz w:val="24"/>
          <w:szCs w:val="24"/>
          <w:lang w:eastAsia="lv-LV"/>
        </w:rPr>
        <w:t>patentmaksātāja</w:t>
      </w:r>
      <w:proofErr w:type="spellEnd"/>
      <w:r w:rsidRPr="000C3C49">
        <w:rPr>
          <w:rFonts w:ascii="Times New Roman" w:eastAsia="Times New Roman" w:hAnsi="Times New Roman" w:cs="Times New Roman"/>
          <w:sz w:val="24"/>
          <w:szCs w:val="24"/>
          <w:lang w:eastAsia="lv-LV"/>
        </w:rPr>
        <w:t xml:space="preserve"> kontu, kurā tiek pārskaitīts atbalsts</w:t>
      </w:r>
      <w:r w:rsidR="007F416F">
        <w:rPr>
          <w:rFonts w:ascii="Times New Roman" w:eastAsia="Times New Roman" w:hAnsi="Times New Roman" w:cs="Times New Roman"/>
          <w:sz w:val="24"/>
          <w:szCs w:val="24"/>
          <w:lang w:eastAsia="lv-LV"/>
        </w:rPr>
        <w:t xml:space="preserve"> par dīkstāvi</w:t>
      </w:r>
      <w:r w:rsidRPr="000C3C49">
        <w:rPr>
          <w:rFonts w:ascii="Times New Roman" w:eastAsia="Times New Roman" w:hAnsi="Times New Roman" w:cs="Times New Roman"/>
          <w:sz w:val="24"/>
          <w:szCs w:val="24"/>
          <w:lang w:eastAsia="lv-LV"/>
        </w:rPr>
        <w:t>. Valsts ieņēmumu dienests informē Valsts sociālās apdrošināšanas aģentūru un attiecīgo pašvaldību sociālos dienestus par personām, kurām piešķirts atbalsts par dīkstāvi.</w:t>
      </w:r>
    </w:p>
    <w:p w14:paraId="72CFA0ED" w14:textId="77777777" w:rsidR="007F416F" w:rsidRPr="000C3C49" w:rsidRDefault="007F416F" w:rsidP="000C3C49">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225D8954" w14:textId="52151B32" w:rsidR="00EF7B6C" w:rsidRPr="0071310E" w:rsidRDefault="00EF7B6C" w:rsidP="00EF7B6C">
      <w:pPr>
        <w:autoSpaceDE w:val="0"/>
        <w:autoSpaceDN w:val="0"/>
        <w:adjustRightInd w:val="0"/>
        <w:spacing w:after="0" w:line="240" w:lineRule="auto"/>
        <w:ind w:firstLine="720"/>
        <w:jc w:val="both"/>
        <w:rPr>
          <w:rFonts w:ascii="Times New Roman" w:hAnsi="Times New Roman" w:cs="Times New Roman"/>
          <w:sz w:val="24"/>
          <w:szCs w:val="24"/>
        </w:rPr>
      </w:pPr>
      <w:r w:rsidRPr="0071310E">
        <w:rPr>
          <w:rFonts w:ascii="Times New Roman" w:hAnsi="Times New Roman" w:cs="Times New Roman"/>
          <w:sz w:val="24"/>
          <w:szCs w:val="24"/>
        </w:rPr>
        <w:t>21.</w:t>
      </w:r>
      <w:r w:rsidR="0079609F">
        <w:rPr>
          <w:rFonts w:ascii="Times New Roman" w:hAnsi="Times New Roman" w:cs="Times New Roman"/>
          <w:sz w:val="24"/>
          <w:szCs w:val="24"/>
          <w:vertAlign w:val="superscript"/>
        </w:rPr>
        <w:t>10</w:t>
      </w:r>
      <w:r w:rsidR="0071310E" w:rsidRPr="0071310E">
        <w:rPr>
          <w:rFonts w:ascii="Times New Roman" w:hAnsi="Times New Roman" w:cs="Times New Roman"/>
          <w:sz w:val="24"/>
          <w:szCs w:val="24"/>
        </w:rPr>
        <w:t>  </w:t>
      </w:r>
      <w:r w:rsidRPr="0071310E">
        <w:rPr>
          <w:rFonts w:ascii="Times New Roman" w:hAnsi="Times New Roman" w:cs="Times New Roman"/>
          <w:sz w:val="24"/>
          <w:szCs w:val="24"/>
          <w:shd w:val="clear" w:color="auto" w:fill="FFFFFF"/>
        </w:rPr>
        <w:t>Valsts ieņēmumu dienests pieprasīto atbalstu par dīkstāvi  izmaksā piecu darbdienu laikā pēc lēmuma pieņemšanas par atbalsta piešķiršanu, pārskaitot atbalstu uz iesniegumā norādīto kontu, un Valsts ieņēmumu dienesta Elektroniskās deklarēšanas sistēmā paziņo par to iesnieguma iesniedzējam. Par darbiniekam izmaksāto atbalstu par dīkstāvi tiek paziņots arī tā darba devējam.</w:t>
      </w:r>
      <w:r w:rsidR="005C324D">
        <w:rPr>
          <w:rFonts w:ascii="Times New Roman" w:hAnsi="Times New Roman" w:cs="Times New Roman"/>
          <w:sz w:val="24"/>
          <w:szCs w:val="24"/>
          <w:shd w:val="clear" w:color="auto" w:fill="FFFFFF"/>
        </w:rPr>
        <w:t>”.</w:t>
      </w:r>
    </w:p>
    <w:p w14:paraId="796A1E46" w14:textId="77777777" w:rsidR="0071310E" w:rsidRDefault="0071310E" w:rsidP="0071310E">
      <w:pPr>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p>
    <w:p w14:paraId="77185D8F" w14:textId="77777777" w:rsidR="0071310E" w:rsidRDefault="0071310E" w:rsidP="0071310E">
      <w:pPr>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7F416F">
        <w:rPr>
          <w:rFonts w:ascii="Times New Roman" w:eastAsia="Times New Roman" w:hAnsi="Times New Roman" w:cs="Times New Roman"/>
          <w:sz w:val="24"/>
          <w:szCs w:val="24"/>
          <w:lang w:eastAsia="lv-LV"/>
        </w:rPr>
        <w:t xml:space="preserve"> </w:t>
      </w:r>
      <w:r w:rsidRPr="004D6CF0">
        <w:rPr>
          <w:rFonts w:ascii="Times New Roman" w:eastAsia="Times New Roman" w:hAnsi="Times New Roman" w:cs="Times New Roman"/>
          <w:sz w:val="24"/>
          <w:szCs w:val="24"/>
          <w:lang w:eastAsia="lv-LV"/>
        </w:rPr>
        <w:t xml:space="preserve">Papildināt noteikumus ar </w:t>
      </w:r>
      <w:r>
        <w:rPr>
          <w:rFonts w:ascii="Times New Roman" w:eastAsia="Times New Roman" w:hAnsi="Times New Roman" w:cs="Times New Roman"/>
          <w:sz w:val="24"/>
          <w:szCs w:val="24"/>
          <w:lang w:eastAsia="lv-LV"/>
        </w:rPr>
        <w:t>30.</w:t>
      </w:r>
      <w:r w:rsidR="007F416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punktu šādā redakcijā:</w:t>
      </w:r>
    </w:p>
    <w:p w14:paraId="7CCA3A25" w14:textId="77777777" w:rsidR="005C324D" w:rsidRPr="000C3C49" w:rsidRDefault="0071310E" w:rsidP="000C3C49">
      <w:pPr>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“30. </w:t>
      </w:r>
      <w:r w:rsidR="005C324D" w:rsidRPr="000C3C49">
        <w:rPr>
          <w:rFonts w:ascii="Times New Roman" w:hAnsi="Times New Roman" w:cs="Times New Roman"/>
          <w:sz w:val="24"/>
          <w:szCs w:val="24"/>
        </w:rPr>
        <w:t>Ja nodokļu maksātājam ar 2021.</w:t>
      </w:r>
      <w:r w:rsidR="007F416F">
        <w:rPr>
          <w:rFonts w:ascii="Times New Roman" w:hAnsi="Times New Roman" w:cs="Times New Roman"/>
          <w:sz w:val="24"/>
          <w:szCs w:val="24"/>
        </w:rPr>
        <w:t xml:space="preserve"> </w:t>
      </w:r>
      <w:r w:rsidR="005C324D" w:rsidRPr="000C3C49">
        <w:rPr>
          <w:rFonts w:ascii="Times New Roman" w:hAnsi="Times New Roman" w:cs="Times New Roman"/>
          <w:sz w:val="24"/>
          <w:szCs w:val="24"/>
        </w:rPr>
        <w:t>gadu ir mainīts nodokļu maksāšanas režīms, atbalstu par dīkstāvi, ņemot vērā Valsts ieņēmumu dienesta rīcībā esošo informāciju, nosaka atbilstoši nodokļu maksāšanas režīmam, kāds bija līdz 2020.</w:t>
      </w:r>
      <w:r w:rsidR="007F416F">
        <w:rPr>
          <w:rFonts w:ascii="Times New Roman" w:hAnsi="Times New Roman" w:cs="Times New Roman"/>
          <w:sz w:val="24"/>
          <w:szCs w:val="24"/>
        </w:rPr>
        <w:t xml:space="preserve"> </w:t>
      </w:r>
      <w:r w:rsidR="005C324D" w:rsidRPr="000C3C49">
        <w:rPr>
          <w:rFonts w:ascii="Times New Roman" w:hAnsi="Times New Roman" w:cs="Times New Roman"/>
          <w:sz w:val="24"/>
          <w:szCs w:val="24"/>
        </w:rPr>
        <w:t>gada 31.</w:t>
      </w:r>
      <w:r w:rsidR="007F416F">
        <w:rPr>
          <w:rFonts w:ascii="Times New Roman" w:hAnsi="Times New Roman" w:cs="Times New Roman"/>
          <w:sz w:val="24"/>
          <w:szCs w:val="24"/>
        </w:rPr>
        <w:t xml:space="preserve"> </w:t>
      </w:r>
      <w:r w:rsidR="005C324D" w:rsidRPr="000C3C49">
        <w:rPr>
          <w:rFonts w:ascii="Times New Roman" w:hAnsi="Times New Roman" w:cs="Times New Roman"/>
          <w:sz w:val="24"/>
          <w:szCs w:val="24"/>
        </w:rPr>
        <w:t>decembrim.”</w:t>
      </w:r>
      <w:r w:rsidR="005C324D">
        <w:rPr>
          <w:rFonts w:ascii="Times New Roman" w:hAnsi="Times New Roman" w:cs="Times New Roman"/>
          <w:sz w:val="24"/>
          <w:szCs w:val="24"/>
        </w:rPr>
        <w:t>.</w:t>
      </w:r>
    </w:p>
    <w:p w14:paraId="75259FBD" w14:textId="77777777" w:rsidR="0071310E" w:rsidRPr="004D6CF0" w:rsidRDefault="0071310E" w:rsidP="0071310E">
      <w:pPr>
        <w:autoSpaceDE w:val="0"/>
        <w:autoSpaceDN w:val="0"/>
        <w:adjustRightInd w:val="0"/>
        <w:spacing w:after="0" w:line="240" w:lineRule="auto"/>
        <w:ind w:left="720"/>
        <w:jc w:val="both"/>
        <w:rPr>
          <w:rFonts w:ascii="Times New Roman" w:hAnsi="Times New Roman" w:cs="Times New Roman"/>
          <w:bCs/>
          <w:sz w:val="24"/>
          <w:szCs w:val="24"/>
        </w:rPr>
      </w:pPr>
    </w:p>
    <w:p w14:paraId="3F6E1111" w14:textId="77777777" w:rsidR="00E4455E" w:rsidRPr="00E4026A" w:rsidRDefault="00E4455E">
      <w:pPr>
        <w:autoSpaceDE w:val="0"/>
        <w:autoSpaceDN w:val="0"/>
        <w:adjustRightInd w:val="0"/>
        <w:spacing w:after="0" w:line="240" w:lineRule="auto"/>
        <w:ind w:firstLine="720"/>
        <w:jc w:val="both"/>
        <w:rPr>
          <w:rFonts w:ascii="Times New Roman" w:hAnsi="Times New Roman" w:cs="Times New Roman"/>
          <w:color w:val="000000"/>
          <w:sz w:val="24"/>
          <w:szCs w:val="24"/>
        </w:rPr>
      </w:pPr>
    </w:p>
    <w:p w14:paraId="7C91994E" w14:textId="77777777" w:rsidR="00A30F05" w:rsidRPr="00F613BE" w:rsidRDefault="00A30F05">
      <w:pPr>
        <w:spacing w:after="0" w:line="240" w:lineRule="auto"/>
        <w:jc w:val="both"/>
        <w:rPr>
          <w:rFonts w:ascii="Times New Roman" w:eastAsia="Times New Roman" w:hAnsi="Times New Roman" w:cs="Times New Roman"/>
          <w:sz w:val="24"/>
          <w:szCs w:val="24"/>
          <w:lang w:eastAsia="lv-LV"/>
        </w:rPr>
      </w:pPr>
    </w:p>
    <w:p w14:paraId="78B34742" w14:textId="77777777" w:rsidR="00A00052" w:rsidRPr="004D6CF0" w:rsidRDefault="00A00052">
      <w:pPr>
        <w:spacing w:after="0" w:line="240" w:lineRule="auto"/>
        <w:ind w:firstLine="720"/>
        <w:jc w:val="both"/>
        <w:rPr>
          <w:rFonts w:ascii="Times New Roman" w:eastAsia="Times New Roman" w:hAnsi="Times New Roman" w:cs="Times New Roman"/>
          <w:sz w:val="24"/>
          <w:szCs w:val="24"/>
          <w:lang w:eastAsia="lv-LV"/>
        </w:rPr>
      </w:pPr>
      <w:r w:rsidRPr="004D6CF0">
        <w:rPr>
          <w:rFonts w:ascii="Times New Roman" w:hAnsi="Times New Roman" w:cs="Times New Roman"/>
          <w:sz w:val="24"/>
          <w:szCs w:val="24"/>
        </w:rPr>
        <w:lastRenderedPageBreak/>
        <w:t xml:space="preserve">Ministru prezidents                                                           </w:t>
      </w:r>
      <w:proofErr w:type="spellStart"/>
      <w:r w:rsidRPr="004D6CF0">
        <w:rPr>
          <w:rFonts w:ascii="Times New Roman" w:hAnsi="Times New Roman" w:cs="Times New Roman"/>
          <w:sz w:val="24"/>
          <w:szCs w:val="24"/>
        </w:rPr>
        <w:t>A.K.Kariņš</w:t>
      </w:r>
      <w:proofErr w:type="spellEnd"/>
    </w:p>
    <w:p w14:paraId="10C1ADFC" w14:textId="77777777" w:rsidR="00A00052" w:rsidRPr="004D6CF0" w:rsidRDefault="00A00052">
      <w:pPr>
        <w:spacing w:after="0" w:line="240" w:lineRule="auto"/>
        <w:ind w:firstLine="720"/>
        <w:jc w:val="both"/>
        <w:rPr>
          <w:rFonts w:ascii="Times New Roman" w:eastAsia="Times New Roman" w:hAnsi="Times New Roman" w:cs="Times New Roman"/>
          <w:sz w:val="24"/>
          <w:szCs w:val="24"/>
          <w:lang w:eastAsia="lv-LV"/>
        </w:rPr>
      </w:pPr>
    </w:p>
    <w:p w14:paraId="713C4B86" w14:textId="77777777" w:rsidR="00FE435C" w:rsidRPr="004D6CF0" w:rsidRDefault="00FA7A6F">
      <w:pPr>
        <w:spacing w:after="0" w:line="240" w:lineRule="auto"/>
        <w:ind w:firstLine="720"/>
        <w:jc w:val="both"/>
        <w:rPr>
          <w:rFonts w:ascii="Times New Roman" w:eastAsia="Times New Roman" w:hAnsi="Times New Roman" w:cs="Times New Roman"/>
          <w:sz w:val="24"/>
          <w:szCs w:val="24"/>
          <w:lang w:eastAsia="lv-LV"/>
        </w:rPr>
      </w:pPr>
      <w:r w:rsidRPr="004D6CF0">
        <w:rPr>
          <w:rFonts w:ascii="Times New Roman" w:eastAsia="Times New Roman" w:hAnsi="Times New Roman" w:cs="Times New Roman"/>
          <w:sz w:val="24"/>
          <w:szCs w:val="24"/>
          <w:lang w:eastAsia="lv-LV"/>
        </w:rPr>
        <w:t>Finanšu ministrs</w:t>
      </w:r>
      <w:r w:rsidR="00C15972" w:rsidRPr="004D6CF0">
        <w:rPr>
          <w:rFonts w:ascii="Times New Roman" w:eastAsia="Times New Roman" w:hAnsi="Times New Roman" w:cs="Times New Roman"/>
          <w:sz w:val="24"/>
          <w:szCs w:val="24"/>
          <w:lang w:eastAsia="lv-LV"/>
        </w:rPr>
        <w:tab/>
      </w:r>
      <w:r w:rsidR="00C15972" w:rsidRPr="004D6CF0">
        <w:rPr>
          <w:rFonts w:ascii="Times New Roman" w:eastAsia="Times New Roman" w:hAnsi="Times New Roman" w:cs="Times New Roman"/>
          <w:sz w:val="24"/>
          <w:szCs w:val="24"/>
          <w:lang w:eastAsia="lv-LV"/>
        </w:rPr>
        <w:tab/>
      </w:r>
      <w:r w:rsidR="00C15972" w:rsidRPr="004D6CF0">
        <w:rPr>
          <w:rFonts w:ascii="Times New Roman" w:eastAsia="Times New Roman" w:hAnsi="Times New Roman" w:cs="Times New Roman"/>
          <w:sz w:val="24"/>
          <w:szCs w:val="24"/>
          <w:lang w:eastAsia="lv-LV"/>
        </w:rPr>
        <w:tab/>
      </w:r>
      <w:r w:rsidR="00C15972" w:rsidRPr="004D6CF0">
        <w:rPr>
          <w:rFonts w:ascii="Times New Roman" w:eastAsia="Times New Roman" w:hAnsi="Times New Roman" w:cs="Times New Roman"/>
          <w:sz w:val="24"/>
          <w:szCs w:val="24"/>
          <w:lang w:eastAsia="lv-LV"/>
        </w:rPr>
        <w:tab/>
      </w:r>
      <w:r w:rsidR="00C15972" w:rsidRPr="004D6CF0">
        <w:rPr>
          <w:rFonts w:ascii="Times New Roman" w:eastAsia="Times New Roman" w:hAnsi="Times New Roman" w:cs="Times New Roman"/>
          <w:sz w:val="24"/>
          <w:szCs w:val="24"/>
          <w:lang w:eastAsia="lv-LV"/>
        </w:rPr>
        <w:tab/>
      </w:r>
      <w:r w:rsidR="00C15972" w:rsidRPr="004D6CF0">
        <w:rPr>
          <w:rFonts w:ascii="Times New Roman" w:eastAsia="Times New Roman" w:hAnsi="Times New Roman" w:cs="Times New Roman"/>
          <w:sz w:val="24"/>
          <w:szCs w:val="24"/>
          <w:lang w:eastAsia="lv-LV"/>
        </w:rPr>
        <w:tab/>
      </w:r>
      <w:r w:rsidR="00C15972" w:rsidRPr="004D6CF0">
        <w:rPr>
          <w:rFonts w:ascii="Times New Roman" w:eastAsia="Times New Roman" w:hAnsi="Times New Roman" w:cs="Times New Roman"/>
          <w:sz w:val="24"/>
          <w:szCs w:val="24"/>
          <w:lang w:eastAsia="lv-LV"/>
        </w:rPr>
        <w:tab/>
      </w:r>
      <w:proofErr w:type="spellStart"/>
      <w:r w:rsidRPr="004D6CF0">
        <w:rPr>
          <w:rFonts w:ascii="Times New Roman" w:eastAsia="Times New Roman" w:hAnsi="Times New Roman" w:cs="Times New Roman"/>
          <w:sz w:val="24"/>
          <w:szCs w:val="24"/>
          <w:lang w:eastAsia="lv-LV"/>
        </w:rPr>
        <w:t>J.Reirs</w:t>
      </w:r>
      <w:proofErr w:type="spellEnd"/>
    </w:p>
    <w:sectPr w:rsidR="00FE435C" w:rsidRPr="004D6CF0" w:rsidSect="00634409">
      <w:headerReference w:type="default" r:id="rId14"/>
      <w:footerReference w:type="default" r:id="rId15"/>
      <w:footerReference w:type="firs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73AB3" w14:textId="77777777" w:rsidR="00DD7307" w:rsidRDefault="00DD7307" w:rsidP="006F11F5">
      <w:pPr>
        <w:spacing w:after="0" w:line="240" w:lineRule="auto"/>
      </w:pPr>
      <w:r>
        <w:separator/>
      </w:r>
    </w:p>
  </w:endnote>
  <w:endnote w:type="continuationSeparator" w:id="0">
    <w:p w14:paraId="3B944C37" w14:textId="77777777" w:rsidR="00DD7307" w:rsidRDefault="00DD7307" w:rsidP="006F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BE46" w14:textId="77777777" w:rsidR="00C15972" w:rsidRPr="00C15972" w:rsidRDefault="00E21391" w:rsidP="00C15972">
    <w:pPr>
      <w:pStyle w:val="Footer"/>
      <w:tabs>
        <w:tab w:val="clear" w:pos="4153"/>
        <w:tab w:val="clear" w:pos="8306"/>
        <w:tab w:val="left" w:pos="3896"/>
      </w:tabs>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FILENAME   \* MERGEFORMAT </w:instrText>
    </w:r>
    <w:r>
      <w:rPr>
        <w:rFonts w:ascii="Times New Roman" w:hAnsi="Times New Roman" w:cs="Times New Roman"/>
        <w:sz w:val="18"/>
        <w:szCs w:val="18"/>
      </w:rPr>
      <w:fldChar w:fldCharType="separate"/>
    </w:r>
    <w:r w:rsidR="006E6C50">
      <w:rPr>
        <w:rFonts w:ascii="Times New Roman" w:hAnsi="Times New Roman" w:cs="Times New Roman"/>
        <w:noProof/>
        <w:sz w:val="18"/>
        <w:szCs w:val="18"/>
      </w:rPr>
      <w:t>FMNot_</w:t>
    </w:r>
    <w:r w:rsidR="00A76C9E">
      <w:rPr>
        <w:rFonts w:ascii="Times New Roman" w:hAnsi="Times New Roman" w:cs="Times New Roman"/>
        <w:noProof/>
        <w:sz w:val="18"/>
        <w:szCs w:val="18"/>
      </w:rPr>
      <w:t>130121</w:t>
    </w:r>
    <w:r w:rsidR="006E6C50">
      <w:rPr>
        <w:rFonts w:ascii="Times New Roman" w:hAnsi="Times New Roman" w:cs="Times New Roman"/>
        <w:noProof/>
        <w:sz w:val="18"/>
        <w:szCs w:val="18"/>
      </w:rPr>
      <w:t>_</w:t>
    </w:r>
    <w:r w:rsidR="00A76C9E">
      <w:rPr>
        <w:rFonts w:ascii="Times New Roman" w:hAnsi="Times New Roman" w:cs="Times New Roman"/>
        <w:noProof/>
        <w:sz w:val="18"/>
        <w:szCs w:val="18"/>
      </w:rPr>
      <w:t>atbalsts</w:t>
    </w:r>
    <w:r>
      <w:rP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2AA2E" w14:textId="77777777" w:rsidR="00A76C9E" w:rsidRPr="00C15972" w:rsidRDefault="00A76C9E" w:rsidP="00A76C9E">
    <w:pPr>
      <w:pStyle w:val="Footer"/>
      <w:tabs>
        <w:tab w:val="clear" w:pos="4153"/>
        <w:tab w:val="clear" w:pos="8306"/>
        <w:tab w:val="left" w:pos="3896"/>
      </w:tabs>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FILENAME   \* MERGEFORMAT </w:instrText>
    </w:r>
    <w:r>
      <w:rPr>
        <w:rFonts w:ascii="Times New Roman" w:hAnsi="Times New Roman" w:cs="Times New Roman"/>
        <w:sz w:val="18"/>
        <w:szCs w:val="18"/>
      </w:rPr>
      <w:fldChar w:fldCharType="separate"/>
    </w:r>
    <w:r>
      <w:rPr>
        <w:rFonts w:ascii="Times New Roman" w:hAnsi="Times New Roman" w:cs="Times New Roman"/>
        <w:noProof/>
        <w:sz w:val="18"/>
        <w:szCs w:val="18"/>
      </w:rPr>
      <w:t>FMNot_130121_</w:t>
    </w:r>
    <w:r w:rsidR="008976DE">
      <w:rPr>
        <w:rFonts w:ascii="Times New Roman" w:hAnsi="Times New Roman" w:cs="Times New Roman"/>
        <w:noProof/>
        <w:sz w:val="18"/>
        <w:szCs w:val="18"/>
      </w:rPr>
      <w:t>atbalsts</w:t>
    </w:r>
    <w:r>
      <w:rPr>
        <w:rFonts w:ascii="Times New Roman" w:hAnsi="Times New Roman" w:cs="Times New Roman"/>
        <w:sz w:val="18"/>
        <w:szCs w:val="18"/>
      </w:rPr>
      <w:fldChar w:fldCharType="end"/>
    </w:r>
  </w:p>
  <w:p w14:paraId="15378BB8" w14:textId="77777777" w:rsidR="00C15972" w:rsidRPr="00226693" w:rsidRDefault="00C15972" w:rsidP="00C15972">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2E328" w14:textId="77777777" w:rsidR="00DD7307" w:rsidRDefault="00DD7307" w:rsidP="006F11F5">
      <w:pPr>
        <w:spacing w:after="0" w:line="240" w:lineRule="auto"/>
      </w:pPr>
      <w:r>
        <w:separator/>
      </w:r>
    </w:p>
  </w:footnote>
  <w:footnote w:type="continuationSeparator" w:id="0">
    <w:p w14:paraId="3301EDAC" w14:textId="77777777" w:rsidR="00DD7307" w:rsidRDefault="00DD7307" w:rsidP="006F1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45069"/>
      <w:docPartObj>
        <w:docPartGallery w:val="Page Numbers (Top of Page)"/>
        <w:docPartUnique/>
      </w:docPartObj>
    </w:sdtPr>
    <w:sdtEndPr>
      <w:rPr>
        <w:noProof/>
      </w:rPr>
    </w:sdtEndPr>
    <w:sdtContent>
      <w:p w14:paraId="623032D9" w14:textId="562440D9" w:rsidR="006F11F5" w:rsidRDefault="006F11F5">
        <w:pPr>
          <w:pStyle w:val="Header"/>
          <w:jc w:val="center"/>
        </w:pPr>
        <w:r>
          <w:fldChar w:fldCharType="begin"/>
        </w:r>
        <w:r>
          <w:instrText xml:space="preserve"> PAGE   \* MERGEFORMAT </w:instrText>
        </w:r>
        <w:r>
          <w:fldChar w:fldCharType="separate"/>
        </w:r>
        <w:r w:rsidR="00E01771">
          <w:rPr>
            <w:noProof/>
          </w:rPr>
          <w:t>4</w:t>
        </w:r>
        <w:r>
          <w:rPr>
            <w:noProof/>
          </w:rPr>
          <w:fldChar w:fldCharType="end"/>
        </w:r>
      </w:p>
    </w:sdtContent>
  </w:sdt>
  <w:p w14:paraId="6E1B9781" w14:textId="77777777" w:rsidR="006F11F5" w:rsidRDefault="006F1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27945"/>
    <w:multiLevelType w:val="hybridMultilevel"/>
    <w:tmpl w:val="42E6DEF4"/>
    <w:lvl w:ilvl="0" w:tplc="9FCC01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F113377"/>
    <w:multiLevelType w:val="hybridMultilevel"/>
    <w:tmpl w:val="474A4A7A"/>
    <w:lvl w:ilvl="0" w:tplc="33AE29A0">
      <w:start w:val="18"/>
      <w:numFmt w:val="bullet"/>
      <w:lvlText w:val="-"/>
      <w:lvlJc w:val="left"/>
      <w:pPr>
        <w:ind w:left="660" w:hanging="360"/>
      </w:pPr>
      <w:rPr>
        <w:rFonts w:ascii="Arial" w:eastAsia="Times New Roman" w:hAnsi="Arial" w:cs="Arial" w:hint="default"/>
      </w:rPr>
    </w:lvl>
    <w:lvl w:ilvl="1" w:tplc="04260003">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2" w15:restartNumberingAfterBreak="0">
    <w:nsid w:val="41FC3283"/>
    <w:multiLevelType w:val="hybridMultilevel"/>
    <w:tmpl w:val="2AC632DE"/>
    <w:lvl w:ilvl="0" w:tplc="2424CE26">
      <w:start w:val="17"/>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15:restartNumberingAfterBreak="0">
    <w:nsid w:val="4C9E12E3"/>
    <w:multiLevelType w:val="hybridMultilevel"/>
    <w:tmpl w:val="996A0C2C"/>
    <w:lvl w:ilvl="0" w:tplc="EFD8DE08">
      <w:start w:val="1"/>
      <w:numFmt w:val="decimal"/>
      <w:lvlText w:val="%1."/>
      <w:lvlJc w:val="left"/>
      <w:pPr>
        <w:ind w:left="420" w:hanging="360"/>
      </w:pPr>
      <w:rPr>
        <w:rFonts w:eastAsiaTheme="minorHAnsi" w:hint="default"/>
        <w:sz w:val="26"/>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81A"/>
    <w:rsid w:val="000025D5"/>
    <w:rsid w:val="00002BB0"/>
    <w:rsid w:val="00003854"/>
    <w:rsid w:val="00003DBC"/>
    <w:rsid w:val="000060AA"/>
    <w:rsid w:val="00017687"/>
    <w:rsid w:val="000201CB"/>
    <w:rsid w:val="00025B27"/>
    <w:rsid w:val="0002685F"/>
    <w:rsid w:val="00027669"/>
    <w:rsid w:val="00030376"/>
    <w:rsid w:val="00030BDF"/>
    <w:rsid w:val="00032003"/>
    <w:rsid w:val="00032073"/>
    <w:rsid w:val="00034A17"/>
    <w:rsid w:val="00036AA7"/>
    <w:rsid w:val="000379AE"/>
    <w:rsid w:val="00043C0D"/>
    <w:rsid w:val="00044F33"/>
    <w:rsid w:val="00045E0A"/>
    <w:rsid w:val="00045F6E"/>
    <w:rsid w:val="00046E5E"/>
    <w:rsid w:val="0005187C"/>
    <w:rsid w:val="00052852"/>
    <w:rsid w:val="0005605C"/>
    <w:rsid w:val="00056825"/>
    <w:rsid w:val="00065104"/>
    <w:rsid w:val="00065B75"/>
    <w:rsid w:val="00065E0B"/>
    <w:rsid w:val="00065EB4"/>
    <w:rsid w:val="00066044"/>
    <w:rsid w:val="00067E90"/>
    <w:rsid w:val="00072BE0"/>
    <w:rsid w:val="000760F9"/>
    <w:rsid w:val="00076C15"/>
    <w:rsid w:val="00081430"/>
    <w:rsid w:val="0008198C"/>
    <w:rsid w:val="000849F2"/>
    <w:rsid w:val="000850BE"/>
    <w:rsid w:val="000856A5"/>
    <w:rsid w:val="00093D07"/>
    <w:rsid w:val="000958C4"/>
    <w:rsid w:val="00097B96"/>
    <w:rsid w:val="000A322F"/>
    <w:rsid w:val="000A4B8B"/>
    <w:rsid w:val="000A7767"/>
    <w:rsid w:val="000B3D43"/>
    <w:rsid w:val="000B478C"/>
    <w:rsid w:val="000B60A0"/>
    <w:rsid w:val="000B701F"/>
    <w:rsid w:val="000C0F80"/>
    <w:rsid w:val="000C15FE"/>
    <w:rsid w:val="000C1707"/>
    <w:rsid w:val="000C2047"/>
    <w:rsid w:val="000C3C49"/>
    <w:rsid w:val="000C62D6"/>
    <w:rsid w:val="000C7653"/>
    <w:rsid w:val="000C7F37"/>
    <w:rsid w:val="000D01EF"/>
    <w:rsid w:val="000D09F1"/>
    <w:rsid w:val="000D3B6A"/>
    <w:rsid w:val="000D5966"/>
    <w:rsid w:val="000D6418"/>
    <w:rsid w:val="000E2916"/>
    <w:rsid w:val="000E3C75"/>
    <w:rsid w:val="000E5069"/>
    <w:rsid w:val="000E5D8A"/>
    <w:rsid w:val="000E6433"/>
    <w:rsid w:val="000E7C07"/>
    <w:rsid w:val="000E7F89"/>
    <w:rsid w:val="000F08A5"/>
    <w:rsid w:val="000F146A"/>
    <w:rsid w:val="000F22A1"/>
    <w:rsid w:val="000F24E9"/>
    <w:rsid w:val="000F511D"/>
    <w:rsid w:val="00102C30"/>
    <w:rsid w:val="001068A2"/>
    <w:rsid w:val="00112347"/>
    <w:rsid w:val="00113C65"/>
    <w:rsid w:val="001143EA"/>
    <w:rsid w:val="00114977"/>
    <w:rsid w:val="00114D6C"/>
    <w:rsid w:val="00114F70"/>
    <w:rsid w:val="00120AE1"/>
    <w:rsid w:val="00120CB6"/>
    <w:rsid w:val="0012318E"/>
    <w:rsid w:val="001245E7"/>
    <w:rsid w:val="0012498D"/>
    <w:rsid w:val="00125556"/>
    <w:rsid w:val="00130D63"/>
    <w:rsid w:val="001312E3"/>
    <w:rsid w:val="00135727"/>
    <w:rsid w:val="0013659D"/>
    <w:rsid w:val="0013711F"/>
    <w:rsid w:val="00141457"/>
    <w:rsid w:val="0014170E"/>
    <w:rsid w:val="001420F0"/>
    <w:rsid w:val="00144CFA"/>
    <w:rsid w:val="0014577B"/>
    <w:rsid w:val="001513FF"/>
    <w:rsid w:val="0015262C"/>
    <w:rsid w:val="00152FD9"/>
    <w:rsid w:val="00154F51"/>
    <w:rsid w:val="0015525C"/>
    <w:rsid w:val="00156699"/>
    <w:rsid w:val="00157B31"/>
    <w:rsid w:val="00160263"/>
    <w:rsid w:val="001613A3"/>
    <w:rsid w:val="00161954"/>
    <w:rsid w:val="00161DE5"/>
    <w:rsid w:val="001655EF"/>
    <w:rsid w:val="001724EC"/>
    <w:rsid w:val="00172810"/>
    <w:rsid w:val="0017508C"/>
    <w:rsid w:val="001762F3"/>
    <w:rsid w:val="0018088D"/>
    <w:rsid w:val="00181944"/>
    <w:rsid w:val="0018284B"/>
    <w:rsid w:val="001828C6"/>
    <w:rsid w:val="00185641"/>
    <w:rsid w:val="00187845"/>
    <w:rsid w:val="00191458"/>
    <w:rsid w:val="001918FF"/>
    <w:rsid w:val="001939ED"/>
    <w:rsid w:val="001948F4"/>
    <w:rsid w:val="001A1E3A"/>
    <w:rsid w:val="001A259B"/>
    <w:rsid w:val="001A2A96"/>
    <w:rsid w:val="001A385E"/>
    <w:rsid w:val="001A4C63"/>
    <w:rsid w:val="001A6D76"/>
    <w:rsid w:val="001B1885"/>
    <w:rsid w:val="001B492E"/>
    <w:rsid w:val="001B7878"/>
    <w:rsid w:val="001C049E"/>
    <w:rsid w:val="001C3DA5"/>
    <w:rsid w:val="001C4270"/>
    <w:rsid w:val="001C4811"/>
    <w:rsid w:val="001C5CC0"/>
    <w:rsid w:val="001C6641"/>
    <w:rsid w:val="001C78F3"/>
    <w:rsid w:val="001D076A"/>
    <w:rsid w:val="001D20FF"/>
    <w:rsid w:val="001D35DF"/>
    <w:rsid w:val="001D4231"/>
    <w:rsid w:val="001D5BA2"/>
    <w:rsid w:val="001E0185"/>
    <w:rsid w:val="001E0C5A"/>
    <w:rsid w:val="001E24DB"/>
    <w:rsid w:val="001E3225"/>
    <w:rsid w:val="001E4A7F"/>
    <w:rsid w:val="001E6A04"/>
    <w:rsid w:val="001E7273"/>
    <w:rsid w:val="001F1869"/>
    <w:rsid w:val="001F24D1"/>
    <w:rsid w:val="001F3679"/>
    <w:rsid w:val="001F696A"/>
    <w:rsid w:val="001F7329"/>
    <w:rsid w:val="00201891"/>
    <w:rsid w:val="00201A7C"/>
    <w:rsid w:val="00201DBB"/>
    <w:rsid w:val="0020312D"/>
    <w:rsid w:val="00203EF2"/>
    <w:rsid w:val="00207312"/>
    <w:rsid w:val="00207FD0"/>
    <w:rsid w:val="002107CD"/>
    <w:rsid w:val="00210B8A"/>
    <w:rsid w:val="002127B1"/>
    <w:rsid w:val="00214810"/>
    <w:rsid w:val="00214F68"/>
    <w:rsid w:val="00215BB2"/>
    <w:rsid w:val="00215E1B"/>
    <w:rsid w:val="0021651C"/>
    <w:rsid w:val="002212B6"/>
    <w:rsid w:val="00223592"/>
    <w:rsid w:val="00226693"/>
    <w:rsid w:val="002330E6"/>
    <w:rsid w:val="002341F4"/>
    <w:rsid w:val="00236265"/>
    <w:rsid w:val="002402B5"/>
    <w:rsid w:val="002415C7"/>
    <w:rsid w:val="00241AC9"/>
    <w:rsid w:val="00250136"/>
    <w:rsid w:val="00250693"/>
    <w:rsid w:val="00251FF7"/>
    <w:rsid w:val="00254AE1"/>
    <w:rsid w:val="002556C8"/>
    <w:rsid w:val="00262FB7"/>
    <w:rsid w:val="0026553F"/>
    <w:rsid w:val="002671BE"/>
    <w:rsid w:val="002710F9"/>
    <w:rsid w:val="0027561A"/>
    <w:rsid w:val="00282C90"/>
    <w:rsid w:val="0028316B"/>
    <w:rsid w:val="002831D0"/>
    <w:rsid w:val="002878B0"/>
    <w:rsid w:val="0029011C"/>
    <w:rsid w:val="00291087"/>
    <w:rsid w:val="00293C57"/>
    <w:rsid w:val="00297063"/>
    <w:rsid w:val="00297B79"/>
    <w:rsid w:val="002A050D"/>
    <w:rsid w:val="002A0B3A"/>
    <w:rsid w:val="002A3736"/>
    <w:rsid w:val="002A3D80"/>
    <w:rsid w:val="002A45CF"/>
    <w:rsid w:val="002B0D12"/>
    <w:rsid w:val="002B20FC"/>
    <w:rsid w:val="002B22DA"/>
    <w:rsid w:val="002B2B36"/>
    <w:rsid w:val="002B5F12"/>
    <w:rsid w:val="002B7FE0"/>
    <w:rsid w:val="002C1B2C"/>
    <w:rsid w:val="002C3404"/>
    <w:rsid w:val="002C4CCE"/>
    <w:rsid w:val="002C4DF5"/>
    <w:rsid w:val="002C5758"/>
    <w:rsid w:val="002C6972"/>
    <w:rsid w:val="002D396B"/>
    <w:rsid w:val="002D6EC1"/>
    <w:rsid w:val="002D767B"/>
    <w:rsid w:val="002D78F1"/>
    <w:rsid w:val="002D7DE8"/>
    <w:rsid w:val="002E0C1C"/>
    <w:rsid w:val="002E4BF1"/>
    <w:rsid w:val="002E6A27"/>
    <w:rsid w:val="002F0012"/>
    <w:rsid w:val="002F2868"/>
    <w:rsid w:val="002F387A"/>
    <w:rsid w:val="002F6A3C"/>
    <w:rsid w:val="002F7EDF"/>
    <w:rsid w:val="00303252"/>
    <w:rsid w:val="00303402"/>
    <w:rsid w:val="0030347E"/>
    <w:rsid w:val="00306338"/>
    <w:rsid w:val="00306992"/>
    <w:rsid w:val="00306DDF"/>
    <w:rsid w:val="003079C0"/>
    <w:rsid w:val="00313CF8"/>
    <w:rsid w:val="0031477E"/>
    <w:rsid w:val="0031670E"/>
    <w:rsid w:val="0031725D"/>
    <w:rsid w:val="00326D4E"/>
    <w:rsid w:val="00334930"/>
    <w:rsid w:val="00340C16"/>
    <w:rsid w:val="00341513"/>
    <w:rsid w:val="0034202F"/>
    <w:rsid w:val="00342FB7"/>
    <w:rsid w:val="00344676"/>
    <w:rsid w:val="00346606"/>
    <w:rsid w:val="003516BD"/>
    <w:rsid w:val="00354D2E"/>
    <w:rsid w:val="0036182C"/>
    <w:rsid w:val="00362A8C"/>
    <w:rsid w:val="00362B2D"/>
    <w:rsid w:val="0036533D"/>
    <w:rsid w:val="00373A2C"/>
    <w:rsid w:val="00377852"/>
    <w:rsid w:val="00380D8F"/>
    <w:rsid w:val="00381AA5"/>
    <w:rsid w:val="003823FC"/>
    <w:rsid w:val="0038246A"/>
    <w:rsid w:val="00382AD1"/>
    <w:rsid w:val="00383662"/>
    <w:rsid w:val="00384486"/>
    <w:rsid w:val="00384972"/>
    <w:rsid w:val="0038519E"/>
    <w:rsid w:val="003855FE"/>
    <w:rsid w:val="00386063"/>
    <w:rsid w:val="00387966"/>
    <w:rsid w:val="00387AF3"/>
    <w:rsid w:val="003939A3"/>
    <w:rsid w:val="00393C6A"/>
    <w:rsid w:val="003A0FB4"/>
    <w:rsid w:val="003A2C78"/>
    <w:rsid w:val="003A3AAE"/>
    <w:rsid w:val="003A3C37"/>
    <w:rsid w:val="003A4A33"/>
    <w:rsid w:val="003A521F"/>
    <w:rsid w:val="003A7723"/>
    <w:rsid w:val="003B29B4"/>
    <w:rsid w:val="003B627B"/>
    <w:rsid w:val="003B6E71"/>
    <w:rsid w:val="003B6E8E"/>
    <w:rsid w:val="003C0E12"/>
    <w:rsid w:val="003C1054"/>
    <w:rsid w:val="003C1F4A"/>
    <w:rsid w:val="003C22D4"/>
    <w:rsid w:val="003C27FC"/>
    <w:rsid w:val="003C4588"/>
    <w:rsid w:val="003C4B6E"/>
    <w:rsid w:val="003C4E4B"/>
    <w:rsid w:val="003C51A9"/>
    <w:rsid w:val="003D1313"/>
    <w:rsid w:val="003D3520"/>
    <w:rsid w:val="003D73CB"/>
    <w:rsid w:val="003D7622"/>
    <w:rsid w:val="003E2E23"/>
    <w:rsid w:val="003E3267"/>
    <w:rsid w:val="003E4510"/>
    <w:rsid w:val="003E4ACB"/>
    <w:rsid w:val="003E5A0C"/>
    <w:rsid w:val="003E5F5F"/>
    <w:rsid w:val="003E7C2B"/>
    <w:rsid w:val="003F35A3"/>
    <w:rsid w:val="003F40AE"/>
    <w:rsid w:val="003F567B"/>
    <w:rsid w:val="003F5A22"/>
    <w:rsid w:val="004008E4"/>
    <w:rsid w:val="00402D78"/>
    <w:rsid w:val="0040442D"/>
    <w:rsid w:val="0040633E"/>
    <w:rsid w:val="00406A25"/>
    <w:rsid w:val="00406D63"/>
    <w:rsid w:val="004119A0"/>
    <w:rsid w:val="00411FF3"/>
    <w:rsid w:val="00414153"/>
    <w:rsid w:val="004153FD"/>
    <w:rsid w:val="00415895"/>
    <w:rsid w:val="00416D53"/>
    <w:rsid w:val="00417479"/>
    <w:rsid w:val="00430479"/>
    <w:rsid w:val="00431F8B"/>
    <w:rsid w:val="00436F87"/>
    <w:rsid w:val="00437AA2"/>
    <w:rsid w:val="00440BC2"/>
    <w:rsid w:val="004418B1"/>
    <w:rsid w:val="00442010"/>
    <w:rsid w:val="00442878"/>
    <w:rsid w:val="0044336E"/>
    <w:rsid w:val="00444A31"/>
    <w:rsid w:val="00451BDD"/>
    <w:rsid w:val="00451D9F"/>
    <w:rsid w:val="00451DED"/>
    <w:rsid w:val="0045325F"/>
    <w:rsid w:val="00453A79"/>
    <w:rsid w:val="00455468"/>
    <w:rsid w:val="0046393D"/>
    <w:rsid w:val="004645F9"/>
    <w:rsid w:val="00465528"/>
    <w:rsid w:val="00474258"/>
    <w:rsid w:val="0047658B"/>
    <w:rsid w:val="0047747D"/>
    <w:rsid w:val="004816A0"/>
    <w:rsid w:val="0048192F"/>
    <w:rsid w:val="00482F07"/>
    <w:rsid w:val="00485C25"/>
    <w:rsid w:val="00487611"/>
    <w:rsid w:val="00490B49"/>
    <w:rsid w:val="004915AB"/>
    <w:rsid w:val="00492F8A"/>
    <w:rsid w:val="004961F8"/>
    <w:rsid w:val="004A28F3"/>
    <w:rsid w:val="004A2A1D"/>
    <w:rsid w:val="004A31B6"/>
    <w:rsid w:val="004A38E0"/>
    <w:rsid w:val="004A4A1D"/>
    <w:rsid w:val="004A744E"/>
    <w:rsid w:val="004A7984"/>
    <w:rsid w:val="004A799D"/>
    <w:rsid w:val="004B25E4"/>
    <w:rsid w:val="004B3171"/>
    <w:rsid w:val="004B41E3"/>
    <w:rsid w:val="004B601E"/>
    <w:rsid w:val="004C0C6E"/>
    <w:rsid w:val="004C1EDB"/>
    <w:rsid w:val="004C437D"/>
    <w:rsid w:val="004C48D7"/>
    <w:rsid w:val="004C5AE1"/>
    <w:rsid w:val="004D0261"/>
    <w:rsid w:val="004D1C7E"/>
    <w:rsid w:val="004D214E"/>
    <w:rsid w:val="004D366E"/>
    <w:rsid w:val="004D66C6"/>
    <w:rsid w:val="004D69CB"/>
    <w:rsid w:val="004D6AE1"/>
    <w:rsid w:val="004D6CF0"/>
    <w:rsid w:val="004D6D72"/>
    <w:rsid w:val="004E0C38"/>
    <w:rsid w:val="004E5754"/>
    <w:rsid w:val="004E596A"/>
    <w:rsid w:val="004E5B90"/>
    <w:rsid w:val="004E6B05"/>
    <w:rsid w:val="004F2E63"/>
    <w:rsid w:val="004F33F3"/>
    <w:rsid w:val="004F3D11"/>
    <w:rsid w:val="004F44EE"/>
    <w:rsid w:val="00503864"/>
    <w:rsid w:val="00504B23"/>
    <w:rsid w:val="0050780F"/>
    <w:rsid w:val="005127A8"/>
    <w:rsid w:val="00512AEB"/>
    <w:rsid w:val="005148ED"/>
    <w:rsid w:val="00515C35"/>
    <w:rsid w:val="005319FB"/>
    <w:rsid w:val="00535437"/>
    <w:rsid w:val="0053555B"/>
    <w:rsid w:val="00542158"/>
    <w:rsid w:val="00544EB0"/>
    <w:rsid w:val="005457C0"/>
    <w:rsid w:val="005462D9"/>
    <w:rsid w:val="00546409"/>
    <w:rsid w:val="005472D2"/>
    <w:rsid w:val="00547D7C"/>
    <w:rsid w:val="00551515"/>
    <w:rsid w:val="005620F4"/>
    <w:rsid w:val="005623B1"/>
    <w:rsid w:val="005722DE"/>
    <w:rsid w:val="00572A38"/>
    <w:rsid w:val="005828EC"/>
    <w:rsid w:val="00582CAB"/>
    <w:rsid w:val="00584C65"/>
    <w:rsid w:val="005851B8"/>
    <w:rsid w:val="00586D59"/>
    <w:rsid w:val="0059145C"/>
    <w:rsid w:val="0059218B"/>
    <w:rsid w:val="005927A6"/>
    <w:rsid w:val="0059537D"/>
    <w:rsid w:val="00596769"/>
    <w:rsid w:val="005A352D"/>
    <w:rsid w:val="005A70DD"/>
    <w:rsid w:val="005A75C5"/>
    <w:rsid w:val="005C1802"/>
    <w:rsid w:val="005C2EE1"/>
    <w:rsid w:val="005C324D"/>
    <w:rsid w:val="005C4116"/>
    <w:rsid w:val="005C4C64"/>
    <w:rsid w:val="005C5870"/>
    <w:rsid w:val="005C5BEB"/>
    <w:rsid w:val="005D4919"/>
    <w:rsid w:val="005E075E"/>
    <w:rsid w:val="005E359C"/>
    <w:rsid w:val="005E3C55"/>
    <w:rsid w:val="005E5123"/>
    <w:rsid w:val="005E6095"/>
    <w:rsid w:val="005E6A27"/>
    <w:rsid w:val="005E6DB6"/>
    <w:rsid w:val="005F1BF5"/>
    <w:rsid w:val="005F4AEE"/>
    <w:rsid w:val="005F59BE"/>
    <w:rsid w:val="005F5A70"/>
    <w:rsid w:val="005F6702"/>
    <w:rsid w:val="00601490"/>
    <w:rsid w:val="006030F8"/>
    <w:rsid w:val="006034B4"/>
    <w:rsid w:val="00604874"/>
    <w:rsid w:val="00606293"/>
    <w:rsid w:val="006069A1"/>
    <w:rsid w:val="00607A89"/>
    <w:rsid w:val="00616530"/>
    <w:rsid w:val="00624D89"/>
    <w:rsid w:val="00626612"/>
    <w:rsid w:val="00631E2C"/>
    <w:rsid w:val="00634409"/>
    <w:rsid w:val="006367C2"/>
    <w:rsid w:val="00644198"/>
    <w:rsid w:val="006517B5"/>
    <w:rsid w:val="006519BD"/>
    <w:rsid w:val="0065388A"/>
    <w:rsid w:val="00653F72"/>
    <w:rsid w:val="00654CFA"/>
    <w:rsid w:val="00661463"/>
    <w:rsid w:val="00661CCE"/>
    <w:rsid w:val="00662C2D"/>
    <w:rsid w:val="006637B7"/>
    <w:rsid w:val="00666784"/>
    <w:rsid w:val="00672F9C"/>
    <w:rsid w:val="00674779"/>
    <w:rsid w:val="00675D1E"/>
    <w:rsid w:val="006765AC"/>
    <w:rsid w:val="00676618"/>
    <w:rsid w:val="00677AAC"/>
    <w:rsid w:val="006816D2"/>
    <w:rsid w:val="00681E9C"/>
    <w:rsid w:val="006839D3"/>
    <w:rsid w:val="00685533"/>
    <w:rsid w:val="00690A26"/>
    <w:rsid w:val="0069163A"/>
    <w:rsid w:val="00691DD3"/>
    <w:rsid w:val="006944BE"/>
    <w:rsid w:val="00694703"/>
    <w:rsid w:val="0069576F"/>
    <w:rsid w:val="00696B54"/>
    <w:rsid w:val="006A0590"/>
    <w:rsid w:val="006A0BBF"/>
    <w:rsid w:val="006A3F2D"/>
    <w:rsid w:val="006A64A9"/>
    <w:rsid w:val="006A7D8A"/>
    <w:rsid w:val="006B73D3"/>
    <w:rsid w:val="006B7D5B"/>
    <w:rsid w:val="006C1A9A"/>
    <w:rsid w:val="006D0477"/>
    <w:rsid w:val="006D72E8"/>
    <w:rsid w:val="006E5C4C"/>
    <w:rsid w:val="006E6C50"/>
    <w:rsid w:val="006F11F5"/>
    <w:rsid w:val="006F2169"/>
    <w:rsid w:val="006F5D9F"/>
    <w:rsid w:val="006F5F4F"/>
    <w:rsid w:val="006F63B8"/>
    <w:rsid w:val="0070195C"/>
    <w:rsid w:val="00707D6A"/>
    <w:rsid w:val="007125EC"/>
    <w:rsid w:val="0071310E"/>
    <w:rsid w:val="007131E6"/>
    <w:rsid w:val="007167A0"/>
    <w:rsid w:val="00716EC2"/>
    <w:rsid w:val="00724BBE"/>
    <w:rsid w:val="00725231"/>
    <w:rsid w:val="007271C4"/>
    <w:rsid w:val="00730FA2"/>
    <w:rsid w:val="00734BB7"/>
    <w:rsid w:val="00736358"/>
    <w:rsid w:val="00737CCE"/>
    <w:rsid w:val="00750E6F"/>
    <w:rsid w:val="007569AC"/>
    <w:rsid w:val="0076113E"/>
    <w:rsid w:val="0076153A"/>
    <w:rsid w:val="0076178A"/>
    <w:rsid w:val="007623DA"/>
    <w:rsid w:val="0076508D"/>
    <w:rsid w:val="00767D59"/>
    <w:rsid w:val="00773A0A"/>
    <w:rsid w:val="00775E60"/>
    <w:rsid w:val="00777001"/>
    <w:rsid w:val="00781AA8"/>
    <w:rsid w:val="0078457B"/>
    <w:rsid w:val="00792BA1"/>
    <w:rsid w:val="00793A25"/>
    <w:rsid w:val="0079609F"/>
    <w:rsid w:val="0079617E"/>
    <w:rsid w:val="007A274D"/>
    <w:rsid w:val="007A6113"/>
    <w:rsid w:val="007B1855"/>
    <w:rsid w:val="007B4538"/>
    <w:rsid w:val="007B5451"/>
    <w:rsid w:val="007B6A58"/>
    <w:rsid w:val="007B6F84"/>
    <w:rsid w:val="007B72B1"/>
    <w:rsid w:val="007C077D"/>
    <w:rsid w:val="007C0CE6"/>
    <w:rsid w:val="007C155F"/>
    <w:rsid w:val="007C279B"/>
    <w:rsid w:val="007D198B"/>
    <w:rsid w:val="007D2DF5"/>
    <w:rsid w:val="007E0E39"/>
    <w:rsid w:val="007E0F1D"/>
    <w:rsid w:val="007E3655"/>
    <w:rsid w:val="007F1E8D"/>
    <w:rsid w:val="007F238C"/>
    <w:rsid w:val="007F23B0"/>
    <w:rsid w:val="007F416F"/>
    <w:rsid w:val="007F4C5D"/>
    <w:rsid w:val="007F5704"/>
    <w:rsid w:val="007F6366"/>
    <w:rsid w:val="00804F41"/>
    <w:rsid w:val="00805D97"/>
    <w:rsid w:val="008067B8"/>
    <w:rsid w:val="008067D7"/>
    <w:rsid w:val="00807D61"/>
    <w:rsid w:val="008117DB"/>
    <w:rsid w:val="00811CF1"/>
    <w:rsid w:val="00813B1F"/>
    <w:rsid w:val="00815E9D"/>
    <w:rsid w:val="0081734F"/>
    <w:rsid w:val="00826A0F"/>
    <w:rsid w:val="008315E7"/>
    <w:rsid w:val="0083295D"/>
    <w:rsid w:val="0084078B"/>
    <w:rsid w:val="008430F2"/>
    <w:rsid w:val="00846610"/>
    <w:rsid w:val="00847618"/>
    <w:rsid w:val="00853329"/>
    <w:rsid w:val="00853FDC"/>
    <w:rsid w:val="008548A3"/>
    <w:rsid w:val="008551AD"/>
    <w:rsid w:val="00855CCC"/>
    <w:rsid w:val="00862799"/>
    <w:rsid w:val="00864829"/>
    <w:rsid w:val="008667BB"/>
    <w:rsid w:val="00867AF8"/>
    <w:rsid w:val="00870AA0"/>
    <w:rsid w:val="0087745D"/>
    <w:rsid w:val="008843B1"/>
    <w:rsid w:val="008852C8"/>
    <w:rsid w:val="00885C06"/>
    <w:rsid w:val="008864AA"/>
    <w:rsid w:val="00892369"/>
    <w:rsid w:val="00894F6A"/>
    <w:rsid w:val="0089542C"/>
    <w:rsid w:val="008976DE"/>
    <w:rsid w:val="008A1897"/>
    <w:rsid w:val="008A6155"/>
    <w:rsid w:val="008A6538"/>
    <w:rsid w:val="008A65D5"/>
    <w:rsid w:val="008B2F19"/>
    <w:rsid w:val="008B39EC"/>
    <w:rsid w:val="008B58F0"/>
    <w:rsid w:val="008B5989"/>
    <w:rsid w:val="008B641E"/>
    <w:rsid w:val="008B7193"/>
    <w:rsid w:val="008C06C7"/>
    <w:rsid w:val="008C0B41"/>
    <w:rsid w:val="008C0C56"/>
    <w:rsid w:val="008C21A4"/>
    <w:rsid w:val="008C4F10"/>
    <w:rsid w:val="008C4F23"/>
    <w:rsid w:val="008C77A8"/>
    <w:rsid w:val="008C78B8"/>
    <w:rsid w:val="008D03C5"/>
    <w:rsid w:val="008D30F1"/>
    <w:rsid w:val="008D3308"/>
    <w:rsid w:val="008D5B1D"/>
    <w:rsid w:val="008D7359"/>
    <w:rsid w:val="008E26C0"/>
    <w:rsid w:val="008E7A04"/>
    <w:rsid w:val="008F1E75"/>
    <w:rsid w:val="008F379A"/>
    <w:rsid w:val="008F69DF"/>
    <w:rsid w:val="00902C7F"/>
    <w:rsid w:val="00904647"/>
    <w:rsid w:val="00905ED5"/>
    <w:rsid w:val="00907D8B"/>
    <w:rsid w:val="009111B8"/>
    <w:rsid w:val="0091343A"/>
    <w:rsid w:val="00916148"/>
    <w:rsid w:val="00924C85"/>
    <w:rsid w:val="00924D7B"/>
    <w:rsid w:val="00925D73"/>
    <w:rsid w:val="0093151D"/>
    <w:rsid w:val="00931BF9"/>
    <w:rsid w:val="00932F36"/>
    <w:rsid w:val="00934F01"/>
    <w:rsid w:val="0093725B"/>
    <w:rsid w:val="009431A3"/>
    <w:rsid w:val="00943420"/>
    <w:rsid w:val="00945A71"/>
    <w:rsid w:val="00950FE6"/>
    <w:rsid w:val="0095210A"/>
    <w:rsid w:val="00953CF7"/>
    <w:rsid w:val="00954294"/>
    <w:rsid w:val="00954D10"/>
    <w:rsid w:val="009557D8"/>
    <w:rsid w:val="00956C55"/>
    <w:rsid w:val="00957292"/>
    <w:rsid w:val="00960C35"/>
    <w:rsid w:val="00962FE5"/>
    <w:rsid w:val="0096364B"/>
    <w:rsid w:val="00971FBF"/>
    <w:rsid w:val="009753CE"/>
    <w:rsid w:val="00975F88"/>
    <w:rsid w:val="009776BF"/>
    <w:rsid w:val="00980781"/>
    <w:rsid w:val="00981F18"/>
    <w:rsid w:val="00984BEB"/>
    <w:rsid w:val="00985124"/>
    <w:rsid w:val="009877AB"/>
    <w:rsid w:val="00987D91"/>
    <w:rsid w:val="0099298E"/>
    <w:rsid w:val="00994501"/>
    <w:rsid w:val="00995168"/>
    <w:rsid w:val="00997030"/>
    <w:rsid w:val="009A385A"/>
    <w:rsid w:val="009B2949"/>
    <w:rsid w:val="009B3965"/>
    <w:rsid w:val="009B527F"/>
    <w:rsid w:val="009C633F"/>
    <w:rsid w:val="009C7D1E"/>
    <w:rsid w:val="009D31C8"/>
    <w:rsid w:val="009D331B"/>
    <w:rsid w:val="009D4C6E"/>
    <w:rsid w:val="009E0F89"/>
    <w:rsid w:val="009E17DD"/>
    <w:rsid w:val="009E6335"/>
    <w:rsid w:val="009E6A5B"/>
    <w:rsid w:val="009F0CD7"/>
    <w:rsid w:val="009F29A6"/>
    <w:rsid w:val="009F3FB0"/>
    <w:rsid w:val="009F7CC4"/>
    <w:rsid w:val="00A0001B"/>
    <w:rsid w:val="00A00052"/>
    <w:rsid w:val="00A02756"/>
    <w:rsid w:val="00A030BA"/>
    <w:rsid w:val="00A03656"/>
    <w:rsid w:val="00A06580"/>
    <w:rsid w:val="00A15DB9"/>
    <w:rsid w:val="00A17BE6"/>
    <w:rsid w:val="00A226BA"/>
    <w:rsid w:val="00A226D2"/>
    <w:rsid w:val="00A230C7"/>
    <w:rsid w:val="00A26F6C"/>
    <w:rsid w:val="00A309E6"/>
    <w:rsid w:val="00A30F05"/>
    <w:rsid w:val="00A36D69"/>
    <w:rsid w:val="00A37F92"/>
    <w:rsid w:val="00A41CEE"/>
    <w:rsid w:val="00A43395"/>
    <w:rsid w:val="00A43620"/>
    <w:rsid w:val="00A44BDB"/>
    <w:rsid w:val="00A548C1"/>
    <w:rsid w:val="00A566CF"/>
    <w:rsid w:val="00A607C1"/>
    <w:rsid w:val="00A6177C"/>
    <w:rsid w:val="00A64BB1"/>
    <w:rsid w:val="00A67AB6"/>
    <w:rsid w:val="00A72354"/>
    <w:rsid w:val="00A73EBE"/>
    <w:rsid w:val="00A75B90"/>
    <w:rsid w:val="00A762B7"/>
    <w:rsid w:val="00A76C9E"/>
    <w:rsid w:val="00A77A5E"/>
    <w:rsid w:val="00A77D85"/>
    <w:rsid w:val="00A77E86"/>
    <w:rsid w:val="00A8035B"/>
    <w:rsid w:val="00A816B1"/>
    <w:rsid w:val="00A81865"/>
    <w:rsid w:val="00A8277E"/>
    <w:rsid w:val="00A847D0"/>
    <w:rsid w:val="00A84D37"/>
    <w:rsid w:val="00A862D6"/>
    <w:rsid w:val="00A950A9"/>
    <w:rsid w:val="00A9528A"/>
    <w:rsid w:val="00A97D49"/>
    <w:rsid w:val="00A97DBD"/>
    <w:rsid w:val="00A97F2B"/>
    <w:rsid w:val="00AB26E4"/>
    <w:rsid w:val="00AB52DB"/>
    <w:rsid w:val="00AB7A39"/>
    <w:rsid w:val="00AC296C"/>
    <w:rsid w:val="00AC351C"/>
    <w:rsid w:val="00AC3FA5"/>
    <w:rsid w:val="00AC6FB4"/>
    <w:rsid w:val="00AD379B"/>
    <w:rsid w:val="00AD4A7C"/>
    <w:rsid w:val="00AD4CAE"/>
    <w:rsid w:val="00AD51F9"/>
    <w:rsid w:val="00AD5344"/>
    <w:rsid w:val="00AD666C"/>
    <w:rsid w:val="00AD6B0A"/>
    <w:rsid w:val="00AD6F84"/>
    <w:rsid w:val="00AD70AC"/>
    <w:rsid w:val="00AD715D"/>
    <w:rsid w:val="00AE0640"/>
    <w:rsid w:val="00AE1B07"/>
    <w:rsid w:val="00AE1FF7"/>
    <w:rsid w:val="00AE3E05"/>
    <w:rsid w:val="00AE5217"/>
    <w:rsid w:val="00AE5364"/>
    <w:rsid w:val="00AF1754"/>
    <w:rsid w:val="00AF25D8"/>
    <w:rsid w:val="00AF28D9"/>
    <w:rsid w:val="00AF32EF"/>
    <w:rsid w:val="00B01B44"/>
    <w:rsid w:val="00B02E36"/>
    <w:rsid w:val="00B042E6"/>
    <w:rsid w:val="00B068CE"/>
    <w:rsid w:val="00B10E9D"/>
    <w:rsid w:val="00B13D16"/>
    <w:rsid w:val="00B20560"/>
    <w:rsid w:val="00B22C9E"/>
    <w:rsid w:val="00B3079A"/>
    <w:rsid w:val="00B32193"/>
    <w:rsid w:val="00B342FB"/>
    <w:rsid w:val="00B349DD"/>
    <w:rsid w:val="00B35310"/>
    <w:rsid w:val="00B37B15"/>
    <w:rsid w:val="00B42DE5"/>
    <w:rsid w:val="00B42FE9"/>
    <w:rsid w:val="00B438CE"/>
    <w:rsid w:val="00B44D69"/>
    <w:rsid w:val="00B4501E"/>
    <w:rsid w:val="00B45926"/>
    <w:rsid w:val="00B4672B"/>
    <w:rsid w:val="00B51536"/>
    <w:rsid w:val="00B51FA0"/>
    <w:rsid w:val="00B537AB"/>
    <w:rsid w:val="00B553A0"/>
    <w:rsid w:val="00B60870"/>
    <w:rsid w:val="00B645F9"/>
    <w:rsid w:val="00B64E2E"/>
    <w:rsid w:val="00B66216"/>
    <w:rsid w:val="00B75F64"/>
    <w:rsid w:val="00B80819"/>
    <w:rsid w:val="00B8242E"/>
    <w:rsid w:val="00B824FE"/>
    <w:rsid w:val="00B83AC9"/>
    <w:rsid w:val="00B83EAC"/>
    <w:rsid w:val="00B8540A"/>
    <w:rsid w:val="00B90C0B"/>
    <w:rsid w:val="00B91335"/>
    <w:rsid w:val="00B92995"/>
    <w:rsid w:val="00B95B6E"/>
    <w:rsid w:val="00B97376"/>
    <w:rsid w:val="00BA1F5E"/>
    <w:rsid w:val="00BA6BCF"/>
    <w:rsid w:val="00BA7924"/>
    <w:rsid w:val="00BA7B9F"/>
    <w:rsid w:val="00BB2308"/>
    <w:rsid w:val="00BB4082"/>
    <w:rsid w:val="00BC0A7C"/>
    <w:rsid w:val="00BC2C80"/>
    <w:rsid w:val="00BC4BB4"/>
    <w:rsid w:val="00BC69AD"/>
    <w:rsid w:val="00BC7093"/>
    <w:rsid w:val="00BC7C73"/>
    <w:rsid w:val="00BD159B"/>
    <w:rsid w:val="00BD6B3F"/>
    <w:rsid w:val="00BD7BB0"/>
    <w:rsid w:val="00BE42F7"/>
    <w:rsid w:val="00BF2711"/>
    <w:rsid w:val="00BF3F44"/>
    <w:rsid w:val="00BF4913"/>
    <w:rsid w:val="00BF4E22"/>
    <w:rsid w:val="00BF65F5"/>
    <w:rsid w:val="00BF682F"/>
    <w:rsid w:val="00BF7BB4"/>
    <w:rsid w:val="00C00345"/>
    <w:rsid w:val="00C0316A"/>
    <w:rsid w:val="00C03988"/>
    <w:rsid w:val="00C05154"/>
    <w:rsid w:val="00C055CE"/>
    <w:rsid w:val="00C05E52"/>
    <w:rsid w:val="00C10930"/>
    <w:rsid w:val="00C13E1D"/>
    <w:rsid w:val="00C14B88"/>
    <w:rsid w:val="00C15972"/>
    <w:rsid w:val="00C16542"/>
    <w:rsid w:val="00C221F7"/>
    <w:rsid w:val="00C23573"/>
    <w:rsid w:val="00C25D34"/>
    <w:rsid w:val="00C3037F"/>
    <w:rsid w:val="00C312FC"/>
    <w:rsid w:val="00C32B0E"/>
    <w:rsid w:val="00C33965"/>
    <w:rsid w:val="00C33E6F"/>
    <w:rsid w:val="00C5179B"/>
    <w:rsid w:val="00C56A46"/>
    <w:rsid w:val="00C6708F"/>
    <w:rsid w:val="00C733EC"/>
    <w:rsid w:val="00C760EE"/>
    <w:rsid w:val="00C879EE"/>
    <w:rsid w:val="00C87AB0"/>
    <w:rsid w:val="00C91034"/>
    <w:rsid w:val="00C914FC"/>
    <w:rsid w:val="00CA1A16"/>
    <w:rsid w:val="00CA4DB9"/>
    <w:rsid w:val="00CB0680"/>
    <w:rsid w:val="00CB0D97"/>
    <w:rsid w:val="00CB101A"/>
    <w:rsid w:val="00CB1A39"/>
    <w:rsid w:val="00CB353B"/>
    <w:rsid w:val="00CB3AFE"/>
    <w:rsid w:val="00CB408A"/>
    <w:rsid w:val="00CB571D"/>
    <w:rsid w:val="00CB5964"/>
    <w:rsid w:val="00CC08C9"/>
    <w:rsid w:val="00CC1752"/>
    <w:rsid w:val="00CC1C94"/>
    <w:rsid w:val="00CC62A4"/>
    <w:rsid w:val="00CD09AF"/>
    <w:rsid w:val="00CD2419"/>
    <w:rsid w:val="00CD3D29"/>
    <w:rsid w:val="00CD49F4"/>
    <w:rsid w:val="00CD7415"/>
    <w:rsid w:val="00CE0958"/>
    <w:rsid w:val="00CE1743"/>
    <w:rsid w:val="00CF24F6"/>
    <w:rsid w:val="00CF2DB5"/>
    <w:rsid w:val="00CF7332"/>
    <w:rsid w:val="00CF7931"/>
    <w:rsid w:val="00D044E4"/>
    <w:rsid w:val="00D05578"/>
    <w:rsid w:val="00D07A73"/>
    <w:rsid w:val="00D12046"/>
    <w:rsid w:val="00D168CD"/>
    <w:rsid w:val="00D16FDB"/>
    <w:rsid w:val="00D1787E"/>
    <w:rsid w:val="00D25317"/>
    <w:rsid w:val="00D268A3"/>
    <w:rsid w:val="00D26CDC"/>
    <w:rsid w:val="00D30643"/>
    <w:rsid w:val="00D34FE1"/>
    <w:rsid w:val="00D36B47"/>
    <w:rsid w:val="00D37D2B"/>
    <w:rsid w:val="00D434EC"/>
    <w:rsid w:val="00D44E27"/>
    <w:rsid w:val="00D4537D"/>
    <w:rsid w:val="00D467E8"/>
    <w:rsid w:val="00D47E09"/>
    <w:rsid w:val="00D5103A"/>
    <w:rsid w:val="00D554B8"/>
    <w:rsid w:val="00D57955"/>
    <w:rsid w:val="00D57C3C"/>
    <w:rsid w:val="00D602B2"/>
    <w:rsid w:val="00D60B5D"/>
    <w:rsid w:val="00D66D76"/>
    <w:rsid w:val="00D70BC7"/>
    <w:rsid w:val="00D718FC"/>
    <w:rsid w:val="00D734C6"/>
    <w:rsid w:val="00D73F0C"/>
    <w:rsid w:val="00D74418"/>
    <w:rsid w:val="00D76E21"/>
    <w:rsid w:val="00D77854"/>
    <w:rsid w:val="00D81DA5"/>
    <w:rsid w:val="00D82403"/>
    <w:rsid w:val="00D82B7A"/>
    <w:rsid w:val="00D833A2"/>
    <w:rsid w:val="00D83E34"/>
    <w:rsid w:val="00D840DB"/>
    <w:rsid w:val="00D86332"/>
    <w:rsid w:val="00D94775"/>
    <w:rsid w:val="00D9535F"/>
    <w:rsid w:val="00D9678B"/>
    <w:rsid w:val="00D96FE8"/>
    <w:rsid w:val="00D97E33"/>
    <w:rsid w:val="00DA62DB"/>
    <w:rsid w:val="00DB14CD"/>
    <w:rsid w:val="00DB3038"/>
    <w:rsid w:val="00DB7A63"/>
    <w:rsid w:val="00DC09D0"/>
    <w:rsid w:val="00DC1695"/>
    <w:rsid w:val="00DC198C"/>
    <w:rsid w:val="00DC431C"/>
    <w:rsid w:val="00DC5B84"/>
    <w:rsid w:val="00DC5E04"/>
    <w:rsid w:val="00DD02A8"/>
    <w:rsid w:val="00DD04F0"/>
    <w:rsid w:val="00DD54B9"/>
    <w:rsid w:val="00DD5EED"/>
    <w:rsid w:val="00DD7307"/>
    <w:rsid w:val="00DE05F8"/>
    <w:rsid w:val="00DE16D6"/>
    <w:rsid w:val="00DE38FF"/>
    <w:rsid w:val="00DE6930"/>
    <w:rsid w:val="00DE702E"/>
    <w:rsid w:val="00DE71FA"/>
    <w:rsid w:val="00DF07AF"/>
    <w:rsid w:val="00DF301B"/>
    <w:rsid w:val="00DF3FD9"/>
    <w:rsid w:val="00DF6D65"/>
    <w:rsid w:val="00E01771"/>
    <w:rsid w:val="00E03315"/>
    <w:rsid w:val="00E03F19"/>
    <w:rsid w:val="00E05AA8"/>
    <w:rsid w:val="00E13980"/>
    <w:rsid w:val="00E17E0C"/>
    <w:rsid w:val="00E21391"/>
    <w:rsid w:val="00E2357F"/>
    <w:rsid w:val="00E23EBE"/>
    <w:rsid w:val="00E24A1C"/>
    <w:rsid w:val="00E269DE"/>
    <w:rsid w:val="00E32436"/>
    <w:rsid w:val="00E35AF0"/>
    <w:rsid w:val="00E37E13"/>
    <w:rsid w:val="00E4026A"/>
    <w:rsid w:val="00E402B3"/>
    <w:rsid w:val="00E4036B"/>
    <w:rsid w:val="00E4455E"/>
    <w:rsid w:val="00E457DA"/>
    <w:rsid w:val="00E52AFD"/>
    <w:rsid w:val="00E57FCA"/>
    <w:rsid w:val="00E62E19"/>
    <w:rsid w:val="00E64B8F"/>
    <w:rsid w:val="00E656D4"/>
    <w:rsid w:val="00E7003E"/>
    <w:rsid w:val="00E72B31"/>
    <w:rsid w:val="00E7304B"/>
    <w:rsid w:val="00E77FEF"/>
    <w:rsid w:val="00E82797"/>
    <w:rsid w:val="00E82A76"/>
    <w:rsid w:val="00E87165"/>
    <w:rsid w:val="00E96BEE"/>
    <w:rsid w:val="00E97932"/>
    <w:rsid w:val="00E97EBE"/>
    <w:rsid w:val="00EA30B4"/>
    <w:rsid w:val="00EA7640"/>
    <w:rsid w:val="00EA7DC2"/>
    <w:rsid w:val="00EB2E03"/>
    <w:rsid w:val="00EB677E"/>
    <w:rsid w:val="00EB6EDD"/>
    <w:rsid w:val="00EC4726"/>
    <w:rsid w:val="00EC4DAF"/>
    <w:rsid w:val="00EC4DF2"/>
    <w:rsid w:val="00ED1326"/>
    <w:rsid w:val="00ED15DB"/>
    <w:rsid w:val="00ED3983"/>
    <w:rsid w:val="00ED3DE1"/>
    <w:rsid w:val="00ED4EA2"/>
    <w:rsid w:val="00ED581A"/>
    <w:rsid w:val="00ED648C"/>
    <w:rsid w:val="00EE1620"/>
    <w:rsid w:val="00EE46BC"/>
    <w:rsid w:val="00EE7C9C"/>
    <w:rsid w:val="00EF099E"/>
    <w:rsid w:val="00EF1BF7"/>
    <w:rsid w:val="00EF2FE6"/>
    <w:rsid w:val="00EF5077"/>
    <w:rsid w:val="00EF7B6C"/>
    <w:rsid w:val="00F00072"/>
    <w:rsid w:val="00F0303C"/>
    <w:rsid w:val="00F034E0"/>
    <w:rsid w:val="00F04E8C"/>
    <w:rsid w:val="00F0664E"/>
    <w:rsid w:val="00F07876"/>
    <w:rsid w:val="00F103B9"/>
    <w:rsid w:val="00F10B7A"/>
    <w:rsid w:val="00F1193B"/>
    <w:rsid w:val="00F12698"/>
    <w:rsid w:val="00F13A6F"/>
    <w:rsid w:val="00F15BB3"/>
    <w:rsid w:val="00F1666C"/>
    <w:rsid w:val="00F17670"/>
    <w:rsid w:val="00F17FA6"/>
    <w:rsid w:val="00F2586B"/>
    <w:rsid w:val="00F31C5A"/>
    <w:rsid w:val="00F32523"/>
    <w:rsid w:val="00F34D32"/>
    <w:rsid w:val="00F36451"/>
    <w:rsid w:val="00F372D7"/>
    <w:rsid w:val="00F4449D"/>
    <w:rsid w:val="00F47996"/>
    <w:rsid w:val="00F514B9"/>
    <w:rsid w:val="00F51819"/>
    <w:rsid w:val="00F57652"/>
    <w:rsid w:val="00F61190"/>
    <w:rsid w:val="00F613BE"/>
    <w:rsid w:val="00F6289A"/>
    <w:rsid w:val="00F674F8"/>
    <w:rsid w:val="00F678A7"/>
    <w:rsid w:val="00F70707"/>
    <w:rsid w:val="00F726DD"/>
    <w:rsid w:val="00F7434A"/>
    <w:rsid w:val="00F76595"/>
    <w:rsid w:val="00F80E72"/>
    <w:rsid w:val="00F81B62"/>
    <w:rsid w:val="00F822F5"/>
    <w:rsid w:val="00F83421"/>
    <w:rsid w:val="00F83F5C"/>
    <w:rsid w:val="00F85ECA"/>
    <w:rsid w:val="00F85F6F"/>
    <w:rsid w:val="00F91B97"/>
    <w:rsid w:val="00F95E28"/>
    <w:rsid w:val="00F95FA7"/>
    <w:rsid w:val="00FA0541"/>
    <w:rsid w:val="00FA1503"/>
    <w:rsid w:val="00FA1777"/>
    <w:rsid w:val="00FA4AAE"/>
    <w:rsid w:val="00FA6026"/>
    <w:rsid w:val="00FA63C3"/>
    <w:rsid w:val="00FA7A6F"/>
    <w:rsid w:val="00FB3794"/>
    <w:rsid w:val="00FB6861"/>
    <w:rsid w:val="00FC4FCE"/>
    <w:rsid w:val="00FC553D"/>
    <w:rsid w:val="00FC63EC"/>
    <w:rsid w:val="00FD1FCC"/>
    <w:rsid w:val="00FD3A04"/>
    <w:rsid w:val="00FE060E"/>
    <w:rsid w:val="00FE2087"/>
    <w:rsid w:val="00FE24E9"/>
    <w:rsid w:val="00FE3438"/>
    <w:rsid w:val="00FE5F85"/>
    <w:rsid w:val="00FE7760"/>
    <w:rsid w:val="00FF0B7E"/>
    <w:rsid w:val="00FF483B"/>
    <w:rsid w:val="00FF54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A56CB"/>
  <w15:chartTrackingRefBased/>
  <w15:docId w15:val="{6E4C66EF-638A-4B30-8150-57FD7447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2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6641"/>
    <w:rPr>
      <w:sz w:val="16"/>
      <w:szCs w:val="16"/>
    </w:rPr>
  </w:style>
  <w:style w:type="paragraph" w:styleId="CommentText">
    <w:name w:val="annotation text"/>
    <w:basedOn w:val="Normal"/>
    <w:link w:val="CommentTextChar"/>
    <w:uiPriority w:val="99"/>
    <w:semiHidden/>
    <w:unhideWhenUsed/>
    <w:rsid w:val="001C6641"/>
    <w:pPr>
      <w:spacing w:line="240" w:lineRule="auto"/>
    </w:pPr>
    <w:rPr>
      <w:sz w:val="20"/>
      <w:szCs w:val="20"/>
    </w:rPr>
  </w:style>
  <w:style w:type="character" w:customStyle="1" w:styleId="CommentTextChar">
    <w:name w:val="Comment Text Char"/>
    <w:basedOn w:val="DefaultParagraphFont"/>
    <w:link w:val="CommentText"/>
    <w:uiPriority w:val="99"/>
    <w:semiHidden/>
    <w:rsid w:val="001C6641"/>
    <w:rPr>
      <w:sz w:val="20"/>
      <w:szCs w:val="20"/>
    </w:rPr>
  </w:style>
  <w:style w:type="paragraph" w:styleId="CommentSubject">
    <w:name w:val="annotation subject"/>
    <w:basedOn w:val="CommentText"/>
    <w:next w:val="CommentText"/>
    <w:link w:val="CommentSubjectChar"/>
    <w:uiPriority w:val="99"/>
    <w:semiHidden/>
    <w:unhideWhenUsed/>
    <w:rsid w:val="001C6641"/>
    <w:rPr>
      <w:b/>
      <w:bCs/>
    </w:rPr>
  </w:style>
  <w:style w:type="character" w:customStyle="1" w:styleId="CommentSubjectChar">
    <w:name w:val="Comment Subject Char"/>
    <w:basedOn w:val="CommentTextChar"/>
    <w:link w:val="CommentSubject"/>
    <w:uiPriority w:val="99"/>
    <w:semiHidden/>
    <w:rsid w:val="001C6641"/>
    <w:rPr>
      <w:b/>
      <w:bCs/>
      <w:sz w:val="20"/>
      <w:szCs w:val="20"/>
    </w:rPr>
  </w:style>
  <w:style w:type="paragraph" w:styleId="BalloonText">
    <w:name w:val="Balloon Text"/>
    <w:basedOn w:val="Normal"/>
    <w:link w:val="BalloonTextChar"/>
    <w:uiPriority w:val="99"/>
    <w:semiHidden/>
    <w:unhideWhenUsed/>
    <w:rsid w:val="001C6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641"/>
    <w:rPr>
      <w:rFonts w:ascii="Segoe UI" w:hAnsi="Segoe UI" w:cs="Segoe UI"/>
      <w:sz w:val="18"/>
      <w:szCs w:val="18"/>
    </w:rPr>
  </w:style>
  <w:style w:type="paragraph" w:styleId="ListParagraph">
    <w:name w:val="List Paragraph"/>
    <w:basedOn w:val="Normal"/>
    <w:uiPriority w:val="34"/>
    <w:qFormat/>
    <w:rsid w:val="00A97D49"/>
    <w:pPr>
      <w:ind w:left="720"/>
      <w:contextualSpacing/>
    </w:pPr>
  </w:style>
  <w:style w:type="paragraph" w:styleId="Revision">
    <w:name w:val="Revision"/>
    <w:hidden/>
    <w:uiPriority w:val="99"/>
    <w:semiHidden/>
    <w:rsid w:val="007C077D"/>
    <w:pPr>
      <w:spacing w:after="0" w:line="240" w:lineRule="auto"/>
    </w:pPr>
  </w:style>
  <w:style w:type="paragraph" w:styleId="Header">
    <w:name w:val="header"/>
    <w:basedOn w:val="Normal"/>
    <w:link w:val="HeaderChar"/>
    <w:uiPriority w:val="99"/>
    <w:unhideWhenUsed/>
    <w:rsid w:val="006F11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11F5"/>
  </w:style>
  <w:style w:type="paragraph" w:styleId="Footer">
    <w:name w:val="footer"/>
    <w:basedOn w:val="Normal"/>
    <w:link w:val="FooterChar"/>
    <w:uiPriority w:val="99"/>
    <w:unhideWhenUsed/>
    <w:rsid w:val="006F11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11F5"/>
  </w:style>
  <w:style w:type="table" w:styleId="TableGrid">
    <w:name w:val="Table Grid"/>
    <w:basedOn w:val="TableNormal"/>
    <w:uiPriority w:val="39"/>
    <w:rsid w:val="001E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2BA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6553F"/>
    <w:rPr>
      <w:color w:val="0563C1" w:themeColor="hyperlink"/>
      <w:u w:val="single"/>
    </w:rPr>
  </w:style>
  <w:style w:type="character" w:customStyle="1" w:styleId="UnresolvedMention1">
    <w:name w:val="Unresolved Mention1"/>
    <w:basedOn w:val="DefaultParagraphFont"/>
    <w:uiPriority w:val="99"/>
    <w:semiHidden/>
    <w:unhideWhenUsed/>
    <w:rsid w:val="00265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065577">
      <w:bodyDiv w:val="1"/>
      <w:marLeft w:val="0"/>
      <w:marRight w:val="0"/>
      <w:marTop w:val="0"/>
      <w:marBottom w:val="0"/>
      <w:divBdr>
        <w:top w:val="none" w:sz="0" w:space="0" w:color="auto"/>
        <w:left w:val="none" w:sz="0" w:space="0" w:color="auto"/>
        <w:bottom w:val="none" w:sz="0" w:space="0" w:color="auto"/>
        <w:right w:val="none" w:sz="0" w:space="0" w:color="auto"/>
      </w:divBdr>
    </w:div>
    <w:div w:id="1988632141">
      <w:bodyDiv w:val="1"/>
      <w:marLeft w:val="0"/>
      <w:marRight w:val="0"/>
      <w:marTop w:val="0"/>
      <w:marBottom w:val="0"/>
      <w:divBdr>
        <w:top w:val="none" w:sz="0" w:space="0" w:color="auto"/>
        <w:left w:val="none" w:sz="0" w:space="0" w:color="auto"/>
        <w:bottom w:val="none" w:sz="0" w:space="0" w:color="auto"/>
        <w:right w:val="none" w:sz="0" w:space="0" w:color="auto"/>
      </w:divBdr>
      <w:divsChild>
        <w:div w:id="1530870151">
          <w:marLeft w:val="0"/>
          <w:marRight w:val="0"/>
          <w:marTop w:val="0"/>
          <w:marBottom w:val="0"/>
          <w:divBdr>
            <w:top w:val="none" w:sz="0" w:space="0" w:color="auto"/>
            <w:left w:val="none" w:sz="0" w:space="0" w:color="auto"/>
            <w:bottom w:val="none" w:sz="0" w:space="0" w:color="auto"/>
            <w:right w:val="none" w:sz="0" w:space="0" w:color="auto"/>
          </w:divBdr>
          <w:divsChild>
            <w:div w:id="1252813934">
              <w:marLeft w:val="0"/>
              <w:marRight w:val="0"/>
              <w:marTop w:val="0"/>
              <w:marBottom w:val="0"/>
              <w:divBdr>
                <w:top w:val="none" w:sz="0" w:space="0" w:color="auto"/>
                <w:left w:val="none" w:sz="0" w:space="0" w:color="auto"/>
                <w:bottom w:val="none" w:sz="0" w:space="0" w:color="auto"/>
                <w:right w:val="none" w:sz="0" w:space="0" w:color="auto"/>
              </w:divBdr>
              <w:divsChild>
                <w:div w:id="451751190">
                  <w:marLeft w:val="0"/>
                  <w:marRight w:val="0"/>
                  <w:marTop w:val="0"/>
                  <w:marBottom w:val="0"/>
                  <w:divBdr>
                    <w:top w:val="none" w:sz="0" w:space="0" w:color="auto"/>
                    <w:left w:val="none" w:sz="0" w:space="0" w:color="auto"/>
                    <w:bottom w:val="none" w:sz="0" w:space="0" w:color="auto"/>
                    <w:right w:val="none" w:sz="0" w:space="0" w:color="auto"/>
                  </w:divBdr>
                  <w:divsChild>
                    <w:div w:id="101192030">
                      <w:marLeft w:val="0"/>
                      <w:marRight w:val="0"/>
                      <w:marTop w:val="480"/>
                      <w:marBottom w:val="240"/>
                      <w:divBdr>
                        <w:top w:val="none" w:sz="0" w:space="0" w:color="auto"/>
                        <w:left w:val="none" w:sz="0" w:space="0" w:color="auto"/>
                        <w:bottom w:val="none" w:sz="0" w:space="0" w:color="auto"/>
                        <w:right w:val="none" w:sz="0" w:space="0" w:color="auto"/>
                      </w:divBdr>
                    </w:div>
                    <w:div w:id="1585260882">
                      <w:marLeft w:val="0"/>
                      <w:marRight w:val="0"/>
                      <w:marTop w:val="0"/>
                      <w:marBottom w:val="567"/>
                      <w:divBdr>
                        <w:top w:val="none" w:sz="0" w:space="0" w:color="auto"/>
                        <w:left w:val="none" w:sz="0" w:space="0" w:color="auto"/>
                        <w:bottom w:val="none" w:sz="0" w:space="0" w:color="auto"/>
                        <w:right w:val="none" w:sz="0" w:space="0" w:color="auto"/>
                      </w:divBdr>
                    </w:div>
                    <w:div w:id="1397050681">
                      <w:marLeft w:val="0"/>
                      <w:marRight w:val="0"/>
                      <w:marTop w:val="0"/>
                      <w:marBottom w:val="567"/>
                      <w:divBdr>
                        <w:top w:val="none" w:sz="0" w:space="0" w:color="auto"/>
                        <w:left w:val="none" w:sz="0" w:space="0" w:color="auto"/>
                        <w:bottom w:val="none" w:sz="0" w:space="0" w:color="auto"/>
                        <w:right w:val="none" w:sz="0" w:space="0" w:color="auto"/>
                      </w:divBdr>
                    </w:div>
                    <w:div w:id="572666864">
                      <w:marLeft w:val="0"/>
                      <w:marRight w:val="0"/>
                      <w:marTop w:val="0"/>
                      <w:marBottom w:val="0"/>
                      <w:divBdr>
                        <w:top w:val="none" w:sz="0" w:space="0" w:color="auto"/>
                        <w:left w:val="none" w:sz="0" w:space="0" w:color="auto"/>
                        <w:bottom w:val="none" w:sz="0" w:space="0" w:color="auto"/>
                        <w:right w:val="none" w:sz="0" w:space="0" w:color="auto"/>
                      </w:divBdr>
                      <w:divsChild>
                        <w:div w:id="413598561">
                          <w:marLeft w:val="0"/>
                          <w:marRight w:val="0"/>
                          <w:marTop w:val="0"/>
                          <w:marBottom w:val="0"/>
                          <w:divBdr>
                            <w:top w:val="none" w:sz="0" w:space="0" w:color="auto"/>
                            <w:left w:val="none" w:sz="0" w:space="0" w:color="auto"/>
                            <w:bottom w:val="none" w:sz="0" w:space="0" w:color="auto"/>
                            <w:right w:val="none" w:sz="0" w:space="0" w:color="auto"/>
                          </w:divBdr>
                        </w:div>
                      </w:divsChild>
                    </w:div>
                    <w:div w:id="2130273338">
                      <w:marLeft w:val="0"/>
                      <w:marRight w:val="0"/>
                      <w:marTop w:val="0"/>
                      <w:marBottom w:val="0"/>
                      <w:divBdr>
                        <w:top w:val="none" w:sz="0" w:space="0" w:color="auto"/>
                        <w:left w:val="none" w:sz="0" w:space="0" w:color="auto"/>
                        <w:bottom w:val="none" w:sz="0" w:space="0" w:color="auto"/>
                        <w:right w:val="none" w:sz="0" w:space="0" w:color="auto"/>
                      </w:divBdr>
                      <w:divsChild>
                        <w:div w:id="368068866">
                          <w:marLeft w:val="0"/>
                          <w:marRight w:val="0"/>
                          <w:marTop w:val="0"/>
                          <w:marBottom w:val="0"/>
                          <w:divBdr>
                            <w:top w:val="none" w:sz="0" w:space="0" w:color="auto"/>
                            <w:left w:val="none" w:sz="0" w:space="0" w:color="auto"/>
                            <w:bottom w:val="none" w:sz="0" w:space="0" w:color="auto"/>
                            <w:right w:val="none" w:sz="0" w:space="0" w:color="auto"/>
                          </w:divBdr>
                        </w:div>
                      </w:divsChild>
                    </w:div>
                    <w:div w:id="440998505">
                      <w:marLeft w:val="0"/>
                      <w:marRight w:val="0"/>
                      <w:marTop w:val="0"/>
                      <w:marBottom w:val="0"/>
                      <w:divBdr>
                        <w:top w:val="none" w:sz="0" w:space="0" w:color="auto"/>
                        <w:left w:val="none" w:sz="0" w:space="0" w:color="auto"/>
                        <w:bottom w:val="none" w:sz="0" w:space="0" w:color="auto"/>
                        <w:right w:val="none" w:sz="0" w:space="0" w:color="auto"/>
                      </w:divBdr>
                      <w:divsChild>
                        <w:div w:id="1034235000">
                          <w:marLeft w:val="0"/>
                          <w:marRight w:val="0"/>
                          <w:marTop w:val="0"/>
                          <w:marBottom w:val="0"/>
                          <w:divBdr>
                            <w:top w:val="none" w:sz="0" w:space="0" w:color="auto"/>
                            <w:left w:val="none" w:sz="0" w:space="0" w:color="auto"/>
                            <w:bottom w:val="none" w:sz="0" w:space="0" w:color="auto"/>
                            <w:right w:val="none" w:sz="0" w:space="0" w:color="auto"/>
                          </w:divBdr>
                        </w:div>
                      </w:divsChild>
                    </w:div>
                    <w:div w:id="1413700928">
                      <w:marLeft w:val="0"/>
                      <w:marRight w:val="0"/>
                      <w:marTop w:val="0"/>
                      <w:marBottom w:val="0"/>
                      <w:divBdr>
                        <w:top w:val="none" w:sz="0" w:space="0" w:color="auto"/>
                        <w:left w:val="none" w:sz="0" w:space="0" w:color="auto"/>
                        <w:bottom w:val="none" w:sz="0" w:space="0" w:color="auto"/>
                        <w:right w:val="none" w:sz="0" w:space="0" w:color="auto"/>
                      </w:divBdr>
                      <w:divsChild>
                        <w:div w:id="1078985433">
                          <w:marLeft w:val="0"/>
                          <w:marRight w:val="0"/>
                          <w:marTop w:val="0"/>
                          <w:marBottom w:val="0"/>
                          <w:divBdr>
                            <w:top w:val="none" w:sz="0" w:space="0" w:color="auto"/>
                            <w:left w:val="none" w:sz="0" w:space="0" w:color="auto"/>
                            <w:bottom w:val="none" w:sz="0" w:space="0" w:color="auto"/>
                            <w:right w:val="none" w:sz="0" w:space="0" w:color="auto"/>
                          </w:divBdr>
                        </w:div>
                      </w:divsChild>
                    </w:div>
                    <w:div w:id="1092513541">
                      <w:marLeft w:val="0"/>
                      <w:marRight w:val="0"/>
                      <w:marTop w:val="0"/>
                      <w:marBottom w:val="0"/>
                      <w:divBdr>
                        <w:top w:val="none" w:sz="0" w:space="0" w:color="auto"/>
                        <w:left w:val="none" w:sz="0" w:space="0" w:color="auto"/>
                        <w:bottom w:val="none" w:sz="0" w:space="0" w:color="auto"/>
                        <w:right w:val="none" w:sz="0" w:space="0" w:color="auto"/>
                      </w:divBdr>
                      <w:divsChild>
                        <w:div w:id="2060199660">
                          <w:marLeft w:val="0"/>
                          <w:marRight w:val="0"/>
                          <w:marTop w:val="0"/>
                          <w:marBottom w:val="0"/>
                          <w:divBdr>
                            <w:top w:val="none" w:sz="0" w:space="0" w:color="auto"/>
                            <w:left w:val="none" w:sz="0" w:space="0" w:color="auto"/>
                            <w:bottom w:val="none" w:sz="0" w:space="0" w:color="auto"/>
                            <w:right w:val="none" w:sz="0" w:space="0" w:color="auto"/>
                          </w:divBdr>
                        </w:div>
                      </w:divsChild>
                    </w:div>
                    <w:div w:id="147290886">
                      <w:marLeft w:val="0"/>
                      <w:marRight w:val="0"/>
                      <w:marTop w:val="0"/>
                      <w:marBottom w:val="0"/>
                      <w:divBdr>
                        <w:top w:val="none" w:sz="0" w:space="0" w:color="auto"/>
                        <w:left w:val="none" w:sz="0" w:space="0" w:color="auto"/>
                        <w:bottom w:val="none" w:sz="0" w:space="0" w:color="auto"/>
                        <w:right w:val="none" w:sz="0" w:space="0" w:color="auto"/>
                      </w:divBdr>
                      <w:divsChild>
                        <w:div w:id="1097293317">
                          <w:marLeft w:val="0"/>
                          <w:marRight w:val="0"/>
                          <w:marTop w:val="0"/>
                          <w:marBottom w:val="0"/>
                          <w:divBdr>
                            <w:top w:val="none" w:sz="0" w:space="0" w:color="auto"/>
                            <w:left w:val="none" w:sz="0" w:space="0" w:color="auto"/>
                            <w:bottom w:val="none" w:sz="0" w:space="0" w:color="auto"/>
                            <w:right w:val="none" w:sz="0" w:space="0" w:color="auto"/>
                          </w:divBdr>
                        </w:div>
                      </w:divsChild>
                    </w:div>
                    <w:div w:id="4332971">
                      <w:marLeft w:val="0"/>
                      <w:marRight w:val="0"/>
                      <w:marTop w:val="0"/>
                      <w:marBottom w:val="0"/>
                      <w:divBdr>
                        <w:top w:val="none" w:sz="0" w:space="0" w:color="auto"/>
                        <w:left w:val="none" w:sz="0" w:space="0" w:color="auto"/>
                        <w:bottom w:val="none" w:sz="0" w:space="0" w:color="auto"/>
                        <w:right w:val="none" w:sz="0" w:space="0" w:color="auto"/>
                      </w:divBdr>
                      <w:divsChild>
                        <w:div w:id="1228767017">
                          <w:marLeft w:val="0"/>
                          <w:marRight w:val="0"/>
                          <w:marTop w:val="0"/>
                          <w:marBottom w:val="0"/>
                          <w:divBdr>
                            <w:top w:val="none" w:sz="0" w:space="0" w:color="auto"/>
                            <w:left w:val="none" w:sz="0" w:space="0" w:color="auto"/>
                            <w:bottom w:val="none" w:sz="0" w:space="0" w:color="auto"/>
                            <w:right w:val="none" w:sz="0" w:space="0" w:color="auto"/>
                          </w:divBdr>
                        </w:div>
                      </w:divsChild>
                    </w:div>
                    <w:div w:id="1199777828">
                      <w:marLeft w:val="0"/>
                      <w:marRight w:val="0"/>
                      <w:marTop w:val="0"/>
                      <w:marBottom w:val="0"/>
                      <w:divBdr>
                        <w:top w:val="none" w:sz="0" w:space="0" w:color="auto"/>
                        <w:left w:val="none" w:sz="0" w:space="0" w:color="auto"/>
                        <w:bottom w:val="none" w:sz="0" w:space="0" w:color="auto"/>
                        <w:right w:val="none" w:sz="0" w:space="0" w:color="auto"/>
                      </w:divBdr>
                      <w:divsChild>
                        <w:div w:id="816187758">
                          <w:marLeft w:val="0"/>
                          <w:marRight w:val="0"/>
                          <w:marTop w:val="0"/>
                          <w:marBottom w:val="0"/>
                          <w:divBdr>
                            <w:top w:val="none" w:sz="0" w:space="0" w:color="auto"/>
                            <w:left w:val="none" w:sz="0" w:space="0" w:color="auto"/>
                            <w:bottom w:val="none" w:sz="0" w:space="0" w:color="auto"/>
                            <w:right w:val="none" w:sz="0" w:space="0" w:color="auto"/>
                          </w:divBdr>
                        </w:div>
                      </w:divsChild>
                    </w:div>
                    <w:div w:id="505287203">
                      <w:marLeft w:val="0"/>
                      <w:marRight w:val="0"/>
                      <w:marTop w:val="0"/>
                      <w:marBottom w:val="0"/>
                      <w:divBdr>
                        <w:top w:val="none" w:sz="0" w:space="0" w:color="auto"/>
                        <w:left w:val="none" w:sz="0" w:space="0" w:color="auto"/>
                        <w:bottom w:val="none" w:sz="0" w:space="0" w:color="auto"/>
                        <w:right w:val="none" w:sz="0" w:space="0" w:color="auto"/>
                      </w:divBdr>
                      <w:divsChild>
                        <w:div w:id="1993636820">
                          <w:marLeft w:val="0"/>
                          <w:marRight w:val="0"/>
                          <w:marTop w:val="0"/>
                          <w:marBottom w:val="0"/>
                          <w:divBdr>
                            <w:top w:val="none" w:sz="0" w:space="0" w:color="auto"/>
                            <w:left w:val="none" w:sz="0" w:space="0" w:color="auto"/>
                            <w:bottom w:val="none" w:sz="0" w:space="0" w:color="auto"/>
                            <w:right w:val="none" w:sz="0" w:space="0" w:color="auto"/>
                          </w:divBdr>
                        </w:div>
                      </w:divsChild>
                    </w:div>
                    <w:div w:id="967010043">
                      <w:marLeft w:val="0"/>
                      <w:marRight w:val="0"/>
                      <w:marTop w:val="0"/>
                      <w:marBottom w:val="0"/>
                      <w:divBdr>
                        <w:top w:val="none" w:sz="0" w:space="0" w:color="auto"/>
                        <w:left w:val="none" w:sz="0" w:space="0" w:color="auto"/>
                        <w:bottom w:val="none" w:sz="0" w:space="0" w:color="auto"/>
                        <w:right w:val="none" w:sz="0" w:space="0" w:color="auto"/>
                      </w:divBdr>
                      <w:divsChild>
                        <w:div w:id="1213613923">
                          <w:marLeft w:val="0"/>
                          <w:marRight w:val="0"/>
                          <w:marTop w:val="0"/>
                          <w:marBottom w:val="0"/>
                          <w:divBdr>
                            <w:top w:val="none" w:sz="0" w:space="0" w:color="auto"/>
                            <w:left w:val="none" w:sz="0" w:space="0" w:color="auto"/>
                            <w:bottom w:val="none" w:sz="0" w:space="0" w:color="auto"/>
                            <w:right w:val="none" w:sz="0" w:space="0" w:color="auto"/>
                          </w:divBdr>
                        </w:div>
                      </w:divsChild>
                    </w:div>
                    <w:div w:id="695886498">
                      <w:marLeft w:val="0"/>
                      <w:marRight w:val="0"/>
                      <w:marTop w:val="0"/>
                      <w:marBottom w:val="0"/>
                      <w:divBdr>
                        <w:top w:val="none" w:sz="0" w:space="0" w:color="auto"/>
                        <w:left w:val="none" w:sz="0" w:space="0" w:color="auto"/>
                        <w:bottom w:val="none" w:sz="0" w:space="0" w:color="auto"/>
                        <w:right w:val="none" w:sz="0" w:space="0" w:color="auto"/>
                      </w:divBdr>
                      <w:divsChild>
                        <w:div w:id="1495031799">
                          <w:marLeft w:val="0"/>
                          <w:marRight w:val="0"/>
                          <w:marTop w:val="0"/>
                          <w:marBottom w:val="0"/>
                          <w:divBdr>
                            <w:top w:val="none" w:sz="0" w:space="0" w:color="auto"/>
                            <w:left w:val="none" w:sz="0" w:space="0" w:color="auto"/>
                            <w:bottom w:val="none" w:sz="0" w:space="0" w:color="auto"/>
                            <w:right w:val="none" w:sz="0" w:space="0" w:color="auto"/>
                          </w:divBdr>
                        </w:div>
                      </w:divsChild>
                    </w:div>
                    <w:div w:id="1260794898">
                      <w:marLeft w:val="0"/>
                      <w:marRight w:val="0"/>
                      <w:marTop w:val="0"/>
                      <w:marBottom w:val="0"/>
                      <w:divBdr>
                        <w:top w:val="none" w:sz="0" w:space="0" w:color="auto"/>
                        <w:left w:val="none" w:sz="0" w:space="0" w:color="auto"/>
                        <w:bottom w:val="none" w:sz="0" w:space="0" w:color="auto"/>
                        <w:right w:val="none" w:sz="0" w:space="0" w:color="auto"/>
                      </w:divBdr>
                      <w:divsChild>
                        <w:div w:id="153644525">
                          <w:marLeft w:val="0"/>
                          <w:marRight w:val="0"/>
                          <w:marTop w:val="0"/>
                          <w:marBottom w:val="0"/>
                          <w:divBdr>
                            <w:top w:val="none" w:sz="0" w:space="0" w:color="auto"/>
                            <w:left w:val="none" w:sz="0" w:space="0" w:color="auto"/>
                            <w:bottom w:val="none" w:sz="0" w:space="0" w:color="auto"/>
                            <w:right w:val="none" w:sz="0" w:space="0" w:color="auto"/>
                          </w:divBdr>
                        </w:div>
                      </w:divsChild>
                    </w:div>
                    <w:div w:id="1485313087">
                      <w:marLeft w:val="0"/>
                      <w:marRight w:val="0"/>
                      <w:marTop w:val="0"/>
                      <w:marBottom w:val="0"/>
                      <w:divBdr>
                        <w:top w:val="none" w:sz="0" w:space="0" w:color="auto"/>
                        <w:left w:val="none" w:sz="0" w:space="0" w:color="auto"/>
                        <w:bottom w:val="none" w:sz="0" w:space="0" w:color="auto"/>
                        <w:right w:val="none" w:sz="0" w:space="0" w:color="auto"/>
                      </w:divBdr>
                      <w:divsChild>
                        <w:div w:id="952901309">
                          <w:marLeft w:val="0"/>
                          <w:marRight w:val="0"/>
                          <w:marTop w:val="0"/>
                          <w:marBottom w:val="0"/>
                          <w:divBdr>
                            <w:top w:val="none" w:sz="0" w:space="0" w:color="auto"/>
                            <w:left w:val="none" w:sz="0" w:space="0" w:color="auto"/>
                            <w:bottom w:val="none" w:sz="0" w:space="0" w:color="auto"/>
                            <w:right w:val="none" w:sz="0" w:space="0" w:color="auto"/>
                          </w:divBdr>
                        </w:div>
                      </w:divsChild>
                    </w:div>
                    <w:div w:id="899368097">
                      <w:marLeft w:val="0"/>
                      <w:marRight w:val="0"/>
                      <w:marTop w:val="0"/>
                      <w:marBottom w:val="0"/>
                      <w:divBdr>
                        <w:top w:val="none" w:sz="0" w:space="0" w:color="auto"/>
                        <w:left w:val="none" w:sz="0" w:space="0" w:color="auto"/>
                        <w:bottom w:val="none" w:sz="0" w:space="0" w:color="auto"/>
                        <w:right w:val="none" w:sz="0" w:space="0" w:color="auto"/>
                      </w:divBdr>
                      <w:divsChild>
                        <w:div w:id="813063076">
                          <w:marLeft w:val="0"/>
                          <w:marRight w:val="0"/>
                          <w:marTop w:val="0"/>
                          <w:marBottom w:val="0"/>
                          <w:divBdr>
                            <w:top w:val="none" w:sz="0" w:space="0" w:color="auto"/>
                            <w:left w:val="none" w:sz="0" w:space="0" w:color="auto"/>
                            <w:bottom w:val="none" w:sz="0" w:space="0" w:color="auto"/>
                            <w:right w:val="none" w:sz="0" w:space="0" w:color="auto"/>
                          </w:divBdr>
                        </w:div>
                      </w:divsChild>
                    </w:div>
                    <w:div w:id="1861551563">
                      <w:marLeft w:val="0"/>
                      <w:marRight w:val="0"/>
                      <w:marTop w:val="0"/>
                      <w:marBottom w:val="0"/>
                      <w:divBdr>
                        <w:top w:val="none" w:sz="0" w:space="0" w:color="auto"/>
                        <w:left w:val="none" w:sz="0" w:space="0" w:color="auto"/>
                        <w:bottom w:val="none" w:sz="0" w:space="0" w:color="auto"/>
                        <w:right w:val="none" w:sz="0" w:space="0" w:color="auto"/>
                      </w:divBdr>
                      <w:divsChild>
                        <w:div w:id="1935939809">
                          <w:marLeft w:val="0"/>
                          <w:marRight w:val="0"/>
                          <w:marTop w:val="0"/>
                          <w:marBottom w:val="0"/>
                          <w:divBdr>
                            <w:top w:val="none" w:sz="0" w:space="0" w:color="auto"/>
                            <w:left w:val="none" w:sz="0" w:space="0" w:color="auto"/>
                            <w:bottom w:val="none" w:sz="0" w:space="0" w:color="auto"/>
                            <w:right w:val="none" w:sz="0" w:space="0" w:color="auto"/>
                          </w:divBdr>
                        </w:div>
                      </w:divsChild>
                    </w:div>
                    <w:div w:id="462163489">
                      <w:marLeft w:val="0"/>
                      <w:marRight w:val="0"/>
                      <w:marTop w:val="0"/>
                      <w:marBottom w:val="0"/>
                      <w:divBdr>
                        <w:top w:val="none" w:sz="0" w:space="0" w:color="auto"/>
                        <w:left w:val="none" w:sz="0" w:space="0" w:color="auto"/>
                        <w:bottom w:val="none" w:sz="0" w:space="0" w:color="auto"/>
                        <w:right w:val="none" w:sz="0" w:space="0" w:color="auto"/>
                      </w:divBdr>
                      <w:divsChild>
                        <w:div w:id="1023704474">
                          <w:marLeft w:val="0"/>
                          <w:marRight w:val="0"/>
                          <w:marTop w:val="0"/>
                          <w:marBottom w:val="0"/>
                          <w:divBdr>
                            <w:top w:val="none" w:sz="0" w:space="0" w:color="auto"/>
                            <w:left w:val="none" w:sz="0" w:space="0" w:color="auto"/>
                            <w:bottom w:val="none" w:sz="0" w:space="0" w:color="auto"/>
                            <w:right w:val="none" w:sz="0" w:space="0" w:color="auto"/>
                          </w:divBdr>
                        </w:div>
                      </w:divsChild>
                    </w:div>
                    <w:div w:id="123040195">
                      <w:marLeft w:val="0"/>
                      <w:marRight w:val="0"/>
                      <w:marTop w:val="0"/>
                      <w:marBottom w:val="0"/>
                      <w:divBdr>
                        <w:top w:val="none" w:sz="0" w:space="0" w:color="auto"/>
                        <w:left w:val="none" w:sz="0" w:space="0" w:color="auto"/>
                        <w:bottom w:val="none" w:sz="0" w:space="0" w:color="auto"/>
                        <w:right w:val="none" w:sz="0" w:space="0" w:color="auto"/>
                      </w:divBdr>
                      <w:divsChild>
                        <w:div w:id="638650709">
                          <w:marLeft w:val="0"/>
                          <w:marRight w:val="0"/>
                          <w:marTop w:val="0"/>
                          <w:marBottom w:val="0"/>
                          <w:divBdr>
                            <w:top w:val="none" w:sz="0" w:space="0" w:color="auto"/>
                            <w:left w:val="none" w:sz="0" w:space="0" w:color="auto"/>
                            <w:bottom w:val="none" w:sz="0" w:space="0" w:color="auto"/>
                            <w:right w:val="none" w:sz="0" w:space="0" w:color="auto"/>
                          </w:divBdr>
                        </w:div>
                      </w:divsChild>
                    </w:div>
                    <w:div w:id="788859212">
                      <w:marLeft w:val="0"/>
                      <w:marRight w:val="0"/>
                      <w:marTop w:val="0"/>
                      <w:marBottom w:val="0"/>
                      <w:divBdr>
                        <w:top w:val="none" w:sz="0" w:space="0" w:color="auto"/>
                        <w:left w:val="none" w:sz="0" w:space="0" w:color="auto"/>
                        <w:bottom w:val="none" w:sz="0" w:space="0" w:color="auto"/>
                        <w:right w:val="none" w:sz="0" w:space="0" w:color="auto"/>
                      </w:divBdr>
                      <w:divsChild>
                        <w:div w:id="1689018186">
                          <w:marLeft w:val="0"/>
                          <w:marRight w:val="0"/>
                          <w:marTop w:val="0"/>
                          <w:marBottom w:val="0"/>
                          <w:divBdr>
                            <w:top w:val="none" w:sz="0" w:space="0" w:color="auto"/>
                            <w:left w:val="none" w:sz="0" w:space="0" w:color="auto"/>
                            <w:bottom w:val="none" w:sz="0" w:space="0" w:color="auto"/>
                            <w:right w:val="none" w:sz="0" w:space="0" w:color="auto"/>
                          </w:divBdr>
                        </w:div>
                      </w:divsChild>
                    </w:div>
                    <w:div w:id="595019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likumi.lv/ta/id/31907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likumi.lv/ta/id/31907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likumi.lv/ta/id/31907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J.Salmiņa</Vad_x012b_t_x0101_js>
    <TAP xmlns="49b0bb89-35b3-4114-9b1c-a376ef2ba045">35</TAP>
    <Kategorija xmlns="2e5bb04e-596e-45bd-9003-43ca78b1ba16">MK noteikumu projekts</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D956F-5782-4317-9C1E-68FE6CBF4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2AB09-B69C-4CD6-B51D-2BDC03225ACF}">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0C9356D4-3385-4915-B279-6AFD03E8B877}">
  <ds:schemaRefs>
    <ds:schemaRef ds:uri="http://schemas.microsoft.com/sharepoint/v3/contenttype/forms"/>
  </ds:schemaRefs>
</ds:datastoreItem>
</file>

<file path=customXml/itemProps4.xml><?xml version="1.0" encoding="utf-8"?>
<ds:datastoreItem xmlns:ds="http://schemas.openxmlformats.org/officeDocument/2006/customXml" ds:itemID="{AA5DF948-8D64-4485-A56F-AE43D2DC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6317</Words>
  <Characters>3601</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projekts “Grozījumi Ministru kabineta 2017.gada 14.novembra noteikumos Nr.677 “Uzņēmumu ienākuma nodokļa likuma normu piemērošanas noteikumi””</vt:lpstr>
      <vt:lpstr>MK noteikumu projekts “Grozījumi Ministru kabineta 2017.gada 14.novembra noteikumos Nr.677 “Uzņēmumu ienākuma nodokļa likuma normu piemērošanas noteikumi””</vt:lpstr>
    </vt:vector>
  </TitlesOfParts>
  <Manager/>
  <Company>FM</Company>
  <LinksUpToDate>false</LinksUpToDate>
  <CharactersWithSpaces>9899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2017.gada 14.novembra noteikumos Nr.677 “Uzņēmumu ienākuma nodokļa likuma normu piemērošanas noteikumi””</dc:title>
  <dc:subject>Noteikumu projekts</dc:subject>
  <dc:creator>R.Auziņš</dc:creator>
  <cp:keywords/>
  <dc:description>Roberts Auziņš
67083919</dc:description>
  <cp:lastModifiedBy>Laimdota Adlere</cp:lastModifiedBy>
  <cp:revision>2</cp:revision>
  <cp:lastPrinted>2018-12-06T07:41:00Z</cp:lastPrinted>
  <dcterms:created xsi:type="dcterms:W3CDTF">2021-01-19T06:50:00Z</dcterms:created>
  <dcterms:modified xsi:type="dcterms:W3CDTF">2021-01-19T06:50:00Z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