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BA56" w14:textId="3615A092" w:rsidR="00707C8E" w:rsidRPr="00140520" w:rsidRDefault="00707C8E" w:rsidP="00643D89">
      <w:pPr>
        <w:pStyle w:val="Heading1"/>
        <w:rPr>
          <w:szCs w:val="28"/>
        </w:rPr>
      </w:pPr>
      <w:r w:rsidRPr="00140520">
        <w:rPr>
          <w:szCs w:val="28"/>
        </w:rPr>
        <w:t>Projekts</w:t>
      </w:r>
    </w:p>
    <w:p w14:paraId="6D83BA57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6D83BA58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6D83BA59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6D83BA5A" w14:textId="69861DCF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013C78">
        <w:rPr>
          <w:szCs w:val="28"/>
        </w:rPr>
        <w:t>21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6D83BA5B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6D83BA5C" w14:textId="77777777" w:rsidR="00A723EC" w:rsidRPr="00140520" w:rsidRDefault="00A723EC" w:rsidP="00643D89">
      <w:pPr>
        <w:pStyle w:val="BodyText"/>
        <w:rPr>
          <w:szCs w:val="28"/>
        </w:rPr>
      </w:pPr>
    </w:p>
    <w:p w14:paraId="6D83BA5D" w14:textId="69BE5FFC" w:rsidR="0085312F" w:rsidRPr="0085312F" w:rsidRDefault="0085312F" w:rsidP="00FD5276">
      <w:pPr>
        <w:pStyle w:val="BodyText"/>
        <w:ind w:firstLine="720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B55F07">
        <w:rPr>
          <w:b/>
          <w:bCs/>
          <w:szCs w:val="28"/>
        </w:rPr>
        <w:t>valsts</w:t>
      </w:r>
      <w:r w:rsidRPr="0085312F">
        <w:rPr>
          <w:b/>
          <w:bCs/>
          <w:szCs w:val="28"/>
        </w:rPr>
        <w:t xml:space="preserve"> nekustam</w:t>
      </w:r>
      <w:r w:rsidR="00013C78">
        <w:rPr>
          <w:b/>
          <w:bCs/>
          <w:szCs w:val="28"/>
        </w:rPr>
        <w:t>ā</w:t>
      </w:r>
      <w:r w:rsidRPr="0085312F">
        <w:rPr>
          <w:b/>
          <w:bCs/>
          <w:szCs w:val="28"/>
        </w:rPr>
        <w:t xml:space="preserve"> īpašum</w:t>
      </w:r>
      <w:r w:rsidR="00013C78">
        <w:rPr>
          <w:b/>
          <w:bCs/>
          <w:szCs w:val="28"/>
        </w:rPr>
        <w:t xml:space="preserve">a “Viesnīca”, Laidzē, Laidzes pagastā, Talsu novadā, </w:t>
      </w:r>
      <w:r w:rsidRPr="0085312F">
        <w:rPr>
          <w:b/>
          <w:bCs/>
          <w:szCs w:val="28"/>
        </w:rPr>
        <w:t xml:space="preserve">nodošanu </w:t>
      </w:r>
      <w:r w:rsidR="00706340">
        <w:rPr>
          <w:b/>
          <w:bCs/>
          <w:szCs w:val="28"/>
        </w:rPr>
        <w:t xml:space="preserve">Finanšu ministrijas valdījumā </w:t>
      </w:r>
      <w:r w:rsidR="00B55F07">
        <w:rPr>
          <w:b/>
          <w:bCs/>
          <w:szCs w:val="28"/>
        </w:rPr>
        <w:t>un pārdošanu</w:t>
      </w:r>
    </w:p>
    <w:p w14:paraId="6D83BA5E" w14:textId="77777777"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14:paraId="6D83BA5F" w14:textId="4EBAA305" w:rsidR="0085312F" w:rsidRPr="00013C78" w:rsidRDefault="0085312F" w:rsidP="00013C78">
      <w:pPr>
        <w:pStyle w:val="BodyTex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06340">
        <w:rPr>
          <w:szCs w:val="28"/>
        </w:rPr>
        <w:t>Izglītības un zinātnes ministrijai nodot</w:t>
      </w:r>
      <w:r w:rsidR="00FC77F6" w:rsidRPr="00706340">
        <w:rPr>
          <w:szCs w:val="28"/>
        </w:rPr>
        <w:t xml:space="preserve"> </w:t>
      </w:r>
      <w:r w:rsidR="00706340" w:rsidRPr="00706340">
        <w:rPr>
          <w:szCs w:val="28"/>
        </w:rPr>
        <w:t xml:space="preserve">Finanšu ministrijas valdījumā </w:t>
      </w:r>
      <w:r w:rsidR="00013C78">
        <w:rPr>
          <w:szCs w:val="28"/>
        </w:rPr>
        <w:t xml:space="preserve">valsts nekustamo īpašumu </w:t>
      </w:r>
      <w:r w:rsidR="00013C78" w:rsidRPr="00013C78">
        <w:rPr>
          <w:szCs w:val="28"/>
        </w:rPr>
        <w:t>“Viesnīca”</w:t>
      </w:r>
      <w:r w:rsidR="00013C78">
        <w:rPr>
          <w:szCs w:val="28"/>
        </w:rPr>
        <w:t xml:space="preserve"> (nekustamā īpašuma kadastra Nr.8868 007 0227) – zemes vienību 0,4297 ha platībā (zemes vienības kadastra apzīmējums 8868 007 0125) un būvi (būves kadastra apzīmējums 8868 007 0125 021) – </w:t>
      </w:r>
      <w:r w:rsidR="00013C78" w:rsidRPr="00013C78">
        <w:rPr>
          <w:szCs w:val="28"/>
        </w:rPr>
        <w:t>Laidzē</w:t>
      </w:r>
      <w:r w:rsidR="00013C78">
        <w:rPr>
          <w:szCs w:val="28"/>
        </w:rPr>
        <w:t>, Laidzes pagastā, Talsu novadā</w:t>
      </w:r>
      <w:r w:rsidR="00FC77F6" w:rsidRPr="00013C78">
        <w:rPr>
          <w:szCs w:val="28"/>
        </w:rPr>
        <w:t>, kas ierakstīt</w:t>
      </w:r>
      <w:r w:rsidR="00013C78">
        <w:rPr>
          <w:szCs w:val="28"/>
        </w:rPr>
        <w:t>s zemesgrāmatā</w:t>
      </w:r>
      <w:r w:rsidR="00FC77F6" w:rsidRPr="00013C78">
        <w:rPr>
          <w:szCs w:val="28"/>
        </w:rPr>
        <w:t xml:space="preserve"> uz valsts vārda Izglītības un zinātnes ministrijas </w:t>
      </w:r>
      <w:r w:rsidR="00013C78">
        <w:rPr>
          <w:szCs w:val="28"/>
        </w:rPr>
        <w:t>personā.</w:t>
      </w:r>
    </w:p>
    <w:p w14:paraId="6D83BA63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4" w14:textId="5FFD0218"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74ADE">
        <w:rPr>
          <w:szCs w:val="28"/>
        </w:rPr>
        <w:t xml:space="preserve">Finanšu ministrijai </w:t>
      </w:r>
      <w:r w:rsidR="00EF6183">
        <w:rPr>
          <w:szCs w:val="28"/>
        </w:rPr>
        <w:t xml:space="preserve">līdz 2021.gada 1.jūlijam </w:t>
      </w:r>
      <w:r w:rsidR="00FC77F6">
        <w:rPr>
          <w:szCs w:val="28"/>
        </w:rPr>
        <w:t>pārņemt valdīj</w:t>
      </w:r>
      <w:r w:rsidR="00013C78">
        <w:rPr>
          <w:szCs w:val="28"/>
        </w:rPr>
        <w:t>umā šā rīkojuma 1.punktā minēto</w:t>
      </w:r>
      <w:r w:rsidR="00FC77F6">
        <w:rPr>
          <w:szCs w:val="28"/>
        </w:rPr>
        <w:t xml:space="preserve"> valsts nekustamo īpašumu un </w:t>
      </w:r>
      <w:r w:rsidR="00EF6183">
        <w:rPr>
          <w:szCs w:val="28"/>
        </w:rPr>
        <w:t xml:space="preserve">normatīvajos aktos noteiktajā kārtībā </w:t>
      </w:r>
      <w:r w:rsidRPr="00706340">
        <w:rPr>
          <w:szCs w:val="28"/>
        </w:rPr>
        <w:t>nostiprināt</w:t>
      </w:r>
      <w:r w:rsidR="00EF6183">
        <w:rPr>
          <w:szCs w:val="28"/>
        </w:rPr>
        <w:t xml:space="preserve"> zemesgrāmatā uz valsts vārda</w:t>
      </w:r>
      <w:r w:rsidRPr="00706340">
        <w:rPr>
          <w:szCs w:val="28"/>
        </w:rPr>
        <w:t xml:space="preserve"> </w:t>
      </w:r>
      <w:r>
        <w:rPr>
          <w:szCs w:val="28"/>
        </w:rPr>
        <w:t>Finanšu</w:t>
      </w:r>
      <w:r w:rsidRPr="00706340">
        <w:rPr>
          <w:szCs w:val="28"/>
        </w:rPr>
        <w:t xml:space="preserve"> ministrijas personā</w:t>
      </w:r>
      <w:r>
        <w:rPr>
          <w:szCs w:val="28"/>
        </w:rPr>
        <w:t>.</w:t>
      </w:r>
    </w:p>
    <w:p w14:paraId="6D83BA65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6" w14:textId="1B24463F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bookmarkStart w:id="0" w:name="_GoBack"/>
      <w:bookmarkEnd w:id="0"/>
      <w:r w:rsidRPr="0085312F">
        <w:rPr>
          <w:szCs w:val="28"/>
        </w:rPr>
        <w:t xml:space="preserve">3. </w:t>
      </w:r>
      <w:r w:rsidR="004F0F97">
        <w:rPr>
          <w:szCs w:val="28"/>
        </w:rPr>
        <w:t>Izglītības un zinātnes m</w:t>
      </w:r>
      <w:r w:rsidRPr="0085312F">
        <w:rPr>
          <w:szCs w:val="28"/>
        </w:rPr>
        <w:t xml:space="preserve">inistrijai, nododot </w:t>
      </w:r>
      <w:r w:rsidR="00AF211C">
        <w:rPr>
          <w:szCs w:val="28"/>
        </w:rPr>
        <w:t>šā rīkojuma 1.punktā minēto valsts nekustamo īpašumu</w:t>
      </w:r>
      <w:r w:rsidRPr="0085312F">
        <w:rPr>
          <w:szCs w:val="28"/>
        </w:rPr>
        <w:t>, nodrošināt, ka nekustam</w:t>
      </w:r>
      <w:r w:rsidR="00AF211C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AF211C">
        <w:rPr>
          <w:szCs w:val="28"/>
        </w:rPr>
        <w:t>a</w:t>
      </w:r>
      <w:r w:rsidR="00EF6183">
        <w:rPr>
          <w:szCs w:val="28"/>
        </w:rPr>
        <w:t xml:space="preserve"> sastāvā esošā būve</w:t>
      </w:r>
      <w:r w:rsidRPr="0085312F">
        <w:rPr>
          <w:szCs w:val="28"/>
        </w:rPr>
        <w:t xml:space="preserve"> ir</w:t>
      </w:r>
      <w:r w:rsidR="00EF6183">
        <w:rPr>
          <w:szCs w:val="28"/>
        </w:rPr>
        <w:t xml:space="preserve"> atbrīvota</w:t>
      </w:r>
      <w:r w:rsidRPr="0085312F">
        <w:rPr>
          <w:szCs w:val="28"/>
        </w:rPr>
        <w:t xml:space="preserve"> no kustamās mantas un nekustam</w:t>
      </w:r>
      <w:r w:rsidR="00EF6183">
        <w:rPr>
          <w:szCs w:val="28"/>
        </w:rPr>
        <w:t>ais</w:t>
      </w:r>
      <w:r w:rsidRPr="0085312F">
        <w:rPr>
          <w:szCs w:val="28"/>
        </w:rPr>
        <w:t xml:space="preserve"> īpašum</w:t>
      </w:r>
      <w:r w:rsidR="00EF6183">
        <w:rPr>
          <w:szCs w:val="28"/>
        </w:rPr>
        <w:t>s</w:t>
      </w:r>
      <w:r w:rsidRPr="0085312F">
        <w:rPr>
          <w:szCs w:val="28"/>
        </w:rPr>
        <w:t>, kā arī t</w:t>
      </w:r>
      <w:r w:rsidR="00EF6183">
        <w:rPr>
          <w:szCs w:val="28"/>
        </w:rPr>
        <w:t>am piegulošā teritorija</w:t>
      </w:r>
      <w:r w:rsidRPr="0085312F">
        <w:rPr>
          <w:szCs w:val="28"/>
        </w:rPr>
        <w:t xml:space="preserve"> (kur</w:t>
      </w:r>
      <w:r w:rsidR="00EF6183">
        <w:rPr>
          <w:szCs w:val="28"/>
        </w:rPr>
        <w:t>as</w:t>
      </w:r>
      <w:r w:rsidRPr="0085312F">
        <w:rPr>
          <w:szCs w:val="28"/>
        </w:rPr>
        <w:t xml:space="preserve"> uzturēšanas pienākums ir nekustam</w:t>
      </w:r>
      <w:r w:rsidR="00EF6183">
        <w:rPr>
          <w:szCs w:val="28"/>
        </w:rPr>
        <w:t>ā</w:t>
      </w:r>
      <w:r w:rsidRPr="0085312F">
        <w:rPr>
          <w:szCs w:val="28"/>
        </w:rPr>
        <w:t xml:space="preserve"> ī</w:t>
      </w:r>
      <w:r w:rsidR="00EF6183">
        <w:rPr>
          <w:szCs w:val="28"/>
        </w:rPr>
        <w:t>pašuma īpašniekam) ir sakārtota</w:t>
      </w:r>
      <w:r w:rsidRPr="0085312F">
        <w:rPr>
          <w:szCs w:val="28"/>
        </w:rPr>
        <w:t xml:space="preserve"> atbilstoši pašvaldības saistošo noteikumu prasībām par namu un to teritoriju un būvju uzturēšanu.</w:t>
      </w:r>
    </w:p>
    <w:p w14:paraId="6D83BA67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A" w14:textId="6099215E" w:rsidR="006A1637" w:rsidRPr="003D7BB7" w:rsidRDefault="003D7BB7" w:rsidP="003D7BB7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312F" w:rsidRPr="0085312F">
        <w:rPr>
          <w:szCs w:val="28"/>
        </w:rPr>
        <w:t xml:space="preserve">. </w:t>
      </w:r>
      <w:r w:rsidR="00EF6183">
        <w:rPr>
          <w:szCs w:val="28"/>
        </w:rPr>
        <w:t xml:space="preserve">Pēc šā rīkojuma 2.punktā minētā uzdevuma izpildes </w:t>
      </w:r>
      <w:r w:rsidR="00EF6183" w:rsidRPr="0085312F">
        <w:rPr>
          <w:szCs w:val="28"/>
        </w:rPr>
        <w:t>atļaut valsts akciju sabiedrībai „Valsts nekustamie īpašumi”</w:t>
      </w:r>
      <w:r w:rsidR="00EF6183">
        <w:rPr>
          <w:szCs w:val="28"/>
        </w:rPr>
        <w:t xml:space="preserve"> s</w:t>
      </w:r>
      <w:r w:rsidR="0085312F" w:rsidRPr="0085312F">
        <w:rPr>
          <w:szCs w:val="28"/>
        </w:rPr>
        <w:t xml:space="preserve">askaņā ar Publiskas personas mantas atsavināšanas likuma 4.panta pirmo un otro daļu un 5.panta pirmo daļu </w:t>
      </w:r>
      <w:r w:rsidR="00662BA6">
        <w:rPr>
          <w:szCs w:val="28"/>
        </w:rPr>
        <w:t>pārdot izsolē</w:t>
      </w:r>
      <w:r w:rsidR="006A1637">
        <w:rPr>
          <w:szCs w:val="28"/>
        </w:rPr>
        <w:t xml:space="preserve"> šā rīkojuma 1.</w:t>
      </w:r>
      <w:r w:rsidR="004A4023">
        <w:rPr>
          <w:szCs w:val="28"/>
        </w:rPr>
        <w:t>punktā minēto valsts nekustamo</w:t>
      </w:r>
      <w:r w:rsidR="006A1637">
        <w:rPr>
          <w:szCs w:val="28"/>
        </w:rPr>
        <w:t xml:space="preserve"> īpašumu.</w:t>
      </w:r>
    </w:p>
    <w:p w14:paraId="6D83BA6B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C" w14:textId="3D093F15" w:rsidR="0085312F" w:rsidRPr="0085312F" w:rsidRDefault="003D7BB7" w:rsidP="0085312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312F" w:rsidRPr="0085312F">
        <w:rPr>
          <w:szCs w:val="28"/>
        </w:rPr>
        <w:t>. Pircēj</w:t>
      </w:r>
      <w:r w:rsidR="0050582B">
        <w:rPr>
          <w:szCs w:val="28"/>
        </w:rPr>
        <w:t>s</w:t>
      </w:r>
      <w:r w:rsidR="0085312F" w:rsidRPr="0085312F">
        <w:rPr>
          <w:szCs w:val="28"/>
        </w:rPr>
        <w:t xml:space="preserve"> par</w:t>
      </w:r>
      <w:r w:rsidR="004F0F97">
        <w:rPr>
          <w:szCs w:val="28"/>
        </w:rPr>
        <w:t xml:space="preserve"> </w:t>
      </w:r>
      <w:r w:rsidR="0085312F" w:rsidRPr="0085312F">
        <w:rPr>
          <w:szCs w:val="28"/>
        </w:rPr>
        <w:t>nekustam</w:t>
      </w:r>
      <w:r w:rsidR="0050582B">
        <w:rPr>
          <w:szCs w:val="28"/>
        </w:rPr>
        <w:t>o</w:t>
      </w:r>
      <w:r w:rsidR="0085312F" w:rsidRPr="0085312F">
        <w:rPr>
          <w:szCs w:val="28"/>
        </w:rPr>
        <w:t xml:space="preserve"> īpašum</w:t>
      </w:r>
      <w:r w:rsidR="0050582B">
        <w:rPr>
          <w:szCs w:val="28"/>
        </w:rPr>
        <w:t>u</w:t>
      </w:r>
      <w:r w:rsidR="0085312F" w:rsidRPr="0085312F">
        <w:rPr>
          <w:szCs w:val="28"/>
        </w:rPr>
        <w:t xml:space="preserve"> maksā </w:t>
      </w:r>
      <w:proofErr w:type="spellStart"/>
      <w:r w:rsidR="0085312F" w:rsidRPr="00247285">
        <w:rPr>
          <w:i/>
          <w:szCs w:val="28"/>
        </w:rPr>
        <w:t>euro</w:t>
      </w:r>
      <w:proofErr w:type="spellEnd"/>
      <w:r w:rsidR="0085312F" w:rsidRPr="0085312F">
        <w:rPr>
          <w:szCs w:val="28"/>
        </w:rPr>
        <w:t>.</w:t>
      </w:r>
    </w:p>
    <w:p w14:paraId="6D83BA6D" w14:textId="77777777"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14:paraId="6D83BA6E" w14:textId="4EC415ED" w:rsidR="002A225F" w:rsidRPr="00140520" w:rsidRDefault="003D7BB7" w:rsidP="0085312F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85312F" w:rsidRPr="0085312F">
        <w:rPr>
          <w:szCs w:val="28"/>
        </w:rPr>
        <w:t>. F</w:t>
      </w:r>
      <w:r w:rsidR="00EF19BF">
        <w:rPr>
          <w:szCs w:val="28"/>
        </w:rPr>
        <w:t>i</w:t>
      </w:r>
      <w:r w:rsidR="0051069D">
        <w:rPr>
          <w:szCs w:val="28"/>
        </w:rPr>
        <w:t>nanšu ministrijai nodot pircēja</w:t>
      </w:r>
      <w:r w:rsidR="0085312F" w:rsidRPr="0085312F">
        <w:rPr>
          <w:szCs w:val="28"/>
        </w:rPr>
        <w:t xml:space="preserve">m </w:t>
      </w:r>
      <w:r w:rsidR="0051069D">
        <w:rPr>
          <w:szCs w:val="28"/>
        </w:rPr>
        <w:t>nekustamo īpašumu</w:t>
      </w:r>
      <w:r w:rsidR="0085312F" w:rsidRPr="0085312F">
        <w:rPr>
          <w:szCs w:val="28"/>
        </w:rPr>
        <w:t xml:space="preserve"> 30 dienu laikā no pirkuma līgumu noslēgš</w:t>
      </w:r>
      <w:r w:rsidR="0051069D">
        <w:rPr>
          <w:szCs w:val="28"/>
        </w:rPr>
        <w:t>anas dienas, sastādot attiecīgu pieņemšanas un nodošanas aktu</w:t>
      </w:r>
      <w:r w:rsidR="0085312F" w:rsidRPr="0085312F">
        <w:rPr>
          <w:szCs w:val="28"/>
        </w:rPr>
        <w:t>.</w:t>
      </w:r>
    </w:p>
    <w:p w14:paraId="6D83BA6F" w14:textId="77777777" w:rsidR="00DF04D0" w:rsidRDefault="00DF04D0" w:rsidP="000C2EFF">
      <w:pPr>
        <w:pStyle w:val="BodyText"/>
        <w:ind w:firstLine="567"/>
        <w:jc w:val="both"/>
        <w:rPr>
          <w:szCs w:val="28"/>
        </w:rPr>
      </w:pPr>
    </w:p>
    <w:p w14:paraId="6D83BA70" w14:textId="77777777" w:rsidR="00316D56" w:rsidRPr="00140520" w:rsidRDefault="00316D56" w:rsidP="000C2EFF">
      <w:pPr>
        <w:pStyle w:val="BodyText"/>
        <w:ind w:firstLine="567"/>
        <w:jc w:val="both"/>
        <w:rPr>
          <w:szCs w:val="28"/>
        </w:rPr>
      </w:pPr>
    </w:p>
    <w:p w14:paraId="6D83BA71" w14:textId="77777777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A.K.Kariņš</w:t>
      </w:r>
      <w:proofErr w:type="spellEnd"/>
    </w:p>
    <w:p w14:paraId="6D83BA72" w14:textId="77777777" w:rsidR="00010104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1C3CCC55" w14:textId="77777777" w:rsidR="007C4DFD" w:rsidRPr="00140520" w:rsidRDefault="007C4DFD" w:rsidP="00643D89">
      <w:pPr>
        <w:ind w:left="-180" w:firstLine="889"/>
        <w:jc w:val="both"/>
        <w:rPr>
          <w:sz w:val="28"/>
          <w:szCs w:val="28"/>
        </w:rPr>
      </w:pPr>
    </w:p>
    <w:p w14:paraId="6D83BA73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lastRenderedPageBreak/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4" w14:textId="77777777" w:rsidR="00770CCB" w:rsidRDefault="00770CCB" w:rsidP="00643D89">
      <w:pPr>
        <w:rPr>
          <w:sz w:val="28"/>
          <w:szCs w:val="28"/>
        </w:rPr>
      </w:pPr>
    </w:p>
    <w:p w14:paraId="6377A587" w14:textId="77777777" w:rsidR="007C4DFD" w:rsidRDefault="007C4DFD" w:rsidP="00643D89">
      <w:pPr>
        <w:rPr>
          <w:sz w:val="28"/>
          <w:szCs w:val="28"/>
        </w:rPr>
      </w:pPr>
    </w:p>
    <w:p w14:paraId="00162548" w14:textId="77777777" w:rsidR="007C4DFD" w:rsidRDefault="007C4DFD" w:rsidP="00643D89">
      <w:pPr>
        <w:rPr>
          <w:sz w:val="28"/>
          <w:szCs w:val="28"/>
        </w:rPr>
      </w:pPr>
    </w:p>
    <w:p w14:paraId="6CA0EA95" w14:textId="77777777" w:rsidR="007C4DFD" w:rsidRPr="00140520" w:rsidRDefault="007C4DFD" w:rsidP="00643D89">
      <w:pPr>
        <w:rPr>
          <w:sz w:val="28"/>
          <w:szCs w:val="28"/>
        </w:rPr>
      </w:pPr>
    </w:p>
    <w:p w14:paraId="6D83BA75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6D83BA76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0447C6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proofErr w:type="spellStart"/>
      <w:r w:rsidR="000447C6">
        <w:rPr>
          <w:sz w:val="28"/>
          <w:szCs w:val="28"/>
        </w:rPr>
        <w:t>I.Šuplinska</w:t>
      </w:r>
      <w:proofErr w:type="spellEnd"/>
    </w:p>
    <w:p w14:paraId="6D83BA77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74545581" w14:textId="77777777" w:rsidR="007C4DFD" w:rsidRDefault="007C4DFD" w:rsidP="00643D89">
      <w:pPr>
        <w:ind w:firstLine="709"/>
        <w:jc w:val="both"/>
        <w:rPr>
          <w:sz w:val="28"/>
          <w:szCs w:val="28"/>
        </w:rPr>
      </w:pPr>
    </w:p>
    <w:p w14:paraId="6D83BA78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6D83BA79" w14:textId="66FBFC64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51069D">
        <w:rPr>
          <w:sz w:val="28"/>
          <w:szCs w:val="28"/>
        </w:rPr>
        <w:t>s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069D">
        <w:rPr>
          <w:sz w:val="28"/>
          <w:szCs w:val="28"/>
        </w:rPr>
        <w:t>J.Volberts</w:t>
      </w:r>
      <w:proofErr w:type="spellEnd"/>
    </w:p>
    <w:p w14:paraId="6D83BA7A" w14:textId="77777777"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B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C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D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E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7F" w14:textId="77777777"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83BA80" w14:textId="77777777" w:rsidR="00657310" w:rsidRPr="0014052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573257" w14:textId="77777777" w:rsidR="00FC57A2" w:rsidRPr="00FC57A2" w:rsidRDefault="00FC57A2" w:rsidP="00FC57A2">
      <w:pPr>
        <w:ind w:firstLine="720"/>
        <w:jc w:val="both"/>
        <w:rPr>
          <w:sz w:val="22"/>
          <w:szCs w:val="22"/>
        </w:rPr>
      </w:pPr>
      <w:proofErr w:type="spellStart"/>
      <w:r w:rsidRPr="00FC57A2">
        <w:rPr>
          <w:sz w:val="22"/>
          <w:szCs w:val="22"/>
        </w:rPr>
        <w:t>D.Daņiļeviča</w:t>
      </w:r>
      <w:proofErr w:type="spellEnd"/>
      <w:r w:rsidRPr="00FC57A2">
        <w:rPr>
          <w:sz w:val="22"/>
          <w:szCs w:val="22"/>
        </w:rPr>
        <w:t xml:space="preserve"> 67047889</w:t>
      </w:r>
    </w:p>
    <w:p w14:paraId="6D83BA83" w14:textId="73332485" w:rsidR="00B34865" w:rsidRPr="00F40F3B" w:rsidRDefault="00FC57A2" w:rsidP="00FC57A2">
      <w:pPr>
        <w:ind w:firstLine="720"/>
        <w:jc w:val="both"/>
        <w:rPr>
          <w:sz w:val="22"/>
          <w:szCs w:val="22"/>
        </w:rPr>
      </w:pPr>
      <w:r w:rsidRPr="00FC57A2">
        <w:rPr>
          <w:sz w:val="22"/>
          <w:szCs w:val="22"/>
        </w:rPr>
        <w:t>diana.danilevica@izm.gov.lv</w:t>
      </w: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C6C3" w14:textId="77777777" w:rsidR="00DE441B" w:rsidRDefault="00DE441B">
      <w:r>
        <w:separator/>
      </w:r>
    </w:p>
  </w:endnote>
  <w:endnote w:type="continuationSeparator" w:id="0">
    <w:p w14:paraId="209252C8" w14:textId="77777777" w:rsidR="00DE441B" w:rsidRDefault="00D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C" w14:textId="171B5E1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9E1C7E">
      <w:rPr>
        <w:noProof/>
        <w:sz w:val="20"/>
        <w:szCs w:val="20"/>
      </w:rPr>
      <w:t>IZMRik_180121_Laidze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D" w14:textId="704B62D4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9E1C7E">
      <w:rPr>
        <w:noProof/>
        <w:sz w:val="20"/>
        <w:szCs w:val="20"/>
      </w:rPr>
      <w:t>IZMRik_180121_Laidze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A61A" w14:textId="77777777" w:rsidR="00DE441B" w:rsidRDefault="00DE441B">
      <w:r>
        <w:separator/>
      </w:r>
    </w:p>
  </w:footnote>
  <w:footnote w:type="continuationSeparator" w:id="0">
    <w:p w14:paraId="2F35A38B" w14:textId="77777777" w:rsidR="00DE441B" w:rsidRDefault="00DE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8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3BA89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BA8A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3BA8B" w14:textId="77777777"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3C78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7C6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51C7"/>
    <w:rsid w:val="000E667B"/>
    <w:rsid w:val="000F14B6"/>
    <w:rsid w:val="000F15F1"/>
    <w:rsid w:val="000F7C1B"/>
    <w:rsid w:val="001034E7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43C"/>
    <w:rsid w:val="00184FE3"/>
    <w:rsid w:val="001874F5"/>
    <w:rsid w:val="0019089B"/>
    <w:rsid w:val="0019139F"/>
    <w:rsid w:val="00192B0A"/>
    <w:rsid w:val="00195890"/>
    <w:rsid w:val="001964F6"/>
    <w:rsid w:val="001A562C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6A99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3B79"/>
    <w:rsid w:val="00214260"/>
    <w:rsid w:val="00216A95"/>
    <w:rsid w:val="00217ADD"/>
    <w:rsid w:val="00217DDB"/>
    <w:rsid w:val="00222698"/>
    <w:rsid w:val="00222BEE"/>
    <w:rsid w:val="002250ED"/>
    <w:rsid w:val="00230301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47285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5737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46F7C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97D47"/>
    <w:rsid w:val="004A4023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00DD"/>
    <w:rsid w:val="005028FD"/>
    <w:rsid w:val="0050582B"/>
    <w:rsid w:val="005061A2"/>
    <w:rsid w:val="00507E90"/>
    <w:rsid w:val="0051069D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357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2BA6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7AAA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BD8"/>
    <w:rsid w:val="007A6D95"/>
    <w:rsid w:val="007A6DBC"/>
    <w:rsid w:val="007B0FE6"/>
    <w:rsid w:val="007B4609"/>
    <w:rsid w:val="007B4D53"/>
    <w:rsid w:val="007B5958"/>
    <w:rsid w:val="007B7777"/>
    <w:rsid w:val="007B78AF"/>
    <w:rsid w:val="007C4DFD"/>
    <w:rsid w:val="007C5935"/>
    <w:rsid w:val="007C5EA8"/>
    <w:rsid w:val="007D092F"/>
    <w:rsid w:val="007D0BD8"/>
    <w:rsid w:val="007D4DAD"/>
    <w:rsid w:val="007E1DAB"/>
    <w:rsid w:val="007E2EF7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11A2"/>
    <w:rsid w:val="009D2294"/>
    <w:rsid w:val="009D47F5"/>
    <w:rsid w:val="009D49A2"/>
    <w:rsid w:val="009E0FB5"/>
    <w:rsid w:val="009E1C7E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11C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5F07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3238"/>
    <w:rsid w:val="00C164B2"/>
    <w:rsid w:val="00C176EE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066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3B2B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35D3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5218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441B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357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4ADE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38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3F63"/>
    <w:rsid w:val="00ED7725"/>
    <w:rsid w:val="00EE0790"/>
    <w:rsid w:val="00EE079B"/>
    <w:rsid w:val="00EE72E0"/>
    <w:rsid w:val="00EE7332"/>
    <w:rsid w:val="00EF19BF"/>
    <w:rsid w:val="00EF240A"/>
    <w:rsid w:val="00EF3EE8"/>
    <w:rsid w:val="00EF6183"/>
    <w:rsid w:val="00F00798"/>
    <w:rsid w:val="00F0138D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36B6"/>
    <w:rsid w:val="00FC57A2"/>
    <w:rsid w:val="00FC777F"/>
    <w:rsid w:val="00FC77F6"/>
    <w:rsid w:val="00FD5276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3BA56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“Viesnīca”, Laidzē, Laidzes pagastā, Talsu novadā, nodošanu Finanšu ministrijas valdījumā un pārdošanu</vt:lpstr>
      <vt:lpstr>Par valsts nekustamā īpašuma “Viesnīca”, Laidzē, Laidzes pagastā, Talsu novadā, nodošanu Finanšu ministrijas valdījumā un pārdošanu</vt:lpstr>
    </vt:vector>
  </TitlesOfParts>
  <Manager>Raimonds.Karklins@izm.gov.lv</Manager>
  <Company>Izglītības un zinātnes ministrija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“Viesnīca”, Laidzē, Laidzes pagastā, Talsu novadā, nodošanu Finanšu ministrijas valdījumā un pārdošanu</dc:title>
  <dc:subject>IZMRik_180121_Laidze</dc:subject>
  <dc:creator>Diāna Daņiļeviča</dc:creator>
  <cp:keywords>Laidze</cp:keywords>
  <dc:description>67047889
diana.danilevica@izm.gov.lv</dc:description>
  <cp:lastModifiedBy>Sandra Obodova</cp:lastModifiedBy>
  <cp:revision>2</cp:revision>
  <cp:lastPrinted>2018-04-12T12:13:00Z</cp:lastPrinted>
  <dcterms:created xsi:type="dcterms:W3CDTF">2021-01-26T07:26:00Z</dcterms:created>
  <dcterms:modified xsi:type="dcterms:W3CDTF">2021-01-26T07:26:00Z</dcterms:modified>
  <cp:category>Rīkojuma projekts</cp:category>
</cp:coreProperties>
</file>