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0F12C" w14:textId="1A9E7464" w:rsidR="006C090A" w:rsidRPr="005E6D39" w:rsidRDefault="00691092" w:rsidP="00691092">
      <w:pPr>
        <w:jc w:val="right"/>
        <w:rPr>
          <w:rFonts w:ascii="Verdana" w:eastAsia="Times New Roman" w:hAnsi="Verdana"/>
          <w:b/>
          <w:bCs/>
        </w:rPr>
      </w:pPr>
      <w:r w:rsidRPr="005E6D39">
        <w:rPr>
          <w:rFonts w:ascii="Verdana" w:eastAsia="Times New Roman" w:hAnsi="Verdana"/>
          <w:b/>
          <w:bCs/>
        </w:rPr>
        <w:t>R</w:t>
      </w:r>
      <w:r w:rsidR="006C090A" w:rsidRPr="005E6D39">
        <w:rPr>
          <w:rFonts w:ascii="Verdana" w:eastAsia="Times New Roman" w:hAnsi="Verdana"/>
          <w:b/>
          <w:bCs/>
        </w:rPr>
        <w:t>īcības plān</w:t>
      </w:r>
      <w:r w:rsidRPr="005E6D39">
        <w:rPr>
          <w:rFonts w:ascii="Verdana" w:eastAsia="Times New Roman" w:hAnsi="Verdana"/>
          <w:b/>
          <w:bCs/>
        </w:rPr>
        <w:t xml:space="preserve">s </w:t>
      </w:r>
      <w:r w:rsidR="006C090A" w:rsidRPr="005E6D39">
        <w:rPr>
          <w:rFonts w:ascii="Verdana" w:eastAsia="Times New Roman" w:hAnsi="Verdana"/>
          <w:b/>
          <w:bCs/>
        </w:rPr>
        <w:t>Covid-19 izplatības ierobežošanai ilgstošas sociālās aprūpes un sociālās rehabilitācijas institūcijā</w:t>
      </w:r>
      <w:r w:rsidRPr="005E6D39">
        <w:rPr>
          <w:rFonts w:ascii="Verdana" w:eastAsia="Times New Roman" w:hAnsi="Verdana"/>
          <w:b/>
          <w:bCs/>
        </w:rPr>
        <w:t>s</w:t>
      </w:r>
    </w:p>
    <w:p w14:paraId="7F1AA4C2" w14:textId="77777777" w:rsidR="00C7145F" w:rsidRPr="005E6D39" w:rsidRDefault="00C7145F" w:rsidP="002D35F0">
      <w:pPr>
        <w:spacing w:after="80" w:line="240" w:lineRule="auto"/>
        <w:rPr>
          <w:rFonts w:ascii="Verdana" w:hAnsi="Verdana" w:cstheme="majorHAnsi"/>
          <w:b/>
          <w:bCs/>
        </w:rPr>
      </w:pPr>
    </w:p>
    <w:p w14:paraId="50F2F046" w14:textId="43C1D159" w:rsidR="003353E4" w:rsidRPr="005E6D39" w:rsidRDefault="003353E4" w:rsidP="003353E4">
      <w:pPr>
        <w:spacing w:after="80" w:line="240" w:lineRule="auto"/>
        <w:jc w:val="both"/>
        <w:rPr>
          <w:rFonts w:ascii="Verdana" w:hAnsi="Verdana" w:cstheme="majorHAnsi"/>
        </w:rPr>
      </w:pPr>
      <w:r w:rsidRPr="005E6D39">
        <w:rPr>
          <w:rFonts w:ascii="Verdana" w:hAnsi="Verdana" w:cstheme="majorHAnsi"/>
        </w:rPr>
        <w:t xml:space="preserve">Izpildot ar Ministru prezidenta 2021.gada gada 19.janvāra rezolūciju Nr.7.8.5./2021-DOC-98-157 doto uzdevumu </w:t>
      </w:r>
      <w:r w:rsidRPr="005E6D39">
        <w:rPr>
          <w:rFonts w:ascii="Verdana" w:hAnsi="Verdana" w:cstheme="majorHAnsi"/>
          <w:i/>
          <w:iCs/>
        </w:rPr>
        <w:t>“Ņemot vērā aizvien augsto saslimstību ar Covid-19 un slimības uzliesmojumiem ilgstošas sociālās aprūpes un sociālās rehabilitācijas institūcijās un izvērtējot Labklājības ministrijas 2021. gada 13. janvāra vēstulē Nr. b/n sniegto informāciju par Ministru prezidenta 2020. gada 16. decembra rezolūcijā Nr. 2020-1.1.1./80-80 dotā uzdevuma izpildi un veiktajām darbībām Covid-19 ierobežošanai sociālās aprūpes centros un iestādēs, kā arī Saeimas Sociālo un darba lietu komisijas 2021. gada 16. janvāra vēstulē Nr. 142.9/9-4-13/21 minēto, lūdzu sadarbībā ar Veselības ministriju un Vides aizsardzības un reģionālās attīstības ministriju steidzami izstrādāt un iesniegt izskatīšanai Ministru kabineta sēdē rīcības plānu, kas paredz tūlītēju pasākumu kopumu Covid-19 izplatības ierobežošanai visās ilgstošas sociālās aprūpes un sociālās rehabilitācijas institūcijās</w:t>
      </w:r>
      <w:r w:rsidRPr="005E6D39">
        <w:rPr>
          <w:rFonts w:ascii="Verdana" w:hAnsi="Verdana" w:cstheme="majorHAnsi"/>
        </w:rPr>
        <w:t xml:space="preserve">”, Labklājības ministrija (turpmāk – LM) sadarbībā ar Veselības ministriju (turpmāk – VM), Vides aizsardzības un reģionālās attīstības ministriju (turpmāk – VARAM) un Latvijas Pašvaldību savienību (turpmāk – LPS) ir izstrādājusi Rīcības plānu Covid-19 izplatības ierobežošanai ilgstošas sociālās aprūpes un sociālās rehabilitācijas institūcijās (turpmāk – Rīcības plāns). </w:t>
      </w:r>
    </w:p>
    <w:p w14:paraId="7ABD3F94" w14:textId="57208896" w:rsidR="002D35F0" w:rsidRPr="005E6D39" w:rsidRDefault="003353E4" w:rsidP="003B72EC">
      <w:pPr>
        <w:spacing w:after="80" w:line="240" w:lineRule="auto"/>
        <w:jc w:val="both"/>
        <w:rPr>
          <w:rFonts w:ascii="Verdana" w:hAnsi="Verdana" w:cstheme="majorHAnsi"/>
        </w:rPr>
      </w:pPr>
      <w:r w:rsidRPr="005E6D39">
        <w:rPr>
          <w:rFonts w:ascii="Verdana" w:hAnsi="Verdana" w:cstheme="majorHAnsi"/>
        </w:rPr>
        <w:t xml:space="preserve">Rīcības plānā ietvertie pasākumi ir vērsti uz inficēšanās ar Covid-19 risku mazināšanu un masveida inficēšanās ar Covid-19 gadījumu novēršanu </w:t>
      </w:r>
      <w:r w:rsidR="00F04C26" w:rsidRPr="005E6D39">
        <w:rPr>
          <w:rFonts w:ascii="Verdana" w:hAnsi="Verdana" w:cstheme="majorHAnsi"/>
        </w:rPr>
        <w:t xml:space="preserve">valsts, pašvaldību un privātajās </w:t>
      </w:r>
      <w:r w:rsidRPr="005E6D39">
        <w:rPr>
          <w:rFonts w:ascii="Verdana" w:hAnsi="Verdana" w:cstheme="majorHAnsi"/>
        </w:rPr>
        <w:t>ilgstošas sociālās aprūpes un sociālās rehabilitācijas institūcijās (turpmāk – ilgstošas sociālās aprūpes institūcijas), kā arī atbalsta nodrošināšanu ilgstošas sociālās aprūpes institūcijām Covid-19 un tā radīto seku novēršanai, jo c</w:t>
      </w:r>
      <w:r w:rsidR="00C7145F" w:rsidRPr="005E6D39">
        <w:rPr>
          <w:rFonts w:ascii="Verdana" w:hAnsi="Verdana" w:cstheme="majorHAnsi"/>
        </w:rPr>
        <w:t xml:space="preserve">ilvēki, kuri dzīvo </w:t>
      </w:r>
      <w:r w:rsidR="00F04C26" w:rsidRPr="005E6D39">
        <w:rPr>
          <w:rFonts w:ascii="Verdana" w:hAnsi="Verdana" w:cstheme="majorHAnsi"/>
        </w:rPr>
        <w:t xml:space="preserve">šajās </w:t>
      </w:r>
      <w:r w:rsidR="006B2729" w:rsidRPr="005E6D39">
        <w:rPr>
          <w:rFonts w:ascii="Verdana" w:hAnsi="Verdana" w:cstheme="majorHAnsi"/>
        </w:rPr>
        <w:t>institūcij</w:t>
      </w:r>
      <w:r w:rsidR="00F04C26" w:rsidRPr="005E6D39">
        <w:rPr>
          <w:rFonts w:ascii="Verdana" w:hAnsi="Verdana" w:cstheme="majorHAnsi"/>
        </w:rPr>
        <w:t>ās</w:t>
      </w:r>
      <w:r w:rsidR="00DA63DF" w:rsidRPr="005E6D39">
        <w:rPr>
          <w:rFonts w:ascii="Verdana" w:hAnsi="Verdana" w:cstheme="majorHAnsi"/>
        </w:rPr>
        <w:t>,</w:t>
      </w:r>
      <w:r w:rsidR="00C7145F" w:rsidRPr="005E6D39">
        <w:rPr>
          <w:rFonts w:ascii="Verdana" w:hAnsi="Verdana" w:cstheme="majorHAnsi"/>
        </w:rPr>
        <w:t xml:space="preserve"> </w:t>
      </w:r>
      <w:r w:rsidR="00F04C26" w:rsidRPr="005E6D39">
        <w:rPr>
          <w:rFonts w:ascii="Verdana" w:hAnsi="Verdana" w:cstheme="majorHAnsi"/>
        </w:rPr>
        <w:t>joprojām</w:t>
      </w:r>
      <w:r w:rsidR="006669CB">
        <w:rPr>
          <w:rFonts w:ascii="Verdana" w:hAnsi="Verdana" w:cstheme="majorHAnsi"/>
        </w:rPr>
        <w:t xml:space="preserve">, </w:t>
      </w:r>
      <w:r w:rsidR="006669CB" w:rsidRPr="00CB42F8">
        <w:rPr>
          <w:rFonts w:ascii="Verdana" w:hAnsi="Verdana" w:cstheme="majorHAnsi"/>
        </w:rPr>
        <w:t>neskat</w:t>
      </w:r>
      <w:r w:rsidR="004027BD" w:rsidRPr="00CB42F8">
        <w:rPr>
          <w:rFonts w:ascii="Verdana" w:hAnsi="Verdana" w:cstheme="majorHAnsi"/>
        </w:rPr>
        <w:t>ot</w:t>
      </w:r>
      <w:r w:rsidR="006669CB" w:rsidRPr="00CB42F8">
        <w:rPr>
          <w:rFonts w:ascii="Verdana" w:hAnsi="Verdana" w:cstheme="majorHAnsi"/>
        </w:rPr>
        <w:t>ies uz LM un VM līdzšinēji paveikto</w:t>
      </w:r>
      <w:r w:rsidR="004027BD" w:rsidRPr="00CB42F8">
        <w:rPr>
          <w:rStyle w:val="FootnoteReference"/>
          <w:rFonts w:ascii="Verdana" w:hAnsi="Verdana" w:cstheme="majorHAnsi"/>
        </w:rPr>
        <w:footnoteReference w:id="1"/>
      </w:r>
      <w:r w:rsidR="006669CB" w:rsidRPr="00CB42F8">
        <w:rPr>
          <w:rFonts w:ascii="Verdana" w:hAnsi="Verdana" w:cstheme="majorHAnsi"/>
        </w:rPr>
        <w:t>,</w:t>
      </w:r>
      <w:r w:rsidR="00F04C26" w:rsidRPr="005E6D39">
        <w:rPr>
          <w:rFonts w:ascii="Verdana" w:hAnsi="Verdana" w:cstheme="majorHAnsi"/>
        </w:rPr>
        <w:t xml:space="preserve"> </w:t>
      </w:r>
      <w:r w:rsidR="00C7145F" w:rsidRPr="005E6D39">
        <w:rPr>
          <w:rFonts w:ascii="Verdana" w:hAnsi="Verdana" w:cstheme="majorHAnsi"/>
        </w:rPr>
        <w:t>ir viena no lielākajām infekcijas Covid-19 riska grupām</w:t>
      </w:r>
      <w:r w:rsidR="00F04C26" w:rsidRPr="005E6D39">
        <w:rPr>
          <w:rFonts w:ascii="Verdana" w:hAnsi="Verdana" w:cstheme="majorHAnsi"/>
        </w:rPr>
        <w:t xml:space="preserve">. </w:t>
      </w:r>
    </w:p>
    <w:tbl>
      <w:tblPr>
        <w:tblStyle w:val="TableGrid"/>
        <w:tblW w:w="5000" w:type="pct"/>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33"/>
        <w:gridCol w:w="4631"/>
        <w:gridCol w:w="4634"/>
      </w:tblGrid>
      <w:tr w:rsidR="001173EE" w:rsidRPr="005E6D39" w14:paraId="19590B5F" w14:textId="77777777" w:rsidTr="00C46ED8">
        <w:trPr>
          <w:jc w:val="center"/>
        </w:trPr>
        <w:tc>
          <w:tcPr>
            <w:tcW w:w="1667" w:type="pct"/>
            <w:shd w:val="clear" w:color="auto" w:fill="008080"/>
            <w:vAlign w:val="center"/>
          </w:tcPr>
          <w:p w14:paraId="493D1743" w14:textId="7B3FB764" w:rsidR="001173EE" w:rsidRPr="005E6D39" w:rsidRDefault="001173EE" w:rsidP="001173EE">
            <w:pPr>
              <w:spacing w:before="40" w:after="40"/>
              <w:jc w:val="center"/>
              <w:rPr>
                <w:rFonts w:ascii="Verdana" w:eastAsia="Calibri" w:hAnsi="Verdana" w:cstheme="majorHAnsi"/>
                <w:color w:val="FFFFFF" w:themeColor="background1"/>
              </w:rPr>
            </w:pPr>
            <w:r w:rsidRPr="005E6D39">
              <w:rPr>
                <w:rFonts w:ascii="Verdana" w:eastAsia="Calibri" w:hAnsi="Verdana" w:cstheme="majorHAnsi"/>
                <w:color w:val="FFFFFF" w:themeColor="background1"/>
              </w:rPr>
              <w:t xml:space="preserve"> Covid-19 skāris 8</w:t>
            </w:r>
            <w:r w:rsidR="007045B7">
              <w:rPr>
                <w:rFonts w:ascii="Verdana" w:eastAsia="Calibri" w:hAnsi="Verdana" w:cstheme="majorHAnsi"/>
                <w:color w:val="FFFFFF" w:themeColor="background1"/>
              </w:rPr>
              <w:t>0</w:t>
            </w:r>
            <w:r w:rsidRPr="005E6D39">
              <w:rPr>
                <w:rFonts w:ascii="Verdana" w:eastAsia="Calibri" w:hAnsi="Verdana" w:cstheme="majorHAnsi"/>
                <w:color w:val="FFFFFF" w:themeColor="background1"/>
              </w:rPr>
              <w:t xml:space="preserve"> </w:t>
            </w:r>
            <w:r w:rsidR="006B2729" w:rsidRPr="005E6D39">
              <w:rPr>
                <w:rFonts w:ascii="Verdana" w:eastAsia="Calibri" w:hAnsi="Verdana" w:cstheme="majorHAnsi"/>
                <w:color w:val="FFFFFF" w:themeColor="background1"/>
              </w:rPr>
              <w:t xml:space="preserve">ilgstošas sociālās aprūpes institūcijas </w:t>
            </w:r>
            <w:r w:rsidRPr="005E6D39">
              <w:rPr>
                <w:rFonts w:ascii="Verdana" w:eastAsia="Calibri" w:hAnsi="Verdana" w:cstheme="majorHAnsi"/>
                <w:color w:val="FFFFFF" w:themeColor="background1"/>
              </w:rPr>
              <w:t>- 1</w:t>
            </w:r>
            <w:r w:rsidR="007045B7">
              <w:rPr>
                <w:rFonts w:ascii="Verdana" w:eastAsia="Calibri" w:hAnsi="Verdana" w:cstheme="majorHAnsi"/>
                <w:color w:val="FFFFFF" w:themeColor="background1"/>
              </w:rPr>
              <w:t>3</w:t>
            </w:r>
            <w:r w:rsidRPr="005E6D39">
              <w:rPr>
                <w:rFonts w:ascii="Verdana" w:eastAsia="Calibri" w:hAnsi="Verdana" w:cstheme="majorHAnsi"/>
                <w:color w:val="FFFFFF" w:themeColor="background1"/>
              </w:rPr>
              <w:t xml:space="preserve"> valsts un 6</w:t>
            </w:r>
            <w:r w:rsidR="007045B7">
              <w:rPr>
                <w:rFonts w:ascii="Verdana" w:eastAsia="Calibri" w:hAnsi="Verdana" w:cstheme="majorHAnsi"/>
                <w:color w:val="FFFFFF" w:themeColor="background1"/>
              </w:rPr>
              <w:t>8</w:t>
            </w:r>
            <w:r w:rsidRPr="005E6D39">
              <w:rPr>
                <w:rFonts w:ascii="Verdana" w:eastAsia="Calibri" w:hAnsi="Verdana" w:cstheme="majorHAnsi"/>
                <w:color w:val="FFFFFF" w:themeColor="background1"/>
              </w:rPr>
              <w:t xml:space="preserve"> pašvaldību un privātos</w:t>
            </w:r>
            <w:r w:rsidRPr="005E6D39" w:rsidDel="001173EE">
              <w:rPr>
                <w:rStyle w:val="FootnoteReference"/>
                <w:rFonts w:ascii="Verdana" w:eastAsia="Calibri" w:hAnsi="Verdana" w:cstheme="majorHAnsi"/>
                <w:color w:val="FFFFFF" w:themeColor="background1"/>
              </w:rPr>
              <w:t xml:space="preserve"> </w:t>
            </w:r>
          </w:p>
        </w:tc>
        <w:tc>
          <w:tcPr>
            <w:tcW w:w="1666" w:type="pct"/>
            <w:shd w:val="clear" w:color="auto" w:fill="008080"/>
            <w:vAlign w:val="center"/>
          </w:tcPr>
          <w:p w14:paraId="47B240FA" w14:textId="75828DE4" w:rsidR="001173EE" w:rsidRPr="005E6D39" w:rsidRDefault="001173EE" w:rsidP="001173EE">
            <w:pPr>
              <w:spacing w:before="40" w:after="40"/>
              <w:jc w:val="center"/>
              <w:rPr>
                <w:rFonts w:ascii="Verdana" w:eastAsia="Calibri" w:hAnsi="Verdana" w:cstheme="majorHAnsi"/>
                <w:color w:val="FFFFFF" w:themeColor="background1"/>
              </w:rPr>
            </w:pPr>
            <w:r w:rsidRPr="005E6D39">
              <w:rPr>
                <w:rFonts w:ascii="Verdana" w:eastAsia="Calibri" w:hAnsi="Verdana" w:cstheme="majorHAnsi"/>
                <w:color w:val="FFFFFF" w:themeColor="background1"/>
              </w:rPr>
              <w:t xml:space="preserve">Augsta inficēšanās ar Covid-19 </w:t>
            </w:r>
            <w:r w:rsidR="006B2729" w:rsidRPr="005E6D39">
              <w:rPr>
                <w:rFonts w:ascii="Verdana" w:eastAsia="Calibri" w:hAnsi="Verdana" w:cstheme="majorHAnsi"/>
                <w:color w:val="FFFFFF" w:themeColor="background1"/>
              </w:rPr>
              <w:t>ilgstošas sociālās aprūpes institūciju</w:t>
            </w:r>
            <w:r w:rsidRPr="005E6D39">
              <w:rPr>
                <w:rFonts w:ascii="Verdana" w:eastAsia="Calibri" w:hAnsi="Verdana" w:cstheme="majorHAnsi"/>
                <w:color w:val="FFFFFF" w:themeColor="background1"/>
              </w:rPr>
              <w:t xml:space="preserve"> darbinieku vidū </w:t>
            </w:r>
          </w:p>
        </w:tc>
        <w:tc>
          <w:tcPr>
            <w:tcW w:w="1667" w:type="pct"/>
            <w:shd w:val="clear" w:color="auto" w:fill="008080"/>
            <w:vAlign w:val="center"/>
          </w:tcPr>
          <w:p w14:paraId="1C739648" w14:textId="3F1CA920" w:rsidR="001173EE" w:rsidRPr="005E6D39" w:rsidRDefault="00114676" w:rsidP="001173EE">
            <w:pPr>
              <w:spacing w:before="40" w:after="40"/>
              <w:jc w:val="center"/>
              <w:rPr>
                <w:rFonts w:ascii="Verdana" w:eastAsia="Calibri" w:hAnsi="Verdana" w:cstheme="majorHAnsi"/>
                <w:color w:val="FFFFFF" w:themeColor="background1"/>
              </w:rPr>
            </w:pPr>
            <w:r w:rsidRPr="005E6D39">
              <w:rPr>
                <w:rFonts w:ascii="Verdana" w:eastAsia="Calibri" w:hAnsi="Verdana" w:cstheme="majorHAnsi"/>
                <w:color w:val="FFFFFF" w:themeColor="background1"/>
              </w:rPr>
              <w:t xml:space="preserve">No visiem valstī reģistrētajiem Covid-19 reģistrētajiem gadījumiem 10% ir </w:t>
            </w:r>
            <w:r w:rsidR="006B2729" w:rsidRPr="005E6D39">
              <w:rPr>
                <w:rFonts w:ascii="Verdana" w:eastAsia="Calibri" w:hAnsi="Verdana" w:cstheme="majorHAnsi"/>
                <w:color w:val="FFFFFF" w:themeColor="background1"/>
              </w:rPr>
              <w:t>ilgstošas sociālās aprūpes institūciju</w:t>
            </w:r>
            <w:r w:rsidR="001173EE" w:rsidRPr="005E6D39">
              <w:rPr>
                <w:rFonts w:ascii="Verdana" w:eastAsia="Calibri" w:hAnsi="Verdana" w:cstheme="majorHAnsi"/>
                <w:color w:val="FFFFFF" w:themeColor="background1"/>
              </w:rPr>
              <w:t xml:space="preserve"> klient</w:t>
            </w:r>
            <w:r w:rsidRPr="005E6D39">
              <w:rPr>
                <w:rFonts w:ascii="Verdana" w:eastAsia="Calibri" w:hAnsi="Verdana" w:cstheme="majorHAnsi"/>
                <w:color w:val="FFFFFF" w:themeColor="background1"/>
              </w:rPr>
              <w:t>i</w:t>
            </w:r>
            <w:r w:rsidR="001173EE" w:rsidRPr="005E6D39">
              <w:rPr>
                <w:rStyle w:val="FootnoteReference"/>
                <w:rFonts w:ascii="Verdana" w:eastAsia="Calibri" w:hAnsi="Verdana" w:cstheme="majorHAnsi"/>
                <w:color w:val="FFFFFF" w:themeColor="background1"/>
              </w:rPr>
              <w:footnoteReference w:id="2"/>
            </w:r>
          </w:p>
        </w:tc>
      </w:tr>
      <w:tr w:rsidR="001173EE" w:rsidRPr="005E6D39" w14:paraId="04689773" w14:textId="77777777" w:rsidTr="00C46ED8">
        <w:trPr>
          <w:jc w:val="center"/>
        </w:trPr>
        <w:tc>
          <w:tcPr>
            <w:tcW w:w="1667" w:type="pct"/>
            <w:shd w:val="clear" w:color="auto" w:fill="008080"/>
            <w:vAlign w:val="center"/>
          </w:tcPr>
          <w:p w14:paraId="0815EC5E" w14:textId="07B8ECA6" w:rsidR="001173EE" w:rsidRPr="005E6D39" w:rsidRDefault="00114676" w:rsidP="001173EE">
            <w:pPr>
              <w:spacing w:before="40" w:after="40"/>
              <w:jc w:val="center"/>
              <w:rPr>
                <w:rFonts w:ascii="Verdana" w:eastAsia="Calibri" w:hAnsi="Verdana" w:cstheme="majorHAnsi"/>
                <w:color w:val="FFFFFF" w:themeColor="background1"/>
              </w:rPr>
            </w:pPr>
            <w:r w:rsidRPr="005E6D39">
              <w:rPr>
                <w:rFonts w:ascii="Verdana" w:eastAsia="Calibri" w:hAnsi="Verdana" w:cstheme="majorHAnsi"/>
                <w:color w:val="FFFFFF" w:themeColor="background1"/>
              </w:rPr>
              <w:t xml:space="preserve">Ne vienmēr </w:t>
            </w:r>
            <w:r w:rsidR="006B2729" w:rsidRPr="005E6D39">
              <w:rPr>
                <w:rFonts w:ascii="Verdana" w:eastAsia="Calibri" w:hAnsi="Verdana" w:cstheme="majorHAnsi"/>
                <w:color w:val="FFFFFF" w:themeColor="background1"/>
              </w:rPr>
              <w:t>ilgstošas sociālās aprūpes institūcijās</w:t>
            </w:r>
            <w:r w:rsidR="00B145CF" w:rsidRPr="005E6D39">
              <w:rPr>
                <w:rFonts w:ascii="Verdana" w:eastAsia="Calibri" w:hAnsi="Verdana" w:cstheme="majorHAnsi"/>
                <w:color w:val="FFFFFF" w:themeColor="background1"/>
              </w:rPr>
              <w:t xml:space="preserve"> </w:t>
            </w:r>
            <w:r w:rsidRPr="005E6D39">
              <w:rPr>
                <w:rFonts w:ascii="Verdana" w:eastAsia="Calibri" w:hAnsi="Verdana" w:cstheme="majorHAnsi"/>
                <w:color w:val="FFFFFF" w:themeColor="background1"/>
              </w:rPr>
              <w:t xml:space="preserve">tiek nodrošināta </w:t>
            </w:r>
            <w:r w:rsidR="005019A8" w:rsidRPr="005E6D39">
              <w:rPr>
                <w:rFonts w:ascii="Verdana" w:eastAsia="Calibri" w:hAnsi="Verdana" w:cstheme="majorHAnsi"/>
                <w:color w:val="FFFFFF" w:themeColor="background1"/>
              </w:rPr>
              <w:t>e</w:t>
            </w:r>
            <w:r w:rsidR="001173EE" w:rsidRPr="005E6D39">
              <w:rPr>
                <w:rFonts w:ascii="Verdana" w:eastAsia="Calibri" w:hAnsi="Verdana" w:cstheme="majorHAnsi"/>
                <w:color w:val="FFFFFF" w:themeColor="background1"/>
              </w:rPr>
              <w:t>pidemioloģisko prasību ievērošana</w:t>
            </w:r>
            <w:r w:rsidRPr="005E6D39">
              <w:rPr>
                <w:rStyle w:val="FootnoteReference"/>
                <w:rFonts w:ascii="Verdana" w:eastAsia="Calibri" w:hAnsi="Verdana" w:cstheme="majorHAnsi"/>
                <w:color w:val="FFFFFF" w:themeColor="background1"/>
              </w:rPr>
              <w:footnoteReference w:id="3"/>
            </w:r>
          </w:p>
        </w:tc>
        <w:tc>
          <w:tcPr>
            <w:tcW w:w="1666" w:type="pct"/>
            <w:shd w:val="clear" w:color="auto" w:fill="008080"/>
            <w:vAlign w:val="center"/>
          </w:tcPr>
          <w:p w14:paraId="4C19961C" w14:textId="6974085B" w:rsidR="001173EE" w:rsidRPr="005E6D39" w:rsidRDefault="001173EE" w:rsidP="001173EE">
            <w:pPr>
              <w:spacing w:before="40" w:after="40"/>
              <w:jc w:val="center"/>
              <w:rPr>
                <w:rFonts w:ascii="Verdana" w:hAnsi="Verdana" w:cstheme="majorHAnsi"/>
                <w:color w:val="FFFFFF" w:themeColor="background1"/>
              </w:rPr>
            </w:pPr>
            <w:r w:rsidRPr="005E6D39">
              <w:rPr>
                <w:rFonts w:ascii="Verdana" w:eastAsia="Calibri" w:hAnsi="Verdana" w:cstheme="majorHAnsi"/>
                <w:color w:val="FFFFFF" w:themeColor="background1"/>
              </w:rPr>
              <w:t xml:space="preserve">Galvenie Covid-19, izplatīšanās riski </w:t>
            </w:r>
            <w:r w:rsidR="006B2729" w:rsidRPr="005E6D39">
              <w:rPr>
                <w:rFonts w:ascii="Verdana" w:eastAsia="Calibri" w:hAnsi="Verdana" w:cstheme="majorHAnsi"/>
                <w:color w:val="FFFFFF" w:themeColor="background1"/>
              </w:rPr>
              <w:t>ilgstošas sociālās aprūpes institūcijās</w:t>
            </w:r>
            <w:r w:rsidR="00B145CF" w:rsidRPr="005E6D39">
              <w:rPr>
                <w:rFonts w:ascii="Verdana" w:eastAsia="Calibri" w:hAnsi="Verdana" w:cstheme="majorHAnsi"/>
                <w:color w:val="FFFFFF" w:themeColor="background1"/>
              </w:rPr>
              <w:t xml:space="preserve"> </w:t>
            </w:r>
            <w:r w:rsidRPr="005E6D39">
              <w:rPr>
                <w:rFonts w:ascii="Verdana" w:eastAsia="Calibri" w:hAnsi="Verdana" w:cstheme="majorHAnsi"/>
                <w:color w:val="FFFFFF" w:themeColor="background1"/>
              </w:rPr>
              <w:t>ir blīva apdzīvotība, neatbilstošs telpu plānojums, t.sk. izolācijas telpu un sanitāro mezglu trūkums, kā arī ierobežots personāla skaits</w:t>
            </w:r>
            <w:r w:rsidRPr="005E6D39">
              <w:rPr>
                <w:rFonts w:ascii="Verdana" w:hAnsi="Verdana" w:cstheme="majorHAnsi"/>
                <w:color w:val="FFFFFF" w:themeColor="background1"/>
              </w:rPr>
              <w:t xml:space="preserve"> </w:t>
            </w:r>
          </w:p>
        </w:tc>
        <w:tc>
          <w:tcPr>
            <w:tcW w:w="1667" w:type="pct"/>
            <w:shd w:val="clear" w:color="auto" w:fill="008080"/>
            <w:vAlign w:val="center"/>
          </w:tcPr>
          <w:p w14:paraId="0CA08059" w14:textId="41322918" w:rsidR="001173EE" w:rsidRPr="005E6D39" w:rsidRDefault="001173EE" w:rsidP="001173EE">
            <w:pPr>
              <w:spacing w:before="40" w:after="40"/>
              <w:jc w:val="center"/>
              <w:rPr>
                <w:rFonts w:ascii="Verdana" w:eastAsia="Calibri" w:hAnsi="Verdana" w:cstheme="majorHAnsi"/>
                <w:color w:val="FFFFFF" w:themeColor="background1"/>
              </w:rPr>
            </w:pPr>
            <w:r w:rsidRPr="005E6D39">
              <w:rPr>
                <w:rFonts w:ascii="Verdana" w:hAnsi="Verdana" w:cstheme="majorHAnsi"/>
                <w:color w:val="FFFFFF" w:themeColor="background1"/>
              </w:rPr>
              <w:t xml:space="preserve">Daļa </w:t>
            </w:r>
            <w:r w:rsidR="006B2729" w:rsidRPr="005E6D39">
              <w:rPr>
                <w:rFonts w:ascii="Verdana" w:hAnsi="Verdana" w:cstheme="majorHAnsi"/>
                <w:color w:val="FFFFFF" w:themeColor="background1"/>
              </w:rPr>
              <w:t>ilgstošas sociālās aprūpes institūciju</w:t>
            </w:r>
            <w:r w:rsidR="00B145CF" w:rsidRPr="005E6D39">
              <w:rPr>
                <w:rFonts w:ascii="Verdana" w:hAnsi="Verdana" w:cstheme="majorHAnsi"/>
                <w:color w:val="FFFFFF" w:themeColor="background1"/>
              </w:rPr>
              <w:t xml:space="preserve"> </w:t>
            </w:r>
            <w:r w:rsidRPr="005E6D39">
              <w:rPr>
                <w:rFonts w:ascii="Verdana" w:hAnsi="Verdana" w:cstheme="majorHAnsi"/>
                <w:color w:val="FFFFFF" w:themeColor="background1"/>
              </w:rPr>
              <w:t>darbinieku strādā vairākās darba vietās gan zemās atlīdzības dēļ, gan lai saglabātu sertifikāciju</w:t>
            </w:r>
          </w:p>
        </w:tc>
      </w:tr>
    </w:tbl>
    <w:p w14:paraId="3B86C456" w14:textId="77777777" w:rsidR="002D35F0" w:rsidRPr="005E6D39" w:rsidRDefault="002D35F0" w:rsidP="002D35F0">
      <w:pPr>
        <w:spacing w:line="240" w:lineRule="auto"/>
        <w:jc w:val="both"/>
        <w:rPr>
          <w:rFonts w:ascii="Verdana" w:eastAsia="Calibri" w:hAnsi="Verdana" w:cstheme="majorHAnsi"/>
          <w:color w:val="FFFFFF" w:themeColor="background1"/>
        </w:rPr>
      </w:pPr>
    </w:p>
    <w:p w14:paraId="3C26DB81" w14:textId="5B316D4B" w:rsidR="002D35F0" w:rsidRPr="005E6D39" w:rsidRDefault="007030F2" w:rsidP="002D35F0">
      <w:pPr>
        <w:spacing w:after="80" w:line="240" w:lineRule="auto"/>
        <w:rPr>
          <w:rFonts w:ascii="Verdana" w:hAnsi="Verdana" w:cstheme="majorHAnsi"/>
        </w:rPr>
      </w:pPr>
      <w:r w:rsidRPr="005E6D39">
        <w:rPr>
          <w:rFonts w:ascii="Verdana" w:hAnsi="Verdana" w:cstheme="majorHAnsi"/>
        </w:rPr>
        <w:t>Rīcības plāna m</w:t>
      </w:r>
      <w:r w:rsidR="002D35F0" w:rsidRPr="005E6D39">
        <w:rPr>
          <w:rFonts w:ascii="Verdana" w:hAnsi="Verdana" w:cstheme="majorHAnsi"/>
        </w:rPr>
        <w:t>ērķi</w:t>
      </w:r>
      <w:r w:rsidRPr="005E6D39">
        <w:rPr>
          <w:rFonts w:ascii="Verdana" w:hAnsi="Verdana" w:cstheme="majorHAnsi"/>
        </w:rPr>
        <w:t>:</w:t>
      </w:r>
    </w:p>
    <w:tbl>
      <w:tblPr>
        <w:tblStyle w:val="TableGrid"/>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008080"/>
        <w:tblLook w:val="04A0" w:firstRow="1" w:lastRow="0" w:firstColumn="1" w:lastColumn="0" w:noHBand="0" w:noVBand="1"/>
      </w:tblPr>
      <w:tblGrid>
        <w:gridCol w:w="2138"/>
        <w:gridCol w:w="11730"/>
      </w:tblGrid>
      <w:tr w:rsidR="002D35F0" w:rsidRPr="005E6D39" w14:paraId="69BD1E9D" w14:textId="77777777" w:rsidTr="00C46ED8">
        <w:tc>
          <w:tcPr>
            <w:tcW w:w="771" w:type="pct"/>
            <w:shd w:val="clear" w:color="auto" w:fill="008080"/>
          </w:tcPr>
          <w:p w14:paraId="39BFA98C" w14:textId="77777777" w:rsidR="002D35F0" w:rsidRPr="005E6D39" w:rsidRDefault="002D35F0" w:rsidP="00C46ED8">
            <w:pPr>
              <w:spacing w:after="40"/>
              <w:jc w:val="both"/>
              <w:rPr>
                <w:rFonts w:ascii="Verdana" w:eastAsia="Calibri" w:hAnsi="Verdana" w:cstheme="majorHAnsi"/>
                <w:color w:val="FFFFFF" w:themeColor="background1"/>
              </w:rPr>
            </w:pPr>
            <w:r w:rsidRPr="005E6D39">
              <w:rPr>
                <w:rFonts w:ascii="Verdana" w:eastAsia="Calibri" w:hAnsi="Verdana" w:cstheme="majorHAnsi"/>
                <w:color w:val="FFFFFF" w:themeColor="background1"/>
              </w:rPr>
              <w:t>ĪSTERMIŅĀ</w:t>
            </w:r>
          </w:p>
        </w:tc>
        <w:tc>
          <w:tcPr>
            <w:tcW w:w="4229" w:type="pct"/>
            <w:shd w:val="clear" w:color="auto" w:fill="008080"/>
          </w:tcPr>
          <w:p w14:paraId="08D836DB" w14:textId="3DFABAD6" w:rsidR="002D35F0" w:rsidRPr="005E6D39" w:rsidRDefault="002D35F0" w:rsidP="00C46ED8">
            <w:pPr>
              <w:spacing w:after="40"/>
              <w:jc w:val="both"/>
              <w:rPr>
                <w:rFonts w:ascii="Verdana" w:eastAsia="Calibri" w:hAnsi="Verdana" w:cstheme="majorHAnsi"/>
                <w:color w:val="FFFFFF" w:themeColor="background1"/>
              </w:rPr>
            </w:pPr>
            <w:r w:rsidRPr="005E6D39">
              <w:rPr>
                <w:rFonts w:ascii="Verdana" w:eastAsia="Calibri" w:hAnsi="Verdana" w:cstheme="majorHAnsi"/>
                <w:color w:val="FFFFFF" w:themeColor="background1"/>
              </w:rPr>
              <w:t xml:space="preserve">Novērst </w:t>
            </w:r>
            <w:r w:rsidR="006B2729" w:rsidRPr="005E6D39">
              <w:rPr>
                <w:rFonts w:ascii="Verdana" w:eastAsia="Calibri" w:hAnsi="Verdana" w:cstheme="majorHAnsi"/>
                <w:color w:val="FFFFFF" w:themeColor="background1"/>
              </w:rPr>
              <w:t xml:space="preserve">ilgstošas sociālās aprūpes institūcijas </w:t>
            </w:r>
            <w:r w:rsidRPr="005E6D39">
              <w:rPr>
                <w:rFonts w:ascii="Verdana" w:eastAsia="Calibri" w:hAnsi="Verdana" w:cstheme="majorHAnsi"/>
                <w:color w:val="FFFFFF" w:themeColor="background1"/>
              </w:rPr>
              <w:t>klientu un darbinieku veselības apdraudējumu Covid-19 infekcijas izplatības laikā</w:t>
            </w:r>
          </w:p>
        </w:tc>
      </w:tr>
      <w:tr w:rsidR="002D35F0" w:rsidRPr="005E6D39" w14:paraId="341276D0" w14:textId="77777777" w:rsidTr="00C46ED8">
        <w:tc>
          <w:tcPr>
            <w:tcW w:w="771" w:type="pct"/>
            <w:shd w:val="clear" w:color="auto" w:fill="008080"/>
          </w:tcPr>
          <w:p w14:paraId="174C4993" w14:textId="77777777" w:rsidR="002D35F0" w:rsidRPr="005E6D39" w:rsidRDefault="002D35F0" w:rsidP="00C46ED8">
            <w:pPr>
              <w:spacing w:after="40"/>
              <w:jc w:val="both"/>
              <w:rPr>
                <w:rFonts w:ascii="Verdana" w:eastAsia="Calibri" w:hAnsi="Verdana" w:cstheme="majorHAnsi"/>
                <w:color w:val="FFFFFF" w:themeColor="background1"/>
              </w:rPr>
            </w:pPr>
            <w:r w:rsidRPr="005E6D39">
              <w:rPr>
                <w:rFonts w:ascii="Verdana" w:eastAsia="Calibri" w:hAnsi="Verdana" w:cstheme="majorHAnsi"/>
                <w:color w:val="FFFFFF" w:themeColor="background1"/>
              </w:rPr>
              <w:t>VIDĒJĀ TERMIŅĀ</w:t>
            </w:r>
          </w:p>
        </w:tc>
        <w:tc>
          <w:tcPr>
            <w:tcW w:w="4229" w:type="pct"/>
            <w:shd w:val="clear" w:color="auto" w:fill="008080"/>
          </w:tcPr>
          <w:p w14:paraId="64AF4C64" w14:textId="2FB47708" w:rsidR="002D35F0" w:rsidRPr="005E6D39" w:rsidRDefault="002D35F0" w:rsidP="00C46ED8">
            <w:pPr>
              <w:spacing w:after="40"/>
              <w:jc w:val="both"/>
              <w:rPr>
                <w:rFonts w:ascii="Verdana" w:eastAsia="Calibri" w:hAnsi="Verdana" w:cstheme="majorHAnsi"/>
                <w:color w:val="FFFFFF" w:themeColor="background1"/>
              </w:rPr>
            </w:pPr>
            <w:r w:rsidRPr="005E6D39">
              <w:rPr>
                <w:rFonts w:ascii="Verdana" w:eastAsia="Calibri" w:hAnsi="Verdana" w:cstheme="majorHAnsi"/>
                <w:color w:val="FFFFFF" w:themeColor="background1"/>
              </w:rPr>
              <w:t xml:space="preserve">Veicināt ilgstošas aprūpes pakalpojuma noturību un nepārtrauktību, pielāgojot </w:t>
            </w:r>
            <w:r w:rsidR="006B2729" w:rsidRPr="005E6D39">
              <w:rPr>
                <w:rFonts w:ascii="Verdana" w:eastAsia="Calibri" w:hAnsi="Verdana" w:cstheme="majorHAnsi"/>
                <w:color w:val="FFFFFF" w:themeColor="background1"/>
              </w:rPr>
              <w:t xml:space="preserve">ilgstošas sociālās aprūpes institūcijas </w:t>
            </w:r>
            <w:r w:rsidRPr="005E6D39">
              <w:rPr>
                <w:rFonts w:ascii="Verdana" w:eastAsia="Calibri" w:hAnsi="Verdana" w:cstheme="majorHAnsi"/>
                <w:color w:val="FFFFFF" w:themeColor="background1"/>
              </w:rPr>
              <w:t>epidemioloģiskā apdraudējuma situācijai un attīstot ģimeniskai videi pietuvināta sociālā pakalpojuma pieejamību pašvaldībās</w:t>
            </w:r>
          </w:p>
        </w:tc>
      </w:tr>
      <w:tr w:rsidR="002D35F0" w:rsidRPr="005E6D39" w14:paraId="2DA77B03" w14:textId="77777777" w:rsidTr="00C46ED8">
        <w:tc>
          <w:tcPr>
            <w:tcW w:w="771" w:type="pct"/>
            <w:shd w:val="clear" w:color="auto" w:fill="008080"/>
          </w:tcPr>
          <w:p w14:paraId="4364E546" w14:textId="77777777" w:rsidR="002D35F0" w:rsidRPr="005E6D39" w:rsidRDefault="002D35F0" w:rsidP="00C46ED8">
            <w:pPr>
              <w:spacing w:after="40"/>
              <w:jc w:val="both"/>
              <w:rPr>
                <w:rFonts w:ascii="Verdana" w:eastAsia="Calibri" w:hAnsi="Verdana" w:cstheme="majorHAnsi"/>
                <w:color w:val="FFFFFF" w:themeColor="background1"/>
              </w:rPr>
            </w:pPr>
            <w:r w:rsidRPr="005E6D39">
              <w:rPr>
                <w:rFonts w:ascii="Verdana" w:eastAsia="Calibri" w:hAnsi="Verdana" w:cstheme="majorHAnsi"/>
                <w:color w:val="FFFFFF" w:themeColor="background1"/>
              </w:rPr>
              <w:t>REZULTĀTS</w:t>
            </w:r>
          </w:p>
        </w:tc>
        <w:tc>
          <w:tcPr>
            <w:tcW w:w="4229" w:type="pct"/>
            <w:shd w:val="clear" w:color="auto" w:fill="008080"/>
          </w:tcPr>
          <w:p w14:paraId="10BC94DC" w14:textId="3E9D0AB7" w:rsidR="002D35F0" w:rsidRPr="005E6D39" w:rsidRDefault="00114676" w:rsidP="00C46ED8">
            <w:pPr>
              <w:spacing w:after="40"/>
              <w:jc w:val="both"/>
              <w:rPr>
                <w:rFonts w:ascii="Verdana" w:eastAsia="Calibri" w:hAnsi="Verdana" w:cstheme="majorHAnsi"/>
                <w:color w:val="FFFFFF" w:themeColor="background1"/>
              </w:rPr>
            </w:pPr>
            <w:r w:rsidRPr="005E6D39">
              <w:rPr>
                <w:rFonts w:ascii="Verdana" w:eastAsia="Calibri" w:hAnsi="Verdana" w:cstheme="majorHAnsi"/>
                <w:color w:val="FFFFFF" w:themeColor="background1"/>
              </w:rPr>
              <w:t>Epidemioloģi</w:t>
            </w:r>
            <w:r w:rsidR="005722E9" w:rsidRPr="005E6D39">
              <w:rPr>
                <w:rFonts w:ascii="Verdana" w:eastAsia="Calibri" w:hAnsi="Verdana" w:cstheme="majorHAnsi"/>
                <w:color w:val="FFFFFF" w:themeColor="background1"/>
              </w:rPr>
              <w:t>skā</w:t>
            </w:r>
            <w:r w:rsidRPr="005E6D39">
              <w:rPr>
                <w:rFonts w:ascii="Verdana" w:eastAsia="Calibri" w:hAnsi="Verdana" w:cstheme="majorHAnsi"/>
                <w:color w:val="FFFFFF" w:themeColor="background1"/>
              </w:rPr>
              <w:t xml:space="preserve"> apdraudējuma situācijā klientiem tiek radīta maksimāli droša un veselību saglabājoša vide </w:t>
            </w:r>
            <w:r w:rsidR="006B2729" w:rsidRPr="005E6D39">
              <w:rPr>
                <w:rFonts w:ascii="Verdana" w:eastAsia="Calibri" w:hAnsi="Verdana" w:cstheme="majorHAnsi"/>
                <w:color w:val="FFFFFF" w:themeColor="background1"/>
              </w:rPr>
              <w:t>ilgstošas sociālās aprūpes institūcijās</w:t>
            </w:r>
          </w:p>
        </w:tc>
      </w:tr>
    </w:tbl>
    <w:p w14:paraId="0D26F9AF" w14:textId="77777777" w:rsidR="002D35F0" w:rsidRPr="005E6D39" w:rsidRDefault="002D35F0" w:rsidP="002D35F0">
      <w:pPr>
        <w:spacing w:after="80" w:line="240" w:lineRule="auto"/>
        <w:rPr>
          <w:rFonts w:ascii="Verdana" w:hAnsi="Verdana" w:cstheme="majorHAnsi"/>
          <w:b/>
        </w:rPr>
      </w:pPr>
    </w:p>
    <w:p w14:paraId="3D62E59A" w14:textId="41EECC7A" w:rsidR="007F7ACB" w:rsidRPr="005E6D39" w:rsidRDefault="002D35F0" w:rsidP="002D35F0">
      <w:pPr>
        <w:spacing w:after="80" w:line="240" w:lineRule="auto"/>
        <w:jc w:val="both"/>
        <w:rPr>
          <w:rFonts w:ascii="Verdana" w:hAnsi="Verdana" w:cstheme="majorHAnsi"/>
          <w:bCs/>
        </w:rPr>
      </w:pPr>
      <w:r w:rsidRPr="005E6D39">
        <w:rPr>
          <w:rFonts w:ascii="Verdana" w:hAnsi="Verdana" w:cstheme="majorHAnsi"/>
          <w:bCs/>
        </w:rPr>
        <w:t xml:space="preserve">Rīcības plānā noteiktie pasākumi Covid-19 infekcijas izplatības ierobežošanai </w:t>
      </w:r>
      <w:r w:rsidR="006B2729" w:rsidRPr="005E6D39">
        <w:rPr>
          <w:rFonts w:ascii="Verdana" w:hAnsi="Verdana" w:cstheme="majorHAnsi"/>
          <w:bCs/>
        </w:rPr>
        <w:t>ilgstošas sociālās aprūpes institūcijās</w:t>
      </w:r>
      <w:r w:rsidR="00B145CF" w:rsidRPr="005E6D39">
        <w:rPr>
          <w:rFonts w:ascii="Verdana" w:hAnsi="Verdana" w:cstheme="majorHAnsi"/>
          <w:bCs/>
        </w:rPr>
        <w:t xml:space="preserve"> </w:t>
      </w:r>
      <w:r w:rsidRPr="005E6D39">
        <w:rPr>
          <w:rFonts w:ascii="Verdana" w:hAnsi="Verdana" w:cstheme="majorHAnsi"/>
          <w:bCs/>
        </w:rPr>
        <w:t xml:space="preserve">paredz koordinētas darbības </w:t>
      </w:r>
      <w:r w:rsidR="006B2729" w:rsidRPr="005E6D39">
        <w:rPr>
          <w:rFonts w:ascii="Verdana" w:hAnsi="Verdana" w:cstheme="majorHAnsi"/>
          <w:bCs/>
        </w:rPr>
        <w:t xml:space="preserve">šādos </w:t>
      </w:r>
      <w:r w:rsidRPr="005E6D39">
        <w:rPr>
          <w:rFonts w:ascii="Verdana" w:hAnsi="Verdana" w:cstheme="majorHAnsi"/>
          <w:bCs/>
        </w:rPr>
        <w:t>mērķētos rīcības virzienos</w:t>
      </w:r>
      <w:r w:rsidR="007F7ACB" w:rsidRPr="005E6D39">
        <w:rPr>
          <w:rStyle w:val="FootnoteReference"/>
          <w:rFonts w:ascii="Verdana" w:hAnsi="Verdana" w:cstheme="majorHAnsi"/>
          <w:bCs/>
        </w:rPr>
        <w:footnoteReference w:id="4"/>
      </w:r>
      <w:r w:rsidR="007F7ACB" w:rsidRPr="005E6D39">
        <w:rPr>
          <w:rFonts w:ascii="Verdana" w:hAnsi="Verdana" w:cstheme="majorHAnsi"/>
          <w:bCs/>
        </w:rPr>
        <w:t>:</w:t>
      </w:r>
    </w:p>
    <w:p w14:paraId="35D8C398" w14:textId="3599D4FF" w:rsidR="007F7ACB" w:rsidRPr="005E6D39" w:rsidRDefault="007F7ACB" w:rsidP="00B145CF">
      <w:pPr>
        <w:pStyle w:val="ListParagraph"/>
        <w:numPr>
          <w:ilvl w:val="0"/>
          <w:numId w:val="3"/>
        </w:numPr>
        <w:ind w:left="714" w:hanging="357"/>
        <w:jc w:val="both"/>
        <w:rPr>
          <w:rFonts w:ascii="Verdana" w:hAnsi="Verdana" w:cstheme="majorHAnsi"/>
          <w:bCs/>
        </w:rPr>
      </w:pPr>
      <w:r w:rsidRPr="005E6D39">
        <w:rPr>
          <w:rFonts w:ascii="Verdana" w:hAnsi="Verdana" w:cstheme="majorHAnsi"/>
          <w:bCs/>
        </w:rPr>
        <w:t>Operatīvu jautājumu risināšana,</w:t>
      </w:r>
    </w:p>
    <w:p w14:paraId="698CFF32" w14:textId="5F77AAE2" w:rsidR="007F7ACB" w:rsidRPr="005E6D39" w:rsidRDefault="007F7ACB" w:rsidP="00B145CF">
      <w:pPr>
        <w:pStyle w:val="ListParagraph"/>
        <w:numPr>
          <w:ilvl w:val="0"/>
          <w:numId w:val="3"/>
        </w:numPr>
        <w:ind w:left="714" w:hanging="357"/>
        <w:jc w:val="both"/>
        <w:rPr>
          <w:rFonts w:ascii="Verdana" w:hAnsi="Verdana" w:cstheme="majorHAnsi"/>
          <w:bCs/>
        </w:rPr>
      </w:pPr>
      <w:r w:rsidRPr="005E6D39">
        <w:rPr>
          <w:rFonts w:ascii="Verdana" w:hAnsi="Verdana" w:cstheme="majorHAnsi"/>
          <w:bCs/>
        </w:rPr>
        <w:t>Situācijas monitorings un kontrole,</w:t>
      </w:r>
    </w:p>
    <w:p w14:paraId="22049F66" w14:textId="2CE2BC83" w:rsidR="007F7ACB" w:rsidRPr="005E6D39" w:rsidRDefault="007F7ACB" w:rsidP="00B145CF">
      <w:pPr>
        <w:pStyle w:val="ListParagraph"/>
        <w:numPr>
          <w:ilvl w:val="0"/>
          <w:numId w:val="3"/>
        </w:numPr>
        <w:ind w:left="714" w:hanging="357"/>
        <w:jc w:val="both"/>
        <w:rPr>
          <w:rFonts w:ascii="Verdana" w:hAnsi="Verdana" w:cstheme="majorHAnsi"/>
          <w:bCs/>
        </w:rPr>
      </w:pPr>
      <w:r w:rsidRPr="005E6D39">
        <w:rPr>
          <w:rFonts w:ascii="Verdana" w:hAnsi="Verdana" w:cstheme="majorHAnsi"/>
          <w:bCs/>
        </w:rPr>
        <w:t>Epidemioloģisko drošības prasību ievērošana,</w:t>
      </w:r>
    </w:p>
    <w:p w14:paraId="1166B4DA" w14:textId="15953C97" w:rsidR="007F7ACB" w:rsidRPr="005E6D39" w:rsidRDefault="007F7ACB" w:rsidP="00B145CF">
      <w:pPr>
        <w:pStyle w:val="ListParagraph"/>
        <w:numPr>
          <w:ilvl w:val="0"/>
          <w:numId w:val="3"/>
        </w:numPr>
        <w:ind w:left="714" w:hanging="357"/>
        <w:jc w:val="both"/>
        <w:rPr>
          <w:rFonts w:ascii="Verdana" w:hAnsi="Verdana" w:cstheme="majorHAnsi"/>
          <w:bCs/>
        </w:rPr>
      </w:pPr>
      <w:r w:rsidRPr="005E6D39">
        <w:rPr>
          <w:rFonts w:ascii="Verdana" w:hAnsi="Verdana" w:cstheme="majorHAnsi"/>
          <w:bCs/>
        </w:rPr>
        <w:t>Infekcijas izplatības prevenc</w:t>
      </w:r>
      <w:r w:rsidR="006E4097" w:rsidRPr="005E6D39">
        <w:rPr>
          <w:rFonts w:ascii="Verdana" w:hAnsi="Verdana" w:cstheme="majorHAnsi"/>
          <w:bCs/>
        </w:rPr>
        <w:t>ija</w:t>
      </w:r>
      <w:r w:rsidRPr="005E6D39">
        <w:rPr>
          <w:rFonts w:ascii="Verdana" w:hAnsi="Verdana" w:cstheme="majorHAnsi"/>
          <w:bCs/>
        </w:rPr>
        <w:t>,</w:t>
      </w:r>
    </w:p>
    <w:p w14:paraId="52622D96" w14:textId="26419571" w:rsidR="007F7ACB" w:rsidRPr="005E6D39" w:rsidRDefault="007F7ACB" w:rsidP="00B145CF">
      <w:pPr>
        <w:pStyle w:val="ListParagraph"/>
        <w:numPr>
          <w:ilvl w:val="0"/>
          <w:numId w:val="3"/>
        </w:numPr>
        <w:ind w:left="714" w:hanging="357"/>
        <w:jc w:val="both"/>
        <w:rPr>
          <w:rFonts w:ascii="Verdana" w:hAnsi="Verdana" w:cstheme="majorHAnsi"/>
          <w:bCs/>
        </w:rPr>
      </w:pPr>
      <w:r w:rsidRPr="005E6D39">
        <w:rPr>
          <w:rFonts w:ascii="Verdana" w:hAnsi="Verdana" w:cstheme="majorHAnsi"/>
          <w:bCs/>
        </w:rPr>
        <w:t>Atbalsts ilgstošas sociālās aprūpes institūcij</w:t>
      </w:r>
      <w:r w:rsidR="006E4097" w:rsidRPr="005E6D39">
        <w:rPr>
          <w:rFonts w:ascii="Verdana" w:hAnsi="Verdana" w:cstheme="majorHAnsi"/>
          <w:bCs/>
        </w:rPr>
        <w:t>u darbiniekiem</w:t>
      </w:r>
      <w:r w:rsidRPr="005E6D39">
        <w:rPr>
          <w:rFonts w:ascii="Verdana" w:hAnsi="Verdana" w:cstheme="majorHAnsi"/>
          <w:bCs/>
        </w:rPr>
        <w:t xml:space="preserve">, </w:t>
      </w:r>
    </w:p>
    <w:p w14:paraId="0DE6F16D" w14:textId="72D9C6F1" w:rsidR="007F7ACB" w:rsidRPr="005E6D39" w:rsidRDefault="007F7ACB" w:rsidP="00B145CF">
      <w:pPr>
        <w:pStyle w:val="ListParagraph"/>
        <w:numPr>
          <w:ilvl w:val="0"/>
          <w:numId w:val="3"/>
        </w:numPr>
        <w:ind w:left="714" w:hanging="357"/>
        <w:jc w:val="both"/>
        <w:rPr>
          <w:rFonts w:ascii="Verdana" w:hAnsi="Verdana" w:cstheme="majorHAnsi"/>
          <w:bCs/>
        </w:rPr>
      </w:pPr>
      <w:r w:rsidRPr="005E6D39">
        <w:rPr>
          <w:rFonts w:ascii="Verdana" w:hAnsi="Verdana" w:cstheme="majorHAnsi"/>
          <w:bCs/>
        </w:rPr>
        <w:t>Komunikācija ar klientu tuviniekiem un institūcijām,</w:t>
      </w:r>
    </w:p>
    <w:p w14:paraId="521D0E3E" w14:textId="5F8E5C6A" w:rsidR="007F7ACB" w:rsidRPr="005E6D39" w:rsidRDefault="007F7ACB" w:rsidP="00B145CF">
      <w:pPr>
        <w:pStyle w:val="ListParagraph"/>
        <w:numPr>
          <w:ilvl w:val="0"/>
          <w:numId w:val="3"/>
        </w:numPr>
        <w:ind w:left="714" w:hanging="357"/>
        <w:jc w:val="both"/>
        <w:rPr>
          <w:rFonts w:ascii="Verdana" w:hAnsi="Verdana" w:cstheme="majorHAnsi"/>
          <w:bCs/>
        </w:rPr>
      </w:pPr>
      <w:r w:rsidRPr="005E6D39">
        <w:rPr>
          <w:rFonts w:ascii="Verdana" w:hAnsi="Verdana" w:cstheme="majorHAnsi"/>
          <w:bCs/>
        </w:rPr>
        <w:t xml:space="preserve">Izejas pasākumi. </w:t>
      </w:r>
    </w:p>
    <w:p w14:paraId="50B06AC2" w14:textId="77777777" w:rsidR="006E4097" w:rsidRPr="005E6D39" w:rsidRDefault="006E4097" w:rsidP="007F7ACB">
      <w:pPr>
        <w:spacing w:after="80"/>
        <w:jc w:val="both"/>
        <w:rPr>
          <w:rFonts w:ascii="Verdana" w:hAnsi="Verdana" w:cstheme="majorHAnsi"/>
          <w:bCs/>
        </w:rPr>
      </w:pPr>
    </w:p>
    <w:p w14:paraId="5F521A59" w14:textId="61F11579" w:rsidR="00982129" w:rsidRPr="005E6D39" w:rsidRDefault="002D35F0" w:rsidP="005E6D39">
      <w:pPr>
        <w:spacing w:after="0" w:line="240" w:lineRule="auto"/>
        <w:jc w:val="both"/>
        <w:rPr>
          <w:rFonts w:ascii="Verdana" w:hAnsi="Verdana" w:cstheme="majorHAnsi"/>
          <w:bCs/>
        </w:rPr>
      </w:pPr>
      <w:r w:rsidRPr="005E6D39">
        <w:rPr>
          <w:rFonts w:ascii="Verdana" w:hAnsi="Verdana" w:cs="Times New Roman"/>
        </w:rPr>
        <w:t xml:space="preserve">Rīcības plāns nav noslēgts, tas </w:t>
      </w:r>
      <w:r w:rsidR="006E4097" w:rsidRPr="005E6D39">
        <w:rPr>
          <w:rFonts w:ascii="Verdana" w:hAnsi="Verdana" w:cs="Times New Roman"/>
        </w:rPr>
        <w:t>var tikt</w:t>
      </w:r>
      <w:r w:rsidRPr="005E6D39">
        <w:rPr>
          <w:rFonts w:ascii="Verdana" w:hAnsi="Verdana" w:cs="Times New Roman"/>
        </w:rPr>
        <w:t xml:space="preserve"> papildināts ar jauniem</w:t>
      </w:r>
      <w:r w:rsidR="006E4097" w:rsidRPr="005E6D39">
        <w:rPr>
          <w:rFonts w:ascii="Verdana" w:hAnsi="Verdana" w:cs="Times New Roman"/>
        </w:rPr>
        <w:t xml:space="preserve"> rīcības virzieniem,</w:t>
      </w:r>
      <w:r w:rsidRPr="005E6D39">
        <w:rPr>
          <w:rFonts w:ascii="Verdana" w:hAnsi="Verdana" w:cs="Times New Roman"/>
        </w:rPr>
        <w:t xml:space="preserve"> pasākumiem, veicamām darbībām un to izpildes monitoringu atbilstoši</w:t>
      </w:r>
      <w:r w:rsidR="006E4097" w:rsidRPr="005E6D39">
        <w:rPr>
          <w:rFonts w:ascii="Verdana" w:hAnsi="Verdana" w:cs="Times New Roman"/>
        </w:rPr>
        <w:t xml:space="preserve"> aktuālajai situācijai ilgstošas sociālās aprūpes institūcijās un valstī kopumā</w:t>
      </w:r>
      <w:r w:rsidRPr="005E6D39">
        <w:rPr>
          <w:rFonts w:ascii="Verdana" w:hAnsi="Verdana" w:cs="Times New Roman"/>
        </w:rPr>
        <w:t xml:space="preserve">. Rīcības plāna vadības un uzraudzības procesu nodrošina </w:t>
      </w:r>
      <w:r w:rsidR="00114676" w:rsidRPr="005E6D39">
        <w:rPr>
          <w:rFonts w:ascii="Verdana" w:hAnsi="Verdana" w:cs="Times New Roman"/>
        </w:rPr>
        <w:t>koordin</w:t>
      </w:r>
      <w:r w:rsidR="00BE679D">
        <w:rPr>
          <w:rFonts w:ascii="Verdana" w:hAnsi="Verdana" w:cs="Times New Roman"/>
        </w:rPr>
        <w:t>atoru</w:t>
      </w:r>
      <w:r w:rsidR="00114676" w:rsidRPr="005E6D39">
        <w:rPr>
          <w:rFonts w:ascii="Verdana" w:hAnsi="Verdana" w:cs="Times New Roman"/>
        </w:rPr>
        <w:t xml:space="preserve"> </w:t>
      </w:r>
      <w:r w:rsidRPr="005E6D39">
        <w:rPr>
          <w:rFonts w:ascii="Verdana" w:hAnsi="Verdana" w:cs="Times New Roman"/>
        </w:rPr>
        <w:t xml:space="preserve">grupa </w:t>
      </w:r>
      <w:r w:rsidR="00B145CF" w:rsidRPr="005E6D39">
        <w:rPr>
          <w:rFonts w:ascii="Verdana" w:hAnsi="Verdana" w:cs="Times New Roman"/>
        </w:rPr>
        <w:t>krīzes mazināšanai</w:t>
      </w:r>
      <w:r w:rsidR="00BE679D">
        <w:rPr>
          <w:rFonts w:ascii="Verdana" w:hAnsi="Verdana" w:cs="Times New Roman"/>
        </w:rPr>
        <w:t>.</w:t>
      </w:r>
      <w:r w:rsidR="00B145CF" w:rsidRPr="005E6D39">
        <w:rPr>
          <w:rFonts w:ascii="Verdana" w:hAnsi="Verdana" w:cs="Times New Roman"/>
        </w:rPr>
        <w:t xml:space="preserve"> </w:t>
      </w:r>
      <w:r w:rsidR="00BE679D">
        <w:rPr>
          <w:rFonts w:ascii="Verdana" w:hAnsi="Verdana" w:cs="Times New Roman"/>
        </w:rPr>
        <w:t>Šā</w:t>
      </w:r>
      <w:r w:rsidRPr="005E6D39">
        <w:rPr>
          <w:rFonts w:ascii="Verdana" w:hAnsi="Verdana" w:cs="Times New Roman"/>
        </w:rPr>
        <w:t>ds reālā laikā vadīts un koordinēts process ir svarīgs rīcības plāna īstenošanas fāzē, jo nav iespējams prognozēt pandēmijas tālāko attīstību</w:t>
      </w:r>
      <w:r w:rsidR="00114676" w:rsidRPr="005E6D39">
        <w:rPr>
          <w:rFonts w:ascii="Verdana" w:hAnsi="Verdana" w:cs="Times New Roman"/>
        </w:rPr>
        <w:t xml:space="preserve"> līdz masveida vakcinācija</w:t>
      </w:r>
      <w:r w:rsidR="00D566BB" w:rsidRPr="005E6D39">
        <w:rPr>
          <w:rFonts w:ascii="Verdana" w:hAnsi="Verdana" w:cs="Times New Roman"/>
        </w:rPr>
        <w:t xml:space="preserve">s nodrošināšanai </w:t>
      </w:r>
      <w:r w:rsidR="006B2729" w:rsidRPr="005E6D39">
        <w:rPr>
          <w:rFonts w:ascii="Verdana" w:hAnsi="Verdana" w:cs="Times New Roman"/>
        </w:rPr>
        <w:t>ilgstošas sociālās aprūpes institūcijās</w:t>
      </w:r>
      <w:r w:rsidRPr="005E6D39">
        <w:rPr>
          <w:rFonts w:ascii="Verdana" w:hAnsi="Verdana" w:cs="Times New Roman"/>
        </w:rPr>
        <w:t xml:space="preserve">, kas nozīmē, ka jābūt gataviem proaktīvi un stratēģiski reaģēt </w:t>
      </w:r>
      <w:r w:rsidR="00FB0787" w:rsidRPr="005E6D39">
        <w:rPr>
          <w:rFonts w:ascii="Verdana" w:hAnsi="Verdana" w:cs="Times New Roman"/>
        </w:rPr>
        <w:t>nekavējoši un atbilstoši situācijai</w:t>
      </w:r>
      <w:r w:rsidRPr="005E6D39">
        <w:rPr>
          <w:rFonts w:ascii="Verdana" w:hAnsi="Verdana" w:cs="Times New Roman"/>
        </w:rPr>
        <w:t>.</w:t>
      </w:r>
    </w:p>
    <w:p w14:paraId="7512497B" w14:textId="77777777" w:rsidR="005E6D39" w:rsidRPr="005E6D39" w:rsidRDefault="005E6D39" w:rsidP="005E6D39">
      <w:pPr>
        <w:spacing w:after="0" w:line="240" w:lineRule="auto"/>
        <w:jc w:val="both"/>
        <w:rPr>
          <w:rFonts w:ascii="Verdana" w:hAnsi="Verdana" w:cstheme="majorHAnsi"/>
          <w:bCs/>
          <w:sz w:val="20"/>
          <w:szCs w:val="20"/>
        </w:rPr>
      </w:pPr>
    </w:p>
    <w:tbl>
      <w:tblPr>
        <w:tblStyle w:val="TableGrid"/>
        <w:tblW w:w="0" w:type="auto"/>
        <w:tblLook w:val="04A0" w:firstRow="1" w:lastRow="0" w:firstColumn="1" w:lastColumn="0" w:noHBand="0" w:noVBand="1"/>
      </w:tblPr>
      <w:tblGrid>
        <w:gridCol w:w="803"/>
        <w:gridCol w:w="5671"/>
        <w:gridCol w:w="1504"/>
        <w:gridCol w:w="1855"/>
        <w:gridCol w:w="2258"/>
        <w:gridCol w:w="1857"/>
      </w:tblGrid>
      <w:tr w:rsidR="00D534BB" w:rsidRPr="00535B7E" w14:paraId="2C627A87" w14:textId="77777777" w:rsidTr="00D534BB">
        <w:tc>
          <w:tcPr>
            <w:tcW w:w="803" w:type="dxa"/>
          </w:tcPr>
          <w:p w14:paraId="37E06310" w14:textId="0FBACB23" w:rsidR="00691092" w:rsidRPr="00535B7E" w:rsidRDefault="00691092" w:rsidP="00691092">
            <w:pPr>
              <w:jc w:val="center"/>
              <w:rPr>
                <w:rFonts w:ascii="Verdana" w:hAnsi="Verdana" w:cs="Times New Roman"/>
                <w:b/>
                <w:bCs/>
                <w:sz w:val="20"/>
                <w:szCs w:val="20"/>
              </w:rPr>
            </w:pPr>
            <w:r w:rsidRPr="00535B7E">
              <w:rPr>
                <w:rFonts w:ascii="Verdana" w:hAnsi="Verdana" w:cs="Times New Roman"/>
                <w:b/>
                <w:bCs/>
                <w:sz w:val="20"/>
                <w:szCs w:val="20"/>
              </w:rPr>
              <w:lastRenderedPageBreak/>
              <w:t>Nr.</w:t>
            </w:r>
          </w:p>
        </w:tc>
        <w:tc>
          <w:tcPr>
            <w:tcW w:w="5696" w:type="dxa"/>
          </w:tcPr>
          <w:p w14:paraId="36452412" w14:textId="7139A976" w:rsidR="00691092" w:rsidRPr="00535B7E" w:rsidRDefault="00691092" w:rsidP="00691092">
            <w:pPr>
              <w:jc w:val="center"/>
              <w:rPr>
                <w:rFonts w:ascii="Verdana" w:hAnsi="Verdana" w:cs="Times New Roman"/>
                <w:b/>
                <w:bCs/>
                <w:sz w:val="20"/>
                <w:szCs w:val="20"/>
              </w:rPr>
            </w:pPr>
            <w:r w:rsidRPr="00535B7E">
              <w:rPr>
                <w:rFonts w:ascii="Verdana" w:hAnsi="Verdana" w:cs="Times New Roman"/>
                <w:b/>
                <w:bCs/>
                <w:sz w:val="20"/>
                <w:szCs w:val="20"/>
              </w:rPr>
              <w:t xml:space="preserve">Veicamās </w:t>
            </w:r>
            <w:r w:rsidR="00535B7E" w:rsidRPr="00535B7E">
              <w:rPr>
                <w:rFonts w:ascii="Verdana" w:hAnsi="Verdana" w:cs="Times New Roman"/>
                <w:b/>
                <w:bCs/>
                <w:sz w:val="20"/>
                <w:szCs w:val="20"/>
              </w:rPr>
              <w:t xml:space="preserve">darbības </w:t>
            </w:r>
          </w:p>
        </w:tc>
        <w:tc>
          <w:tcPr>
            <w:tcW w:w="1478" w:type="dxa"/>
          </w:tcPr>
          <w:p w14:paraId="1585966A" w14:textId="5565EC6F" w:rsidR="00691092" w:rsidRPr="00535B7E" w:rsidRDefault="00691092" w:rsidP="00691092">
            <w:pPr>
              <w:suppressAutoHyphens/>
              <w:autoSpaceDN w:val="0"/>
              <w:jc w:val="center"/>
              <w:textAlignment w:val="baseline"/>
              <w:rPr>
                <w:rFonts w:ascii="Verdana" w:hAnsi="Verdana" w:cs="Times New Roman"/>
                <w:b/>
                <w:bCs/>
                <w:sz w:val="20"/>
                <w:szCs w:val="20"/>
              </w:rPr>
            </w:pPr>
            <w:r w:rsidRPr="00535B7E">
              <w:rPr>
                <w:rFonts w:ascii="Verdana" w:hAnsi="Verdana" w:cs="Times New Roman"/>
                <w:b/>
                <w:bCs/>
                <w:sz w:val="20"/>
                <w:szCs w:val="20"/>
              </w:rPr>
              <w:t>Atbildīgā institūcija</w:t>
            </w:r>
          </w:p>
        </w:tc>
        <w:tc>
          <w:tcPr>
            <w:tcW w:w="1856" w:type="dxa"/>
          </w:tcPr>
          <w:p w14:paraId="60EF5F65" w14:textId="77777777" w:rsidR="00691092" w:rsidRPr="00691092" w:rsidRDefault="00691092" w:rsidP="00691092">
            <w:pPr>
              <w:suppressAutoHyphens/>
              <w:autoSpaceDN w:val="0"/>
              <w:jc w:val="center"/>
              <w:textAlignment w:val="baseline"/>
              <w:rPr>
                <w:rFonts w:ascii="Verdana" w:eastAsia="Calibri" w:hAnsi="Verdana" w:cs="Times New Roman"/>
                <w:b/>
                <w:bCs/>
                <w:sz w:val="20"/>
                <w:szCs w:val="20"/>
              </w:rPr>
            </w:pPr>
            <w:r w:rsidRPr="00691092">
              <w:rPr>
                <w:rFonts w:ascii="Verdana" w:eastAsia="Calibri" w:hAnsi="Verdana" w:cs="Times New Roman"/>
                <w:b/>
                <w:bCs/>
                <w:sz w:val="20"/>
                <w:szCs w:val="20"/>
              </w:rPr>
              <w:t>Līdzatbildīgās institūcijas</w:t>
            </w:r>
          </w:p>
          <w:p w14:paraId="2414A1F3" w14:textId="77777777" w:rsidR="00691092" w:rsidRPr="00535B7E" w:rsidRDefault="00691092" w:rsidP="00691092">
            <w:pPr>
              <w:jc w:val="center"/>
              <w:rPr>
                <w:rFonts w:ascii="Verdana" w:hAnsi="Verdana" w:cs="Times New Roman"/>
                <w:b/>
                <w:bCs/>
                <w:sz w:val="20"/>
                <w:szCs w:val="20"/>
              </w:rPr>
            </w:pPr>
          </w:p>
        </w:tc>
        <w:tc>
          <w:tcPr>
            <w:tcW w:w="2258" w:type="dxa"/>
          </w:tcPr>
          <w:p w14:paraId="40E82C1C" w14:textId="339CDE9B" w:rsidR="00691092" w:rsidRPr="00535B7E" w:rsidRDefault="00691092" w:rsidP="00691092">
            <w:pPr>
              <w:jc w:val="center"/>
              <w:rPr>
                <w:rFonts w:ascii="Verdana" w:hAnsi="Verdana" w:cs="Times New Roman"/>
                <w:b/>
                <w:bCs/>
                <w:sz w:val="20"/>
                <w:szCs w:val="20"/>
              </w:rPr>
            </w:pPr>
            <w:r w:rsidRPr="00535B7E">
              <w:rPr>
                <w:rFonts w:ascii="Verdana" w:hAnsi="Verdana" w:cs="Times New Roman"/>
                <w:b/>
                <w:bCs/>
                <w:sz w:val="20"/>
                <w:szCs w:val="20"/>
              </w:rPr>
              <w:t>Izpildes termiņš</w:t>
            </w:r>
          </w:p>
        </w:tc>
        <w:tc>
          <w:tcPr>
            <w:tcW w:w="1857" w:type="dxa"/>
          </w:tcPr>
          <w:p w14:paraId="25F11294" w14:textId="1F0ADEC0" w:rsidR="00691092" w:rsidRPr="00535B7E" w:rsidRDefault="00691092" w:rsidP="00691092">
            <w:pPr>
              <w:jc w:val="center"/>
              <w:rPr>
                <w:rFonts w:ascii="Verdana" w:hAnsi="Verdana" w:cs="Times New Roman"/>
                <w:b/>
                <w:bCs/>
                <w:sz w:val="20"/>
                <w:szCs w:val="20"/>
              </w:rPr>
            </w:pPr>
            <w:r w:rsidRPr="00535B7E">
              <w:rPr>
                <w:rFonts w:ascii="Verdana" w:hAnsi="Verdana" w:cs="Times New Roman"/>
                <w:b/>
                <w:bCs/>
                <w:sz w:val="20"/>
                <w:szCs w:val="20"/>
              </w:rPr>
              <w:t>Paredzētais finansējums un tā avoti</w:t>
            </w:r>
          </w:p>
        </w:tc>
      </w:tr>
      <w:tr w:rsidR="00691092" w:rsidRPr="00535B7E" w14:paraId="074F297E" w14:textId="77777777" w:rsidTr="00B8733B">
        <w:tc>
          <w:tcPr>
            <w:tcW w:w="13948" w:type="dxa"/>
            <w:gridSpan w:val="6"/>
            <w:shd w:val="clear" w:color="auto" w:fill="008080"/>
          </w:tcPr>
          <w:p w14:paraId="5E4B3C24" w14:textId="7D4FE377" w:rsidR="00691092" w:rsidRPr="00DF7FD4" w:rsidRDefault="00AD1B91" w:rsidP="00691092">
            <w:pPr>
              <w:pStyle w:val="ListParagraph"/>
              <w:numPr>
                <w:ilvl w:val="0"/>
                <w:numId w:val="2"/>
              </w:numPr>
              <w:rPr>
                <w:rFonts w:ascii="Verdana" w:hAnsi="Verdana" w:cs="Times New Roman"/>
                <w:b/>
                <w:bCs/>
                <w:color w:val="FFFFFF" w:themeColor="background1"/>
              </w:rPr>
            </w:pPr>
            <w:r w:rsidRPr="00DF7FD4">
              <w:rPr>
                <w:rFonts w:ascii="Verdana" w:hAnsi="Verdana" w:cs="Times New Roman"/>
                <w:b/>
                <w:bCs/>
                <w:color w:val="FFFFFF" w:themeColor="background1"/>
              </w:rPr>
              <w:t xml:space="preserve">Nodrošināt operatīvo jautājumu risināšanu </w:t>
            </w:r>
          </w:p>
        </w:tc>
      </w:tr>
      <w:tr w:rsidR="00D534BB" w:rsidRPr="00535B7E" w14:paraId="34763390" w14:textId="77777777" w:rsidTr="00D534BB">
        <w:tc>
          <w:tcPr>
            <w:tcW w:w="803" w:type="dxa"/>
          </w:tcPr>
          <w:p w14:paraId="2144174B" w14:textId="43B9B2F7" w:rsidR="001960B9" w:rsidRPr="0051005D" w:rsidRDefault="00727522" w:rsidP="0051005D">
            <w:pPr>
              <w:rPr>
                <w:rFonts w:ascii="Verdana" w:hAnsi="Verdana" w:cs="Times New Roman"/>
              </w:rPr>
            </w:pPr>
            <w:r w:rsidRPr="0051005D">
              <w:rPr>
                <w:rFonts w:ascii="Verdana" w:hAnsi="Verdana" w:cs="Times New Roman"/>
              </w:rPr>
              <w:t>1.</w:t>
            </w:r>
            <w:r w:rsidR="0051005D">
              <w:rPr>
                <w:rFonts w:ascii="Verdana" w:hAnsi="Verdana" w:cs="Times New Roman"/>
              </w:rPr>
              <w:t>1</w:t>
            </w:r>
            <w:r w:rsidRPr="0051005D">
              <w:rPr>
                <w:rFonts w:ascii="Verdana" w:hAnsi="Verdana" w:cs="Times New Roman"/>
              </w:rPr>
              <w:t>.</w:t>
            </w:r>
          </w:p>
        </w:tc>
        <w:tc>
          <w:tcPr>
            <w:tcW w:w="5696" w:type="dxa"/>
          </w:tcPr>
          <w:p w14:paraId="4C3E5C6E" w14:textId="7F372A2B" w:rsidR="001960B9" w:rsidRPr="00144C5E" w:rsidRDefault="001960B9" w:rsidP="001960B9">
            <w:pPr>
              <w:jc w:val="both"/>
              <w:rPr>
                <w:rFonts w:ascii="Verdana" w:hAnsi="Verdana"/>
              </w:rPr>
            </w:pPr>
            <w:r>
              <w:rPr>
                <w:rFonts w:ascii="Verdana" w:hAnsi="Verdana"/>
              </w:rPr>
              <w:t>Noteikt starpinstitūciju sadarbības koordinatorus</w:t>
            </w:r>
            <w:r w:rsidR="00222A65">
              <w:rPr>
                <w:rFonts w:ascii="Verdana" w:hAnsi="Verdana"/>
              </w:rPr>
              <w:t xml:space="preserve"> (koordin</w:t>
            </w:r>
            <w:r w:rsidR="00BE679D">
              <w:rPr>
                <w:rFonts w:ascii="Verdana" w:hAnsi="Verdana"/>
              </w:rPr>
              <w:t>atoru</w:t>
            </w:r>
            <w:r w:rsidR="00222A65">
              <w:rPr>
                <w:rFonts w:ascii="Verdana" w:hAnsi="Verdana"/>
              </w:rPr>
              <w:t xml:space="preserve"> grupa)</w:t>
            </w:r>
            <w:r>
              <w:rPr>
                <w:rFonts w:ascii="Verdana" w:hAnsi="Verdana"/>
              </w:rPr>
              <w:t xml:space="preserve"> operatīvai </w:t>
            </w:r>
            <w:r w:rsidR="00490368">
              <w:rPr>
                <w:rFonts w:ascii="Verdana" w:hAnsi="Verdana"/>
              </w:rPr>
              <w:t xml:space="preserve">informācijas apmaiņai par aktuālāko situāciju </w:t>
            </w:r>
            <w:r w:rsidR="00490368" w:rsidRPr="00490368">
              <w:rPr>
                <w:rFonts w:ascii="Verdana" w:hAnsi="Verdana"/>
              </w:rPr>
              <w:t xml:space="preserve">Covid-19 ierobežošanas pasākumu nodrošināšanā </w:t>
            </w:r>
            <w:r w:rsidR="006B2729" w:rsidRPr="006B2729">
              <w:rPr>
                <w:rFonts w:ascii="Verdana" w:hAnsi="Verdana"/>
              </w:rPr>
              <w:t>ilgstošas sociālās aprūpes institūcij</w:t>
            </w:r>
            <w:r w:rsidR="006B2729">
              <w:rPr>
                <w:rFonts w:ascii="Verdana" w:hAnsi="Verdana"/>
              </w:rPr>
              <w:t>ās</w:t>
            </w:r>
          </w:p>
        </w:tc>
        <w:tc>
          <w:tcPr>
            <w:tcW w:w="1478" w:type="dxa"/>
          </w:tcPr>
          <w:p w14:paraId="0F6CCD0B" w14:textId="24113571" w:rsidR="001960B9" w:rsidRPr="001960B9" w:rsidRDefault="001960B9" w:rsidP="001960B9">
            <w:pPr>
              <w:rPr>
                <w:rFonts w:ascii="Verdana" w:hAnsi="Verdana" w:cs="Times New Roman"/>
              </w:rPr>
            </w:pPr>
            <w:r w:rsidRPr="001960B9">
              <w:rPr>
                <w:rFonts w:ascii="Verdana" w:hAnsi="Verdana" w:cs="Times New Roman"/>
              </w:rPr>
              <w:t xml:space="preserve">LM </w:t>
            </w:r>
          </w:p>
        </w:tc>
        <w:tc>
          <w:tcPr>
            <w:tcW w:w="1856" w:type="dxa"/>
          </w:tcPr>
          <w:p w14:paraId="5C02D3BF" w14:textId="00FB425F" w:rsidR="001960B9" w:rsidRPr="001960B9" w:rsidRDefault="001960B9" w:rsidP="001960B9">
            <w:pPr>
              <w:rPr>
                <w:rFonts w:ascii="Verdana" w:hAnsi="Verdana"/>
              </w:rPr>
            </w:pPr>
            <w:r w:rsidRPr="00490368">
              <w:rPr>
                <w:rFonts w:ascii="Verdana" w:hAnsi="Verdana"/>
              </w:rPr>
              <w:t>VM, VARAM, LPS,</w:t>
            </w:r>
            <w:r w:rsidRPr="001960B9">
              <w:rPr>
                <w:rFonts w:ascii="Verdana" w:hAnsi="Verdana"/>
              </w:rPr>
              <w:t xml:space="preserve"> VI</w:t>
            </w:r>
          </w:p>
        </w:tc>
        <w:tc>
          <w:tcPr>
            <w:tcW w:w="2258" w:type="dxa"/>
          </w:tcPr>
          <w:p w14:paraId="73821B6D" w14:textId="05D5DE56" w:rsidR="001960B9" w:rsidRPr="001960B9" w:rsidRDefault="001960B9" w:rsidP="001960B9">
            <w:pPr>
              <w:rPr>
                <w:rFonts w:ascii="Verdana" w:hAnsi="Verdana" w:cs="Times New Roman"/>
              </w:rPr>
            </w:pPr>
            <w:r w:rsidRPr="001960B9">
              <w:rPr>
                <w:rFonts w:ascii="Verdana" w:hAnsi="Verdana"/>
              </w:rPr>
              <w:t xml:space="preserve">29.01.2021., krīzes periods </w:t>
            </w:r>
          </w:p>
        </w:tc>
        <w:tc>
          <w:tcPr>
            <w:tcW w:w="1857" w:type="dxa"/>
          </w:tcPr>
          <w:p w14:paraId="61632B04" w14:textId="78BF3EAA" w:rsidR="001960B9" w:rsidRPr="001960B9" w:rsidRDefault="001960B9" w:rsidP="001960B9">
            <w:pPr>
              <w:rPr>
                <w:rFonts w:ascii="Verdana" w:hAnsi="Verdana" w:cs="Times New Roman"/>
              </w:rPr>
            </w:pPr>
            <w:r w:rsidRPr="001960B9">
              <w:rPr>
                <w:rFonts w:ascii="Verdana" w:hAnsi="Verdana"/>
              </w:rPr>
              <w:t xml:space="preserve">Esošā valsts budžeta ietvaros </w:t>
            </w:r>
          </w:p>
        </w:tc>
      </w:tr>
      <w:tr w:rsidR="00D534BB" w:rsidRPr="00535B7E" w14:paraId="3AEE3E30" w14:textId="77777777" w:rsidTr="00D534BB">
        <w:tc>
          <w:tcPr>
            <w:tcW w:w="803" w:type="dxa"/>
          </w:tcPr>
          <w:p w14:paraId="742C9569" w14:textId="766FDBC5" w:rsidR="00083B6A" w:rsidRPr="006B2729" w:rsidRDefault="00727522">
            <w:pPr>
              <w:rPr>
                <w:rFonts w:ascii="Verdana" w:hAnsi="Verdana" w:cs="Times New Roman"/>
              </w:rPr>
            </w:pPr>
            <w:r w:rsidRPr="006B2729">
              <w:rPr>
                <w:rFonts w:ascii="Verdana" w:hAnsi="Verdana" w:cs="Times New Roman"/>
              </w:rPr>
              <w:t>1.</w:t>
            </w:r>
            <w:r w:rsidR="0051005D">
              <w:rPr>
                <w:rFonts w:ascii="Verdana" w:hAnsi="Verdana" w:cs="Times New Roman"/>
              </w:rPr>
              <w:t>2</w:t>
            </w:r>
            <w:r w:rsidRPr="006B2729">
              <w:rPr>
                <w:rFonts w:ascii="Verdana" w:hAnsi="Verdana" w:cs="Times New Roman"/>
              </w:rPr>
              <w:t>.</w:t>
            </w:r>
          </w:p>
        </w:tc>
        <w:tc>
          <w:tcPr>
            <w:tcW w:w="5696" w:type="dxa"/>
          </w:tcPr>
          <w:p w14:paraId="6D6CDF11" w14:textId="14539B33" w:rsidR="00083B6A" w:rsidRPr="00144C5E" w:rsidRDefault="00FF2688" w:rsidP="00083B6A">
            <w:pPr>
              <w:jc w:val="both"/>
              <w:rPr>
                <w:rFonts w:ascii="Verdana" w:hAnsi="Verdana"/>
              </w:rPr>
            </w:pPr>
            <w:r w:rsidRPr="00144C5E">
              <w:rPr>
                <w:rFonts w:ascii="Verdana" w:hAnsi="Verdana"/>
              </w:rPr>
              <w:t>Noteikt kārtību o</w:t>
            </w:r>
            <w:r w:rsidR="00AD1B91" w:rsidRPr="00144C5E">
              <w:rPr>
                <w:rFonts w:ascii="Verdana" w:hAnsi="Verdana"/>
              </w:rPr>
              <w:t>peratīv</w:t>
            </w:r>
            <w:r w:rsidRPr="00144C5E">
              <w:rPr>
                <w:rFonts w:ascii="Verdana" w:hAnsi="Verdana"/>
              </w:rPr>
              <w:t>as informācijas apmaiņai</w:t>
            </w:r>
            <w:r w:rsidR="00AD1B91" w:rsidRPr="00144C5E">
              <w:rPr>
                <w:rFonts w:ascii="Verdana" w:hAnsi="Verdana"/>
              </w:rPr>
              <w:t xml:space="preserve"> starp visiem iesaistītajiem</w:t>
            </w:r>
            <w:r w:rsidR="00490368" w:rsidRPr="00E8166F">
              <w:rPr>
                <w:rFonts w:ascii="Verdana" w:hAnsi="Verdana"/>
              </w:rPr>
              <w:t xml:space="preserve">, tai skaitā izveidojot kopīgiem paziņojumiem </w:t>
            </w:r>
            <w:r w:rsidR="00B145CF">
              <w:rPr>
                <w:rFonts w:ascii="Verdana" w:hAnsi="Verdana"/>
              </w:rPr>
              <w:t xml:space="preserve">vienotu </w:t>
            </w:r>
            <w:r w:rsidR="00490368" w:rsidRPr="00E8166F">
              <w:rPr>
                <w:rFonts w:ascii="Verdana" w:hAnsi="Verdana"/>
              </w:rPr>
              <w:t>e-past</w:t>
            </w:r>
            <w:r w:rsidR="00B145CF">
              <w:rPr>
                <w:rFonts w:ascii="Verdana" w:hAnsi="Verdana"/>
              </w:rPr>
              <w:t>a adresi</w:t>
            </w:r>
            <w:r w:rsidR="00490368">
              <w:rPr>
                <w:rFonts w:ascii="Verdana" w:hAnsi="Verdana"/>
              </w:rPr>
              <w:t xml:space="preserve"> </w:t>
            </w:r>
          </w:p>
        </w:tc>
        <w:tc>
          <w:tcPr>
            <w:tcW w:w="1478" w:type="dxa"/>
          </w:tcPr>
          <w:p w14:paraId="04B68E2F" w14:textId="18EAB7EB" w:rsidR="00083B6A" w:rsidRPr="00144C5E" w:rsidRDefault="00083B6A">
            <w:pPr>
              <w:rPr>
                <w:rFonts w:ascii="Verdana" w:hAnsi="Verdana" w:cs="Times New Roman"/>
              </w:rPr>
            </w:pPr>
            <w:r w:rsidRPr="00144C5E">
              <w:rPr>
                <w:rFonts w:ascii="Verdana" w:hAnsi="Verdana" w:cs="Times New Roman"/>
              </w:rPr>
              <w:t xml:space="preserve">LM </w:t>
            </w:r>
          </w:p>
        </w:tc>
        <w:tc>
          <w:tcPr>
            <w:tcW w:w="1856" w:type="dxa"/>
          </w:tcPr>
          <w:p w14:paraId="6A79500D" w14:textId="10B1AE7D" w:rsidR="00083B6A" w:rsidRPr="00144C5E" w:rsidRDefault="00FF2688">
            <w:pPr>
              <w:rPr>
                <w:rFonts w:ascii="Verdana" w:hAnsi="Verdana"/>
              </w:rPr>
            </w:pPr>
            <w:r w:rsidRPr="00144C5E">
              <w:rPr>
                <w:rFonts w:ascii="Verdana" w:hAnsi="Verdana"/>
              </w:rPr>
              <w:t xml:space="preserve">VM, VARAM, LPS, </w:t>
            </w:r>
            <w:r w:rsidR="006B2729" w:rsidRPr="006B2729">
              <w:rPr>
                <w:rFonts w:ascii="Verdana" w:hAnsi="Verdana"/>
              </w:rPr>
              <w:t>ilgstošas sociālās aprūpes institūcijas</w:t>
            </w:r>
            <w:r w:rsidRPr="00144C5E">
              <w:rPr>
                <w:rFonts w:ascii="Verdana" w:hAnsi="Verdana"/>
              </w:rPr>
              <w:t xml:space="preserve"> </w:t>
            </w:r>
          </w:p>
        </w:tc>
        <w:tc>
          <w:tcPr>
            <w:tcW w:w="2258" w:type="dxa"/>
          </w:tcPr>
          <w:p w14:paraId="4B00FEA7" w14:textId="6578D858" w:rsidR="00083B6A" w:rsidRPr="00144C5E" w:rsidRDefault="00FF2688">
            <w:pPr>
              <w:rPr>
                <w:rFonts w:ascii="Verdana" w:hAnsi="Verdana" w:cs="Times New Roman"/>
              </w:rPr>
            </w:pPr>
            <w:r w:rsidRPr="0051005D">
              <w:rPr>
                <w:rFonts w:ascii="Verdana" w:hAnsi="Verdana" w:cs="Times New Roman"/>
              </w:rPr>
              <w:t>2</w:t>
            </w:r>
            <w:r w:rsidR="00571EEF">
              <w:rPr>
                <w:rFonts w:ascii="Verdana" w:hAnsi="Verdana" w:cs="Times New Roman"/>
              </w:rPr>
              <w:t>9</w:t>
            </w:r>
            <w:r w:rsidRPr="00144C5E">
              <w:rPr>
                <w:rFonts w:ascii="Verdana" w:hAnsi="Verdana" w:cs="Times New Roman"/>
              </w:rPr>
              <w:t>.01.2021.</w:t>
            </w:r>
          </w:p>
        </w:tc>
        <w:tc>
          <w:tcPr>
            <w:tcW w:w="1857" w:type="dxa"/>
          </w:tcPr>
          <w:p w14:paraId="00363725" w14:textId="41C28F91" w:rsidR="00083B6A" w:rsidRPr="00144C5E" w:rsidRDefault="00E8166F">
            <w:pPr>
              <w:rPr>
                <w:rFonts w:ascii="Verdana" w:hAnsi="Verdana" w:cs="Times New Roman"/>
              </w:rPr>
            </w:pPr>
            <w:r w:rsidRPr="001960B9">
              <w:rPr>
                <w:rFonts w:ascii="Verdana" w:hAnsi="Verdana"/>
              </w:rPr>
              <w:t>Esošā valsts budžeta ietvaros</w:t>
            </w:r>
          </w:p>
        </w:tc>
      </w:tr>
      <w:tr w:rsidR="00D534BB" w:rsidRPr="00535B7E" w14:paraId="3033D066" w14:textId="77777777" w:rsidTr="00D534BB">
        <w:tc>
          <w:tcPr>
            <w:tcW w:w="803" w:type="dxa"/>
          </w:tcPr>
          <w:p w14:paraId="45EB8F2A" w14:textId="3D47A47E" w:rsidR="00FF2688" w:rsidRPr="006B2729" w:rsidRDefault="00727522" w:rsidP="00FF2688">
            <w:pPr>
              <w:rPr>
                <w:rFonts w:ascii="Verdana" w:hAnsi="Verdana" w:cs="Times New Roman"/>
              </w:rPr>
            </w:pPr>
            <w:r w:rsidRPr="006B2729">
              <w:rPr>
                <w:rFonts w:ascii="Verdana" w:hAnsi="Verdana" w:cs="Times New Roman"/>
              </w:rPr>
              <w:t>1.</w:t>
            </w:r>
            <w:r w:rsidR="0051005D">
              <w:rPr>
                <w:rFonts w:ascii="Verdana" w:hAnsi="Verdana" w:cs="Times New Roman"/>
              </w:rPr>
              <w:t>3</w:t>
            </w:r>
            <w:r w:rsidRPr="006B2729">
              <w:rPr>
                <w:rFonts w:ascii="Verdana" w:hAnsi="Verdana" w:cs="Times New Roman"/>
              </w:rPr>
              <w:t>.</w:t>
            </w:r>
          </w:p>
        </w:tc>
        <w:tc>
          <w:tcPr>
            <w:tcW w:w="5696" w:type="dxa"/>
          </w:tcPr>
          <w:p w14:paraId="78E018EB" w14:textId="191BCE58" w:rsidR="00FF2688" w:rsidRPr="00144C5E" w:rsidRDefault="00743C29" w:rsidP="00FF2688">
            <w:pPr>
              <w:jc w:val="both"/>
              <w:rPr>
                <w:rFonts w:ascii="Verdana" w:hAnsi="Verdana"/>
              </w:rPr>
            </w:pPr>
            <w:r>
              <w:rPr>
                <w:rFonts w:ascii="Verdana" w:hAnsi="Verdana" w:cs="Tahoma"/>
                <w:color w:val="000000"/>
              </w:rPr>
              <w:t xml:space="preserve">Sniegt </w:t>
            </w:r>
            <w:r w:rsidR="00E8166F">
              <w:rPr>
                <w:rFonts w:ascii="Verdana" w:hAnsi="Verdana" w:cs="Tahoma"/>
                <w:color w:val="000000"/>
              </w:rPr>
              <w:t>pri</w:t>
            </w:r>
            <w:r w:rsidR="00382BBF">
              <w:rPr>
                <w:rFonts w:ascii="Verdana" w:hAnsi="Verdana" w:cs="Tahoma"/>
                <w:color w:val="000000"/>
              </w:rPr>
              <w:t>e</w:t>
            </w:r>
            <w:r w:rsidR="00E8166F">
              <w:rPr>
                <w:rFonts w:ascii="Verdana" w:hAnsi="Verdana" w:cs="Tahoma"/>
                <w:color w:val="000000"/>
              </w:rPr>
              <w:t xml:space="preserve">kšlikumus </w:t>
            </w:r>
            <w:r w:rsidR="00571EEF">
              <w:rPr>
                <w:rFonts w:ascii="Verdana" w:hAnsi="Verdana" w:cs="Tahoma"/>
                <w:color w:val="000000"/>
              </w:rPr>
              <w:t xml:space="preserve">koordinatoru grupai </w:t>
            </w:r>
            <w:r>
              <w:rPr>
                <w:rFonts w:ascii="Verdana" w:hAnsi="Verdana" w:cs="Tahoma"/>
                <w:color w:val="000000"/>
              </w:rPr>
              <w:t>par nepilnīb</w:t>
            </w:r>
            <w:r w:rsidR="00E8166F">
              <w:rPr>
                <w:rFonts w:ascii="Verdana" w:hAnsi="Verdana" w:cs="Tahoma"/>
                <w:color w:val="000000"/>
              </w:rPr>
              <w:t>u novēršanu</w:t>
            </w:r>
            <w:r w:rsidR="00E71DF7" w:rsidRPr="00144C5E">
              <w:rPr>
                <w:rFonts w:ascii="Verdana" w:hAnsi="Verdana" w:cs="Tahoma"/>
                <w:color w:val="000000"/>
              </w:rPr>
              <w:t xml:space="preserve"> </w:t>
            </w:r>
            <w:r w:rsidR="00FF2688" w:rsidRPr="00144C5E">
              <w:rPr>
                <w:rFonts w:ascii="Verdana" w:hAnsi="Verdana" w:cs="Tahoma"/>
                <w:color w:val="000000"/>
              </w:rPr>
              <w:t>Covid-19 ierobežošanas pasākumu nodrošināšanā</w:t>
            </w:r>
            <w:r>
              <w:rPr>
                <w:rFonts w:ascii="Verdana" w:hAnsi="Verdana" w:cs="Tahoma"/>
                <w:color w:val="000000"/>
              </w:rPr>
              <w:t xml:space="preserve"> </w:t>
            </w:r>
            <w:r w:rsidR="006B2729" w:rsidRPr="006B2729">
              <w:rPr>
                <w:rFonts w:ascii="Verdana" w:hAnsi="Verdana" w:cs="Tahoma"/>
                <w:color w:val="000000"/>
              </w:rPr>
              <w:t>ilgstošas sociālās aprūpes institūcij</w:t>
            </w:r>
            <w:r w:rsidR="006B2729">
              <w:rPr>
                <w:rFonts w:ascii="Verdana" w:hAnsi="Verdana" w:cs="Tahoma"/>
                <w:color w:val="000000"/>
              </w:rPr>
              <w:t>ās</w:t>
            </w:r>
            <w:r w:rsidR="00CB42F8">
              <w:rPr>
                <w:rFonts w:ascii="Verdana" w:hAnsi="Verdana" w:cs="Tahoma"/>
                <w:color w:val="000000"/>
              </w:rPr>
              <w:t xml:space="preserve"> </w:t>
            </w:r>
          </w:p>
        </w:tc>
        <w:tc>
          <w:tcPr>
            <w:tcW w:w="1478" w:type="dxa"/>
          </w:tcPr>
          <w:p w14:paraId="4828E755" w14:textId="0F6123EC" w:rsidR="00FF2688" w:rsidRPr="00144C5E" w:rsidRDefault="00FF2688" w:rsidP="00FF2688">
            <w:pPr>
              <w:rPr>
                <w:rFonts w:ascii="Verdana" w:hAnsi="Verdana" w:cs="Times New Roman"/>
              </w:rPr>
            </w:pPr>
            <w:r w:rsidRPr="00144C5E">
              <w:rPr>
                <w:rFonts w:ascii="Verdana" w:hAnsi="Verdana" w:cs="Times New Roman"/>
              </w:rPr>
              <w:t xml:space="preserve">VM </w:t>
            </w:r>
          </w:p>
        </w:tc>
        <w:tc>
          <w:tcPr>
            <w:tcW w:w="1856" w:type="dxa"/>
          </w:tcPr>
          <w:p w14:paraId="643F7A60" w14:textId="0AFB8D53" w:rsidR="00FF2688" w:rsidRPr="00144C5E" w:rsidRDefault="00FF2688" w:rsidP="00FF2688">
            <w:pPr>
              <w:rPr>
                <w:rFonts w:ascii="Verdana" w:hAnsi="Verdana"/>
              </w:rPr>
            </w:pPr>
            <w:r w:rsidRPr="00144C5E">
              <w:rPr>
                <w:rFonts w:ascii="Verdana" w:hAnsi="Verdana" w:cs="Times New Roman"/>
              </w:rPr>
              <w:t>VI</w:t>
            </w:r>
          </w:p>
        </w:tc>
        <w:tc>
          <w:tcPr>
            <w:tcW w:w="2258" w:type="dxa"/>
          </w:tcPr>
          <w:p w14:paraId="72468E30" w14:textId="39C4ACC3" w:rsidR="00FF2688" w:rsidRPr="00144C5E" w:rsidRDefault="00144C5E" w:rsidP="00FF2688">
            <w:pPr>
              <w:rPr>
                <w:rFonts w:ascii="Verdana" w:hAnsi="Verdana" w:cs="Times New Roman"/>
              </w:rPr>
            </w:pPr>
            <w:r w:rsidRPr="00144C5E">
              <w:rPr>
                <w:rFonts w:ascii="Verdana" w:hAnsi="Verdana" w:cs="Times New Roman"/>
              </w:rPr>
              <w:t xml:space="preserve">Krīzes periods </w:t>
            </w:r>
          </w:p>
        </w:tc>
        <w:tc>
          <w:tcPr>
            <w:tcW w:w="1857" w:type="dxa"/>
          </w:tcPr>
          <w:p w14:paraId="17C9B50F" w14:textId="600A8890" w:rsidR="00FF2688" w:rsidRPr="00144C5E" w:rsidRDefault="00E8166F" w:rsidP="00FF2688">
            <w:pPr>
              <w:rPr>
                <w:rFonts w:ascii="Verdana" w:hAnsi="Verdana" w:cs="Times New Roman"/>
              </w:rPr>
            </w:pPr>
            <w:r w:rsidRPr="001960B9">
              <w:rPr>
                <w:rFonts w:ascii="Verdana" w:hAnsi="Verdana"/>
              </w:rPr>
              <w:t>Esošā valsts budžeta ietvaros</w:t>
            </w:r>
            <w:r w:rsidR="00382BBF">
              <w:rPr>
                <w:rFonts w:ascii="Verdana" w:hAnsi="Verdana"/>
              </w:rPr>
              <w:t xml:space="preserve"> </w:t>
            </w:r>
          </w:p>
        </w:tc>
      </w:tr>
      <w:tr w:rsidR="00D534BB" w:rsidRPr="00535B7E" w14:paraId="53883AB6" w14:textId="77777777" w:rsidTr="00D534BB">
        <w:tc>
          <w:tcPr>
            <w:tcW w:w="803" w:type="dxa"/>
          </w:tcPr>
          <w:p w14:paraId="7D7D3FA1" w14:textId="0A399AC5" w:rsidR="00FF2688" w:rsidRPr="006B2729" w:rsidRDefault="00727522" w:rsidP="00FF2688">
            <w:pPr>
              <w:rPr>
                <w:rFonts w:ascii="Verdana" w:hAnsi="Verdana" w:cs="Times New Roman"/>
              </w:rPr>
            </w:pPr>
            <w:r w:rsidRPr="006B2729">
              <w:rPr>
                <w:rFonts w:ascii="Verdana" w:hAnsi="Verdana" w:cs="Times New Roman"/>
              </w:rPr>
              <w:t>1.</w:t>
            </w:r>
            <w:r w:rsidR="0051005D">
              <w:rPr>
                <w:rFonts w:ascii="Verdana" w:hAnsi="Verdana" w:cs="Times New Roman"/>
              </w:rPr>
              <w:t>4</w:t>
            </w:r>
            <w:r w:rsidRPr="006B2729">
              <w:rPr>
                <w:rFonts w:ascii="Verdana" w:hAnsi="Verdana" w:cs="Times New Roman"/>
              </w:rPr>
              <w:t>.</w:t>
            </w:r>
          </w:p>
        </w:tc>
        <w:tc>
          <w:tcPr>
            <w:tcW w:w="5696" w:type="dxa"/>
          </w:tcPr>
          <w:p w14:paraId="48FF105A" w14:textId="1B4C6CF3" w:rsidR="00FF2688" w:rsidRPr="00144C5E" w:rsidRDefault="00E77EF7" w:rsidP="00FF2688">
            <w:pPr>
              <w:jc w:val="both"/>
              <w:rPr>
                <w:rFonts w:ascii="Verdana" w:hAnsi="Verdana"/>
              </w:rPr>
            </w:pPr>
            <w:r>
              <w:rPr>
                <w:rFonts w:ascii="Verdana" w:hAnsi="Verdana" w:cs="Times New Roman"/>
              </w:rPr>
              <w:t>Turpināt o</w:t>
            </w:r>
            <w:r w:rsidR="00FF2688" w:rsidRPr="00144C5E">
              <w:rPr>
                <w:rFonts w:ascii="Verdana" w:hAnsi="Verdana" w:cs="Times New Roman"/>
              </w:rPr>
              <w:t xml:space="preserve">rganizēt </w:t>
            </w:r>
            <w:r w:rsidR="00144C5E" w:rsidRPr="00144C5E">
              <w:rPr>
                <w:rFonts w:ascii="Verdana" w:hAnsi="Verdana" w:cs="Times New Roman"/>
              </w:rPr>
              <w:t xml:space="preserve">attālināti </w:t>
            </w:r>
            <w:r w:rsidR="00FF2688" w:rsidRPr="00144C5E">
              <w:rPr>
                <w:rFonts w:ascii="Verdana" w:hAnsi="Verdana" w:cs="Times New Roman"/>
              </w:rPr>
              <w:t xml:space="preserve">regulāras sanāksmes ar visu </w:t>
            </w:r>
            <w:r w:rsidR="006B2729" w:rsidRPr="006B2729">
              <w:rPr>
                <w:rFonts w:ascii="Verdana" w:hAnsi="Verdana" w:cs="Times New Roman"/>
              </w:rPr>
              <w:t>ilgstošas sociālās aprūpes institūcij</w:t>
            </w:r>
            <w:r w:rsidR="006B2729">
              <w:rPr>
                <w:rFonts w:ascii="Verdana" w:hAnsi="Verdana" w:cs="Times New Roman"/>
              </w:rPr>
              <w:t>u</w:t>
            </w:r>
            <w:r w:rsidR="00FF2688" w:rsidRPr="00144C5E">
              <w:rPr>
                <w:rFonts w:ascii="Verdana" w:hAnsi="Verdana" w:cs="Times New Roman"/>
              </w:rPr>
              <w:t xml:space="preserve"> direktoriem</w:t>
            </w:r>
            <w:r>
              <w:rPr>
                <w:rFonts w:ascii="Verdana" w:hAnsi="Verdana" w:cs="Times New Roman"/>
              </w:rPr>
              <w:t xml:space="preserve"> par aktuāliem un praktiskiem jautājumiem </w:t>
            </w:r>
            <w:r w:rsidRPr="00E77EF7">
              <w:rPr>
                <w:rFonts w:ascii="Verdana" w:hAnsi="Verdana" w:cs="Times New Roman"/>
              </w:rPr>
              <w:t>Covid-19 ierobežošanas pasākumu nodrošināšanā</w:t>
            </w:r>
            <w:r w:rsidR="00FF2688" w:rsidRPr="00144C5E">
              <w:rPr>
                <w:rFonts w:ascii="Verdana" w:hAnsi="Verdana" w:cs="Times New Roman"/>
              </w:rPr>
              <w:t xml:space="preserve"> </w:t>
            </w:r>
          </w:p>
        </w:tc>
        <w:tc>
          <w:tcPr>
            <w:tcW w:w="1478" w:type="dxa"/>
          </w:tcPr>
          <w:p w14:paraId="7C23391D" w14:textId="55182209" w:rsidR="00FF2688" w:rsidRPr="00144C5E" w:rsidRDefault="00FF2688" w:rsidP="00FF2688">
            <w:pPr>
              <w:rPr>
                <w:rFonts w:ascii="Verdana" w:hAnsi="Verdana" w:cs="Times New Roman"/>
              </w:rPr>
            </w:pPr>
            <w:r w:rsidRPr="00144C5E">
              <w:rPr>
                <w:rFonts w:ascii="Verdana" w:hAnsi="Verdana" w:cs="Times New Roman"/>
              </w:rPr>
              <w:t>LM</w:t>
            </w:r>
          </w:p>
        </w:tc>
        <w:tc>
          <w:tcPr>
            <w:tcW w:w="1856" w:type="dxa"/>
          </w:tcPr>
          <w:p w14:paraId="6E53075E" w14:textId="0B4CD808" w:rsidR="00FF2688" w:rsidRPr="00144C5E" w:rsidRDefault="001119A2" w:rsidP="00FF2688">
            <w:pPr>
              <w:rPr>
                <w:rFonts w:ascii="Verdana" w:hAnsi="Verdana"/>
              </w:rPr>
            </w:pPr>
            <w:r w:rsidRPr="00144C5E">
              <w:rPr>
                <w:rFonts w:ascii="Verdana" w:hAnsi="Verdana"/>
              </w:rPr>
              <w:t>LPS</w:t>
            </w:r>
            <w:r>
              <w:rPr>
                <w:rFonts w:ascii="Verdana" w:hAnsi="Verdana"/>
              </w:rPr>
              <w:t xml:space="preserve">, VM, SPKC, </w:t>
            </w:r>
            <w:r w:rsidR="00FF2688" w:rsidRPr="00144C5E">
              <w:rPr>
                <w:rFonts w:ascii="Verdana" w:hAnsi="Verdana"/>
              </w:rPr>
              <w:t>VARAM,</w:t>
            </w:r>
            <w:r w:rsidR="00B145CF">
              <w:rPr>
                <w:rFonts w:ascii="Verdana" w:hAnsi="Verdana"/>
              </w:rPr>
              <w:t xml:space="preserve"> </w:t>
            </w:r>
            <w:r w:rsidR="006B2729" w:rsidRPr="006B2729">
              <w:rPr>
                <w:rFonts w:ascii="Verdana" w:hAnsi="Verdana"/>
              </w:rPr>
              <w:t>ilgstošas sociālās aprūpes institūcijas</w:t>
            </w:r>
            <w:r w:rsidR="00FF2688" w:rsidRPr="00144C5E">
              <w:rPr>
                <w:rFonts w:ascii="Verdana" w:hAnsi="Verdana"/>
              </w:rPr>
              <w:t xml:space="preserve"> </w:t>
            </w:r>
          </w:p>
        </w:tc>
        <w:tc>
          <w:tcPr>
            <w:tcW w:w="2258" w:type="dxa"/>
          </w:tcPr>
          <w:p w14:paraId="024E887B" w14:textId="0DE26752" w:rsidR="00FF2688" w:rsidRPr="00144C5E" w:rsidRDefault="00C00A2C" w:rsidP="00FF2688">
            <w:pPr>
              <w:rPr>
                <w:rFonts w:ascii="Verdana" w:hAnsi="Verdana" w:cs="Times New Roman"/>
              </w:rPr>
            </w:pPr>
            <w:r w:rsidRPr="00C00A2C">
              <w:rPr>
                <w:rFonts w:ascii="Verdana" w:hAnsi="Verdana" w:cs="Times New Roman"/>
              </w:rPr>
              <w:t>Izpildīts un turpinās līdz krīzes perioda beigām</w:t>
            </w:r>
            <w:r w:rsidR="00FF2688" w:rsidRPr="00144C5E">
              <w:rPr>
                <w:rFonts w:ascii="Verdana" w:hAnsi="Verdana" w:cs="Times New Roman"/>
              </w:rPr>
              <w:t>, katru ceturtdienu</w:t>
            </w:r>
          </w:p>
        </w:tc>
        <w:tc>
          <w:tcPr>
            <w:tcW w:w="1857" w:type="dxa"/>
          </w:tcPr>
          <w:p w14:paraId="19D67662" w14:textId="57A601F1" w:rsidR="00FF2688" w:rsidRPr="00144C5E" w:rsidRDefault="00E8166F" w:rsidP="00FF2688">
            <w:pPr>
              <w:rPr>
                <w:rFonts w:ascii="Verdana" w:hAnsi="Verdana" w:cs="Times New Roman"/>
              </w:rPr>
            </w:pPr>
            <w:r w:rsidRPr="001960B9">
              <w:rPr>
                <w:rFonts w:ascii="Verdana" w:hAnsi="Verdana"/>
              </w:rPr>
              <w:t>Esošā valsts budžeta ietvaros</w:t>
            </w:r>
            <w:r w:rsidR="00140E74">
              <w:rPr>
                <w:rFonts w:ascii="Verdana" w:hAnsi="Verdana"/>
              </w:rPr>
              <w:t xml:space="preserve"> </w:t>
            </w:r>
          </w:p>
        </w:tc>
      </w:tr>
      <w:tr w:rsidR="00D534BB" w:rsidRPr="00535B7E" w14:paraId="1A365D52" w14:textId="77777777" w:rsidTr="00D534BB">
        <w:tc>
          <w:tcPr>
            <w:tcW w:w="803" w:type="dxa"/>
          </w:tcPr>
          <w:p w14:paraId="3A98E7CE" w14:textId="314B87BB" w:rsidR="000D0A32" w:rsidRPr="006B2729" w:rsidRDefault="00727522" w:rsidP="000D0A32">
            <w:pPr>
              <w:rPr>
                <w:rFonts w:ascii="Verdana" w:hAnsi="Verdana" w:cs="Times New Roman"/>
              </w:rPr>
            </w:pPr>
            <w:r w:rsidRPr="006B2729">
              <w:rPr>
                <w:rFonts w:ascii="Verdana" w:hAnsi="Verdana" w:cs="Times New Roman"/>
              </w:rPr>
              <w:t>1.</w:t>
            </w:r>
            <w:r w:rsidR="0051005D">
              <w:rPr>
                <w:rFonts w:ascii="Verdana" w:hAnsi="Verdana" w:cs="Times New Roman"/>
              </w:rPr>
              <w:t>5</w:t>
            </w:r>
            <w:r w:rsidRPr="006B2729">
              <w:rPr>
                <w:rFonts w:ascii="Verdana" w:hAnsi="Verdana" w:cs="Times New Roman"/>
              </w:rPr>
              <w:t>.</w:t>
            </w:r>
          </w:p>
        </w:tc>
        <w:tc>
          <w:tcPr>
            <w:tcW w:w="5696" w:type="dxa"/>
          </w:tcPr>
          <w:p w14:paraId="1701A52D" w14:textId="28C13E9C" w:rsidR="000D0A32" w:rsidRPr="00BD5DC5" w:rsidRDefault="000D0A32" w:rsidP="000D0A32">
            <w:pPr>
              <w:jc w:val="both"/>
              <w:rPr>
                <w:rFonts w:ascii="Verdana" w:hAnsi="Verdana" w:cs="Times New Roman"/>
              </w:rPr>
            </w:pPr>
            <w:r w:rsidRPr="00BD5DC5">
              <w:rPr>
                <w:rFonts w:ascii="Verdana" w:hAnsi="Verdana" w:cs="Times New Roman"/>
              </w:rPr>
              <w:t xml:space="preserve">Organizēt </w:t>
            </w:r>
            <w:r w:rsidR="006B2729" w:rsidRPr="006B2729">
              <w:rPr>
                <w:rFonts w:ascii="Verdana" w:hAnsi="Verdana" w:cs="Times New Roman"/>
              </w:rPr>
              <w:t>ilgstošas sociālās aprūpes institūcij</w:t>
            </w:r>
            <w:r w:rsidR="006B2729">
              <w:rPr>
                <w:rFonts w:ascii="Verdana" w:hAnsi="Verdana" w:cs="Times New Roman"/>
              </w:rPr>
              <w:t>u</w:t>
            </w:r>
            <w:r w:rsidR="006B2729" w:rsidRPr="006B2729">
              <w:rPr>
                <w:rFonts w:ascii="Verdana" w:hAnsi="Verdana" w:cs="Times New Roman"/>
              </w:rPr>
              <w:t xml:space="preserve"> </w:t>
            </w:r>
            <w:r w:rsidRPr="00BD5DC5">
              <w:rPr>
                <w:rFonts w:ascii="Verdana" w:hAnsi="Verdana" w:cs="Times New Roman"/>
              </w:rPr>
              <w:t xml:space="preserve">darbinieku </w:t>
            </w:r>
            <w:r w:rsidR="00E8166F">
              <w:rPr>
                <w:rFonts w:ascii="Verdana" w:hAnsi="Verdana" w:cs="Times New Roman"/>
              </w:rPr>
              <w:t>un brīvprātīg</w:t>
            </w:r>
            <w:r w:rsidR="00382BBF">
              <w:rPr>
                <w:rFonts w:ascii="Verdana" w:hAnsi="Verdana" w:cs="Times New Roman"/>
              </w:rPr>
              <w:t>ā</w:t>
            </w:r>
            <w:r w:rsidR="00E8166F">
              <w:rPr>
                <w:rFonts w:ascii="Verdana" w:hAnsi="Verdana" w:cs="Times New Roman"/>
              </w:rPr>
              <w:t xml:space="preserve"> darba veicēju </w:t>
            </w:r>
            <w:r w:rsidRPr="00BD5DC5">
              <w:rPr>
                <w:rFonts w:ascii="Verdana" w:hAnsi="Verdana" w:cs="Times New Roman"/>
              </w:rPr>
              <w:t>apmācības epidemioloģiskās situācijas kontekstā darba pienākumu pilnvērtīgai veikšanai</w:t>
            </w:r>
          </w:p>
        </w:tc>
        <w:tc>
          <w:tcPr>
            <w:tcW w:w="1478" w:type="dxa"/>
          </w:tcPr>
          <w:p w14:paraId="352A72EF" w14:textId="3FC821DF" w:rsidR="000D0A32" w:rsidRPr="00BD5DC5" w:rsidRDefault="000D0A32" w:rsidP="000D0A32">
            <w:pPr>
              <w:rPr>
                <w:rFonts w:ascii="Verdana" w:hAnsi="Verdana" w:cs="Times New Roman"/>
              </w:rPr>
            </w:pPr>
            <w:r w:rsidRPr="00BD5DC5">
              <w:rPr>
                <w:rFonts w:ascii="Verdana" w:hAnsi="Verdana" w:cs="Times New Roman"/>
              </w:rPr>
              <w:t>LM</w:t>
            </w:r>
          </w:p>
        </w:tc>
        <w:tc>
          <w:tcPr>
            <w:tcW w:w="1856" w:type="dxa"/>
          </w:tcPr>
          <w:p w14:paraId="76F5D59C" w14:textId="7BC834F6" w:rsidR="000D0A32" w:rsidRPr="00BD5DC5" w:rsidRDefault="000D0A32" w:rsidP="000D0A32">
            <w:pPr>
              <w:rPr>
                <w:rFonts w:ascii="Verdana" w:hAnsi="Verdana" w:cs="Times New Roman"/>
              </w:rPr>
            </w:pPr>
            <w:r w:rsidRPr="00BD5DC5">
              <w:rPr>
                <w:rFonts w:ascii="Verdana" w:hAnsi="Verdana" w:cs="Times New Roman"/>
              </w:rPr>
              <w:t xml:space="preserve">VM </w:t>
            </w:r>
          </w:p>
        </w:tc>
        <w:tc>
          <w:tcPr>
            <w:tcW w:w="2258" w:type="dxa"/>
          </w:tcPr>
          <w:p w14:paraId="38880E85" w14:textId="4E9CA230" w:rsidR="000D0A32" w:rsidRPr="00BD5DC5" w:rsidRDefault="003B72EC" w:rsidP="000D0A32">
            <w:pPr>
              <w:rPr>
                <w:rFonts w:ascii="Verdana" w:hAnsi="Verdana" w:cs="Times New Roman"/>
              </w:rPr>
            </w:pPr>
            <w:r w:rsidRPr="003B72EC">
              <w:rPr>
                <w:rFonts w:ascii="Verdana" w:hAnsi="Verdana" w:cs="Times New Roman"/>
              </w:rPr>
              <w:t>Krīzes periods</w:t>
            </w:r>
            <w:r>
              <w:rPr>
                <w:rFonts w:ascii="Verdana" w:hAnsi="Verdana" w:cs="Times New Roman"/>
              </w:rPr>
              <w:t>, p</w:t>
            </w:r>
            <w:r w:rsidR="000D0A32" w:rsidRPr="00BD5DC5">
              <w:rPr>
                <w:rFonts w:ascii="Verdana" w:hAnsi="Verdana" w:cs="Times New Roman"/>
              </w:rPr>
              <w:t>ēc pieprasījuma</w:t>
            </w:r>
          </w:p>
        </w:tc>
        <w:tc>
          <w:tcPr>
            <w:tcW w:w="1857" w:type="dxa"/>
          </w:tcPr>
          <w:p w14:paraId="56A1DA09" w14:textId="3BC23F28" w:rsidR="000D0A32" w:rsidRPr="00BD5DC5" w:rsidRDefault="00382BBF" w:rsidP="000D0A32">
            <w:pPr>
              <w:rPr>
                <w:rFonts w:ascii="Verdana" w:hAnsi="Verdana" w:cs="Times New Roman"/>
              </w:rPr>
            </w:pPr>
            <w:r>
              <w:rPr>
                <w:rFonts w:ascii="Verdana" w:hAnsi="Verdana" w:cs="Times New Roman"/>
              </w:rPr>
              <w:t>Šobrīd e</w:t>
            </w:r>
            <w:r w:rsidRPr="00382BBF">
              <w:rPr>
                <w:rFonts w:ascii="Verdana" w:hAnsi="Verdana" w:cs="Times New Roman"/>
              </w:rPr>
              <w:t>sošā valsts budžeta ietvaros</w:t>
            </w:r>
            <w:r>
              <w:rPr>
                <w:rFonts w:ascii="Verdana" w:hAnsi="Verdana" w:cs="Times New Roman"/>
              </w:rPr>
              <w:t xml:space="preserve">, gadījumā, ja būs nepieciešams papildu finansējums – no valsts budžeta </w:t>
            </w:r>
            <w:r>
              <w:rPr>
                <w:rFonts w:ascii="Verdana" w:hAnsi="Verdana" w:cs="Times New Roman"/>
              </w:rPr>
              <w:lastRenderedPageBreak/>
              <w:t>programmas “</w:t>
            </w:r>
            <w:r w:rsidR="005F637B">
              <w:rPr>
                <w:rFonts w:ascii="Verdana" w:hAnsi="Verdana" w:cs="Times New Roman"/>
              </w:rPr>
              <w:t>Līdzekļi neparedzētiem gadījumiem</w:t>
            </w:r>
            <w:r>
              <w:rPr>
                <w:rFonts w:ascii="Verdana" w:hAnsi="Verdana" w:cs="Times New Roman"/>
              </w:rPr>
              <w:t>”</w:t>
            </w:r>
          </w:p>
        </w:tc>
      </w:tr>
      <w:tr w:rsidR="000D0A32" w:rsidRPr="00535B7E" w14:paraId="66A245A8" w14:textId="77777777" w:rsidTr="00B8733B">
        <w:tc>
          <w:tcPr>
            <w:tcW w:w="13948" w:type="dxa"/>
            <w:gridSpan w:val="6"/>
            <w:shd w:val="clear" w:color="auto" w:fill="008080"/>
          </w:tcPr>
          <w:p w14:paraId="4017A859" w14:textId="1D9F6F61" w:rsidR="000D0A32" w:rsidRPr="00DF7FD4" w:rsidRDefault="000D0A32" w:rsidP="000D0A32">
            <w:pPr>
              <w:pStyle w:val="ListParagraph"/>
              <w:numPr>
                <w:ilvl w:val="0"/>
                <w:numId w:val="2"/>
              </w:numPr>
              <w:rPr>
                <w:rFonts w:ascii="Verdana" w:hAnsi="Verdana" w:cs="Times New Roman"/>
                <w:b/>
                <w:bCs/>
                <w:color w:val="FFFFFF" w:themeColor="background1"/>
              </w:rPr>
            </w:pPr>
            <w:r w:rsidRPr="00DF7FD4">
              <w:rPr>
                <w:rFonts w:ascii="Verdana" w:hAnsi="Verdana" w:cs="Times New Roman"/>
                <w:b/>
                <w:bCs/>
                <w:color w:val="FFFFFF" w:themeColor="background1"/>
              </w:rPr>
              <w:lastRenderedPageBreak/>
              <w:t xml:space="preserve">Nodrošināt situācijas ilgstošas sociālās aprūpes institūcijās monitoringu un kontroli </w:t>
            </w:r>
          </w:p>
        </w:tc>
      </w:tr>
      <w:tr w:rsidR="00D534BB" w:rsidRPr="00535B7E" w14:paraId="733D9087" w14:textId="77777777" w:rsidTr="00D534BB">
        <w:tc>
          <w:tcPr>
            <w:tcW w:w="803" w:type="dxa"/>
          </w:tcPr>
          <w:p w14:paraId="35505E49" w14:textId="295C167A" w:rsidR="000D0A32" w:rsidRPr="00E71DF7" w:rsidRDefault="00727522" w:rsidP="000D0A32">
            <w:pPr>
              <w:jc w:val="both"/>
              <w:rPr>
                <w:rFonts w:ascii="Verdana" w:hAnsi="Verdana" w:cs="Times New Roman"/>
              </w:rPr>
            </w:pPr>
            <w:r>
              <w:rPr>
                <w:rFonts w:ascii="Verdana" w:hAnsi="Verdana" w:cs="Times New Roman"/>
              </w:rPr>
              <w:t>2.1.</w:t>
            </w:r>
          </w:p>
        </w:tc>
        <w:tc>
          <w:tcPr>
            <w:tcW w:w="5696" w:type="dxa"/>
          </w:tcPr>
          <w:p w14:paraId="673DE352" w14:textId="476C9C2A" w:rsidR="000D0A32" w:rsidRPr="00E71DF7" w:rsidRDefault="000D0A32" w:rsidP="000D0A32">
            <w:pPr>
              <w:pStyle w:val="NormalWeb"/>
              <w:spacing w:before="0" w:beforeAutospacing="0" w:after="0" w:afterAutospacing="0" w:line="210" w:lineRule="atLeast"/>
              <w:jc w:val="both"/>
              <w:textAlignment w:val="baseline"/>
              <w:rPr>
                <w:rFonts w:ascii="Verdana" w:hAnsi="Verdana" w:cs="Times New Roman"/>
                <w:lang w:eastAsia="en-US"/>
              </w:rPr>
            </w:pPr>
            <w:r w:rsidRPr="00E71DF7">
              <w:rPr>
                <w:rFonts w:ascii="Verdana" w:hAnsi="Verdana" w:cs="Times New Roman"/>
                <w:lang w:eastAsia="en-US"/>
              </w:rPr>
              <w:t xml:space="preserve">Ieviest </w:t>
            </w:r>
            <w:r w:rsidR="005F637B">
              <w:rPr>
                <w:rFonts w:ascii="Verdana" w:hAnsi="Verdana" w:cs="Times New Roman"/>
                <w:lang w:eastAsia="en-US"/>
              </w:rPr>
              <w:t>informatīvo</w:t>
            </w:r>
            <w:r w:rsidR="005F637B" w:rsidRPr="00E71DF7">
              <w:rPr>
                <w:rFonts w:ascii="Verdana" w:hAnsi="Verdana" w:cs="Times New Roman"/>
                <w:lang w:eastAsia="en-US"/>
              </w:rPr>
              <w:t xml:space="preserve"> </w:t>
            </w:r>
            <w:r w:rsidRPr="00E71DF7">
              <w:rPr>
                <w:rFonts w:ascii="Verdana" w:hAnsi="Verdana" w:cs="Times New Roman"/>
                <w:lang w:eastAsia="en-US"/>
              </w:rPr>
              <w:t xml:space="preserve">tālruni </w:t>
            </w:r>
            <w:r>
              <w:rPr>
                <w:rFonts w:ascii="Verdana" w:hAnsi="Verdana" w:cs="Times New Roman"/>
                <w:lang w:eastAsia="en-US"/>
              </w:rPr>
              <w:t xml:space="preserve">un </w:t>
            </w:r>
            <w:r w:rsidR="00B145CF">
              <w:rPr>
                <w:rFonts w:ascii="Verdana" w:hAnsi="Verdana" w:cs="Times New Roman"/>
                <w:lang w:eastAsia="en-US"/>
              </w:rPr>
              <w:t xml:space="preserve">vienotu </w:t>
            </w:r>
            <w:r>
              <w:rPr>
                <w:rFonts w:ascii="Verdana" w:hAnsi="Verdana" w:cs="Times New Roman"/>
                <w:lang w:eastAsia="en-US"/>
              </w:rPr>
              <w:t>e-past</w:t>
            </w:r>
            <w:r w:rsidR="00B145CF">
              <w:rPr>
                <w:rFonts w:ascii="Verdana" w:hAnsi="Verdana" w:cs="Times New Roman"/>
                <w:lang w:eastAsia="en-US"/>
              </w:rPr>
              <w:t>a adresi:</w:t>
            </w:r>
            <w:r>
              <w:t xml:space="preserve"> </w:t>
            </w:r>
            <w:r w:rsidRPr="00B145CF">
              <w:rPr>
                <w:rFonts w:ascii="Verdana" w:hAnsi="Verdana" w:cs="Times New Roman"/>
                <w:color w:val="2E74B5" w:themeColor="accent5" w:themeShade="BF"/>
                <w:u w:val="single"/>
                <w:lang w:eastAsia="en-US"/>
              </w:rPr>
              <w:t>covid19@lm.gov.lv</w:t>
            </w:r>
            <w:r w:rsidRPr="00B145CF">
              <w:rPr>
                <w:rFonts w:ascii="Verdana" w:hAnsi="Verdana" w:cs="Times New Roman"/>
                <w:color w:val="2E74B5" w:themeColor="accent5" w:themeShade="BF"/>
                <w:lang w:eastAsia="en-US"/>
              </w:rPr>
              <w:t xml:space="preserve"> </w:t>
            </w:r>
            <w:r>
              <w:rPr>
                <w:rFonts w:ascii="Verdana" w:hAnsi="Verdana" w:cs="Times New Roman"/>
                <w:lang w:eastAsia="en-US"/>
              </w:rPr>
              <w:t xml:space="preserve">informācijas sniegšanai (anonīmi, ja nepieciešams) par Covid-19 epidemioloģisko prasību neievērošanu </w:t>
            </w:r>
            <w:r w:rsidR="006B2729" w:rsidRPr="006B2729">
              <w:rPr>
                <w:rFonts w:ascii="Verdana" w:hAnsi="Verdana" w:cs="Times New Roman"/>
                <w:lang w:eastAsia="en-US"/>
              </w:rPr>
              <w:t>ilgstošas sociālās aprūpes institūcij</w:t>
            </w:r>
            <w:r w:rsidR="006B2729">
              <w:rPr>
                <w:rFonts w:ascii="Verdana" w:hAnsi="Verdana" w:cs="Times New Roman"/>
                <w:lang w:eastAsia="en-US"/>
              </w:rPr>
              <w:t>ās</w:t>
            </w:r>
          </w:p>
        </w:tc>
        <w:tc>
          <w:tcPr>
            <w:tcW w:w="1478" w:type="dxa"/>
          </w:tcPr>
          <w:p w14:paraId="4C46A199" w14:textId="76F42740" w:rsidR="000D0A32" w:rsidRPr="00E71DF7" w:rsidRDefault="000D0A32" w:rsidP="000D0A32">
            <w:pPr>
              <w:jc w:val="both"/>
              <w:rPr>
                <w:rFonts w:ascii="Verdana" w:hAnsi="Verdana" w:cs="Times New Roman"/>
              </w:rPr>
            </w:pPr>
            <w:r>
              <w:rPr>
                <w:rFonts w:ascii="Verdana" w:hAnsi="Verdana" w:cs="Times New Roman"/>
              </w:rPr>
              <w:t>LM</w:t>
            </w:r>
          </w:p>
        </w:tc>
        <w:tc>
          <w:tcPr>
            <w:tcW w:w="1856" w:type="dxa"/>
          </w:tcPr>
          <w:p w14:paraId="4CB23822" w14:textId="31A49FF5" w:rsidR="000D0A32" w:rsidRPr="00E71DF7" w:rsidRDefault="000D0A32" w:rsidP="000D0A32">
            <w:pPr>
              <w:jc w:val="both"/>
              <w:rPr>
                <w:rFonts w:ascii="Verdana" w:hAnsi="Verdana" w:cs="Times New Roman"/>
              </w:rPr>
            </w:pPr>
            <w:r>
              <w:rPr>
                <w:rFonts w:ascii="Verdana" w:hAnsi="Verdana" w:cs="Times New Roman"/>
              </w:rPr>
              <w:t>VM, VI</w:t>
            </w:r>
          </w:p>
        </w:tc>
        <w:tc>
          <w:tcPr>
            <w:tcW w:w="2258" w:type="dxa"/>
          </w:tcPr>
          <w:p w14:paraId="6C204A1D" w14:textId="7BEB57A3" w:rsidR="000D0A32" w:rsidRPr="00E71DF7" w:rsidRDefault="000D0A32" w:rsidP="000D0A32">
            <w:pPr>
              <w:jc w:val="both"/>
              <w:rPr>
                <w:rFonts w:ascii="Verdana" w:hAnsi="Verdana" w:cs="Times New Roman"/>
              </w:rPr>
            </w:pPr>
            <w:r w:rsidRPr="00571EEF">
              <w:rPr>
                <w:rFonts w:ascii="Verdana" w:hAnsi="Verdana" w:cs="Times New Roman"/>
              </w:rPr>
              <w:t>2</w:t>
            </w:r>
            <w:r w:rsidR="00206653" w:rsidRPr="00571EEF">
              <w:rPr>
                <w:rFonts w:ascii="Verdana" w:hAnsi="Verdana" w:cs="Times New Roman"/>
              </w:rPr>
              <w:t>5</w:t>
            </w:r>
            <w:r w:rsidRPr="00571EEF">
              <w:rPr>
                <w:rFonts w:ascii="Verdana" w:hAnsi="Verdana" w:cs="Times New Roman"/>
              </w:rPr>
              <w:t>.01.2021.</w:t>
            </w:r>
          </w:p>
        </w:tc>
        <w:tc>
          <w:tcPr>
            <w:tcW w:w="1857" w:type="dxa"/>
          </w:tcPr>
          <w:p w14:paraId="2DC82B9A" w14:textId="4E8975BD" w:rsidR="000D0A32" w:rsidRPr="00E71DF7" w:rsidRDefault="00140E74" w:rsidP="000D0A32">
            <w:pPr>
              <w:jc w:val="both"/>
              <w:rPr>
                <w:rFonts w:ascii="Verdana" w:hAnsi="Verdana" w:cs="Times New Roman"/>
              </w:rPr>
            </w:pPr>
            <w:r w:rsidRPr="001960B9">
              <w:rPr>
                <w:rFonts w:ascii="Verdana" w:hAnsi="Verdana"/>
              </w:rPr>
              <w:t>Esošā valsts budžeta ietvaros</w:t>
            </w:r>
          </w:p>
        </w:tc>
      </w:tr>
      <w:tr w:rsidR="00D534BB" w:rsidRPr="00535B7E" w14:paraId="2A9202D0" w14:textId="77777777" w:rsidTr="00D534BB">
        <w:tc>
          <w:tcPr>
            <w:tcW w:w="803" w:type="dxa"/>
          </w:tcPr>
          <w:p w14:paraId="2DBADF7C" w14:textId="3406FBCB" w:rsidR="000D0A32" w:rsidRPr="00E71DF7" w:rsidRDefault="00727522" w:rsidP="000D0A32">
            <w:pPr>
              <w:jc w:val="both"/>
              <w:rPr>
                <w:rFonts w:ascii="Verdana" w:hAnsi="Verdana" w:cs="Times New Roman"/>
              </w:rPr>
            </w:pPr>
            <w:r>
              <w:rPr>
                <w:rFonts w:ascii="Verdana" w:hAnsi="Verdana" w:cs="Times New Roman"/>
              </w:rPr>
              <w:t>2.2.</w:t>
            </w:r>
          </w:p>
        </w:tc>
        <w:tc>
          <w:tcPr>
            <w:tcW w:w="5696" w:type="dxa"/>
          </w:tcPr>
          <w:p w14:paraId="751C6A51" w14:textId="258F979B" w:rsidR="000D0A32" w:rsidRPr="00144C5E" w:rsidRDefault="000D0A32" w:rsidP="000D0A32">
            <w:pPr>
              <w:pStyle w:val="NormalWeb"/>
              <w:spacing w:before="0" w:beforeAutospacing="0" w:after="0" w:afterAutospacing="0" w:line="210" w:lineRule="atLeast"/>
              <w:jc w:val="both"/>
              <w:textAlignment w:val="baseline"/>
              <w:rPr>
                <w:rFonts w:ascii="Verdana" w:hAnsi="Verdana" w:cs="Times New Roman"/>
                <w:lang w:eastAsia="en-US"/>
              </w:rPr>
            </w:pPr>
            <w:r w:rsidRPr="00144C5E">
              <w:rPr>
                <w:rFonts w:ascii="Verdana" w:hAnsi="Verdana" w:cs="Times New Roman"/>
              </w:rPr>
              <w:t xml:space="preserve">Regulāri apkopot informāciju par inficēšanās gadījumiem </w:t>
            </w:r>
            <w:r w:rsidR="006B2729" w:rsidRPr="006B2729">
              <w:rPr>
                <w:rFonts w:ascii="Verdana" w:hAnsi="Verdana" w:cs="Times New Roman"/>
              </w:rPr>
              <w:t>ilgstošas sociālās aprūpes institūcij</w:t>
            </w:r>
            <w:r w:rsidR="006B2729">
              <w:rPr>
                <w:rFonts w:ascii="Verdana" w:hAnsi="Verdana" w:cs="Times New Roman"/>
              </w:rPr>
              <w:t>ās</w:t>
            </w:r>
            <w:r>
              <w:rPr>
                <w:rFonts w:ascii="Verdana" w:hAnsi="Verdana" w:cs="Times New Roman"/>
              </w:rPr>
              <w:t xml:space="preserve"> </w:t>
            </w:r>
          </w:p>
        </w:tc>
        <w:tc>
          <w:tcPr>
            <w:tcW w:w="1478" w:type="dxa"/>
          </w:tcPr>
          <w:p w14:paraId="5E279032" w14:textId="18328C96" w:rsidR="000D0A32" w:rsidRPr="00144C5E" w:rsidRDefault="000D0A32" w:rsidP="000D0A32">
            <w:pPr>
              <w:jc w:val="both"/>
              <w:rPr>
                <w:rFonts w:ascii="Verdana" w:hAnsi="Verdana" w:cs="Times New Roman"/>
              </w:rPr>
            </w:pPr>
            <w:r>
              <w:rPr>
                <w:rFonts w:ascii="Verdana" w:hAnsi="Verdana" w:cs="Times New Roman"/>
              </w:rPr>
              <w:t xml:space="preserve"> VI</w:t>
            </w:r>
          </w:p>
        </w:tc>
        <w:tc>
          <w:tcPr>
            <w:tcW w:w="1856" w:type="dxa"/>
          </w:tcPr>
          <w:p w14:paraId="2ED3C839" w14:textId="097C7BB6" w:rsidR="000D0A32" w:rsidRPr="00144C5E" w:rsidRDefault="006B2729" w:rsidP="000D0A32">
            <w:pPr>
              <w:jc w:val="both"/>
              <w:rPr>
                <w:rFonts w:ascii="Verdana" w:hAnsi="Verdana" w:cs="Times New Roman"/>
              </w:rPr>
            </w:pPr>
            <w:r>
              <w:rPr>
                <w:rFonts w:ascii="Verdana" w:hAnsi="Verdana" w:cs="Times New Roman"/>
              </w:rPr>
              <w:t>I</w:t>
            </w:r>
            <w:r w:rsidRPr="006B2729">
              <w:rPr>
                <w:rFonts w:ascii="Verdana" w:hAnsi="Verdana" w:cs="Times New Roman"/>
              </w:rPr>
              <w:t>lgstošas sociālās aprūpes institūcijas</w:t>
            </w:r>
            <w:r w:rsidR="00B145CF">
              <w:rPr>
                <w:rFonts w:ascii="Verdana" w:hAnsi="Verdana" w:cs="Times New Roman"/>
              </w:rPr>
              <w:t>,</w:t>
            </w:r>
            <w:r w:rsidR="00BD5DC5" w:rsidRPr="00BD5DC5">
              <w:rPr>
                <w:rFonts w:ascii="Verdana" w:hAnsi="Verdana" w:cs="Times New Roman"/>
              </w:rPr>
              <w:t xml:space="preserve"> </w:t>
            </w:r>
            <w:r w:rsidR="000D0A32">
              <w:rPr>
                <w:rFonts w:ascii="Verdana" w:hAnsi="Verdana" w:cs="Times New Roman"/>
              </w:rPr>
              <w:t>SPKC, LM</w:t>
            </w:r>
          </w:p>
        </w:tc>
        <w:tc>
          <w:tcPr>
            <w:tcW w:w="2258" w:type="dxa"/>
          </w:tcPr>
          <w:p w14:paraId="0DB5086E" w14:textId="4C4E37E6" w:rsidR="000D0A32" w:rsidRPr="00144C5E" w:rsidRDefault="003B72EC" w:rsidP="000D0A32">
            <w:pPr>
              <w:jc w:val="both"/>
              <w:rPr>
                <w:rFonts w:ascii="Verdana" w:hAnsi="Verdana" w:cs="Times New Roman"/>
              </w:rPr>
            </w:pPr>
            <w:r w:rsidRPr="003B72EC">
              <w:rPr>
                <w:rFonts w:ascii="Verdana" w:hAnsi="Verdana"/>
              </w:rPr>
              <w:t>Atbilstoši epidemioloģiskajai situācijai</w:t>
            </w:r>
          </w:p>
        </w:tc>
        <w:tc>
          <w:tcPr>
            <w:tcW w:w="1857" w:type="dxa"/>
          </w:tcPr>
          <w:p w14:paraId="75110FA4" w14:textId="33D57BFA" w:rsidR="000D0A32" w:rsidRPr="00144C5E" w:rsidRDefault="00140E74" w:rsidP="000D0A32">
            <w:pPr>
              <w:jc w:val="both"/>
              <w:rPr>
                <w:rFonts w:ascii="Verdana" w:hAnsi="Verdana" w:cs="Times New Roman"/>
              </w:rPr>
            </w:pPr>
            <w:r w:rsidRPr="001960B9">
              <w:rPr>
                <w:rFonts w:ascii="Verdana" w:hAnsi="Verdana"/>
              </w:rPr>
              <w:t>Esošā valsts budžeta ietvaros</w:t>
            </w:r>
          </w:p>
        </w:tc>
      </w:tr>
      <w:tr w:rsidR="00D534BB" w:rsidRPr="00535B7E" w14:paraId="5E0B85C9" w14:textId="77777777" w:rsidTr="00D534BB">
        <w:tc>
          <w:tcPr>
            <w:tcW w:w="803" w:type="dxa"/>
          </w:tcPr>
          <w:p w14:paraId="759E04B4" w14:textId="0E404860" w:rsidR="00BD5DC5" w:rsidRPr="00E71DF7" w:rsidRDefault="00727522" w:rsidP="00BD5DC5">
            <w:pPr>
              <w:jc w:val="both"/>
              <w:rPr>
                <w:rFonts w:ascii="Verdana" w:hAnsi="Verdana" w:cs="Times New Roman"/>
              </w:rPr>
            </w:pPr>
            <w:r>
              <w:rPr>
                <w:rFonts w:ascii="Verdana" w:hAnsi="Verdana" w:cs="Times New Roman"/>
              </w:rPr>
              <w:t>2.3.</w:t>
            </w:r>
          </w:p>
        </w:tc>
        <w:tc>
          <w:tcPr>
            <w:tcW w:w="5696" w:type="dxa"/>
          </w:tcPr>
          <w:p w14:paraId="4A27576A" w14:textId="495B78F5" w:rsidR="00BD5DC5" w:rsidRPr="00BD5DC5" w:rsidRDefault="00BD5DC5" w:rsidP="00BD5DC5">
            <w:pPr>
              <w:pStyle w:val="NormalWeb"/>
              <w:spacing w:before="0" w:beforeAutospacing="0" w:after="0" w:afterAutospacing="0" w:line="210" w:lineRule="atLeast"/>
              <w:jc w:val="both"/>
              <w:textAlignment w:val="baseline"/>
              <w:rPr>
                <w:rFonts w:ascii="Verdana" w:hAnsi="Verdana" w:cs="Times New Roman"/>
                <w:lang w:eastAsia="en-US"/>
              </w:rPr>
            </w:pPr>
            <w:r w:rsidRPr="00BD5DC5">
              <w:rPr>
                <w:rFonts w:ascii="Verdana" w:hAnsi="Verdana"/>
              </w:rPr>
              <w:t>Nodrošināt siekalu testu veikšanu atbilstoši algoritmam</w:t>
            </w:r>
          </w:p>
        </w:tc>
        <w:tc>
          <w:tcPr>
            <w:tcW w:w="1478" w:type="dxa"/>
          </w:tcPr>
          <w:p w14:paraId="6251583F" w14:textId="085567EF" w:rsidR="00BD5DC5" w:rsidRPr="00BD5DC5" w:rsidRDefault="006B2729" w:rsidP="00BD5DC5">
            <w:pPr>
              <w:jc w:val="both"/>
              <w:rPr>
                <w:rFonts w:ascii="Verdana" w:hAnsi="Verdana" w:cs="Times New Roman"/>
              </w:rPr>
            </w:pPr>
            <w:r>
              <w:rPr>
                <w:rFonts w:ascii="Verdana" w:hAnsi="Verdana" w:cs="Times New Roman"/>
              </w:rPr>
              <w:t>I</w:t>
            </w:r>
            <w:r w:rsidRPr="006B2729">
              <w:rPr>
                <w:rFonts w:ascii="Verdana" w:hAnsi="Verdana" w:cs="Times New Roman"/>
              </w:rPr>
              <w:t>lgstošas sociālās aprūpes institūcijas</w:t>
            </w:r>
          </w:p>
        </w:tc>
        <w:tc>
          <w:tcPr>
            <w:tcW w:w="1856" w:type="dxa"/>
          </w:tcPr>
          <w:p w14:paraId="65B34173" w14:textId="7F879D2E" w:rsidR="00BD5DC5" w:rsidRPr="00BD5DC5" w:rsidRDefault="00BD5DC5" w:rsidP="00BD5DC5">
            <w:pPr>
              <w:jc w:val="both"/>
              <w:rPr>
                <w:rFonts w:ascii="Verdana" w:hAnsi="Verdana" w:cs="Times New Roman"/>
              </w:rPr>
            </w:pPr>
            <w:r w:rsidRPr="00BD5DC5">
              <w:rPr>
                <w:rFonts w:ascii="Verdana" w:hAnsi="Verdana"/>
              </w:rPr>
              <w:t xml:space="preserve">SPKC </w:t>
            </w:r>
          </w:p>
        </w:tc>
        <w:tc>
          <w:tcPr>
            <w:tcW w:w="2258" w:type="dxa"/>
          </w:tcPr>
          <w:p w14:paraId="28E2CD71" w14:textId="10A5F4BC" w:rsidR="00BD5DC5" w:rsidRPr="00BD5DC5" w:rsidRDefault="00BD5DC5" w:rsidP="00BD5DC5">
            <w:pPr>
              <w:jc w:val="both"/>
              <w:rPr>
                <w:rFonts w:ascii="Verdana" w:hAnsi="Verdana" w:cs="Times New Roman"/>
              </w:rPr>
            </w:pPr>
            <w:r w:rsidRPr="00BD5DC5">
              <w:rPr>
                <w:rFonts w:ascii="Verdana" w:hAnsi="Verdana"/>
              </w:rPr>
              <w:t>Atbilstoši epidemioloģiskajai situācijai</w:t>
            </w:r>
          </w:p>
        </w:tc>
        <w:tc>
          <w:tcPr>
            <w:tcW w:w="1857" w:type="dxa"/>
          </w:tcPr>
          <w:p w14:paraId="1FF03AC6" w14:textId="4965BE6F" w:rsidR="00BD5DC5" w:rsidRPr="00BD5DC5" w:rsidRDefault="00140E74" w:rsidP="00BD5DC5">
            <w:pPr>
              <w:jc w:val="both"/>
              <w:rPr>
                <w:rFonts w:ascii="Verdana" w:hAnsi="Verdana" w:cs="Times New Roman"/>
              </w:rPr>
            </w:pPr>
            <w:r w:rsidRPr="001960B9">
              <w:rPr>
                <w:rFonts w:ascii="Verdana" w:hAnsi="Verdana"/>
              </w:rPr>
              <w:t>Esošā valsts budžeta ietvaros</w:t>
            </w:r>
            <w:r w:rsidR="005F637B">
              <w:rPr>
                <w:rFonts w:ascii="Verdana" w:hAnsi="Verdana"/>
              </w:rPr>
              <w:t xml:space="preserve"> a</w:t>
            </w:r>
            <w:r w:rsidR="00BD5DC5" w:rsidRPr="00BD5DC5">
              <w:rPr>
                <w:rFonts w:ascii="Verdana" w:hAnsi="Verdana"/>
              </w:rPr>
              <w:t xml:space="preserve">tbilstoši algoritmam </w:t>
            </w:r>
          </w:p>
        </w:tc>
      </w:tr>
      <w:tr w:rsidR="00D534BB" w:rsidRPr="00535B7E" w14:paraId="7B363B3A" w14:textId="77777777" w:rsidTr="00D534BB">
        <w:tc>
          <w:tcPr>
            <w:tcW w:w="803" w:type="dxa"/>
          </w:tcPr>
          <w:p w14:paraId="3FB49C65" w14:textId="4C3BE4A1" w:rsidR="00BD5DC5" w:rsidRPr="00E71DF7" w:rsidRDefault="00727522" w:rsidP="00BD5DC5">
            <w:pPr>
              <w:jc w:val="both"/>
              <w:rPr>
                <w:rFonts w:ascii="Verdana" w:hAnsi="Verdana" w:cs="Times New Roman"/>
              </w:rPr>
            </w:pPr>
            <w:r>
              <w:rPr>
                <w:rFonts w:ascii="Verdana" w:hAnsi="Verdana" w:cs="Times New Roman"/>
              </w:rPr>
              <w:t>2.4.</w:t>
            </w:r>
          </w:p>
        </w:tc>
        <w:tc>
          <w:tcPr>
            <w:tcW w:w="5696" w:type="dxa"/>
          </w:tcPr>
          <w:p w14:paraId="0EE09F78" w14:textId="5D163291" w:rsidR="00BD5DC5" w:rsidRPr="00BD5DC5" w:rsidRDefault="00BD5DC5" w:rsidP="00BD5DC5">
            <w:pPr>
              <w:pStyle w:val="NormalWeb"/>
              <w:spacing w:before="0" w:beforeAutospacing="0" w:after="0" w:afterAutospacing="0" w:line="210" w:lineRule="atLeast"/>
              <w:jc w:val="both"/>
              <w:textAlignment w:val="baseline"/>
              <w:rPr>
                <w:rFonts w:ascii="Verdana" w:hAnsi="Verdana" w:cs="Times New Roman"/>
                <w:lang w:eastAsia="en-US"/>
              </w:rPr>
            </w:pPr>
            <w:r w:rsidRPr="00BD5DC5">
              <w:rPr>
                <w:rFonts w:ascii="Verdana" w:hAnsi="Verdana"/>
              </w:rPr>
              <w:t xml:space="preserve">Atbilstoši izvērtējumam par epidemioloģiskās situācijas nodrošināšanu </w:t>
            </w:r>
            <w:r w:rsidR="006B2729" w:rsidRPr="006B2729">
              <w:rPr>
                <w:rFonts w:ascii="Verdana" w:hAnsi="Verdana"/>
              </w:rPr>
              <w:t>ilgstošas sociālās aprūpes institūcij</w:t>
            </w:r>
            <w:r w:rsidR="006B2729">
              <w:rPr>
                <w:rFonts w:ascii="Verdana" w:hAnsi="Verdana"/>
              </w:rPr>
              <w:t>ā</w:t>
            </w:r>
            <w:r w:rsidR="006B2729" w:rsidRPr="006B2729">
              <w:rPr>
                <w:rFonts w:ascii="Verdana" w:hAnsi="Verdana"/>
              </w:rPr>
              <w:t xml:space="preserve">s </w:t>
            </w:r>
            <w:r w:rsidR="00140E74">
              <w:rPr>
                <w:rFonts w:ascii="Verdana" w:hAnsi="Verdana"/>
              </w:rPr>
              <w:t>veikt</w:t>
            </w:r>
            <w:r w:rsidRPr="00BD5DC5">
              <w:rPr>
                <w:rFonts w:ascii="Verdana" w:hAnsi="Verdana"/>
              </w:rPr>
              <w:t xml:space="preserve"> pastiprinātas kontroles un piemēro</w:t>
            </w:r>
            <w:r w:rsidR="006B2729">
              <w:rPr>
                <w:rFonts w:ascii="Verdana" w:hAnsi="Verdana"/>
              </w:rPr>
              <w:t>t</w:t>
            </w:r>
            <w:r w:rsidRPr="00BD5DC5">
              <w:rPr>
                <w:rFonts w:ascii="Verdana" w:hAnsi="Verdana"/>
              </w:rPr>
              <w:t xml:space="preserve"> principu “konsultē vispirms” un pie atkārtotiem pārkāpumiem piemērot stingrākus mērus</w:t>
            </w:r>
          </w:p>
        </w:tc>
        <w:tc>
          <w:tcPr>
            <w:tcW w:w="1478" w:type="dxa"/>
          </w:tcPr>
          <w:p w14:paraId="5A526ABA" w14:textId="76C6D635" w:rsidR="00BD5DC5" w:rsidRPr="00BD5DC5" w:rsidRDefault="00BD5DC5" w:rsidP="00BD5DC5">
            <w:pPr>
              <w:jc w:val="both"/>
              <w:rPr>
                <w:rFonts w:ascii="Verdana" w:hAnsi="Verdana" w:cs="Times New Roman"/>
              </w:rPr>
            </w:pPr>
            <w:r>
              <w:rPr>
                <w:rFonts w:ascii="Verdana" w:hAnsi="Verdana" w:cs="Times New Roman"/>
              </w:rPr>
              <w:t xml:space="preserve">VI </w:t>
            </w:r>
          </w:p>
        </w:tc>
        <w:tc>
          <w:tcPr>
            <w:tcW w:w="1856" w:type="dxa"/>
          </w:tcPr>
          <w:p w14:paraId="26D53AE3" w14:textId="0D86849D" w:rsidR="00BD5DC5" w:rsidRPr="00BD5DC5" w:rsidRDefault="006B2729" w:rsidP="00BD5DC5">
            <w:pPr>
              <w:jc w:val="both"/>
              <w:rPr>
                <w:rFonts w:ascii="Verdana" w:hAnsi="Verdana" w:cs="Times New Roman"/>
              </w:rPr>
            </w:pPr>
            <w:r w:rsidRPr="006B2729">
              <w:rPr>
                <w:rFonts w:ascii="Verdana" w:hAnsi="Verdana" w:cs="Times New Roman"/>
              </w:rPr>
              <w:t>Ilgstošas sociālās aprūpes institūcijas</w:t>
            </w:r>
          </w:p>
        </w:tc>
        <w:tc>
          <w:tcPr>
            <w:tcW w:w="2258" w:type="dxa"/>
          </w:tcPr>
          <w:p w14:paraId="5D40DDB8" w14:textId="31A6C69A" w:rsidR="00BD5DC5" w:rsidRPr="00BD5DC5" w:rsidRDefault="00BD5DC5" w:rsidP="00BD5DC5">
            <w:pPr>
              <w:jc w:val="both"/>
              <w:rPr>
                <w:rFonts w:ascii="Verdana" w:hAnsi="Verdana" w:cs="Times New Roman"/>
              </w:rPr>
            </w:pPr>
            <w:r w:rsidRPr="00BD5DC5">
              <w:rPr>
                <w:rFonts w:ascii="Verdana" w:hAnsi="Verdana"/>
              </w:rPr>
              <w:t>01.</w:t>
            </w:r>
            <w:r>
              <w:rPr>
                <w:rFonts w:ascii="Verdana" w:hAnsi="Verdana"/>
              </w:rPr>
              <w:t>0</w:t>
            </w:r>
            <w:r w:rsidRPr="00BD5DC5">
              <w:rPr>
                <w:rFonts w:ascii="Verdana" w:hAnsi="Verdana"/>
              </w:rPr>
              <w:t>6.2021.</w:t>
            </w:r>
          </w:p>
        </w:tc>
        <w:tc>
          <w:tcPr>
            <w:tcW w:w="1857" w:type="dxa"/>
          </w:tcPr>
          <w:p w14:paraId="1C86D215" w14:textId="38C85A3C" w:rsidR="00BD5DC5" w:rsidRPr="00BD5DC5" w:rsidRDefault="00140E74" w:rsidP="00BD5DC5">
            <w:pPr>
              <w:jc w:val="both"/>
              <w:rPr>
                <w:rFonts w:ascii="Verdana" w:hAnsi="Verdana" w:cs="Times New Roman"/>
              </w:rPr>
            </w:pPr>
            <w:r w:rsidRPr="001960B9">
              <w:rPr>
                <w:rFonts w:ascii="Verdana" w:hAnsi="Verdana"/>
              </w:rPr>
              <w:t>Esošā valsts budžeta ietvaros</w:t>
            </w:r>
          </w:p>
        </w:tc>
      </w:tr>
      <w:tr w:rsidR="000D0A32" w:rsidRPr="00535B7E" w14:paraId="6971C94A" w14:textId="77777777" w:rsidTr="00B8733B">
        <w:tc>
          <w:tcPr>
            <w:tcW w:w="13948" w:type="dxa"/>
            <w:gridSpan w:val="6"/>
            <w:shd w:val="clear" w:color="auto" w:fill="008080"/>
          </w:tcPr>
          <w:p w14:paraId="1B716D10" w14:textId="4255E861" w:rsidR="000D0A32" w:rsidRPr="00DF7FD4" w:rsidRDefault="000D0A32" w:rsidP="000D0A32">
            <w:pPr>
              <w:pStyle w:val="ListParagraph"/>
              <w:numPr>
                <w:ilvl w:val="0"/>
                <w:numId w:val="2"/>
              </w:numPr>
              <w:rPr>
                <w:rFonts w:ascii="Verdana" w:hAnsi="Verdana" w:cs="Times New Roman"/>
                <w:b/>
                <w:bCs/>
                <w:color w:val="FFFFFF" w:themeColor="background1"/>
              </w:rPr>
            </w:pPr>
            <w:r w:rsidRPr="00DF7FD4">
              <w:rPr>
                <w:rFonts w:ascii="Verdana" w:hAnsi="Verdana" w:cs="Times New Roman"/>
                <w:b/>
                <w:bCs/>
                <w:color w:val="FFFFFF" w:themeColor="background1"/>
              </w:rPr>
              <w:t xml:space="preserve">Nodrošināt epidemioloģisko drošības prasību ievērošanu </w:t>
            </w:r>
          </w:p>
        </w:tc>
      </w:tr>
      <w:tr w:rsidR="00D534BB" w:rsidRPr="00535B7E" w14:paraId="48A0E5C6" w14:textId="77777777" w:rsidTr="00D534BB">
        <w:tc>
          <w:tcPr>
            <w:tcW w:w="803" w:type="dxa"/>
          </w:tcPr>
          <w:p w14:paraId="733CADFF" w14:textId="011D351B" w:rsidR="000D0A32" w:rsidRPr="003161EF" w:rsidRDefault="00727522"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t>3.1.</w:t>
            </w:r>
          </w:p>
        </w:tc>
        <w:tc>
          <w:tcPr>
            <w:tcW w:w="5696" w:type="dxa"/>
          </w:tcPr>
          <w:p w14:paraId="79EC153B" w14:textId="462A8D26" w:rsidR="000D0A32" w:rsidRPr="003161EF" w:rsidRDefault="000D0A32"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t>Regulāri pārskatīt un aktualizēt</w:t>
            </w:r>
            <w:r w:rsidRPr="003161EF">
              <w:rPr>
                <w:rFonts w:ascii="Verdana" w:hAnsi="Verdana" w:cs="Times New Roman"/>
                <w:lang w:eastAsia="en-US"/>
              </w:rPr>
              <w:t xml:space="preserve"> vadlīnijas </w:t>
            </w:r>
            <w:r w:rsidR="006B2729">
              <w:rPr>
                <w:rFonts w:ascii="Verdana" w:hAnsi="Verdana" w:cs="Times New Roman"/>
                <w:lang w:eastAsia="en-US"/>
              </w:rPr>
              <w:t>i</w:t>
            </w:r>
            <w:r w:rsidR="006B2729" w:rsidRPr="006B2729">
              <w:rPr>
                <w:rFonts w:ascii="Verdana" w:hAnsi="Verdana" w:cs="Times New Roman"/>
                <w:lang w:eastAsia="en-US"/>
              </w:rPr>
              <w:t>lgstošas sociālās aprūpes institūcij</w:t>
            </w:r>
            <w:r w:rsidR="006B2729">
              <w:rPr>
                <w:rFonts w:ascii="Verdana" w:hAnsi="Verdana" w:cs="Times New Roman"/>
                <w:lang w:eastAsia="en-US"/>
              </w:rPr>
              <w:t>ām</w:t>
            </w:r>
            <w:r>
              <w:rPr>
                <w:rFonts w:ascii="Verdana" w:hAnsi="Verdana" w:cs="Times New Roman"/>
                <w:lang w:eastAsia="en-US"/>
              </w:rPr>
              <w:t xml:space="preserve"> </w:t>
            </w:r>
            <w:r w:rsidRPr="00C50EF2">
              <w:rPr>
                <w:rFonts w:ascii="Verdana" w:hAnsi="Verdana" w:cs="Times New Roman"/>
                <w:lang w:eastAsia="en-US"/>
              </w:rPr>
              <w:t xml:space="preserve">epidemioloģisko drošības prasību ievērošanai </w:t>
            </w:r>
            <w:r>
              <w:rPr>
                <w:rFonts w:ascii="Verdana" w:hAnsi="Verdana" w:cs="Times New Roman"/>
                <w:lang w:eastAsia="en-US"/>
              </w:rPr>
              <w:t xml:space="preserve">un nodrošināt to pieejamību </w:t>
            </w:r>
            <w:r w:rsidRPr="003161EF">
              <w:rPr>
                <w:rFonts w:ascii="Verdana" w:hAnsi="Verdana" w:cs="Times New Roman"/>
                <w:lang w:eastAsia="en-US"/>
              </w:rPr>
              <w:t xml:space="preserve">LM </w:t>
            </w:r>
            <w:r>
              <w:rPr>
                <w:rFonts w:ascii="Verdana" w:hAnsi="Verdana" w:cs="Times New Roman"/>
                <w:lang w:eastAsia="en-US"/>
              </w:rPr>
              <w:t xml:space="preserve">tīmekļa vietnē </w:t>
            </w:r>
          </w:p>
        </w:tc>
        <w:tc>
          <w:tcPr>
            <w:tcW w:w="1478" w:type="dxa"/>
          </w:tcPr>
          <w:p w14:paraId="70F7738A" w14:textId="18B686B1" w:rsidR="000D0A32" w:rsidRPr="003161EF" w:rsidRDefault="000D0A32"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t>LM</w:t>
            </w:r>
          </w:p>
        </w:tc>
        <w:tc>
          <w:tcPr>
            <w:tcW w:w="1856" w:type="dxa"/>
          </w:tcPr>
          <w:p w14:paraId="60185FC1" w14:textId="421629F9" w:rsidR="000D0A32" w:rsidRPr="003161EF" w:rsidRDefault="000D0A32" w:rsidP="000D0A32">
            <w:pPr>
              <w:pStyle w:val="NormalWeb"/>
              <w:spacing w:before="0" w:beforeAutospacing="0" w:after="0" w:afterAutospacing="0" w:line="210" w:lineRule="atLeast"/>
              <w:jc w:val="both"/>
              <w:textAlignment w:val="baseline"/>
              <w:rPr>
                <w:rFonts w:ascii="Verdana" w:hAnsi="Verdana" w:cs="Times New Roman"/>
                <w:lang w:eastAsia="en-US"/>
              </w:rPr>
            </w:pPr>
            <w:r w:rsidRPr="00144C5E">
              <w:rPr>
                <w:rFonts w:ascii="Verdana" w:hAnsi="Verdana" w:cs="Times New Roman"/>
                <w:lang w:eastAsia="en-US"/>
              </w:rPr>
              <w:t>VM, VI</w:t>
            </w:r>
            <w:r>
              <w:rPr>
                <w:rFonts w:ascii="Verdana" w:hAnsi="Verdana" w:cs="Times New Roman"/>
                <w:lang w:eastAsia="en-US"/>
              </w:rPr>
              <w:t xml:space="preserve">, </w:t>
            </w:r>
            <w:r w:rsidRPr="00144C5E">
              <w:rPr>
                <w:rFonts w:ascii="Verdana" w:hAnsi="Verdana" w:cs="Times New Roman"/>
                <w:lang w:eastAsia="en-US"/>
              </w:rPr>
              <w:t>SPKC</w:t>
            </w:r>
          </w:p>
        </w:tc>
        <w:tc>
          <w:tcPr>
            <w:tcW w:w="2258" w:type="dxa"/>
          </w:tcPr>
          <w:p w14:paraId="221E5B3D" w14:textId="425530DC" w:rsidR="000D0A32" w:rsidRPr="003161EF" w:rsidRDefault="000D0A32"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t>Izpildīts un turpinās līdz krīzes perioda beigām</w:t>
            </w:r>
          </w:p>
        </w:tc>
        <w:tc>
          <w:tcPr>
            <w:tcW w:w="1857" w:type="dxa"/>
          </w:tcPr>
          <w:p w14:paraId="019EEAC3" w14:textId="03CAC4E0" w:rsidR="000D0A32" w:rsidRPr="003161EF" w:rsidRDefault="00780A5F" w:rsidP="000D0A32">
            <w:pPr>
              <w:pStyle w:val="NormalWeb"/>
              <w:spacing w:before="0" w:beforeAutospacing="0" w:after="0" w:afterAutospacing="0" w:line="210" w:lineRule="atLeast"/>
              <w:jc w:val="both"/>
              <w:textAlignment w:val="baseline"/>
              <w:rPr>
                <w:rFonts w:ascii="Verdana" w:hAnsi="Verdana" w:cs="Times New Roman"/>
                <w:lang w:eastAsia="en-US"/>
              </w:rPr>
            </w:pPr>
            <w:r w:rsidRPr="001960B9">
              <w:rPr>
                <w:rFonts w:ascii="Verdana" w:hAnsi="Verdana"/>
              </w:rPr>
              <w:t>Esošā valsts budžeta ietvaros</w:t>
            </w:r>
          </w:p>
        </w:tc>
      </w:tr>
      <w:tr w:rsidR="00D534BB" w:rsidRPr="00535B7E" w14:paraId="28B392E7" w14:textId="77777777" w:rsidTr="00D534BB">
        <w:tc>
          <w:tcPr>
            <w:tcW w:w="803" w:type="dxa"/>
          </w:tcPr>
          <w:p w14:paraId="44F45560" w14:textId="5580F0DF" w:rsidR="000D0A32" w:rsidRPr="003161EF" w:rsidRDefault="00727522"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t>3.2.</w:t>
            </w:r>
          </w:p>
        </w:tc>
        <w:tc>
          <w:tcPr>
            <w:tcW w:w="5696" w:type="dxa"/>
          </w:tcPr>
          <w:p w14:paraId="6C7C1565" w14:textId="5346AB8C" w:rsidR="000D0A32" w:rsidRPr="003161EF" w:rsidRDefault="006B2729" w:rsidP="000D0A32">
            <w:pPr>
              <w:pStyle w:val="NormalWeb"/>
              <w:spacing w:before="0" w:beforeAutospacing="0" w:after="0" w:afterAutospacing="0" w:line="210" w:lineRule="atLeast"/>
              <w:jc w:val="both"/>
              <w:textAlignment w:val="baseline"/>
              <w:rPr>
                <w:rFonts w:ascii="Verdana" w:hAnsi="Verdana" w:cs="Times New Roman"/>
                <w:lang w:eastAsia="en-US"/>
              </w:rPr>
            </w:pPr>
            <w:r w:rsidRPr="006B2729">
              <w:rPr>
                <w:rFonts w:ascii="Verdana" w:hAnsi="Verdana" w:cs="Times New Roman"/>
                <w:lang w:eastAsia="en-US"/>
              </w:rPr>
              <w:t>Ilgstošas sociālās aprūpes institūcijas</w:t>
            </w:r>
            <w:r w:rsidR="00780A5F">
              <w:rPr>
                <w:rFonts w:ascii="Verdana" w:hAnsi="Verdana" w:cs="Times New Roman"/>
                <w:lang w:eastAsia="en-US"/>
              </w:rPr>
              <w:t xml:space="preserve"> direktoram</w:t>
            </w:r>
            <w:r w:rsidR="00780A5F" w:rsidRPr="00780A5F" w:rsidDel="00780A5F">
              <w:rPr>
                <w:rFonts w:ascii="Verdana" w:hAnsi="Verdana" w:cs="Times New Roman"/>
                <w:lang w:eastAsia="en-US"/>
              </w:rPr>
              <w:t xml:space="preserve"> </w:t>
            </w:r>
            <w:r w:rsidR="002F5E5C">
              <w:rPr>
                <w:rFonts w:ascii="Verdana" w:hAnsi="Verdana" w:cs="Times New Roman"/>
                <w:lang w:eastAsia="en-US"/>
              </w:rPr>
              <w:t>i</w:t>
            </w:r>
            <w:r w:rsidR="000D0A32">
              <w:rPr>
                <w:rFonts w:ascii="Verdana" w:hAnsi="Verdana" w:cs="Times New Roman"/>
                <w:lang w:eastAsia="en-US"/>
              </w:rPr>
              <w:t xml:space="preserve">zdot rīkojumu, nosakot atbildīgo personu par epidemioloģiskās drošības prasību ievērošanu </w:t>
            </w:r>
            <w:r w:rsidR="000D0A32">
              <w:rPr>
                <w:rFonts w:ascii="Verdana" w:hAnsi="Verdana" w:cs="Times New Roman"/>
                <w:lang w:eastAsia="en-US"/>
              </w:rPr>
              <w:lastRenderedPageBreak/>
              <w:t xml:space="preserve">ilgstošas sociālās aprūpes institūcijā. </w:t>
            </w:r>
            <w:r w:rsidR="00780A5F">
              <w:rPr>
                <w:rFonts w:ascii="Verdana" w:hAnsi="Verdana" w:cs="Times New Roman"/>
                <w:lang w:eastAsia="en-US"/>
              </w:rPr>
              <w:t xml:space="preserve">Gadījumā, ja </w:t>
            </w:r>
            <w:r>
              <w:rPr>
                <w:rFonts w:ascii="Verdana" w:hAnsi="Verdana" w:cs="Times New Roman"/>
                <w:lang w:eastAsia="en-US"/>
              </w:rPr>
              <w:t>i</w:t>
            </w:r>
            <w:r w:rsidRPr="006B2729">
              <w:rPr>
                <w:rFonts w:ascii="Verdana" w:hAnsi="Verdana" w:cs="Times New Roman"/>
                <w:lang w:eastAsia="en-US"/>
              </w:rPr>
              <w:t>lgstošas sociālās aprūpes institūcijas</w:t>
            </w:r>
            <w:r w:rsidR="00780A5F">
              <w:rPr>
                <w:rFonts w:ascii="Verdana" w:hAnsi="Verdana" w:cs="Times New Roman"/>
                <w:lang w:eastAsia="en-US"/>
              </w:rPr>
              <w:t xml:space="preserve"> nevar atrisināt radušos problēmu, tad a</w:t>
            </w:r>
            <w:r w:rsidR="000D0A32">
              <w:rPr>
                <w:rFonts w:ascii="Verdana" w:hAnsi="Verdana" w:cs="Times New Roman"/>
                <w:lang w:eastAsia="en-US"/>
              </w:rPr>
              <w:t xml:space="preserve">tbildīgā persona operatīvi </w:t>
            </w:r>
            <w:r w:rsidR="00780A5F">
              <w:rPr>
                <w:rFonts w:ascii="Verdana" w:hAnsi="Verdana" w:cs="Times New Roman"/>
                <w:lang w:eastAsia="en-US"/>
              </w:rPr>
              <w:t>ne vēlāk kā vienas dienas</w:t>
            </w:r>
            <w:r w:rsidR="00BD5DC5">
              <w:rPr>
                <w:rFonts w:ascii="Verdana" w:hAnsi="Verdana" w:cs="Times New Roman"/>
                <w:lang w:eastAsia="en-US"/>
              </w:rPr>
              <w:t xml:space="preserve"> laikā </w:t>
            </w:r>
            <w:r w:rsidR="000D0A32">
              <w:rPr>
                <w:rFonts w:ascii="Verdana" w:hAnsi="Verdana" w:cs="Times New Roman"/>
                <w:lang w:eastAsia="en-US"/>
              </w:rPr>
              <w:t>informē LM noteikto kontaktpersonu par problēmsituācij</w:t>
            </w:r>
            <w:r w:rsidR="00E91B18">
              <w:rPr>
                <w:rFonts w:ascii="Verdana" w:hAnsi="Verdana" w:cs="Times New Roman"/>
                <w:lang w:eastAsia="en-US"/>
              </w:rPr>
              <w:t>u</w:t>
            </w:r>
            <w:r w:rsidR="000D0A32">
              <w:rPr>
                <w:rFonts w:ascii="Verdana" w:hAnsi="Verdana" w:cs="Times New Roman"/>
                <w:lang w:eastAsia="en-US"/>
              </w:rPr>
              <w:t xml:space="preserve"> un</w:t>
            </w:r>
            <w:r w:rsidR="00035BAA">
              <w:rPr>
                <w:rFonts w:ascii="Verdana" w:hAnsi="Verdana" w:cs="Times New Roman"/>
                <w:lang w:eastAsia="en-US"/>
              </w:rPr>
              <w:t>/vai</w:t>
            </w:r>
            <w:r w:rsidR="000D0A32">
              <w:rPr>
                <w:rFonts w:ascii="Verdana" w:hAnsi="Verdana" w:cs="Times New Roman"/>
                <w:lang w:eastAsia="en-US"/>
              </w:rPr>
              <w:t xml:space="preserve"> citiem aktuāliem jautājumiem</w:t>
            </w:r>
          </w:p>
        </w:tc>
        <w:tc>
          <w:tcPr>
            <w:tcW w:w="1478" w:type="dxa"/>
          </w:tcPr>
          <w:p w14:paraId="6F4DB581" w14:textId="79E24414" w:rsidR="000D0A32" w:rsidRPr="003161EF" w:rsidRDefault="006B2729" w:rsidP="000D0A32">
            <w:pPr>
              <w:pStyle w:val="NormalWeb"/>
              <w:spacing w:before="0" w:beforeAutospacing="0" w:after="0" w:afterAutospacing="0" w:line="210" w:lineRule="atLeast"/>
              <w:jc w:val="both"/>
              <w:textAlignment w:val="baseline"/>
              <w:rPr>
                <w:rFonts w:ascii="Verdana" w:hAnsi="Verdana" w:cs="Times New Roman"/>
                <w:lang w:eastAsia="en-US"/>
              </w:rPr>
            </w:pPr>
            <w:r w:rsidRPr="006B2729">
              <w:rPr>
                <w:rFonts w:ascii="Verdana" w:hAnsi="Verdana" w:cs="Times New Roman"/>
                <w:lang w:eastAsia="en-US"/>
              </w:rPr>
              <w:lastRenderedPageBreak/>
              <w:t xml:space="preserve">Ilgstošas sociālās </w:t>
            </w:r>
            <w:r w:rsidRPr="006B2729">
              <w:rPr>
                <w:rFonts w:ascii="Verdana" w:hAnsi="Verdana" w:cs="Times New Roman"/>
                <w:lang w:eastAsia="en-US"/>
              </w:rPr>
              <w:lastRenderedPageBreak/>
              <w:t>aprūpes institūcijas</w:t>
            </w:r>
          </w:p>
        </w:tc>
        <w:tc>
          <w:tcPr>
            <w:tcW w:w="1856" w:type="dxa"/>
          </w:tcPr>
          <w:p w14:paraId="133912C6" w14:textId="69A99CFE" w:rsidR="000D0A32" w:rsidRPr="003161EF" w:rsidRDefault="000D0A32"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lastRenderedPageBreak/>
              <w:t>LM</w:t>
            </w:r>
          </w:p>
        </w:tc>
        <w:tc>
          <w:tcPr>
            <w:tcW w:w="2258" w:type="dxa"/>
          </w:tcPr>
          <w:p w14:paraId="0F91E19E" w14:textId="1CB4922B" w:rsidR="000D0A32" w:rsidRPr="003161EF" w:rsidRDefault="000D0A32"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t>29.01.2021.</w:t>
            </w:r>
            <w:r w:rsidR="00206653">
              <w:rPr>
                <w:rFonts w:ascii="Verdana" w:hAnsi="Verdana" w:cs="Times New Roman"/>
                <w:lang w:eastAsia="en-US"/>
              </w:rPr>
              <w:t xml:space="preserve"> -</w:t>
            </w:r>
            <w:r>
              <w:rPr>
                <w:rFonts w:ascii="Verdana" w:hAnsi="Verdana" w:cs="Times New Roman"/>
                <w:lang w:eastAsia="en-US"/>
              </w:rPr>
              <w:t xml:space="preserve"> līdz krīzes perioda beigām</w:t>
            </w:r>
          </w:p>
        </w:tc>
        <w:tc>
          <w:tcPr>
            <w:tcW w:w="1857" w:type="dxa"/>
          </w:tcPr>
          <w:p w14:paraId="6A8919E7" w14:textId="14EF7B2D" w:rsidR="000D0A32" w:rsidRPr="003161EF" w:rsidRDefault="00780A5F" w:rsidP="000D0A32">
            <w:pPr>
              <w:pStyle w:val="NormalWeb"/>
              <w:spacing w:before="0" w:beforeAutospacing="0" w:after="0" w:afterAutospacing="0" w:line="210" w:lineRule="atLeast"/>
              <w:jc w:val="both"/>
              <w:textAlignment w:val="baseline"/>
              <w:rPr>
                <w:rFonts w:ascii="Verdana" w:hAnsi="Verdana" w:cs="Times New Roman"/>
                <w:lang w:eastAsia="en-US"/>
              </w:rPr>
            </w:pPr>
            <w:r w:rsidRPr="001960B9">
              <w:rPr>
                <w:rFonts w:ascii="Verdana" w:hAnsi="Verdana"/>
              </w:rPr>
              <w:t>Esošā budžeta ietvaros</w:t>
            </w:r>
            <w:r w:rsidR="00BA33B8">
              <w:rPr>
                <w:rFonts w:ascii="Verdana" w:hAnsi="Verdana"/>
              </w:rPr>
              <w:t xml:space="preserve"> </w:t>
            </w:r>
          </w:p>
        </w:tc>
      </w:tr>
      <w:tr w:rsidR="00D534BB" w:rsidRPr="00535B7E" w14:paraId="683ADCEE" w14:textId="77777777" w:rsidTr="00D534BB">
        <w:tc>
          <w:tcPr>
            <w:tcW w:w="803" w:type="dxa"/>
          </w:tcPr>
          <w:p w14:paraId="3AB5D6D4" w14:textId="121CD214" w:rsidR="000D0A32" w:rsidRPr="003161EF" w:rsidRDefault="00727522"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t>3.3.</w:t>
            </w:r>
          </w:p>
        </w:tc>
        <w:tc>
          <w:tcPr>
            <w:tcW w:w="5696" w:type="dxa"/>
          </w:tcPr>
          <w:p w14:paraId="6CFF5A4E" w14:textId="511C0136" w:rsidR="000D0A32" w:rsidRDefault="000D0A32" w:rsidP="000D0A32">
            <w:pPr>
              <w:pStyle w:val="NormalWeb"/>
              <w:spacing w:before="0" w:beforeAutospacing="0" w:after="0" w:afterAutospacing="0" w:line="210" w:lineRule="atLeast"/>
              <w:jc w:val="both"/>
              <w:textAlignment w:val="baseline"/>
              <w:rPr>
                <w:rFonts w:ascii="Verdana" w:hAnsi="Verdana" w:cs="Times New Roman"/>
                <w:lang w:eastAsia="en-US"/>
              </w:rPr>
            </w:pPr>
            <w:r w:rsidRPr="004459D8">
              <w:rPr>
                <w:rFonts w:ascii="Verdana" w:hAnsi="Verdana" w:cs="Times New Roman"/>
                <w:lang w:eastAsia="en-US"/>
              </w:rPr>
              <w:t xml:space="preserve">Izstrādāt vadlīnijas un informēt </w:t>
            </w:r>
            <w:r w:rsidR="006B2729">
              <w:rPr>
                <w:rFonts w:ascii="Verdana" w:hAnsi="Verdana" w:cs="Times New Roman"/>
                <w:lang w:eastAsia="en-US"/>
              </w:rPr>
              <w:t>i</w:t>
            </w:r>
            <w:r w:rsidR="006B2729" w:rsidRPr="006B2729">
              <w:rPr>
                <w:rFonts w:ascii="Verdana" w:hAnsi="Verdana" w:cs="Times New Roman"/>
                <w:lang w:eastAsia="en-US"/>
              </w:rPr>
              <w:t>lgstošas sociālās aprūpes institūcijas</w:t>
            </w:r>
            <w:r w:rsidR="00B145CF">
              <w:rPr>
                <w:rFonts w:ascii="Verdana" w:hAnsi="Verdana" w:cs="Times New Roman"/>
                <w:lang w:eastAsia="en-US"/>
              </w:rPr>
              <w:t xml:space="preserve"> </w:t>
            </w:r>
            <w:r w:rsidRPr="004459D8">
              <w:rPr>
                <w:rFonts w:ascii="Verdana" w:hAnsi="Verdana" w:cs="Times New Roman"/>
                <w:lang w:eastAsia="en-US"/>
              </w:rPr>
              <w:t>par terapijas algoritmu klientiem</w:t>
            </w:r>
            <w:r>
              <w:rPr>
                <w:rFonts w:ascii="Verdana" w:hAnsi="Verdana" w:cs="Times New Roman"/>
                <w:lang w:eastAsia="en-US"/>
              </w:rPr>
              <w:t xml:space="preserve"> ar dažādām diagnozēm</w:t>
            </w:r>
            <w:r w:rsidRPr="004459D8">
              <w:rPr>
                <w:rFonts w:ascii="Verdana" w:hAnsi="Verdana" w:cs="Times New Roman"/>
                <w:lang w:eastAsia="en-US"/>
              </w:rPr>
              <w:t xml:space="preserve">, </w:t>
            </w:r>
            <w:r>
              <w:rPr>
                <w:rFonts w:ascii="Verdana" w:hAnsi="Verdana" w:cs="Times New Roman"/>
                <w:lang w:eastAsia="en-US"/>
              </w:rPr>
              <w:t xml:space="preserve">t.sk. </w:t>
            </w:r>
            <w:r w:rsidRPr="004459D8">
              <w:rPr>
                <w:rFonts w:ascii="Verdana" w:hAnsi="Verdana" w:cs="Times New Roman"/>
                <w:lang w:eastAsia="en-US"/>
              </w:rPr>
              <w:t>vadlīnijās norād</w:t>
            </w:r>
            <w:r>
              <w:rPr>
                <w:rFonts w:ascii="Verdana" w:hAnsi="Verdana" w:cs="Times New Roman"/>
                <w:lang w:eastAsia="en-US"/>
              </w:rPr>
              <w:t>ot</w:t>
            </w:r>
            <w:r w:rsidRPr="004459D8">
              <w:rPr>
                <w:rFonts w:ascii="Verdana" w:hAnsi="Verdana" w:cs="Times New Roman"/>
                <w:lang w:eastAsia="en-US"/>
              </w:rPr>
              <w:t xml:space="preserve"> iespējamos profilakses pasākumus</w:t>
            </w:r>
          </w:p>
        </w:tc>
        <w:tc>
          <w:tcPr>
            <w:tcW w:w="1478" w:type="dxa"/>
          </w:tcPr>
          <w:p w14:paraId="1B3853A1" w14:textId="215F37CB" w:rsidR="000D0A32" w:rsidRDefault="000D0A32"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t>VM</w:t>
            </w:r>
          </w:p>
        </w:tc>
        <w:tc>
          <w:tcPr>
            <w:tcW w:w="1856" w:type="dxa"/>
          </w:tcPr>
          <w:p w14:paraId="5AED138A" w14:textId="1A621C18" w:rsidR="000D0A32" w:rsidRDefault="006B2729" w:rsidP="000D0A32">
            <w:pPr>
              <w:pStyle w:val="NormalWeb"/>
              <w:spacing w:before="0" w:beforeAutospacing="0" w:after="0" w:afterAutospacing="0" w:line="210" w:lineRule="atLeast"/>
              <w:jc w:val="both"/>
              <w:textAlignment w:val="baseline"/>
              <w:rPr>
                <w:rFonts w:ascii="Verdana" w:hAnsi="Verdana" w:cs="Times New Roman"/>
                <w:lang w:eastAsia="en-US"/>
              </w:rPr>
            </w:pPr>
            <w:r w:rsidRPr="006B2729">
              <w:rPr>
                <w:rFonts w:ascii="Verdana" w:hAnsi="Verdana" w:cs="Times New Roman"/>
                <w:lang w:eastAsia="en-US"/>
              </w:rPr>
              <w:t>Ilgstošas sociālās aprūpes institūcijas</w:t>
            </w:r>
          </w:p>
        </w:tc>
        <w:tc>
          <w:tcPr>
            <w:tcW w:w="2258" w:type="dxa"/>
          </w:tcPr>
          <w:p w14:paraId="54137CFC" w14:textId="5914CBF0" w:rsidR="000D0A32" w:rsidRPr="005F711A" w:rsidRDefault="000D0A32"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rPr>
              <w:t>Ārkārtējās situācijas laikā</w:t>
            </w:r>
          </w:p>
        </w:tc>
        <w:tc>
          <w:tcPr>
            <w:tcW w:w="1857" w:type="dxa"/>
          </w:tcPr>
          <w:p w14:paraId="0AAE9FF3" w14:textId="43F26151" w:rsidR="000D0A32" w:rsidRDefault="00BA33B8" w:rsidP="000D0A32">
            <w:pPr>
              <w:pStyle w:val="NormalWeb"/>
              <w:spacing w:before="0" w:beforeAutospacing="0" w:after="0" w:afterAutospacing="0" w:line="210" w:lineRule="atLeast"/>
              <w:jc w:val="both"/>
              <w:textAlignment w:val="baseline"/>
              <w:rPr>
                <w:rFonts w:ascii="Verdana" w:hAnsi="Verdana" w:cs="Times New Roman"/>
                <w:lang w:eastAsia="en-US"/>
              </w:rPr>
            </w:pPr>
            <w:r w:rsidRPr="001960B9">
              <w:rPr>
                <w:rFonts w:ascii="Verdana" w:hAnsi="Verdana"/>
              </w:rPr>
              <w:t>Esošā valsts budžeta ietvaros</w:t>
            </w:r>
          </w:p>
        </w:tc>
      </w:tr>
      <w:tr w:rsidR="00D534BB" w:rsidRPr="00535B7E" w14:paraId="41D704B7" w14:textId="77777777" w:rsidTr="00D534BB">
        <w:tc>
          <w:tcPr>
            <w:tcW w:w="803" w:type="dxa"/>
          </w:tcPr>
          <w:p w14:paraId="66197793" w14:textId="05C3E446" w:rsidR="000D0A32" w:rsidRPr="003161EF" w:rsidRDefault="00727522"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t>3.4.</w:t>
            </w:r>
          </w:p>
        </w:tc>
        <w:tc>
          <w:tcPr>
            <w:tcW w:w="5696" w:type="dxa"/>
          </w:tcPr>
          <w:p w14:paraId="7A0D2F45" w14:textId="6C77DCEB" w:rsidR="000D0A32" w:rsidRPr="004459D8" w:rsidRDefault="000D0A32"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t xml:space="preserve">Izstrādāt ieteikumus operatīvai karantīnas  noteikšanai </w:t>
            </w:r>
            <w:r w:rsidR="006B2729">
              <w:rPr>
                <w:rFonts w:ascii="Verdana" w:hAnsi="Verdana" w:cs="Times New Roman"/>
                <w:lang w:eastAsia="en-US"/>
              </w:rPr>
              <w:t>i</w:t>
            </w:r>
            <w:r w:rsidR="006B2729" w:rsidRPr="006B2729">
              <w:rPr>
                <w:rFonts w:ascii="Verdana" w:hAnsi="Verdana" w:cs="Times New Roman"/>
                <w:lang w:eastAsia="en-US"/>
              </w:rPr>
              <w:t>lgstošas sociālās aprūpes institūcijas</w:t>
            </w:r>
            <w:r>
              <w:rPr>
                <w:rFonts w:ascii="Verdana" w:hAnsi="Verdana" w:cs="Times New Roman"/>
                <w:lang w:eastAsia="en-US"/>
              </w:rPr>
              <w:t xml:space="preserve"> Covid-19 infekcijas gadījumā</w:t>
            </w:r>
          </w:p>
        </w:tc>
        <w:tc>
          <w:tcPr>
            <w:tcW w:w="1478" w:type="dxa"/>
          </w:tcPr>
          <w:p w14:paraId="66DB6758" w14:textId="1BE990C1" w:rsidR="000D0A32" w:rsidRDefault="000D0A32"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t>VM</w:t>
            </w:r>
          </w:p>
        </w:tc>
        <w:tc>
          <w:tcPr>
            <w:tcW w:w="1856" w:type="dxa"/>
          </w:tcPr>
          <w:p w14:paraId="0A188FC9" w14:textId="6308584D" w:rsidR="000D0A32" w:rsidRDefault="006B2729" w:rsidP="000D0A32">
            <w:pPr>
              <w:pStyle w:val="NormalWeb"/>
              <w:spacing w:before="0" w:beforeAutospacing="0" w:after="0" w:afterAutospacing="0" w:line="210" w:lineRule="atLeast"/>
              <w:jc w:val="both"/>
              <w:textAlignment w:val="baseline"/>
              <w:rPr>
                <w:rFonts w:ascii="Verdana" w:hAnsi="Verdana" w:cs="Times New Roman"/>
                <w:lang w:eastAsia="en-US"/>
              </w:rPr>
            </w:pPr>
            <w:r w:rsidRPr="006B2729">
              <w:rPr>
                <w:rFonts w:ascii="Verdana" w:hAnsi="Verdana" w:cs="Times New Roman"/>
                <w:lang w:eastAsia="en-US"/>
              </w:rPr>
              <w:t>Ilgstošas sociālās aprūpes institūcijas</w:t>
            </w:r>
          </w:p>
        </w:tc>
        <w:tc>
          <w:tcPr>
            <w:tcW w:w="2258" w:type="dxa"/>
          </w:tcPr>
          <w:p w14:paraId="6B50CC50" w14:textId="1BCA5D40" w:rsidR="000D0A32" w:rsidRDefault="008F3B1E"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t>Izpildīts un turpinās līdz krīzes perioda beigām</w:t>
            </w:r>
          </w:p>
        </w:tc>
        <w:tc>
          <w:tcPr>
            <w:tcW w:w="1857" w:type="dxa"/>
          </w:tcPr>
          <w:p w14:paraId="15BAFF0B" w14:textId="58B088BF" w:rsidR="000D0A32" w:rsidRDefault="00BA33B8" w:rsidP="000D0A32">
            <w:pPr>
              <w:pStyle w:val="NormalWeb"/>
              <w:spacing w:before="0" w:beforeAutospacing="0" w:after="0" w:afterAutospacing="0" w:line="210" w:lineRule="atLeast"/>
              <w:jc w:val="both"/>
              <w:textAlignment w:val="baseline"/>
              <w:rPr>
                <w:rFonts w:ascii="Verdana" w:hAnsi="Verdana" w:cs="Times New Roman"/>
                <w:lang w:eastAsia="en-US"/>
              </w:rPr>
            </w:pPr>
            <w:r w:rsidRPr="001960B9">
              <w:rPr>
                <w:rFonts w:ascii="Verdana" w:hAnsi="Verdana"/>
              </w:rPr>
              <w:t>Esošā valsts budžeta ietvaros</w:t>
            </w:r>
          </w:p>
        </w:tc>
      </w:tr>
      <w:tr w:rsidR="00D534BB" w:rsidRPr="00535B7E" w14:paraId="4146CB54" w14:textId="77777777" w:rsidTr="00D534BB">
        <w:tc>
          <w:tcPr>
            <w:tcW w:w="803" w:type="dxa"/>
          </w:tcPr>
          <w:p w14:paraId="121446F4" w14:textId="08586121" w:rsidR="00220662" w:rsidRPr="003161EF" w:rsidRDefault="00727522"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t>3.5.</w:t>
            </w:r>
          </w:p>
        </w:tc>
        <w:tc>
          <w:tcPr>
            <w:tcW w:w="5696" w:type="dxa"/>
          </w:tcPr>
          <w:p w14:paraId="2EF2AFDF" w14:textId="4C22974D" w:rsidR="00220662" w:rsidRDefault="00BE7122" w:rsidP="000D0A32">
            <w:pPr>
              <w:pStyle w:val="NormalWeb"/>
              <w:spacing w:before="0" w:beforeAutospacing="0" w:after="0" w:afterAutospacing="0" w:line="210" w:lineRule="atLeast"/>
              <w:jc w:val="both"/>
              <w:textAlignment w:val="baseline"/>
              <w:rPr>
                <w:rFonts w:ascii="Verdana" w:hAnsi="Verdana" w:cs="Times New Roman"/>
                <w:lang w:eastAsia="en-US"/>
              </w:rPr>
            </w:pPr>
            <w:r w:rsidRPr="00BE7122">
              <w:rPr>
                <w:rFonts w:ascii="Verdana" w:hAnsi="Verdana" w:cs="Times New Roman"/>
                <w:lang w:eastAsia="en-US"/>
              </w:rPr>
              <w:t>Operatīvi organizēt SAC atkritumu savākšanu, tādejādi nodrošinot, ka atkritumu apsaimniekotāji pieņem attiecīgos atkritumus, lai izvairītos no epidemioloģiskās drošības prasību pārkāpumiem.</w:t>
            </w:r>
          </w:p>
        </w:tc>
        <w:tc>
          <w:tcPr>
            <w:tcW w:w="1478" w:type="dxa"/>
          </w:tcPr>
          <w:p w14:paraId="2F51BE74" w14:textId="7BD2F8F6" w:rsidR="00220662" w:rsidRDefault="00220662"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t>VARAM</w:t>
            </w:r>
            <w:r w:rsidR="00BE7122">
              <w:rPr>
                <w:rFonts w:ascii="Verdana" w:hAnsi="Verdana" w:cs="Times New Roman"/>
                <w:lang w:eastAsia="en-US"/>
              </w:rPr>
              <w:t>, pašvaldības</w:t>
            </w:r>
          </w:p>
        </w:tc>
        <w:tc>
          <w:tcPr>
            <w:tcW w:w="1856" w:type="dxa"/>
          </w:tcPr>
          <w:p w14:paraId="6E0423B5" w14:textId="2EFE5597" w:rsidR="00220662" w:rsidRPr="005F711A" w:rsidRDefault="007D2150"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t>I</w:t>
            </w:r>
            <w:r w:rsidR="006B2729" w:rsidRPr="006B2729">
              <w:rPr>
                <w:rFonts w:ascii="Verdana" w:hAnsi="Verdana" w:cs="Times New Roman"/>
                <w:lang w:eastAsia="en-US"/>
              </w:rPr>
              <w:t>lgstošas sociālās aprūpes institūcijas</w:t>
            </w:r>
          </w:p>
        </w:tc>
        <w:tc>
          <w:tcPr>
            <w:tcW w:w="2258" w:type="dxa"/>
          </w:tcPr>
          <w:p w14:paraId="2FDAC01B" w14:textId="3D6816B9" w:rsidR="00220662" w:rsidRDefault="008F3B1E"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t>Izpildīts un turpinās līdz krīzes perioda beigām</w:t>
            </w:r>
          </w:p>
        </w:tc>
        <w:tc>
          <w:tcPr>
            <w:tcW w:w="1857" w:type="dxa"/>
          </w:tcPr>
          <w:p w14:paraId="76088E44" w14:textId="362199D3" w:rsidR="00220662" w:rsidRDefault="00BA33B8" w:rsidP="000D0A32">
            <w:pPr>
              <w:pStyle w:val="NormalWeb"/>
              <w:spacing w:before="0" w:beforeAutospacing="0" w:after="0" w:afterAutospacing="0" w:line="210" w:lineRule="atLeast"/>
              <w:jc w:val="both"/>
              <w:textAlignment w:val="baseline"/>
              <w:rPr>
                <w:rFonts w:ascii="Verdana" w:hAnsi="Verdana" w:cs="Times New Roman"/>
                <w:lang w:eastAsia="en-US"/>
              </w:rPr>
            </w:pPr>
            <w:r w:rsidRPr="00BA33B8">
              <w:rPr>
                <w:rFonts w:ascii="Verdana" w:hAnsi="Verdana" w:cs="Times New Roman"/>
                <w:lang w:eastAsia="en-US"/>
              </w:rPr>
              <w:t>Esošā budžeta ietvaros</w:t>
            </w:r>
          </w:p>
        </w:tc>
      </w:tr>
      <w:tr w:rsidR="000D0A32" w:rsidRPr="00535B7E" w14:paraId="2BEC7EFF" w14:textId="77777777" w:rsidTr="00B8733B">
        <w:tc>
          <w:tcPr>
            <w:tcW w:w="13948" w:type="dxa"/>
            <w:gridSpan w:val="6"/>
            <w:shd w:val="clear" w:color="auto" w:fill="008080"/>
          </w:tcPr>
          <w:p w14:paraId="19F01F46" w14:textId="041A030E" w:rsidR="000D0A32" w:rsidRPr="00DF7FD4" w:rsidRDefault="000D0A32" w:rsidP="000D0A32">
            <w:pPr>
              <w:pStyle w:val="ListParagraph"/>
              <w:numPr>
                <w:ilvl w:val="0"/>
                <w:numId w:val="2"/>
              </w:numPr>
              <w:rPr>
                <w:rFonts w:ascii="Verdana" w:hAnsi="Verdana" w:cs="Times New Roman"/>
                <w:b/>
                <w:bCs/>
                <w:color w:val="FFFFFF" w:themeColor="background1"/>
              </w:rPr>
            </w:pPr>
            <w:r w:rsidRPr="00DF7FD4">
              <w:rPr>
                <w:rFonts w:ascii="Verdana" w:hAnsi="Verdana" w:cs="Times New Roman"/>
                <w:b/>
                <w:bCs/>
                <w:color w:val="FFFFFF" w:themeColor="background1"/>
              </w:rPr>
              <w:t>Nodrošināt preventīvos pasākumus infekcijas izplatības mazināšanai</w:t>
            </w:r>
          </w:p>
        </w:tc>
      </w:tr>
      <w:tr w:rsidR="00D534BB" w:rsidRPr="00535B7E" w14:paraId="5E969D24" w14:textId="77777777" w:rsidTr="00D534BB">
        <w:tc>
          <w:tcPr>
            <w:tcW w:w="803" w:type="dxa"/>
          </w:tcPr>
          <w:p w14:paraId="18D82F9A" w14:textId="748F14A4" w:rsidR="000D0A32" w:rsidRPr="004C089F" w:rsidRDefault="00727522"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t>4.1.</w:t>
            </w:r>
          </w:p>
        </w:tc>
        <w:tc>
          <w:tcPr>
            <w:tcW w:w="5696" w:type="dxa"/>
          </w:tcPr>
          <w:p w14:paraId="38A6DA7F" w14:textId="51FAE24C" w:rsidR="000D0A32" w:rsidRPr="004C089F" w:rsidRDefault="000D0A32" w:rsidP="000D0A32">
            <w:pPr>
              <w:jc w:val="both"/>
              <w:rPr>
                <w:rFonts w:ascii="Verdana" w:hAnsi="Verdana" w:cs="Times New Roman"/>
              </w:rPr>
            </w:pPr>
            <w:r>
              <w:rPr>
                <w:rFonts w:ascii="Verdana" w:hAnsi="Verdana" w:cs="Times New Roman"/>
              </w:rPr>
              <w:t xml:space="preserve">Organizēt </w:t>
            </w:r>
            <w:r w:rsidRPr="004C089F">
              <w:rPr>
                <w:rFonts w:ascii="Verdana" w:hAnsi="Verdana" w:cs="Times New Roman"/>
              </w:rPr>
              <w:t>publisk</w:t>
            </w:r>
            <w:r>
              <w:rPr>
                <w:rFonts w:ascii="Verdana" w:hAnsi="Verdana" w:cs="Times New Roman"/>
              </w:rPr>
              <w:t>o</w:t>
            </w:r>
            <w:r w:rsidRPr="004C089F">
              <w:rPr>
                <w:rFonts w:ascii="Verdana" w:hAnsi="Verdana" w:cs="Times New Roman"/>
              </w:rPr>
              <w:t xml:space="preserve"> iepirkum</w:t>
            </w:r>
            <w:r>
              <w:rPr>
                <w:rFonts w:ascii="Verdana" w:hAnsi="Verdana" w:cs="Times New Roman"/>
              </w:rPr>
              <w:t xml:space="preserve">u </w:t>
            </w:r>
            <w:r w:rsidRPr="000A7113">
              <w:rPr>
                <w:rFonts w:ascii="Verdana" w:hAnsi="Verdana" w:cs="Times New Roman"/>
              </w:rPr>
              <w:t>Covid-19 anti</w:t>
            </w:r>
            <w:r w:rsidR="009B4B11">
              <w:rPr>
                <w:rFonts w:ascii="Verdana" w:hAnsi="Verdana" w:cs="Times New Roman"/>
              </w:rPr>
              <w:t xml:space="preserve">gēna </w:t>
            </w:r>
            <w:r>
              <w:rPr>
                <w:rFonts w:ascii="Verdana" w:hAnsi="Verdana" w:cs="Times New Roman"/>
              </w:rPr>
              <w:t>eksprestestu (</w:t>
            </w:r>
            <w:r w:rsidRPr="000A7113">
              <w:rPr>
                <w:rFonts w:ascii="Verdana" w:hAnsi="Verdana" w:cs="Times New Roman"/>
              </w:rPr>
              <w:t>SARS-CoV-2 antigēna (Ag) noteikšanas testi</w:t>
            </w:r>
            <w:r>
              <w:rPr>
                <w:rFonts w:ascii="Verdana" w:hAnsi="Verdana" w:cs="Times New Roman"/>
              </w:rPr>
              <w:t xml:space="preserve">) iegādei un piegādei un testu lietotāju apmācībai </w:t>
            </w:r>
            <w:r w:rsidR="00493F4E">
              <w:rPr>
                <w:rFonts w:ascii="Verdana" w:hAnsi="Verdana" w:cs="Times New Roman"/>
              </w:rPr>
              <w:t>i</w:t>
            </w:r>
            <w:r w:rsidR="00493F4E" w:rsidRPr="005F711A">
              <w:rPr>
                <w:rFonts w:ascii="Verdana" w:hAnsi="Verdana" w:cs="Times New Roman"/>
              </w:rPr>
              <w:t>lgstošas sociālās aprūpes institūcij</w:t>
            </w:r>
            <w:r w:rsidR="00493F4E">
              <w:rPr>
                <w:rFonts w:ascii="Verdana" w:hAnsi="Verdana" w:cs="Times New Roman"/>
              </w:rPr>
              <w:t>ās</w:t>
            </w:r>
          </w:p>
        </w:tc>
        <w:tc>
          <w:tcPr>
            <w:tcW w:w="1478" w:type="dxa"/>
          </w:tcPr>
          <w:p w14:paraId="741912C6" w14:textId="5ED57452" w:rsidR="000D0A32" w:rsidRPr="004C089F" w:rsidRDefault="000D0A32"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t>VALIC</w:t>
            </w:r>
          </w:p>
        </w:tc>
        <w:tc>
          <w:tcPr>
            <w:tcW w:w="1856" w:type="dxa"/>
          </w:tcPr>
          <w:p w14:paraId="00F23191" w14:textId="167DC748" w:rsidR="000D0A32" w:rsidRPr="004C089F" w:rsidRDefault="000D0A32"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t>LM</w:t>
            </w:r>
          </w:p>
        </w:tc>
        <w:tc>
          <w:tcPr>
            <w:tcW w:w="2258" w:type="dxa"/>
          </w:tcPr>
          <w:p w14:paraId="6664300F" w14:textId="4CE9F073" w:rsidR="000D0A32" w:rsidRPr="004C089F" w:rsidRDefault="00206653"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t>Izpildīts un turpinās līdz krīzes perioda beigām</w:t>
            </w:r>
          </w:p>
        </w:tc>
        <w:tc>
          <w:tcPr>
            <w:tcW w:w="1857" w:type="dxa"/>
          </w:tcPr>
          <w:p w14:paraId="2C94ABFC" w14:textId="1E22FFE9" w:rsidR="000D0A32" w:rsidRPr="004C089F" w:rsidRDefault="000D0A32"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t>523</w:t>
            </w:r>
            <w:r w:rsidR="00933905">
              <w:rPr>
                <w:rFonts w:ascii="Verdana" w:hAnsi="Verdana" w:cs="Times New Roman"/>
                <w:lang w:eastAsia="en-US"/>
              </w:rPr>
              <w:t> </w:t>
            </w:r>
            <w:r>
              <w:rPr>
                <w:rFonts w:ascii="Verdana" w:hAnsi="Verdana" w:cs="Times New Roman"/>
                <w:lang w:eastAsia="en-US"/>
              </w:rPr>
              <w:t>240</w:t>
            </w:r>
            <w:r w:rsidR="00933905">
              <w:rPr>
                <w:rFonts w:ascii="Verdana" w:hAnsi="Verdana" w:cs="Times New Roman"/>
                <w:lang w:eastAsia="en-US"/>
              </w:rPr>
              <w:t xml:space="preserve"> </w:t>
            </w:r>
            <w:r>
              <w:rPr>
                <w:rFonts w:ascii="Verdana" w:hAnsi="Verdana" w:cs="Times New Roman"/>
                <w:lang w:eastAsia="en-US"/>
              </w:rPr>
              <w:t>E</w:t>
            </w:r>
            <w:r w:rsidR="00933905">
              <w:rPr>
                <w:rFonts w:ascii="Verdana" w:hAnsi="Verdana" w:cs="Times New Roman"/>
                <w:lang w:eastAsia="en-US"/>
              </w:rPr>
              <w:t>UR</w:t>
            </w:r>
            <w:r>
              <w:rPr>
                <w:rFonts w:ascii="Verdana" w:hAnsi="Verdana" w:cs="Times New Roman"/>
                <w:lang w:eastAsia="en-US"/>
              </w:rPr>
              <w:t>, V</w:t>
            </w:r>
            <w:r w:rsidRPr="00D94940">
              <w:rPr>
                <w:rFonts w:ascii="Verdana" w:hAnsi="Verdana" w:cs="Times New Roman"/>
                <w:lang w:eastAsia="en-US"/>
              </w:rPr>
              <w:t>alsts budžeta programma “Līdzekļi neparedzētiem gadījumiem”</w:t>
            </w:r>
          </w:p>
        </w:tc>
      </w:tr>
      <w:tr w:rsidR="00D534BB" w:rsidRPr="00535B7E" w14:paraId="58CF4262" w14:textId="77777777" w:rsidTr="00D534BB">
        <w:tc>
          <w:tcPr>
            <w:tcW w:w="803" w:type="dxa"/>
          </w:tcPr>
          <w:p w14:paraId="7CF83B06" w14:textId="03918412" w:rsidR="000D0A32" w:rsidRPr="004C089F" w:rsidRDefault="00727522"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t>4.2.</w:t>
            </w:r>
          </w:p>
        </w:tc>
        <w:tc>
          <w:tcPr>
            <w:tcW w:w="5696" w:type="dxa"/>
          </w:tcPr>
          <w:p w14:paraId="59FD40A0" w14:textId="094C8FC9" w:rsidR="000D0A32" w:rsidRDefault="00D534BB" w:rsidP="000D0A32">
            <w:pPr>
              <w:jc w:val="both"/>
              <w:rPr>
                <w:rFonts w:ascii="Verdana" w:hAnsi="Verdana" w:cs="Times New Roman"/>
              </w:rPr>
            </w:pPr>
            <w:r>
              <w:rPr>
                <w:rFonts w:ascii="Verdana" w:hAnsi="Verdana" w:cs="Times New Roman"/>
              </w:rPr>
              <w:t>Organizēt</w:t>
            </w:r>
            <w:r w:rsidR="000D0A32">
              <w:rPr>
                <w:rFonts w:ascii="Verdana" w:hAnsi="Verdana" w:cs="Times New Roman"/>
              </w:rPr>
              <w:t xml:space="preserve"> eksprestestu piegād</w:t>
            </w:r>
            <w:r w:rsidR="00257968">
              <w:rPr>
                <w:rFonts w:ascii="Verdana" w:hAnsi="Verdana" w:cs="Times New Roman"/>
              </w:rPr>
              <w:t>i</w:t>
            </w:r>
            <w:r w:rsidR="000D0A32">
              <w:rPr>
                <w:rFonts w:ascii="Verdana" w:hAnsi="Verdana" w:cs="Times New Roman"/>
              </w:rPr>
              <w:t xml:space="preserve"> un sadal</w:t>
            </w:r>
            <w:r w:rsidR="00EE00FE">
              <w:rPr>
                <w:rFonts w:ascii="Verdana" w:hAnsi="Verdana" w:cs="Times New Roman"/>
              </w:rPr>
              <w:t>i</w:t>
            </w:r>
          </w:p>
        </w:tc>
        <w:tc>
          <w:tcPr>
            <w:tcW w:w="1478" w:type="dxa"/>
          </w:tcPr>
          <w:p w14:paraId="63A5263F" w14:textId="00174627" w:rsidR="000D0A32" w:rsidRDefault="00493F4E"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t xml:space="preserve">VUGD </w:t>
            </w:r>
          </w:p>
        </w:tc>
        <w:tc>
          <w:tcPr>
            <w:tcW w:w="1856" w:type="dxa"/>
          </w:tcPr>
          <w:p w14:paraId="51B91CD9" w14:textId="5190444F" w:rsidR="000D0A32" w:rsidRDefault="00493F4E"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t>Pašvaldības,</w:t>
            </w:r>
            <w:r w:rsidRPr="005F711A">
              <w:rPr>
                <w:rFonts w:ascii="Verdana" w:hAnsi="Verdana" w:cs="Times New Roman"/>
                <w:lang w:eastAsia="en-US"/>
              </w:rPr>
              <w:t xml:space="preserve"> </w:t>
            </w:r>
            <w:r w:rsidR="000D0A32" w:rsidRPr="005F711A">
              <w:rPr>
                <w:rFonts w:ascii="Verdana" w:hAnsi="Verdana" w:cs="Times New Roman"/>
                <w:lang w:eastAsia="en-US"/>
              </w:rPr>
              <w:t>Ilgstošas sociālās aprūpes institūcijas</w:t>
            </w:r>
          </w:p>
        </w:tc>
        <w:tc>
          <w:tcPr>
            <w:tcW w:w="2258" w:type="dxa"/>
          </w:tcPr>
          <w:p w14:paraId="45948221" w14:textId="4D98E34F" w:rsidR="000D0A32" w:rsidRPr="004C089F" w:rsidRDefault="00206653" w:rsidP="000D0A32">
            <w:pPr>
              <w:pStyle w:val="NormalWeb"/>
              <w:spacing w:before="0" w:beforeAutospacing="0" w:after="0" w:afterAutospacing="0" w:line="210" w:lineRule="atLeast"/>
              <w:jc w:val="both"/>
              <w:textAlignment w:val="baseline"/>
              <w:rPr>
                <w:rFonts w:ascii="Verdana" w:hAnsi="Verdana" w:cs="Times New Roman"/>
                <w:lang w:eastAsia="en-US"/>
              </w:rPr>
            </w:pPr>
            <w:bookmarkStart w:id="0" w:name="_Hlk62225649"/>
            <w:r>
              <w:rPr>
                <w:rFonts w:ascii="Verdana" w:hAnsi="Verdana" w:cs="Times New Roman"/>
                <w:lang w:eastAsia="en-US"/>
              </w:rPr>
              <w:t>Līdz krīzes perioda beigām</w:t>
            </w:r>
            <w:bookmarkEnd w:id="0"/>
          </w:p>
        </w:tc>
        <w:tc>
          <w:tcPr>
            <w:tcW w:w="1857" w:type="dxa"/>
          </w:tcPr>
          <w:p w14:paraId="6D5108E6" w14:textId="20C1D652" w:rsidR="000D0A32" w:rsidRDefault="003353E4" w:rsidP="000D0A32">
            <w:pPr>
              <w:pStyle w:val="NormalWeb"/>
              <w:spacing w:before="0" w:beforeAutospacing="0" w:after="0" w:afterAutospacing="0" w:line="210" w:lineRule="atLeast"/>
              <w:jc w:val="both"/>
              <w:textAlignment w:val="baseline"/>
              <w:rPr>
                <w:rFonts w:ascii="Verdana" w:hAnsi="Verdana" w:cs="Times New Roman"/>
                <w:lang w:eastAsia="en-US"/>
              </w:rPr>
            </w:pPr>
            <w:r w:rsidRPr="003353E4">
              <w:rPr>
                <w:rFonts w:ascii="Verdana" w:hAnsi="Verdana" w:cs="Times New Roman"/>
                <w:lang w:eastAsia="en-US"/>
              </w:rPr>
              <w:t>523 240 EUR, Valsts budžeta programma “Līdzekļi neparedzētiem gadījumiem”</w:t>
            </w:r>
          </w:p>
        </w:tc>
      </w:tr>
      <w:tr w:rsidR="00D534BB" w:rsidRPr="00535B7E" w14:paraId="27947EF2" w14:textId="77777777" w:rsidTr="00D534BB">
        <w:tc>
          <w:tcPr>
            <w:tcW w:w="803" w:type="dxa"/>
          </w:tcPr>
          <w:p w14:paraId="3DCAFB34" w14:textId="5F3755BB" w:rsidR="000D0A32" w:rsidRPr="004C089F" w:rsidRDefault="00727522"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lastRenderedPageBreak/>
              <w:t>4.3.</w:t>
            </w:r>
          </w:p>
        </w:tc>
        <w:tc>
          <w:tcPr>
            <w:tcW w:w="5696" w:type="dxa"/>
          </w:tcPr>
          <w:p w14:paraId="2F13C977" w14:textId="3DDB71A2" w:rsidR="000D0A32" w:rsidRDefault="000D0A32" w:rsidP="000D0A32">
            <w:pPr>
              <w:jc w:val="both"/>
              <w:rPr>
                <w:rFonts w:ascii="Verdana" w:hAnsi="Verdana" w:cs="Times New Roman"/>
              </w:rPr>
            </w:pPr>
            <w:r>
              <w:rPr>
                <w:rFonts w:ascii="Verdana" w:hAnsi="Verdana" w:cs="Times New Roman"/>
              </w:rPr>
              <w:t xml:space="preserve">Noteikt kontaktpersonu testu lietotāju apmācības procesa koordinēšanai </w:t>
            </w:r>
          </w:p>
        </w:tc>
        <w:tc>
          <w:tcPr>
            <w:tcW w:w="1478" w:type="dxa"/>
          </w:tcPr>
          <w:p w14:paraId="2524B053" w14:textId="3451A8F8" w:rsidR="000D0A32" w:rsidRDefault="000D0A32"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t xml:space="preserve">LM </w:t>
            </w:r>
          </w:p>
        </w:tc>
        <w:tc>
          <w:tcPr>
            <w:tcW w:w="1856" w:type="dxa"/>
          </w:tcPr>
          <w:p w14:paraId="0B8D2EAE" w14:textId="0AA5BBB4" w:rsidR="000D0A32" w:rsidRDefault="000D0A32" w:rsidP="000D0A32">
            <w:pPr>
              <w:pStyle w:val="NormalWeb"/>
              <w:spacing w:before="0" w:beforeAutospacing="0" w:after="0" w:afterAutospacing="0" w:line="210" w:lineRule="atLeast"/>
              <w:jc w:val="both"/>
              <w:textAlignment w:val="baseline"/>
              <w:rPr>
                <w:rFonts w:ascii="Verdana" w:hAnsi="Verdana" w:cs="Times New Roman"/>
                <w:lang w:eastAsia="en-US"/>
              </w:rPr>
            </w:pPr>
            <w:r w:rsidRPr="005F711A">
              <w:rPr>
                <w:rFonts w:ascii="Verdana" w:hAnsi="Verdana" w:cs="Times New Roman"/>
                <w:lang w:eastAsia="en-US"/>
              </w:rPr>
              <w:t>Ilgstošas sociālās aprūpes institūcijas</w:t>
            </w:r>
          </w:p>
        </w:tc>
        <w:tc>
          <w:tcPr>
            <w:tcW w:w="2258" w:type="dxa"/>
          </w:tcPr>
          <w:p w14:paraId="42448A79" w14:textId="6334C0A7" w:rsidR="000D0A32" w:rsidRPr="004C089F" w:rsidRDefault="00206653" w:rsidP="000D0A32">
            <w:pPr>
              <w:pStyle w:val="NormalWeb"/>
              <w:spacing w:before="0" w:beforeAutospacing="0" w:after="0" w:afterAutospacing="0" w:line="210" w:lineRule="atLeast"/>
              <w:jc w:val="both"/>
              <w:textAlignment w:val="baseline"/>
              <w:rPr>
                <w:rFonts w:ascii="Verdana" w:hAnsi="Verdana" w:cs="Times New Roman"/>
                <w:lang w:eastAsia="en-US"/>
              </w:rPr>
            </w:pPr>
            <w:r w:rsidRPr="00206653">
              <w:rPr>
                <w:rFonts w:ascii="Verdana" w:hAnsi="Verdana" w:cs="Times New Roman"/>
                <w:lang w:eastAsia="en-US"/>
              </w:rPr>
              <w:t>Līdz krīzes perioda beigām</w:t>
            </w:r>
          </w:p>
        </w:tc>
        <w:tc>
          <w:tcPr>
            <w:tcW w:w="1857" w:type="dxa"/>
          </w:tcPr>
          <w:p w14:paraId="5A8125D0" w14:textId="4901C394" w:rsidR="000D0A32" w:rsidRDefault="00D534BB" w:rsidP="000D0A32">
            <w:pPr>
              <w:pStyle w:val="NormalWeb"/>
              <w:spacing w:before="0" w:beforeAutospacing="0" w:after="0" w:afterAutospacing="0" w:line="210" w:lineRule="atLeast"/>
              <w:jc w:val="both"/>
              <w:textAlignment w:val="baseline"/>
              <w:rPr>
                <w:rFonts w:ascii="Verdana" w:hAnsi="Verdana" w:cs="Times New Roman"/>
                <w:lang w:eastAsia="en-US"/>
              </w:rPr>
            </w:pPr>
            <w:r w:rsidRPr="00D534BB">
              <w:rPr>
                <w:rFonts w:ascii="Verdana" w:hAnsi="Verdana" w:cs="Times New Roman"/>
                <w:lang w:eastAsia="en-US"/>
              </w:rPr>
              <w:t>Esošā valsts budžeta ietvaros</w:t>
            </w:r>
          </w:p>
        </w:tc>
      </w:tr>
      <w:tr w:rsidR="00D534BB" w:rsidRPr="00535B7E" w14:paraId="3CCB7767" w14:textId="77777777" w:rsidTr="00D534BB">
        <w:tc>
          <w:tcPr>
            <w:tcW w:w="803" w:type="dxa"/>
          </w:tcPr>
          <w:p w14:paraId="7BF7B3E0" w14:textId="0F9D2505" w:rsidR="000D0A32" w:rsidRDefault="00727522"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t>4.4.</w:t>
            </w:r>
          </w:p>
        </w:tc>
        <w:tc>
          <w:tcPr>
            <w:tcW w:w="5696" w:type="dxa"/>
          </w:tcPr>
          <w:p w14:paraId="68BC9D5F" w14:textId="429BEA0B" w:rsidR="000D0A32" w:rsidRDefault="000D0A32"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t>Apkopot un regulāri aktualizēt i</w:t>
            </w:r>
            <w:r w:rsidRPr="005F711A">
              <w:rPr>
                <w:rFonts w:ascii="Verdana" w:hAnsi="Verdana" w:cs="Times New Roman"/>
                <w:lang w:eastAsia="en-US"/>
              </w:rPr>
              <w:t>lgstošas sociālās aprūpes institūcij</w:t>
            </w:r>
            <w:r>
              <w:rPr>
                <w:rFonts w:ascii="Verdana" w:hAnsi="Verdana" w:cs="Times New Roman"/>
                <w:lang w:eastAsia="en-US"/>
              </w:rPr>
              <w:t xml:space="preserve">u </w:t>
            </w:r>
            <w:r w:rsidRPr="004C089F">
              <w:rPr>
                <w:rFonts w:ascii="Verdana" w:hAnsi="Verdana" w:cs="Times New Roman"/>
                <w:lang w:eastAsia="en-US"/>
              </w:rPr>
              <w:t>informācij</w:t>
            </w:r>
            <w:r>
              <w:rPr>
                <w:rFonts w:ascii="Verdana" w:hAnsi="Verdana" w:cs="Times New Roman"/>
                <w:lang w:eastAsia="en-US"/>
              </w:rPr>
              <w:t xml:space="preserve">u </w:t>
            </w:r>
            <w:r w:rsidRPr="004C089F">
              <w:rPr>
                <w:rFonts w:ascii="Verdana" w:hAnsi="Verdana" w:cs="Times New Roman"/>
                <w:lang w:eastAsia="en-US"/>
              </w:rPr>
              <w:t>(kontaktpersona, kontaktinformācija, ārstniecības personas klātbūtne, nepieciešamo testu skaits</w:t>
            </w:r>
            <w:r>
              <w:rPr>
                <w:rFonts w:ascii="Verdana" w:hAnsi="Verdana" w:cs="Times New Roman"/>
                <w:lang w:eastAsia="en-US"/>
              </w:rPr>
              <w:t xml:space="preserve">) testēšanas nodrošināšanai </w:t>
            </w:r>
          </w:p>
        </w:tc>
        <w:tc>
          <w:tcPr>
            <w:tcW w:w="1478" w:type="dxa"/>
          </w:tcPr>
          <w:p w14:paraId="26EE2F3D" w14:textId="65C73294" w:rsidR="000D0A32" w:rsidRDefault="000D0A32"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t xml:space="preserve">LM </w:t>
            </w:r>
          </w:p>
        </w:tc>
        <w:tc>
          <w:tcPr>
            <w:tcW w:w="1856" w:type="dxa"/>
          </w:tcPr>
          <w:p w14:paraId="1A96F5F4" w14:textId="5D3903CC" w:rsidR="000D0A32" w:rsidRDefault="000D0A32" w:rsidP="000D0A32">
            <w:pPr>
              <w:pStyle w:val="NormalWeb"/>
              <w:spacing w:before="0" w:beforeAutospacing="0" w:after="0" w:afterAutospacing="0" w:line="210" w:lineRule="atLeast"/>
              <w:jc w:val="both"/>
              <w:textAlignment w:val="baseline"/>
              <w:rPr>
                <w:rFonts w:ascii="Verdana" w:hAnsi="Verdana" w:cs="Times New Roman"/>
                <w:lang w:eastAsia="en-US"/>
              </w:rPr>
            </w:pPr>
            <w:r w:rsidRPr="005F711A">
              <w:rPr>
                <w:rFonts w:ascii="Verdana" w:hAnsi="Verdana" w:cs="Times New Roman"/>
                <w:lang w:eastAsia="en-US"/>
              </w:rPr>
              <w:t>Ilgstošas sociālās aprūpes institūcijas</w:t>
            </w:r>
          </w:p>
        </w:tc>
        <w:tc>
          <w:tcPr>
            <w:tcW w:w="2258" w:type="dxa"/>
          </w:tcPr>
          <w:p w14:paraId="2C664D5C" w14:textId="1D74F5E8" w:rsidR="000D0A32" w:rsidRPr="004C089F" w:rsidRDefault="00206653" w:rsidP="000D0A32">
            <w:pPr>
              <w:pStyle w:val="NormalWeb"/>
              <w:spacing w:before="0" w:beforeAutospacing="0" w:after="0" w:afterAutospacing="0" w:line="210" w:lineRule="atLeast"/>
              <w:jc w:val="both"/>
              <w:textAlignment w:val="baseline"/>
              <w:rPr>
                <w:rFonts w:ascii="Verdana" w:hAnsi="Verdana" w:cs="Times New Roman"/>
                <w:lang w:eastAsia="en-US"/>
              </w:rPr>
            </w:pPr>
            <w:r w:rsidRPr="00206653">
              <w:rPr>
                <w:rFonts w:ascii="Verdana" w:hAnsi="Verdana" w:cs="Times New Roman"/>
                <w:lang w:eastAsia="en-US"/>
              </w:rPr>
              <w:t>Līdz krīzes perioda beigām</w:t>
            </w:r>
          </w:p>
        </w:tc>
        <w:tc>
          <w:tcPr>
            <w:tcW w:w="1857" w:type="dxa"/>
          </w:tcPr>
          <w:p w14:paraId="6BB29358" w14:textId="01811EB4" w:rsidR="000D0A32" w:rsidRPr="004C089F" w:rsidRDefault="003353E4" w:rsidP="000D0A32">
            <w:pPr>
              <w:pStyle w:val="NormalWeb"/>
              <w:spacing w:before="0" w:beforeAutospacing="0" w:after="0" w:afterAutospacing="0" w:line="210" w:lineRule="atLeast"/>
              <w:jc w:val="both"/>
              <w:textAlignment w:val="baseline"/>
              <w:rPr>
                <w:rFonts w:ascii="Verdana" w:hAnsi="Verdana" w:cs="Times New Roman"/>
                <w:lang w:eastAsia="en-US"/>
              </w:rPr>
            </w:pPr>
            <w:r w:rsidRPr="003353E4">
              <w:rPr>
                <w:rFonts w:ascii="Verdana" w:hAnsi="Verdana" w:cs="Times New Roman"/>
                <w:lang w:eastAsia="en-US"/>
              </w:rPr>
              <w:t>523 240 EUR, Valsts budžeta programma “Līdzekļi neparedzētiem gadījumiem”</w:t>
            </w:r>
          </w:p>
        </w:tc>
      </w:tr>
      <w:tr w:rsidR="00D534BB" w:rsidRPr="00535B7E" w14:paraId="24C4DBF8" w14:textId="77777777" w:rsidTr="00D534BB">
        <w:tc>
          <w:tcPr>
            <w:tcW w:w="803" w:type="dxa"/>
          </w:tcPr>
          <w:p w14:paraId="5423B312" w14:textId="7ADDC845" w:rsidR="000D0A32" w:rsidRDefault="00727522"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t>4.5.</w:t>
            </w:r>
          </w:p>
        </w:tc>
        <w:tc>
          <w:tcPr>
            <w:tcW w:w="5696" w:type="dxa"/>
          </w:tcPr>
          <w:p w14:paraId="78998CA2" w14:textId="0D5C4BC2" w:rsidR="000D0A32" w:rsidRDefault="000D0A32" w:rsidP="000D0A32">
            <w:pPr>
              <w:pStyle w:val="NormalWeb"/>
              <w:spacing w:before="0" w:beforeAutospacing="0" w:after="0" w:afterAutospacing="0" w:line="210" w:lineRule="atLeast"/>
              <w:jc w:val="both"/>
              <w:textAlignment w:val="baseline"/>
              <w:rPr>
                <w:rFonts w:ascii="Verdana" w:hAnsi="Verdana" w:cs="Times New Roman"/>
                <w:lang w:eastAsia="en-US"/>
              </w:rPr>
            </w:pPr>
            <w:r w:rsidRPr="00D94940">
              <w:rPr>
                <w:rFonts w:ascii="Verdana" w:hAnsi="Verdana" w:cs="Times New Roman"/>
                <w:lang w:eastAsia="en-US"/>
              </w:rPr>
              <w:t xml:space="preserve">Izdot rīkojumu, nosakot </w:t>
            </w:r>
            <w:r>
              <w:rPr>
                <w:rFonts w:ascii="Verdana" w:hAnsi="Verdana" w:cs="Times New Roman"/>
                <w:lang w:eastAsia="en-US"/>
              </w:rPr>
              <w:t>kārtību regulāras testēšanas nodrošināšanai ilgstošas sociālās aprūpes institūcijā</w:t>
            </w:r>
          </w:p>
        </w:tc>
        <w:tc>
          <w:tcPr>
            <w:tcW w:w="1478" w:type="dxa"/>
          </w:tcPr>
          <w:p w14:paraId="35B50D8D" w14:textId="67EF7BC2" w:rsidR="000D0A32" w:rsidRDefault="000D0A32" w:rsidP="000D0A32">
            <w:pPr>
              <w:pStyle w:val="NormalWeb"/>
              <w:spacing w:before="0" w:beforeAutospacing="0" w:after="0" w:afterAutospacing="0" w:line="210" w:lineRule="atLeast"/>
              <w:jc w:val="both"/>
              <w:textAlignment w:val="baseline"/>
              <w:rPr>
                <w:rFonts w:ascii="Verdana" w:hAnsi="Verdana" w:cs="Times New Roman"/>
                <w:lang w:eastAsia="en-US"/>
              </w:rPr>
            </w:pPr>
            <w:r w:rsidRPr="00D94940">
              <w:rPr>
                <w:rFonts w:ascii="Verdana" w:hAnsi="Verdana" w:cs="Times New Roman"/>
                <w:lang w:eastAsia="en-US"/>
              </w:rPr>
              <w:t>Ilgstošas sociālās aprūpes institūcijas</w:t>
            </w:r>
          </w:p>
        </w:tc>
        <w:tc>
          <w:tcPr>
            <w:tcW w:w="1856" w:type="dxa"/>
          </w:tcPr>
          <w:p w14:paraId="7DD5A6DF" w14:textId="4342F16C" w:rsidR="000D0A32" w:rsidRPr="005F711A" w:rsidRDefault="000D0A32" w:rsidP="000D0A32">
            <w:pPr>
              <w:pStyle w:val="NormalWeb"/>
              <w:spacing w:before="0" w:beforeAutospacing="0" w:after="0" w:afterAutospacing="0" w:line="210" w:lineRule="atLeast"/>
              <w:jc w:val="both"/>
              <w:textAlignment w:val="baseline"/>
              <w:rPr>
                <w:rFonts w:ascii="Verdana" w:hAnsi="Verdana" w:cs="Times New Roman"/>
                <w:lang w:eastAsia="en-US"/>
              </w:rPr>
            </w:pPr>
          </w:p>
        </w:tc>
        <w:tc>
          <w:tcPr>
            <w:tcW w:w="2258" w:type="dxa"/>
          </w:tcPr>
          <w:p w14:paraId="086FB240" w14:textId="5C363880" w:rsidR="000D0A32" w:rsidRPr="004C089F" w:rsidRDefault="000D0A32" w:rsidP="000D0A32">
            <w:pPr>
              <w:pStyle w:val="NormalWeb"/>
              <w:spacing w:before="0" w:beforeAutospacing="0" w:after="0" w:afterAutospacing="0" w:line="210" w:lineRule="atLeast"/>
              <w:jc w:val="both"/>
              <w:textAlignment w:val="baseline"/>
              <w:rPr>
                <w:rFonts w:ascii="Verdana" w:hAnsi="Verdana" w:cs="Times New Roman"/>
                <w:lang w:eastAsia="en-US"/>
              </w:rPr>
            </w:pPr>
          </w:p>
        </w:tc>
        <w:tc>
          <w:tcPr>
            <w:tcW w:w="1857" w:type="dxa"/>
          </w:tcPr>
          <w:p w14:paraId="4015F0D4" w14:textId="5183A257" w:rsidR="000D0A32" w:rsidRPr="004C089F" w:rsidRDefault="00D534BB" w:rsidP="000D0A32">
            <w:pPr>
              <w:pStyle w:val="NormalWeb"/>
              <w:spacing w:before="0" w:beforeAutospacing="0" w:after="0" w:afterAutospacing="0" w:line="210" w:lineRule="atLeast"/>
              <w:jc w:val="both"/>
              <w:textAlignment w:val="baseline"/>
              <w:rPr>
                <w:rFonts w:ascii="Verdana" w:hAnsi="Verdana" w:cs="Times New Roman"/>
                <w:lang w:eastAsia="en-US"/>
              </w:rPr>
            </w:pPr>
            <w:r w:rsidRPr="00D534BB">
              <w:rPr>
                <w:rFonts w:ascii="Verdana" w:hAnsi="Verdana" w:cs="Times New Roman"/>
                <w:lang w:eastAsia="en-US"/>
              </w:rPr>
              <w:t>Esošā budžeta ietvaros</w:t>
            </w:r>
          </w:p>
        </w:tc>
      </w:tr>
      <w:tr w:rsidR="00D534BB" w:rsidRPr="00535B7E" w14:paraId="50FB2F4A" w14:textId="77777777" w:rsidTr="00D534BB">
        <w:tc>
          <w:tcPr>
            <w:tcW w:w="803" w:type="dxa"/>
          </w:tcPr>
          <w:p w14:paraId="2E965D98" w14:textId="014F8994" w:rsidR="000D0A32" w:rsidRPr="004C089F" w:rsidRDefault="00727522"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t>4.6.</w:t>
            </w:r>
          </w:p>
        </w:tc>
        <w:tc>
          <w:tcPr>
            <w:tcW w:w="5696" w:type="dxa"/>
          </w:tcPr>
          <w:p w14:paraId="247F1CB0" w14:textId="691D8FCA" w:rsidR="000D0A32" w:rsidRDefault="000D0A32"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t>Veikt ilgstošas sociālās aprūpes institūcijas darbinieku un klientu testēšanu atbilstoši institūcijas apstiprinātajai kārtībai</w:t>
            </w:r>
          </w:p>
          <w:p w14:paraId="599159B9" w14:textId="09C1686C" w:rsidR="000D0A32" w:rsidRPr="004C089F" w:rsidRDefault="000D0A32" w:rsidP="000D0A32">
            <w:pPr>
              <w:pStyle w:val="NormalWeb"/>
              <w:spacing w:before="0" w:beforeAutospacing="0" w:after="0" w:afterAutospacing="0" w:line="210" w:lineRule="atLeast"/>
              <w:jc w:val="both"/>
              <w:textAlignment w:val="baseline"/>
              <w:rPr>
                <w:rFonts w:ascii="Verdana" w:hAnsi="Verdana" w:cs="Times New Roman"/>
                <w:lang w:eastAsia="en-US"/>
              </w:rPr>
            </w:pPr>
          </w:p>
        </w:tc>
        <w:tc>
          <w:tcPr>
            <w:tcW w:w="1478" w:type="dxa"/>
          </w:tcPr>
          <w:p w14:paraId="382BEF51" w14:textId="234D50C7" w:rsidR="000D0A32" w:rsidRPr="004C089F" w:rsidRDefault="000D0A32"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t>VM</w:t>
            </w:r>
          </w:p>
        </w:tc>
        <w:tc>
          <w:tcPr>
            <w:tcW w:w="1856" w:type="dxa"/>
          </w:tcPr>
          <w:p w14:paraId="0888B97E" w14:textId="6E8703EB" w:rsidR="000D0A32" w:rsidRPr="004C089F" w:rsidRDefault="000D0A32" w:rsidP="000D0A32">
            <w:pPr>
              <w:pStyle w:val="NormalWeb"/>
              <w:spacing w:before="0" w:beforeAutospacing="0" w:after="0" w:afterAutospacing="0" w:line="210" w:lineRule="atLeast"/>
              <w:jc w:val="both"/>
              <w:textAlignment w:val="baseline"/>
              <w:rPr>
                <w:rFonts w:ascii="Verdana" w:hAnsi="Verdana" w:cs="Times New Roman"/>
                <w:lang w:eastAsia="en-US"/>
              </w:rPr>
            </w:pPr>
            <w:r w:rsidRPr="005F711A">
              <w:rPr>
                <w:rFonts w:ascii="Verdana" w:hAnsi="Verdana" w:cs="Times New Roman"/>
                <w:lang w:eastAsia="en-US"/>
              </w:rPr>
              <w:t>Ilgstošas sociālās aprūpes institūcijas</w:t>
            </w:r>
          </w:p>
        </w:tc>
        <w:tc>
          <w:tcPr>
            <w:tcW w:w="2258" w:type="dxa"/>
          </w:tcPr>
          <w:p w14:paraId="0040B9B2" w14:textId="3DE42C4E" w:rsidR="000D0A32" w:rsidRPr="004C089F" w:rsidRDefault="000D0A32"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t>L</w:t>
            </w:r>
            <w:r w:rsidRPr="008E7FAE">
              <w:rPr>
                <w:rFonts w:ascii="Verdana" w:hAnsi="Verdana" w:cs="Times New Roman"/>
                <w:lang w:eastAsia="en-US"/>
              </w:rPr>
              <w:t xml:space="preserve">īdz </w:t>
            </w:r>
            <w:r>
              <w:rPr>
                <w:rFonts w:ascii="Verdana" w:hAnsi="Verdana" w:cs="Times New Roman"/>
                <w:lang w:eastAsia="en-US"/>
              </w:rPr>
              <w:t xml:space="preserve">ilgstošas sociālās aprūpes institūciju darbinieku </w:t>
            </w:r>
            <w:r w:rsidR="00D534BB">
              <w:rPr>
                <w:rFonts w:ascii="Verdana" w:hAnsi="Verdana" w:cs="Times New Roman"/>
                <w:lang w:eastAsia="en-US"/>
              </w:rPr>
              <w:t xml:space="preserve">un klientu </w:t>
            </w:r>
            <w:r>
              <w:rPr>
                <w:rFonts w:ascii="Verdana" w:hAnsi="Verdana" w:cs="Times New Roman"/>
                <w:lang w:eastAsia="en-US"/>
              </w:rPr>
              <w:t xml:space="preserve">vakcinācijas pabeigšanai </w:t>
            </w:r>
          </w:p>
        </w:tc>
        <w:tc>
          <w:tcPr>
            <w:tcW w:w="1857" w:type="dxa"/>
          </w:tcPr>
          <w:p w14:paraId="4E208781" w14:textId="56FF391A" w:rsidR="000D0A32" w:rsidRPr="004C089F" w:rsidRDefault="003353E4" w:rsidP="000D0A32">
            <w:pPr>
              <w:pStyle w:val="NormalWeb"/>
              <w:spacing w:before="0" w:beforeAutospacing="0" w:after="0" w:afterAutospacing="0" w:line="210" w:lineRule="atLeast"/>
              <w:jc w:val="both"/>
              <w:textAlignment w:val="baseline"/>
              <w:rPr>
                <w:rFonts w:ascii="Verdana" w:hAnsi="Verdana" w:cs="Times New Roman"/>
                <w:lang w:eastAsia="en-US"/>
              </w:rPr>
            </w:pPr>
            <w:r w:rsidRPr="00D534BB">
              <w:rPr>
                <w:rFonts w:ascii="Verdana" w:hAnsi="Verdana" w:cs="Times New Roman"/>
                <w:lang w:eastAsia="en-US"/>
              </w:rPr>
              <w:t>Esošā budžeta ietvaros</w:t>
            </w:r>
          </w:p>
        </w:tc>
      </w:tr>
      <w:tr w:rsidR="00D534BB" w:rsidRPr="00535B7E" w14:paraId="57C741F8" w14:textId="77777777" w:rsidTr="00D534BB">
        <w:tc>
          <w:tcPr>
            <w:tcW w:w="803" w:type="dxa"/>
          </w:tcPr>
          <w:p w14:paraId="1629ADBB" w14:textId="097E9283" w:rsidR="000D0A32" w:rsidRPr="004C089F" w:rsidRDefault="00727522"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t>4.7.</w:t>
            </w:r>
          </w:p>
        </w:tc>
        <w:tc>
          <w:tcPr>
            <w:tcW w:w="5696" w:type="dxa"/>
          </w:tcPr>
          <w:p w14:paraId="57FA9854" w14:textId="240DBE4C" w:rsidR="000D0A32" w:rsidRDefault="00646481"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t xml:space="preserve">Ilgstošas sociālās aprūpes institūcijas </w:t>
            </w:r>
            <w:r w:rsidR="00D534BB">
              <w:rPr>
                <w:rFonts w:ascii="Verdana" w:hAnsi="Verdana" w:cs="Times New Roman"/>
                <w:lang w:eastAsia="en-US"/>
              </w:rPr>
              <w:t xml:space="preserve">noslēdz līgumus ar </w:t>
            </w:r>
            <w:r w:rsidR="00DA1616">
              <w:rPr>
                <w:rFonts w:ascii="Verdana" w:hAnsi="Verdana" w:cs="Times New Roman"/>
                <w:lang w:eastAsia="en-US"/>
              </w:rPr>
              <w:t xml:space="preserve">testēšanas </w:t>
            </w:r>
            <w:r w:rsidR="00D534BB">
              <w:rPr>
                <w:rFonts w:ascii="Verdana" w:hAnsi="Verdana" w:cs="Times New Roman"/>
                <w:lang w:eastAsia="en-US"/>
              </w:rPr>
              <w:t>laboratorijām par operatīv</w:t>
            </w:r>
            <w:r>
              <w:rPr>
                <w:rFonts w:ascii="Verdana" w:hAnsi="Verdana" w:cs="Times New Roman"/>
                <w:lang w:eastAsia="en-US"/>
              </w:rPr>
              <w:t>u</w:t>
            </w:r>
            <w:r w:rsidR="00D534BB">
              <w:rPr>
                <w:rFonts w:ascii="Verdana" w:hAnsi="Verdana" w:cs="Times New Roman"/>
                <w:lang w:eastAsia="en-US"/>
              </w:rPr>
              <w:t xml:space="preserve"> testu rezultātu saņemšanu </w:t>
            </w:r>
          </w:p>
        </w:tc>
        <w:tc>
          <w:tcPr>
            <w:tcW w:w="1478" w:type="dxa"/>
          </w:tcPr>
          <w:p w14:paraId="43B2AD9A" w14:textId="146576E3" w:rsidR="000D0A32" w:rsidRDefault="008206F6"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t>I</w:t>
            </w:r>
            <w:r w:rsidR="00D534BB" w:rsidRPr="005F711A">
              <w:rPr>
                <w:rFonts w:ascii="Verdana" w:hAnsi="Verdana" w:cs="Times New Roman"/>
                <w:lang w:eastAsia="en-US"/>
              </w:rPr>
              <w:t>lgstošas sociālās aprūpes institūcijas</w:t>
            </w:r>
          </w:p>
        </w:tc>
        <w:tc>
          <w:tcPr>
            <w:tcW w:w="1856" w:type="dxa"/>
          </w:tcPr>
          <w:p w14:paraId="38BAB3AE" w14:textId="2EBA03D3" w:rsidR="00D534BB" w:rsidRPr="005F711A" w:rsidRDefault="0082397A"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t>Testēšanas l</w:t>
            </w:r>
            <w:r w:rsidR="00D534BB">
              <w:rPr>
                <w:rFonts w:ascii="Verdana" w:hAnsi="Verdana" w:cs="Times New Roman"/>
                <w:lang w:eastAsia="en-US"/>
              </w:rPr>
              <w:t xml:space="preserve">aboratorijas </w:t>
            </w:r>
          </w:p>
        </w:tc>
        <w:tc>
          <w:tcPr>
            <w:tcW w:w="2258" w:type="dxa"/>
          </w:tcPr>
          <w:p w14:paraId="6D8BDFAB" w14:textId="77777777" w:rsidR="000D0A32" w:rsidRDefault="000D0A32" w:rsidP="000D0A32">
            <w:pPr>
              <w:pStyle w:val="NormalWeb"/>
              <w:spacing w:before="0" w:beforeAutospacing="0" w:after="0" w:afterAutospacing="0" w:line="210" w:lineRule="atLeast"/>
              <w:jc w:val="both"/>
              <w:textAlignment w:val="baseline"/>
              <w:rPr>
                <w:rFonts w:ascii="Verdana" w:hAnsi="Verdana" w:cs="Times New Roman"/>
                <w:lang w:eastAsia="en-US"/>
              </w:rPr>
            </w:pPr>
          </w:p>
        </w:tc>
        <w:tc>
          <w:tcPr>
            <w:tcW w:w="1857" w:type="dxa"/>
          </w:tcPr>
          <w:p w14:paraId="2A108B93" w14:textId="5341BCC0" w:rsidR="000D0A32" w:rsidRPr="004C089F" w:rsidRDefault="00D534BB" w:rsidP="000D0A32">
            <w:pPr>
              <w:pStyle w:val="NormalWeb"/>
              <w:spacing w:before="0" w:beforeAutospacing="0" w:after="0" w:afterAutospacing="0" w:line="210" w:lineRule="atLeast"/>
              <w:jc w:val="both"/>
              <w:textAlignment w:val="baseline"/>
              <w:rPr>
                <w:rFonts w:ascii="Verdana" w:hAnsi="Verdana" w:cs="Times New Roman"/>
                <w:lang w:eastAsia="en-US"/>
              </w:rPr>
            </w:pPr>
            <w:r w:rsidRPr="00D534BB">
              <w:rPr>
                <w:rFonts w:ascii="Verdana" w:hAnsi="Verdana" w:cs="Times New Roman"/>
                <w:lang w:eastAsia="en-US"/>
              </w:rPr>
              <w:t>Esošā budžeta ietvaros</w:t>
            </w:r>
          </w:p>
        </w:tc>
      </w:tr>
      <w:tr w:rsidR="00D534BB" w:rsidRPr="00535B7E" w14:paraId="6B93A989" w14:textId="77777777" w:rsidTr="00D534BB">
        <w:tc>
          <w:tcPr>
            <w:tcW w:w="803" w:type="dxa"/>
          </w:tcPr>
          <w:p w14:paraId="73079983" w14:textId="482DFC18" w:rsidR="000D0A32" w:rsidRPr="004C089F" w:rsidRDefault="00727522"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t>4.8.</w:t>
            </w:r>
          </w:p>
        </w:tc>
        <w:tc>
          <w:tcPr>
            <w:tcW w:w="5696" w:type="dxa"/>
          </w:tcPr>
          <w:p w14:paraId="059920B1" w14:textId="43A98CF1" w:rsidR="000D0A32" w:rsidRPr="00C50EF2" w:rsidRDefault="000D0A32" w:rsidP="000D0A32">
            <w:pPr>
              <w:pStyle w:val="NormalWeb"/>
              <w:spacing w:before="0" w:beforeAutospacing="0" w:after="0" w:afterAutospacing="0" w:line="210" w:lineRule="atLeast"/>
              <w:jc w:val="both"/>
              <w:textAlignment w:val="baseline"/>
              <w:rPr>
                <w:rFonts w:ascii="Verdana" w:hAnsi="Verdana" w:cs="Times New Roman"/>
                <w:lang w:eastAsia="en-US"/>
              </w:rPr>
            </w:pPr>
            <w:r w:rsidRPr="00C50EF2">
              <w:rPr>
                <w:rFonts w:ascii="Verdana" w:hAnsi="Verdana"/>
              </w:rPr>
              <w:t>Noteikt pulsa</w:t>
            </w:r>
            <w:r w:rsidR="006F5505">
              <w:rPr>
                <w:rFonts w:ascii="Verdana" w:hAnsi="Verdana"/>
              </w:rPr>
              <w:t xml:space="preserve"> oksimetru</w:t>
            </w:r>
            <w:r w:rsidRPr="00C50EF2">
              <w:rPr>
                <w:rFonts w:ascii="Verdana" w:hAnsi="Verdana"/>
              </w:rPr>
              <w:t xml:space="preserve"> izmantošanu ilgstošas sociālās aprūpes institūcijās kā preventīvu līdzekli savlaicīgai veselības apdraudējuma riska konstatēšanai klientiem</w:t>
            </w:r>
            <w:r w:rsidR="00D534BB">
              <w:rPr>
                <w:rFonts w:ascii="Verdana" w:hAnsi="Verdana"/>
              </w:rPr>
              <w:t xml:space="preserve"> – grozījumi normatīvajos aktos (</w:t>
            </w:r>
            <w:r w:rsidR="00524A4D">
              <w:rPr>
                <w:rFonts w:ascii="Verdana" w:hAnsi="Verdana"/>
              </w:rPr>
              <w:t xml:space="preserve">MK </w:t>
            </w:r>
            <w:r w:rsidR="006B2729">
              <w:rPr>
                <w:rFonts w:ascii="Verdana" w:hAnsi="Verdana"/>
              </w:rPr>
              <w:t>09.06.2020. n</w:t>
            </w:r>
            <w:r w:rsidR="00524A4D">
              <w:rPr>
                <w:rFonts w:ascii="Verdana" w:hAnsi="Verdana"/>
              </w:rPr>
              <w:t>oteikumi Nr.</w:t>
            </w:r>
            <w:r w:rsidR="006B2729">
              <w:rPr>
                <w:rFonts w:ascii="Verdana" w:hAnsi="Verdana"/>
              </w:rPr>
              <w:t xml:space="preserve"> </w:t>
            </w:r>
            <w:r w:rsidR="00524A4D">
              <w:rPr>
                <w:rFonts w:ascii="Verdana" w:hAnsi="Verdana"/>
              </w:rPr>
              <w:t>380)</w:t>
            </w:r>
          </w:p>
        </w:tc>
        <w:tc>
          <w:tcPr>
            <w:tcW w:w="1478" w:type="dxa"/>
          </w:tcPr>
          <w:p w14:paraId="5E87E191" w14:textId="09C91936" w:rsidR="000D0A32" w:rsidRPr="00C50EF2" w:rsidRDefault="00D534BB"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rPr>
              <w:t xml:space="preserve">LM </w:t>
            </w:r>
          </w:p>
        </w:tc>
        <w:tc>
          <w:tcPr>
            <w:tcW w:w="1856" w:type="dxa"/>
          </w:tcPr>
          <w:p w14:paraId="1DE56B84" w14:textId="00906273" w:rsidR="000D0A32" w:rsidRPr="005F711A" w:rsidRDefault="00D534BB" w:rsidP="000D0A32">
            <w:pPr>
              <w:pStyle w:val="NormalWeb"/>
              <w:spacing w:before="0" w:beforeAutospacing="0" w:after="0" w:afterAutospacing="0" w:line="210" w:lineRule="atLeast"/>
              <w:jc w:val="both"/>
              <w:textAlignment w:val="baseline"/>
              <w:rPr>
                <w:rFonts w:ascii="Verdana" w:hAnsi="Verdana" w:cs="Times New Roman"/>
                <w:lang w:eastAsia="en-US"/>
              </w:rPr>
            </w:pPr>
            <w:r w:rsidRPr="00C50EF2">
              <w:rPr>
                <w:rFonts w:ascii="Verdana" w:hAnsi="Verdana"/>
              </w:rPr>
              <w:t>Ilgstošas sociālās aprūpes institūcijas</w:t>
            </w:r>
          </w:p>
        </w:tc>
        <w:tc>
          <w:tcPr>
            <w:tcW w:w="2258" w:type="dxa"/>
          </w:tcPr>
          <w:p w14:paraId="055A79C1" w14:textId="77777777" w:rsidR="000D0A32" w:rsidRDefault="000D0A32" w:rsidP="000D0A32">
            <w:pPr>
              <w:pStyle w:val="NormalWeb"/>
              <w:spacing w:before="0" w:beforeAutospacing="0" w:after="0" w:afterAutospacing="0" w:line="210" w:lineRule="atLeast"/>
              <w:jc w:val="both"/>
              <w:textAlignment w:val="baseline"/>
              <w:rPr>
                <w:rFonts w:ascii="Verdana" w:hAnsi="Verdana" w:cs="Times New Roman"/>
                <w:lang w:eastAsia="en-US"/>
              </w:rPr>
            </w:pPr>
          </w:p>
        </w:tc>
        <w:tc>
          <w:tcPr>
            <w:tcW w:w="1857" w:type="dxa"/>
          </w:tcPr>
          <w:p w14:paraId="7AFD8992" w14:textId="12FCEA4E" w:rsidR="000D0A32" w:rsidRPr="004C089F" w:rsidRDefault="000D0A32"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t>Nav nepieciešams</w:t>
            </w:r>
          </w:p>
        </w:tc>
      </w:tr>
      <w:tr w:rsidR="00D534BB" w:rsidRPr="00535B7E" w14:paraId="3DB8C2BC" w14:textId="77777777" w:rsidTr="00D534BB">
        <w:tc>
          <w:tcPr>
            <w:tcW w:w="803" w:type="dxa"/>
          </w:tcPr>
          <w:p w14:paraId="7FEA30F0" w14:textId="3A45C3E1" w:rsidR="000D0A32" w:rsidRPr="004C089F" w:rsidRDefault="00727522"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t>4.9.</w:t>
            </w:r>
          </w:p>
        </w:tc>
        <w:tc>
          <w:tcPr>
            <w:tcW w:w="5696" w:type="dxa"/>
          </w:tcPr>
          <w:p w14:paraId="56645D0C" w14:textId="40A6CC5D" w:rsidR="000D0A32" w:rsidRPr="00C50EF2" w:rsidRDefault="000D0A32" w:rsidP="000D0A32">
            <w:pPr>
              <w:pStyle w:val="NormalWeb"/>
              <w:spacing w:before="0" w:beforeAutospacing="0" w:after="0" w:afterAutospacing="0" w:line="210" w:lineRule="atLeast"/>
              <w:jc w:val="both"/>
              <w:textAlignment w:val="baseline"/>
              <w:rPr>
                <w:rFonts w:ascii="Verdana" w:hAnsi="Verdana"/>
              </w:rPr>
            </w:pPr>
            <w:r w:rsidRPr="00C50EF2">
              <w:rPr>
                <w:rFonts w:ascii="Verdana" w:hAnsi="Verdana"/>
              </w:rPr>
              <w:t xml:space="preserve">Pilnībā kompensēt pulsa </w:t>
            </w:r>
            <w:r w:rsidR="00220EFD">
              <w:rPr>
                <w:rFonts w:ascii="Verdana" w:hAnsi="Verdana"/>
              </w:rPr>
              <w:t>oksimetru</w:t>
            </w:r>
            <w:r w:rsidRPr="00C50EF2">
              <w:rPr>
                <w:rFonts w:ascii="Verdana" w:hAnsi="Verdana"/>
              </w:rPr>
              <w:t xml:space="preserve"> iegādi ilgstošas sociālās aprūpes institūcijām</w:t>
            </w:r>
          </w:p>
        </w:tc>
        <w:tc>
          <w:tcPr>
            <w:tcW w:w="1478" w:type="dxa"/>
          </w:tcPr>
          <w:p w14:paraId="63528AEC" w14:textId="13301933" w:rsidR="000D0A32" w:rsidRPr="00C50EF2" w:rsidRDefault="000D0A32" w:rsidP="000D0A32">
            <w:pPr>
              <w:pStyle w:val="NormalWeb"/>
              <w:spacing w:before="0" w:beforeAutospacing="0" w:after="0" w:afterAutospacing="0" w:line="210" w:lineRule="atLeast"/>
              <w:jc w:val="both"/>
              <w:textAlignment w:val="baseline"/>
              <w:rPr>
                <w:rFonts w:ascii="Verdana" w:hAnsi="Verdana"/>
              </w:rPr>
            </w:pPr>
            <w:r w:rsidRPr="00C50EF2">
              <w:rPr>
                <w:rFonts w:ascii="Verdana" w:hAnsi="Verdana"/>
              </w:rPr>
              <w:t xml:space="preserve">LM </w:t>
            </w:r>
          </w:p>
        </w:tc>
        <w:tc>
          <w:tcPr>
            <w:tcW w:w="1856" w:type="dxa"/>
          </w:tcPr>
          <w:p w14:paraId="70A85959" w14:textId="37436B5B" w:rsidR="000D0A32" w:rsidRPr="00C50EF2" w:rsidRDefault="000D0A32" w:rsidP="000D0A32">
            <w:pPr>
              <w:pStyle w:val="NormalWeb"/>
              <w:spacing w:before="0" w:beforeAutospacing="0" w:after="0" w:afterAutospacing="0" w:line="210" w:lineRule="atLeast"/>
              <w:jc w:val="both"/>
              <w:textAlignment w:val="baseline"/>
              <w:rPr>
                <w:rFonts w:ascii="Verdana" w:hAnsi="Verdana" w:cs="Times New Roman"/>
                <w:lang w:eastAsia="en-US"/>
              </w:rPr>
            </w:pPr>
            <w:r w:rsidRPr="00C50EF2">
              <w:rPr>
                <w:rFonts w:ascii="Verdana" w:hAnsi="Verdana"/>
              </w:rPr>
              <w:t>FM, ilgstošas sociālās aprūpes institūcijas</w:t>
            </w:r>
          </w:p>
        </w:tc>
        <w:tc>
          <w:tcPr>
            <w:tcW w:w="2258" w:type="dxa"/>
          </w:tcPr>
          <w:p w14:paraId="05788E77" w14:textId="77777777" w:rsidR="000D0A32" w:rsidRPr="00C50EF2" w:rsidRDefault="000D0A32" w:rsidP="000D0A32">
            <w:pPr>
              <w:pStyle w:val="NormalWeb"/>
              <w:spacing w:before="0" w:beforeAutospacing="0" w:after="0" w:afterAutospacing="0" w:line="210" w:lineRule="atLeast"/>
              <w:jc w:val="both"/>
              <w:textAlignment w:val="baseline"/>
              <w:rPr>
                <w:rFonts w:ascii="Verdana" w:hAnsi="Verdana" w:cs="Times New Roman"/>
                <w:lang w:eastAsia="en-US"/>
              </w:rPr>
            </w:pPr>
          </w:p>
        </w:tc>
        <w:tc>
          <w:tcPr>
            <w:tcW w:w="1857" w:type="dxa"/>
          </w:tcPr>
          <w:p w14:paraId="7CFE2AB1" w14:textId="243B83E5" w:rsidR="000D0A32" w:rsidRPr="00C50EF2" w:rsidRDefault="000D0A32"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rPr>
              <w:t>13 000 E</w:t>
            </w:r>
            <w:r w:rsidR="00220EFD">
              <w:rPr>
                <w:rFonts w:ascii="Verdana" w:hAnsi="Verdana"/>
              </w:rPr>
              <w:t>UR</w:t>
            </w:r>
            <w:r>
              <w:rPr>
                <w:rFonts w:ascii="Verdana" w:hAnsi="Verdana"/>
              </w:rPr>
              <w:t xml:space="preserve">, </w:t>
            </w:r>
            <w:r w:rsidRPr="00C50EF2">
              <w:rPr>
                <w:rFonts w:ascii="Verdana" w:hAnsi="Verdana"/>
              </w:rPr>
              <w:t xml:space="preserve">Valsts budžeta programma “Līdzekļi </w:t>
            </w:r>
            <w:r w:rsidRPr="00C50EF2">
              <w:rPr>
                <w:rFonts w:ascii="Verdana" w:hAnsi="Verdana"/>
              </w:rPr>
              <w:lastRenderedPageBreak/>
              <w:t xml:space="preserve">neparedzētiem gadījumiem”  </w:t>
            </w:r>
          </w:p>
        </w:tc>
      </w:tr>
      <w:tr w:rsidR="00D534BB" w:rsidRPr="00535B7E" w14:paraId="346AB836" w14:textId="77777777" w:rsidTr="00D534BB">
        <w:tc>
          <w:tcPr>
            <w:tcW w:w="803" w:type="dxa"/>
          </w:tcPr>
          <w:p w14:paraId="73F72530" w14:textId="095E568B" w:rsidR="000D0A32" w:rsidRDefault="00727522"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lastRenderedPageBreak/>
              <w:t>4.10.</w:t>
            </w:r>
          </w:p>
        </w:tc>
        <w:tc>
          <w:tcPr>
            <w:tcW w:w="5696" w:type="dxa"/>
          </w:tcPr>
          <w:p w14:paraId="6B5AAA81" w14:textId="556F7E7F" w:rsidR="000D0A32" w:rsidRDefault="000D0A32"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t>Kompensēt izdevumus i</w:t>
            </w:r>
            <w:r w:rsidRPr="005F711A">
              <w:rPr>
                <w:rFonts w:ascii="Verdana" w:hAnsi="Verdana" w:cs="Times New Roman"/>
                <w:lang w:eastAsia="en-US"/>
              </w:rPr>
              <w:t>lgstošas sociālās aprūpes institūcij</w:t>
            </w:r>
            <w:r>
              <w:rPr>
                <w:rFonts w:ascii="Verdana" w:hAnsi="Verdana" w:cs="Times New Roman"/>
                <w:lang w:eastAsia="en-US"/>
              </w:rPr>
              <w:t xml:space="preserve">ām par individuālās aizsardzības un dezinfekcijas līdzekļu iegādi 50 % apmērā </w:t>
            </w:r>
          </w:p>
        </w:tc>
        <w:tc>
          <w:tcPr>
            <w:tcW w:w="1478" w:type="dxa"/>
          </w:tcPr>
          <w:p w14:paraId="104C11AD" w14:textId="5CE26A53" w:rsidR="000D0A32" w:rsidRDefault="000D0A32"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t>LM</w:t>
            </w:r>
          </w:p>
        </w:tc>
        <w:tc>
          <w:tcPr>
            <w:tcW w:w="1856" w:type="dxa"/>
          </w:tcPr>
          <w:p w14:paraId="514EC23C" w14:textId="13C9ECFF" w:rsidR="000D0A32" w:rsidRDefault="000D0A32"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t>FM,</w:t>
            </w:r>
            <w:r w:rsidR="00546E7E">
              <w:rPr>
                <w:rFonts w:ascii="Verdana" w:hAnsi="Verdana" w:cs="Times New Roman"/>
                <w:lang w:eastAsia="en-US"/>
              </w:rPr>
              <w:t xml:space="preserve"> </w:t>
            </w:r>
            <w:r>
              <w:rPr>
                <w:rFonts w:ascii="Verdana" w:hAnsi="Verdana" w:cs="Times New Roman"/>
                <w:lang w:eastAsia="en-US"/>
              </w:rPr>
              <w:t>i</w:t>
            </w:r>
            <w:r w:rsidRPr="005F711A">
              <w:rPr>
                <w:rFonts w:ascii="Verdana" w:hAnsi="Verdana" w:cs="Times New Roman"/>
                <w:lang w:eastAsia="en-US"/>
              </w:rPr>
              <w:t>lgstošas sociālās aprūpes institūcijas</w:t>
            </w:r>
          </w:p>
        </w:tc>
        <w:tc>
          <w:tcPr>
            <w:tcW w:w="2258" w:type="dxa"/>
          </w:tcPr>
          <w:p w14:paraId="557E4DF7" w14:textId="60F5E048" w:rsidR="000D0A32" w:rsidRPr="004C089F" w:rsidRDefault="000D0A32" w:rsidP="000D0A32">
            <w:pPr>
              <w:pStyle w:val="NormalWeb"/>
              <w:spacing w:before="0" w:beforeAutospacing="0" w:after="0" w:afterAutospacing="0" w:line="210" w:lineRule="atLeast"/>
              <w:jc w:val="both"/>
              <w:textAlignment w:val="baseline"/>
              <w:rPr>
                <w:rFonts w:ascii="Verdana" w:hAnsi="Verdana" w:cs="Times New Roman"/>
                <w:lang w:eastAsia="en-US"/>
              </w:rPr>
            </w:pPr>
            <w:r w:rsidRPr="00C50EF2">
              <w:rPr>
                <w:rFonts w:ascii="Verdana" w:hAnsi="Verdana" w:cs="Times New Roman"/>
                <w:lang w:eastAsia="en-US"/>
              </w:rPr>
              <w:t>01.01.2021. – 31.03.2021.</w:t>
            </w:r>
          </w:p>
        </w:tc>
        <w:tc>
          <w:tcPr>
            <w:tcW w:w="1857" w:type="dxa"/>
          </w:tcPr>
          <w:p w14:paraId="436399DA" w14:textId="3E4A361D" w:rsidR="00222A65" w:rsidRDefault="00222A65"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t>858 000 EUR</w:t>
            </w:r>
            <w:r w:rsidR="00DA1616">
              <w:rPr>
                <w:rFonts w:ascii="Verdana" w:hAnsi="Verdana" w:cs="Times New Roman"/>
                <w:lang w:eastAsia="en-US"/>
              </w:rPr>
              <w:t>,</w:t>
            </w:r>
          </w:p>
          <w:p w14:paraId="6981D239" w14:textId="10B7E08A" w:rsidR="00037524" w:rsidRPr="004C089F" w:rsidRDefault="000D0A32"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t>V</w:t>
            </w:r>
            <w:r w:rsidRPr="00D94940">
              <w:rPr>
                <w:rFonts w:ascii="Verdana" w:hAnsi="Verdana" w:cs="Times New Roman"/>
                <w:lang w:eastAsia="en-US"/>
              </w:rPr>
              <w:t xml:space="preserve">alsts budžeta programma “Līdzekļi neparedzētiem gadījumiem”  </w:t>
            </w:r>
          </w:p>
        </w:tc>
      </w:tr>
      <w:tr w:rsidR="000D0A32" w:rsidRPr="00535B7E" w14:paraId="7F3FFE91" w14:textId="77777777" w:rsidTr="00B8733B">
        <w:tc>
          <w:tcPr>
            <w:tcW w:w="13948" w:type="dxa"/>
            <w:gridSpan w:val="6"/>
            <w:shd w:val="clear" w:color="auto" w:fill="008080"/>
          </w:tcPr>
          <w:p w14:paraId="01AA59B4" w14:textId="51123F98" w:rsidR="000D0A32" w:rsidRPr="00DF7FD4" w:rsidRDefault="000D0A32" w:rsidP="000D0A32">
            <w:pPr>
              <w:pStyle w:val="ListParagraph"/>
              <w:numPr>
                <w:ilvl w:val="0"/>
                <w:numId w:val="2"/>
              </w:numPr>
              <w:rPr>
                <w:rFonts w:ascii="Verdana" w:hAnsi="Verdana" w:cs="Times New Roman"/>
                <w:b/>
                <w:bCs/>
                <w:color w:val="FFFFFF" w:themeColor="background1"/>
              </w:rPr>
            </w:pPr>
            <w:r w:rsidRPr="00DF7FD4">
              <w:rPr>
                <w:rFonts w:ascii="Verdana" w:hAnsi="Verdana" w:cs="Times New Roman"/>
                <w:b/>
                <w:bCs/>
                <w:color w:val="FFFFFF" w:themeColor="background1"/>
              </w:rPr>
              <w:t>Nodrošināt atbalstu ilgstošas sociālās aprūpes institūciju personālam</w:t>
            </w:r>
          </w:p>
        </w:tc>
      </w:tr>
      <w:tr w:rsidR="00D534BB" w:rsidRPr="00535B7E" w14:paraId="5B2329DE" w14:textId="77777777" w:rsidTr="00D534BB">
        <w:tc>
          <w:tcPr>
            <w:tcW w:w="803" w:type="dxa"/>
          </w:tcPr>
          <w:p w14:paraId="4DD082C4" w14:textId="76045CF1" w:rsidR="000D0A32" w:rsidRPr="00BB2898" w:rsidRDefault="00727522"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t>5.1.</w:t>
            </w:r>
          </w:p>
        </w:tc>
        <w:tc>
          <w:tcPr>
            <w:tcW w:w="5696" w:type="dxa"/>
          </w:tcPr>
          <w:p w14:paraId="53357C1C" w14:textId="6F1FDED1" w:rsidR="000D0A32" w:rsidRPr="00BB2898" w:rsidRDefault="000D0A32" w:rsidP="000D0A32">
            <w:pPr>
              <w:pStyle w:val="NormalWeb"/>
              <w:spacing w:before="0" w:beforeAutospacing="0" w:after="0" w:afterAutospacing="0" w:line="210" w:lineRule="atLeast"/>
              <w:jc w:val="both"/>
              <w:textAlignment w:val="baseline"/>
              <w:rPr>
                <w:rFonts w:ascii="Verdana" w:hAnsi="Verdana" w:cs="Times New Roman"/>
                <w:lang w:eastAsia="en-US"/>
              </w:rPr>
            </w:pPr>
            <w:r w:rsidRPr="00CB5FA1">
              <w:rPr>
                <w:rFonts w:ascii="Verdana" w:hAnsi="Verdana" w:cs="Times New Roman"/>
                <w:lang w:eastAsia="en-US"/>
              </w:rPr>
              <w:t>Kompensēt izdevumus ilgstošas sociālās aprūpes institūcijām par izmaksātajām piemaksām par ar Covid-19 inficētu personu un šo personu kontaktpersonu aprūpi līdz 50% apmēram no darbiniekam noteiktās mēnešalgas</w:t>
            </w:r>
          </w:p>
        </w:tc>
        <w:tc>
          <w:tcPr>
            <w:tcW w:w="1478" w:type="dxa"/>
          </w:tcPr>
          <w:p w14:paraId="45E70F05" w14:textId="3E2EBCE1" w:rsidR="000D0A32" w:rsidRPr="00BB2898" w:rsidRDefault="000D0A32"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t>LM</w:t>
            </w:r>
          </w:p>
        </w:tc>
        <w:tc>
          <w:tcPr>
            <w:tcW w:w="1856" w:type="dxa"/>
          </w:tcPr>
          <w:p w14:paraId="4C380C48" w14:textId="792BA9CD" w:rsidR="000D0A32" w:rsidRPr="00BB2898" w:rsidRDefault="000D0A32"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t>FM</w:t>
            </w:r>
          </w:p>
        </w:tc>
        <w:tc>
          <w:tcPr>
            <w:tcW w:w="2258" w:type="dxa"/>
          </w:tcPr>
          <w:p w14:paraId="1D3BFB5A" w14:textId="180EFE44" w:rsidR="000D0A32" w:rsidRPr="00BB2898" w:rsidRDefault="000D0A32"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t>01.12.2020.-30.06.2021.</w:t>
            </w:r>
          </w:p>
        </w:tc>
        <w:tc>
          <w:tcPr>
            <w:tcW w:w="1857" w:type="dxa"/>
          </w:tcPr>
          <w:p w14:paraId="21267354" w14:textId="7DDCF219" w:rsidR="000D0A32" w:rsidRPr="00BB2898" w:rsidRDefault="00524A4D"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t>V</w:t>
            </w:r>
            <w:r w:rsidRPr="00D94940">
              <w:rPr>
                <w:rFonts w:ascii="Verdana" w:hAnsi="Verdana" w:cs="Times New Roman"/>
                <w:lang w:eastAsia="en-US"/>
              </w:rPr>
              <w:t xml:space="preserve">alsts budžeta programma “Līdzekļi neparedzētiem gadījumiem”  </w:t>
            </w:r>
          </w:p>
        </w:tc>
      </w:tr>
      <w:tr w:rsidR="00966ADF" w:rsidRPr="00535B7E" w14:paraId="3B102C73" w14:textId="77777777" w:rsidTr="00D534BB">
        <w:tc>
          <w:tcPr>
            <w:tcW w:w="803" w:type="dxa"/>
          </w:tcPr>
          <w:p w14:paraId="3C85BEF3" w14:textId="3022E50E" w:rsidR="00966ADF" w:rsidRDefault="00DA1616"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t>5.2.</w:t>
            </w:r>
          </w:p>
        </w:tc>
        <w:tc>
          <w:tcPr>
            <w:tcW w:w="5696" w:type="dxa"/>
          </w:tcPr>
          <w:p w14:paraId="71FB43F8" w14:textId="0729A217" w:rsidR="00966ADF" w:rsidRPr="00CB5FA1" w:rsidRDefault="00966ADF"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t>Veikt pasākumus, lai nodrošinātu piemaksu par ar Covid-19 inficētu personu un šo personu kontaktpersonu aprūpi 100% apmērā</w:t>
            </w:r>
          </w:p>
        </w:tc>
        <w:tc>
          <w:tcPr>
            <w:tcW w:w="1478" w:type="dxa"/>
          </w:tcPr>
          <w:p w14:paraId="4F6B7D2D" w14:textId="0E99851D" w:rsidR="00966ADF" w:rsidRDefault="00966ADF"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t>LM</w:t>
            </w:r>
          </w:p>
        </w:tc>
        <w:tc>
          <w:tcPr>
            <w:tcW w:w="1856" w:type="dxa"/>
          </w:tcPr>
          <w:p w14:paraId="69ADF964" w14:textId="011D09A1" w:rsidR="00966ADF" w:rsidRDefault="00966ADF"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t>FM</w:t>
            </w:r>
          </w:p>
        </w:tc>
        <w:tc>
          <w:tcPr>
            <w:tcW w:w="2258" w:type="dxa"/>
          </w:tcPr>
          <w:p w14:paraId="52456D8F" w14:textId="77777777" w:rsidR="00966ADF" w:rsidRDefault="00966ADF" w:rsidP="000D0A32">
            <w:pPr>
              <w:pStyle w:val="NormalWeb"/>
              <w:spacing w:before="0" w:beforeAutospacing="0" w:after="0" w:afterAutospacing="0" w:line="210" w:lineRule="atLeast"/>
              <w:jc w:val="both"/>
              <w:textAlignment w:val="baseline"/>
              <w:rPr>
                <w:rFonts w:ascii="Verdana" w:hAnsi="Verdana" w:cs="Times New Roman"/>
                <w:lang w:eastAsia="en-US"/>
              </w:rPr>
            </w:pPr>
          </w:p>
        </w:tc>
        <w:tc>
          <w:tcPr>
            <w:tcW w:w="1857" w:type="dxa"/>
          </w:tcPr>
          <w:p w14:paraId="685E054D" w14:textId="0C775901" w:rsidR="00222A65" w:rsidRDefault="00222A65"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t>22 </w:t>
            </w:r>
            <w:r w:rsidR="00D62684">
              <w:rPr>
                <w:rFonts w:ascii="Verdana" w:hAnsi="Verdana" w:cs="Times New Roman"/>
                <w:lang w:eastAsia="en-US"/>
              </w:rPr>
              <w:t xml:space="preserve">milj. </w:t>
            </w:r>
            <w:r>
              <w:rPr>
                <w:rFonts w:ascii="Verdana" w:hAnsi="Verdana" w:cs="Times New Roman"/>
                <w:lang w:eastAsia="en-US"/>
              </w:rPr>
              <w:t>EUR</w:t>
            </w:r>
            <w:r w:rsidR="00D62684">
              <w:rPr>
                <w:rFonts w:ascii="Verdana" w:hAnsi="Verdana" w:cs="Times New Roman"/>
                <w:lang w:eastAsia="en-US"/>
              </w:rPr>
              <w:t>,</w:t>
            </w:r>
          </w:p>
          <w:p w14:paraId="4C88E6EF" w14:textId="5BDA72EE" w:rsidR="00222A65" w:rsidRDefault="00966ADF" w:rsidP="00BE679D">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t>Valsts budžeta programma “Līdzekļi neparedzētiem gadījumiem”</w:t>
            </w:r>
          </w:p>
        </w:tc>
      </w:tr>
      <w:tr w:rsidR="009659F4" w:rsidRPr="00535B7E" w14:paraId="39F416D0" w14:textId="77777777" w:rsidTr="00D534BB">
        <w:tc>
          <w:tcPr>
            <w:tcW w:w="803" w:type="dxa"/>
          </w:tcPr>
          <w:p w14:paraId="5103C5AB" w14:textId="0EBF46C4" w:rsidR="009659F4" w:rsidRPr="00BB2898" w:rsidRDefault="00727522"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t>5.</w:t>
            </w:r>
            <w:r w:rsidR="00DA1616">
              <w:rPr>
                <w:rFonts w:ascii="Verdana" w:hAnsi="Verdana" w:cs="Times New Roman"/>
                <w:lang w:eastAsia="en-US"/>
              </w:rPr>
              <w:t>3</w:t>
            </w:r>
            <w:r>
              <w:rPr>
                <w:rFonts w:ascii="Verdana" w:hAnsi="Verdana" w:cs="Times New Roman"/>
                <w:lang w:eastAsia="en-US"/>
              </w:rPr>
              <w:t>.</w:t>
            </w:r>
          </w:p>
        </w:tc>
        <w:tc>
          <w:tcPr>
            <w:tcW w:w="5696" w:type="dxa"/>
          </w:tcPr>
          <w:p w14:paraId="18C30E7C" w14:textId="1BD2181E" w:rsidR="009659F4" w:rsidRPr="00CB5FA1" w:rsidRDefault="009659F4"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t>Aktualizēt pēc nepieciešamības metodiskos norādījumus “</w:t>
            </w:r>
            <w:r w:rsidR="00661AAE" w:rsidRPr="00661AAE">
              <w:rPr>
                <w:rFonts w:ascii="Verdana" w:hAnsi="Verdana" w:cs="Times New Roman"/>
                <w:lang w:eastAsia="en-US"/>
              </w:rPr>
              <w:t>Vadlīnijas Covid-19 infekcijas izplatības pārvaldības likumā noteikto  piemaksu par ar Covid-19 inficētu personu un šo personu kontaktpersonu aprūpi noteikšanai</w:t>
            </w:r>
            <w:r>
              <w:rPr>
                <w:rFonts w:ascii="Verdana" w:hAnsi="Verdana" w:cs="Times New Roman"/>
                <w:lang w:eastAsia="en-US"/>
              </w:rPr>
              <w:t>”</w:t>
            </w:r>
          </w:p>
        </w:tc>
        <w:tc>
          <w:tcPr>
            <w:tcW w:w="1478" w:type="dxa"/>
          </w:tcPr>
          <w:p w14:paraId="0E0F6AF7" w14:textId="667919C0" w:rsidR="009659F4" w:rsidRDefault="009659F4"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t xml:space="preserve">LM </w:t>
            </w:r>
          </w:p>
        </w:tc>
        <w:tc>
          <w:tcPr>
            <w:tcW w:w="1856" w:type="dxa"/>
          </w:tcPr>
          <w:p w14:paraId="008736E3" w14:textId="54F9AE41" w:rsidR="009659F4" w:rsidRDefault="009659F4"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t xml:space="preserve">LPS, SAC </w:t>
            </w:r>
          </w:p>
        </w:tc>
        <w:tc>
          <w:tcPr>
            <w:tcW w:w="2258" w:type="dxa"/>
          </w:tcPr>
          <w:p w14:paraId="5E515BEF" w14:textId="6F58253D" w:rsidR="009659F4" w:rsidRDefault="009659F4" w:rsidP="000D0A32">
            <w:pPr>
              <w:pStyle w:val="NormalWeb"/>
              <w:spacing w:before="0" w:beforeAutospacing="0" w:after="0" w:afterAutospacing="0" w:line="210" w:lineRule="atLeast"/>
              <w:jc w:val="both"/>
              <w:textAlignment w:val="baseline"/>
              <w:rPr>
                <w:rFonts w:ascii="Verdana" w:hAnsi="Verdana" w:cs="Times New Roman"/>
                <w:lang w:eastAsia="en-US"/>
              </w:rPr>
            </w:pPr>
            <w:r w:rsidRPr="009659F4">
              <w:rPr>
                <w:rFonts w:ascii="Verdana" w:hAnsi="Verdana" w:cs="Times New Roman"/>
                <w:lang w:eastAsia="en-US"/>
              </w:rPr>
              <w:t>Izpildīts un turpinās līdz krīzes perioda beigām</w:t>
            </w:r>
          </w:p>
        </w:tc>
        <w:tc>
          <w:tcPr>
            <w:tcW w:w="1857" w:type="dxa"/>
          </w:tcPr>
          <w:p w14:paraId="7240C5E0" w14:textId="183E77F5" w:rsidR="009659F4" w:rsidRDefault="009659F4" w:rsidP="000D0A32">
            <w:pPr>
              <w:pStyle w:val="NormalWeb"/>
              <w:spacing w:before="0" w:beforeAutospacing="0" w:after="0" w:afterAutospacing="0" w:line="210" w:lineRule="atLeast"/>
              <w:jc w:val="both"/>
              <w:textAlignment w:val="baseline"/>
              <w:rPr>
                <w:rFonts w:ascii="Verdana" w:hAnsi="Verdana" w:cs="Times New Roman"/>
                <w:lang w:eastAsia="en-US"/>
              </w:rPr>
            </w:pPr>
            <w:r w:rsidRPr="009659F4">
              <w:rPr>
                <w:rFonts w:ascii="Verdana" w:hAnsi="Verdana" w:cs="Times New Roman"/>
                <w:lang w:eastAsia="en-US"/>
              </w:rPr>
              <w:t>Esošā budžeta ietvaros</w:t>
            </w:r>
          </w:p>
        </w:tc>
      </w:tr>
      <w:tr w:rsidR="00D534BB" w:rsidRPr="00535B7E" w14:paraId="02AB08DF" w14:textId="77777777" w:rsidTr="00D534BB">
        <w:tc>
          <w:tcPr>
            <w:tcW w:w="803" w:type="dxa"/>
          </w:tcPr>
          <w:p w14:paraId="6D8C1562" w14:textId="404D1E79" w:rsidR="000D0A32" w:rsidRPr="00BB2898" w:rsidRDefault="00726D88"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t>5.</w:t>
            </w:r>
            <w:r w:rsidR="00DA1616">
              <w:rPr>
                <w:rFonts w:ascii="Verdana" w:hAnsi="Verdana" w:cs="Times New Roman"/>
                <w:lang w:eastAsia="en-US"/>
              </w:rPr>
              <w:t>4</w:t>
            </w:r>
            <w:r>
              <w:rPr>
                <w:rFonts w:ascii="Verdana" w:hAnsi="Verdana" w:cs="Times New Roman"/>
                <w:lang w:eastAsia="en-US"/>
              </w:rPr>
              <w:t>.</w:t>
            </w:r>
          </w:p>
        </w:tc>
        <w:tc>
          <w:tcPr>
            <w:tcW w:w="5696" w:type="dxa"/>
          </w:tcPr>
          <w:p w14:paraId="321D4F15" w14:textId="4182D86E" w:rsidR="000D0A32" w:rsidRDefault="000D0A32" w:rsidP="000D0A32">
            <w:pPr>
              <w:pStyle w:val="NormalWeb"/>
              <w:spacing w:before="0" w:beforeAutospacing="0" w:after="0" w:afterAutospacing="0" w:line="210" w:lineRule="atLeast"/>
              <w:jc w:val="both"/>
              <w:textAlignment w:val="baseline"/>
              <w:rPr>
                <w:rFonts w:ascii="Verdana" w:hAnsi="Verdana" w:cs="Times New Roman"/>
                <w:lang w:eastAsia="en-US"/>
              </w:rPr>
            </w:pPr>
            <w:r w:rsidRPr="0000757A">
              <w:rPr>
                <w:rFonts w:ascii="Verdana" w:hAnsi="Verdana" w:cs="Times New Roman"/>
                <w:lang w:eastAsia="en-US"/>
              </w:rPr>
              <w:t>Piesaistīt bruņotos spēkus</w:t>
            </w:r>
            <w:r>
              <w:rPr>
                <w:rFonts w:ascii="Verdana" w:hAnsi="Verdana" w:cs="Times New Roman"/>
                <w:lang w:eastAsia="en-US"/>
              </w:rPr>
              <w:t xml:space="preserve"> gadījumā, ja ilgstošas sociālās aprūpes institūcijā masveidā trūkst darbinieku, pašvaldības iesaistās darbinieku nodrošinājumā</w:t>
            </w:r>
          </w:p>
        </w:tc>
        <w:tc>
          <w:tcPr>
            <w:tcW w:w="1478" w:type="dxa"/>
          </w:tcPr>
          <w:p w14:paraId="296FA37C" w14:textId="1A3B0199" w:rsidR="000D0A32" w:rsidRDefault="00E70A4A"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t>Ilgstošas sociālās aprūpes institūcijas</w:t>
            </w:r>
          </w:p>
        </w:tc>
        <w:tc>
          <w:tcPr>
            <w:tcW w:w="1856" w:type="dxa"/>
          </w:tcPr>
          <w:p w14:paraId="521D1AA3" w14:textId="65F3FF47" w:rsidR="000D0A32" w:rsidRDefault="000D0A32"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t>AiM</w:t>
            </w:r>
            <w:r w:rsidR="00D63C9D">
              <w:rPr>
                <w:rFonts w:ascii="Verdana" w:hAnsi="Verdana" w:cs="Times New Roman"/>
                <w:lang w:eastAsia="en-US"/>
              </w:rPr>
              <w:t>,</w:t>
            </w:r>
          </w:p>
          <w:p w14:paraId="3ADF9122" w14:textId="0ED950D1" w:rsidR="000D0A32" w:rsidRDefault="000D0A32"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t xml:space="preserve">Civilās aizsardzības komisija </w:t>
            </w:r>
          </w:p>
        </w:tc>
        <w:tc>
          <w:tcPr>
            <w:tcW w:w="2258" w:type="dxa"/>
          </w:tcPr>
          <w:p w14:paraId="2DCF8AF6" w14:textId="77777777" w:rsidR="000D0A32" w:rsidRPr="00BB2898" w:rsidRDefault="000D0A32" w:rsidP="000D0A32">
            <w:pPr>
              <w:pStyle w:val="NormalWeb"/>
              <w:spacing w:before="0" w:beforeAutospacing="0" w:after="0" w:afterAutospacing="0" w:line="210" w:lineRule="atLeast"/>
              <w:jc w:val="both"/>
              <w:textAlignment w:val="baseline"/>
              <w:rPr>
                <w:rFonts w:ascii="Verdana" w:hAnsi="Verdana" w:cs="Times New Roman"/>
                <w:lang w:eastAsia="en-US"/>
              </w:rPr>
            </w:pPr>
          </w:p>
        </w:tc>
        <w:tc>
          <w:tcPr>
            <w:tcW w:w="1857" w:type="dxa"/>
          </w:tcPr>
          <w:p w14:paraId="0E12CF65" w14:textId="34E1079D" w:rsidR="000D0A32" w:rsidRPr="00BB2898" w:rsidRDefault="003353E4" w:rsidP="000D0A32">
            <w:pPr>
              <w:pStyle w:val="NormalWeb"/>
              <w:spacing w:before="0" w:beforeAutospacing="0" w:after="0" w:afterAutospacing="0" w:line="210" w:lineRule="atLeast"/>
              <w:jc w:val="both"/>
              <w:textAlignment w:val="baseline"/>
              <w:rPr>
                <w:rFonts w:ascii="Verdana" w:hAnsi="Verdana" w:cs="Times New Roman"/>
                <w:lang w:eastAsia="en-US"/>
              </w:rPr>
            </w:pPr>
            <w:r w:rsidRPr="00BE679D">
              <w:rPr>
                <w:rFonts w:ascii="Verdana" w:hAnsi="Verdana" w:cs="Times New Roman"/>
                <w:lang w:eastAsia="en-US"/>
              </w:rPr>
              <w:t xml:space="preserve">Šobrīd esošā valsts budžeta ietvaros, gadījumā, ja būs nepieciešams papildu finansējums – no valsts </w:t>
            </w:r>
            <w:r w:rsidRPr="00BE679D">
              <w:rPr>
                <w:rFonts w:ascii="Verdana" w:hAnsi="Verdana" w:cs="Times New Roman"/>
                <w:lang w:eastAsia="en-US"/>
              </w:rPr>
              <w:lastRenderedPageBreak/>
              <w:t>budžeta programmas “Līdzekļi neparedzētiem gadījumiem”</w:t>
            </w:r>
          </w:p>
        </w:tc>
      </w:tr>
      <w:tr w:rsidR="00D534BB" w:rsidRPr="00535B7E" w14:paraId="7B8EE3E4" w14:textId="77777777" w:rsidTr="00D534BB">
        <w:tc>
          <w:tcPr>
            <w:tcW w:w="803" w:type="dxa"/>
          </w:tcPr>
          <w:p w14:paraId="1DFF7329" w14:textId="5CDCBB38" w:rsidR="000D0A32" w:rsidRPr="00BB2898" w:rsidRDefault="00726D88"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lastRenderedPageBreak/>
              <w:t>5.</w:t>
            </w:r>
            <w:r w:rsidR="00DA1616">
              <w:rPr>
                <w:rFonts w:ascii="Verdana" w:hAnsi="Verdana" w:cs="Times New Roman"/>
                <w:lang w:eastAsia="en-US"/>
              </w:rPr>
              <w:t>5</w:t>
            </w:r>
            <w:r>
              <w:rPr>
                <w:rFonts w:ascii="Verdana" w:hAnsi="Verdana" w:cs="Times New Roman"/>
                <w:lang w:eastAsia="en-US"/>
              </w:rPr>
              <w:t>.</w:t>
            </w:r>
          </w:p>
        </w:tc>
        <w:tc>
          <w:tcPr>
            <w:tcW w:w="5696" w:type="dxa"/>
          </w:tcPr>
          <w:p w14:paraId="6BF1AC8E" w14:textId="55704329" w:rsidR="000D0A32" w:rsidRDefault="000D0A32" w:rsidP="000D0A32">
            <w:pPr>
              <w:pStyle w:val="NormalWeb"/>
              <w:spacing w:before="0" w:beforeAutospacing="0" w:after="0" w:afterAutospacing="0" w:line="210" w:lineRule="atLeast"/>
              <w:jc w:val="both"/>
              <w:textAlignment w:val="baseline"/>
              <w:rPr>
                <w:rFonts w:ascii="Verdana" w:hAnsi="Verdana" w:cs="Times New Roman"/>
                <w:lang w:eastAsia="en-US"/>
              </w:rPr>
            </w:pPr>
            <w:r w:rsidRPr="005028D8">
              <w:rPr>
                <w:rFonts w:ascii="Verdana" w:hAnsi="Verdana" w:cs="Times New Roman"/>
                <w:lang w:eastAsia="en-US"/>
              </w:rPr>
              <w:t xml:space="preserve">Piesaistīt </w:t>
            </w:r>
            <w:r>
              <w:rPr>
                <w:rFonts w:ascii="Verdana" w:hAnsi="Verdana" w:cs="Times New Roman"/>
                <w:lang w:eastAsia="en-US"/>
              </w:rPr>
              <w:t xml:space="preserve">brīvprātīgos aprūpētājus no </w:t>
            </w:r>
            <w:r w:rsidRPr="006379C0">
              <w:rPr>
                <w:rFonts w:ascii="Verdana" w:hAnsi="Verdana" w:cs="Times New Roman"/>
                <w:lang w:eastAsia="en-US"/>
              </w:rPr>
              <w:t>NVO un sociālās jomas izglītības iestād</w:t>
            </w:r>
            <w:r>
              <w:rPr>
                <w:rFonts w:ascii="Verdana" w:hAnsi="Verdana" w:cs="Times New Roman"/>
                <w:lang w:eastAsia="en-US"/>
              </w:rPr>
              <w:t>ēm</w:t>
            </w:r>
            <w:r>
              <w:rPr>
                <w:rStyle w:val="FootnoteReference"/>
                <w:rFonts w:ascii="Verdana" w:hAnsi="Verdana" w:cs="Times New Roman"/>
                <w:lang w:eastAsia="en-US"/>
              </w:rPr>
              <w:footnoteReference w:id="5"/>
            </w:r>
            <w:r>
              <w:rPr>
                <w:rFonts w:ascii="Verdana" w:hAnsi="Verdana" w:cs="Times New Roman"/>
                <w:lang w:eastAsia="en-US"/>
              </w:rPr>
              <w:t xml:space="preserve"> atbalsta sniegšanā ilgstošas sociālās aprūpes institūcijas </w:t>
            </w:r>
            <w:r w:rsidRPr="006379C0">
              <w:rPr>
                <w:rFonts w:ascii="Verdana" w:hAnsi="Verdana" w:cs="Times New Roman"/>
                <w:lang w:eastAsia="en-US"/>
              </w:rPr>
              <w:t xml:space="preserve">aprūpes personālam klientu aprūpē. </w:t>
            </w:r>
            <w:r>
              <w:rPr>
                <w:rFonts w:ascii="Verdana" w:hAnsi="Verdana" w:cs="Times New Roman"/>
                <w:lang w:eastAsia="en-US"/>
              </w:rPr>
              <w:t>Ilgstošas sociālās aprūpes institūcija</w:t>
            </w:r>
            <w:r w:rsidR="00CF568D">
              <w:rPr>
                <w:rFonts w:ascii="Verdana" w:hAnsi="Verdana" w:cs="Times New Roman"/>
                <w:lang w:eastAsia="en-US"/>
              </w:rPr>
              <w:t>i</w:t>
            </w:r>
            <w:r>
              <w:rPr>
                <w:rFonts w:ascii="Verdana" w:hAnsi="Verdana" w:cs="Times New Roman"/>
                <w:lang w:eastAsia="en-US"/>
              </w:rPr>
              <w:t xml:space="preserve"> nodrošināt </w:t>
            </w:r>
            <w:r w:rsidRPr="006379C0">
              <w:rPr>
                <w:rFonts w:ascii="Verdana" w:hAnsi="Verdana" w:cs="Times New Roman"/>
                <w:lang w:eastAsia="en-US"/>
              </w:rPr>
              <w:t>darba vidē balstītu brīvprātīgo apmācību un brīvprātīgā darba koordinēšanu konkrētajā iestādē</w:t>
            </w:r>
          </w:p>
        </w:tc>
        <w:tc>
          <w:tcPr>
            <w:tcW w:w="1478" w:type="dxa"/>
          </w:tcPr>
          <w:p w14:paraId="3175BA6C" w14:textId="29A19BDF" w:rsidR="000D0A32" w:rsidRDefault="000D0A32"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t>LM</w:t>
            </w:r>
          </w:p>
        </w:tc>
        <w:tc>
          <w:tcPr>
            <w:tcW w:w="1856" w:type="dxa"/>
          </w:tcPr>
          <w:p w14:paraId="0C7D9E60" w14:textId="4797809B" w:rsidR="000D0A32" w:rsidRDefault="000D0A32"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t>Ilgstošas sociālās aprūpes institūcijas, NVO, izglītības iestādes</w:t>
            </w:r>
          </w:p>
        </w:tc>
        <w:tc>
          <w:tcPr>
            <w:tcW w:w="2258" w:type="dxa"/>
          </w:tcPr>
          <w:p w14:paraId="4A3173E2" w14:textId="55C5332A" w:rsidR="000D0A32" w:rsidRPr="00BB2898" w:rsidRDefault="00915ECB" w:rsidP="000D0A32">
            <w:pPr>
              <w:pStyle w:val="NormalWeb"/>
              <w:spacing w:before="0" w:beforeAutospacing="0" w:after="0" w:afterAutospacing="0" w:line="210" w:lineRule="atLeast"/>
              <w:jc w:val="both"/>
              <w:textAlignment w:val="baseline"/>
              <w:rPr>
                <w:rFonts w:ascii="Verdana" w:hAnsi="Verdana" w:cs="Times New Roman"/>
                <w:lang w:eastAsia="en-US"/>
              </w:rPr>
            </w:pPr>
            <w:r w:rsidRPr="00915ECB">
              <w:rPr>
                <w:rFonts w:ascii="Verdana" w:hAnsi="Verdana" w:cs="Times New Roman"/>
                <w:lang w:eastAsia="en-US"/>
              </w:rPr>
              <w:t>Izpildīts un turpinās līdz krīzes perioda beigām</w:t>
            </w:r>
          </w:p>
        </w:tc>
        <w:tc>
          <w:tcPr>
            <w:tcW w:w="1857" w:type="dxa"/>
          </w:tcPr>
          <w:p w14:paraId="663788FB" w14:textId="63DD84E9" w:rsidR="000D0A32" w:rsidRPr="00BB2898" w:rsidRDefault="003353E4" w:rsidP="000D0A32">
            <w:pPr>
              <w:pStyle w:val="NormalWeb"/>
              <w:spacing w:before="0" w:beforeAutospacing="0" w:after="0" w:afterAutospacing="0" w:line="210" w:lineRule="atLeast"/>
              <w:jc w:val="both"/>
              <w:textAlignment w:val="baseline"/>
              <w:rPr>
                <w:rFonts w:ascii="Verdana" w:hAnsi="Verdana" w:cs="Times New Roman"/>
                <w:lang w:eastAsia="en-US"/>
              </w:rPr>
            </w:pPr>
            <w:r w:rsidRPr="003353E4">
              <w:rPr>
                <w:rFonts w:ascii="Verdana" w:hAnsi="Verdana" w:cs="Times New Roman"/>
                <w:lang w:eastAsia="en-US"/>
              </w:rPr>
              <w:t>Esošā budžeta ietvaros</w:t>
            </w:r>
          </w:p>
        </w:tc>
      </w:tr>
      <w:tr w:rsidR="00D534BB" w:rsidRPr="00535B7E" w14:paraId="6465CCC5" w14:textId="77777777" w:rsidTr="00D534BB">
        <w:tc>
          <w:tcPr>
            <w:tcW w:w="803" w:type="dxa"/>
          </w:tcPr>
          <w:p w14:paraId="52F4B9D0" w14:textId="7F7C7D4D" w:rsidR="000D0A32" w:rsidRPr="00BB2898" w:rsidRDefault="00726D88"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t>5.</w:t>
            </w:r>
            <w:r w:rsidR="00DA1616">
              <w:rPr>
                <w:rFonts w:ascii="Verdana" w:hAnsi="Verdana" w:cs="Times New Roman"/>
                <w:lang w:eastAsia="en-US"/>
              </w:rPr>
              <w:t>6</w:t>
            </w:r>
            <w:r>
              <w:rPr>
                <w:rFonts w:ascii="Verdana" w:hAnsi="Verdana" w:cs="Times New Roman"/>
                <w:lang w:eastAsia="en-US"/>
              </w:rPr>
              <w:t>.</w:t>
            </w:r>
          </w:p>
        </w:tc>
        <w:tc>
          <w:tcPr>
            <w:tcW w:w="5696" w:type="dxa"/>
          </w:tcPr>
          <w:p w14:paraId="1189487E" w14:textId="4393D104" w:rsidR="000D0A32" w:rsidRPr="005028D8" w:rsidRDefault="000D0A32"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t xml:space="preserve">Pārskatīt </w:t>
            </w:r>
            <w:r w:rsidR="007B776A">
              <w:rPr>
                <w:rFonts w:ascii="Verdana" w:hAnsi="Verdana" w:cs="Times New Roman"/>
                <w:lang w:eastAsia="en-US"/>
              </w:rPr>
              <w:t xml:space="preserve">esošos </w:t>
            </w:r>
            <w:r>
              <w:rPr>
                <w:rFonts w:ascii="Verdana" w:hAnsi="Verdana" w:cs="Times New Roman"/>
                <w:lang w:eastAsia="en-US"/>
              </w:rPr>
              <w:t xml:space="preserve">finanšu resursus un piešķirt finansējumu psiholoģiskā atbalsta ilgstošas sociālās aprūpes institūcijas darbiniekiem sniegšanai </w:t>
            </w:r>
          </w:p>
        </w:tc>
        <w:tc>
          <w:tcPr>
            <w:tcW w:w="1478" w:type="dxa"/>
          </w:tcPr>
          <w:p w14:paraId="5AAEBAC6" w14:textId="426B2919" w:rsidR="000D0A32" w:rsidRDefault="000D0A32" w:rsidP="000D0A32">
            <w:pPr>
              <w:pStyle w:val="NormalWeb"/>
              <w:spacing w:before="0" w:beforeAutospacing="0" w:after="0" w:afterAutospacing="0" w:line="210" w:lineRule="atLeast"/>
              <w:jc w:val="both"/>
              <w:textAlignment w:val="baseline"/>
              <w:rPr>
                <w:rFonts w:ascii="Verdana" w:hAnsi="Verdana" w:cs="Times New Roman"/>
                <w:lang w:eastAsia="en-US"/>
              </w:rPr>
            </w:pPr>
            <w:r w:rsidRPr="005028D8">
              <w:rPr>
                <w:rFonts w:ascii="Verdana" w:hAnsi="Verdana" w:cs="Times New Roman"/>
                <w:lang w:eastAsia="en-US"/>
              </w:rPr>
              <w:t>Ilgstošas sociālās aprūpes institūcija</w:t>
            </w:r>
          </w:p>
        </w:tc>
        <w:tc>
          <w:tcPr>
            <w:tcW w:w="1856" w:type="dxa"/>
          </w:tcPr>
          <w:p w14:paraId="7C403630" w14:textId="7243C62D" w:rsidR="000D0A32" w:rsidRDefault="003353E4"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t xml:space="preserve">Pakalpojuma sniedzēji </w:t>
            </w:r>
          </w:p>
        </w:tc>
        <w:tc>
          <w:tcPr>
            <w:tcW w:w="2258" w:type="dxa"/>
          </w:tcPr>
          <w:p w14:paraId="466BBDBB" w14:textId="77777777" w:rsidR="000D0A32" w:rsidRPr="00BB2898" w:rsidRDefault="000D0A32" w:rsidP="000D0A32">
            <w:pPr>
              <w:pStyle w:val="NormalWeb"/>
              <w:spacing w:before="0" w:beforeAutospacing="0" w:after="0" w:afterAutospacing="0" w:line="210" w:lineRule="atLeast"/>
              <w:jc w:val="both"/>
              <w:textAlignment w:val="baseline"/>
              <w:rPr>
                <w:rFonts w:ascii="Verdana" w:hAnsi="Verdana" w:cs="Times New Roman"/>
                <w:lang w:eastAsia="en-US"/>
              </w:rPr>
            </w:pPr>
          </w:p>
        </w:tc>
        <w:tc>
          <w:tcPr>
            <w:tcW w:w="1857" w:type="dxa"/>
          </w:tcPr>
          <w:p w14:paraId="2E5A9729" w14:textId="4440C1B3" w:rsidR="000D0A32" w:rsidRPr="00BB2898" w:rsidRDefault="003353E4" w:rsidP="000D0A32">
            <w:pPr>
              <w:pStyle w:val="NormalWeb"/>
              <w:spacing w:before="0" w:beforeAutospacing="0" w:after="0" w:afterAutospacing="0" w:line="210" w:lineRule="atLeast"/>
              <w:jc w:val="both"/>
              <w:textAlignment w:val="baseline"/>
              <w:rPr>
                <w:rFonts w:ascii="Verdana" w:hAnsi="Verdana" w:cs="Times New Roman"/>
                <w:lang w:eastAsia="en-US"/>
              </w:rPr>
            </w:pPr>
            <w:r w:rsidRPr="009659F4">
              <w:rPr>
                <w:rFonts w:ascii="Verdana" w:hAnsi="Verdana" w:cs="Times New Roman"/>
                <w:lang w:eastAsia="en-US"/>
              </w:rPr>
              <w:t>Esošā budžeta ietvaros</w:t>
            </w:r>
          </w:p>
        </w:tc>
      </w:tr>
      <w:tr w:rsidR="00D534BB" w:rsidRPr="00535B7E" w14:paraId="5AAFD836" w14:textId="77777777" w:rsidTr="00D534BB">
        <w:tc>
          <w:tcPr>
            <w:tcW w:w="803" w:type="dxa"/>
          </w:tcPr>
          <w:p w14:paraId="16A55A3F" w14:textId="59B20BFD" w:rsidR="000D0A32" w:rsidRPr="00BB2898" w:rsidRDefault="00726D88"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t>5.</w:t>
            </w:r>
            <w:r w:rsidR="00DA1616">
              <w:rPr>
                <w:rFonts w:ascii="Verdana" w:hAnsi="Verdana" w:cs="Times New Roman"/>
                <w:lang w:eastAsia="en-US"/>
              </w:rPr>
              <w:t>7</w:t>
            </w:r>
            <w:r>
              <w:rPr>
                <w:rFonts w:ascii="Verdana" w:hAnsi="Verdana" w:cs="Times New Roman"/>
                <w:lang w:eastAsia="en-US"/>
              </w:rPr>
              <w:t>.</w:t>
            </w:r>
          </w:p>
        </w:tc>
        <w:tc>
          <w:tcPr>
            <w:tcW w:w="5696" w:type="dxa"/>
          </w:tcPr>
          <w:p w14:paraId="6083D0AB" w14:textId="27AA0F63" w:rsidR="000D0A32" w:rsidRDefault="000D0A32"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t xml:space="preserve">Nodrošināt psiholoģisko un emocionālo atbalstu ilgstošas sociālās aprūpes institūciju darbiniekiem </w:t>
            </w:r>
            <w:r w:rsidRPr="002525C2">
              <w:rPr>
                <w:rFonts w:ascii="Verdana" w:hAnsi="Verdana" w:cs="Times New Roman"/>
                <w:lang w:eastAsia="en-US"/>
              </w:rPr>
              <w:t xml:space="preserve">trauksmes un psiholoģiskās spriedzes gadījumā </w:t>
            </w:r>
          </w:p>
        </w:tc>
        <w:tc>
          <w:tcPr>
            <w:tcW w:w="1478" w:type="dxa"/>
          </w:tcPr>
          <w:p w14:paraId="3BE90949" w14:textId="46757DD0" w:rsidR="000D0A32" w:rsidRDefault="000D0A32"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t>LM</w:t>
            </w:r>
          </w:p>
        </w:tc>
        <w:tc>
          <w:tcPr>
            <w:tcW w:w="1856" w:type="dxa"/>
          </w:tcPr>
          <w:p w14:paraId="76161533" w14:textId="663FE09B" w:rsidR="000D0A32" w:rsidRDefault="00A437E7"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t>VM</w:t>
            </w:r>
          </w:p>
        </w:tc>
        <w:tc>
          <w:tcPr>
            <w:tcW w:w="2258" w:type="dxa"/>
          </w:tcPr>
          <w:p w14:paraId="48384402" w14:textId="70D84481" w:rsidR="000D0A32" w:rsidRPr="00BB2898" w:rsidRDefault="000D0A32" w:rsidP="000D0A32">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t>Šobrīd un līdz krīzes perioda beigām</w:t>
            </w:r>
          </w:p>
        </w:tc>
        <w:tc>
          <w:tcPr>
            <w:tcW w:w="1857" w:type="dxa"/>
          </w:tcPr>
          <w:p w14:paraId="3195CB95" w14:textId="2043E018" w:rsidR="000D0A32" w:rsidRPr="00BB2898" w:rsidRDefault="003353E4" w:rsidP="000D0A32">
            <w:pPr>
              <w:pStyle w:val="NormalWeb"/>
              <w:spacing w:before="0" w:beforeAutospacing="0" w:after="0" w:afterAutospacing="0" w:line="210" w:lineRule="atLeast"/>
              <w:jc w:val="both"/>
              <w:textAlignment w:val="baseline"/>
              <w:rPr>
                <w:rFonts w:ascii="Verdana" w:hAnsi="Verdana" w:cs="Times New Roman"/>
                <w:lang w:eastAsia="en-US"/>
              </w:rPr>
            </w:pPr>
            <w:r w:rsidRPr="00BE679D">
              <w:rPr>
                <w:rFonts w:ascii="Verdana" w:hAnsi="Verdana" w:cs="Times New Roman"/>
                <w:lang w:eastAsia="en-US"/>
              </w:rPr>
              <w:t>Šobrīd esošā valsts budžeta ietvaros, gadījumā, ja būs nepieciešams papildu finansējums – no valsts budžeta programmas “Līdzekļi neparedzētiem gadījumiem”</w:t>
            </w:r>
          </w:p>
        </w:tc>
      </w:tr>
      <w:tr w:rsidR="000D0A32" w:rsidRPr="00535B7E" w14:paraId="427527D9" w14:textId="77777777" w:rsidTr="00B8733B">
        <w:tc>
          <w:tcPr>
            <w:tcW w:w="13948" w:type="dxa"/>
            <w:gridSpan w:val="6"/>
            <w:shd w:val="clear" w:color="auto" w:fill="008080"/>
          </w:tcPr>
          <w:p w14:paraId="20825149" w14:textId="79BC2528" w:rsidR="000D0A32" w:rsidRPr="00DF7FD4" w:rsidRDefault="000D0A32" w:rsidP="000D0A32">
            <w:pPr>
              <w:pStyle w:val="ListParagraph"/>
              <w:numPr>
                <w:ilvl w:val="0"/>
                <w:numId w:val="2"/>
              </w:numPr>
              <w:rPr>
                <w:rFonts w:ascii="Verdana" w:hAnsi="Verdana" w:cs="Times New Roman"/>
                <w:b/>
                <w:bCs/>
                <w:color w:val="FFFFFF" w:themeColor="background1"/>
              </w:rPr>
            </w:pPr>
            <w:r w:rsidRPr="00DF7FD4">
              <w:rPr>
                <w:rFonts w:ascii="Verdana" w:hAnsi="Verdana" w:cs="Times New Roman"/>
                <w:b/>
                <w:bCs/>
                <w:color w:val="FFFFFF" w:themeColor="background1"/>
              </w:rPr>
              <w:lastRenderedPageBreak/>
              <w:t>Nodrošināt komunikāciju ar klientu tuviniekiem un institūcijām</w:t>
            </w:r>
          </w:p>
        </w:tc>
      </w:tr>
      <w:tr w:rsidR="00D534BB" w:rsidRPr="00535B7E" w14:paraId="0D37754E" w14:textId="77777777" w:rsidTr="00D534BB">
        <w:tc>
          <w:tcPr>
            <w:tcW w:w="803" w:type="dxa"/>
          </w:tcPr>
          <w:p w14:paraId="5DAD2211" w14:textId="236F9C6E" w:rsidR="000D0A32" w:rsidRPr="00DF7FD4" w:rsidRDefault="003353E4" w:rsidP="000D0A32">
            <w:pPr>
              <w:rPr>
                <w:rFonts w:ascii="Verdana" w:hAnsi="Verdana" w:cs="Times New Roman"/>
              </w:rPr>
            </w:pPr>
            <w:r w:rsidRPr="00DF7FD4">
              <w:rPr>
                <w:rFonts w:ascii="Verdana" w:hAnsi="Verdana" w:cs="Times New Roman"/>
              </w:rPr>
              <w:t>6.1.</w:t>
            </w:r>
          </w:p>
        </w:tc>
        <w:tc>
          <w:tcPr>
            <w:tcW w:w="5696" w:type="dxa"/>
          </w:tcPr>
          <w:p w14:paraId="5600C5DC" w14:textId="18C01164" w:rsidR="000D0A32" w:rsidRPr="00DF7FD4" w:rsidRDefault="000D0A32" w:rsidP="000D0A32">
            <w:pPr>
              <w:pStyle w:val="NormalWeb"/>
              <w:spacing w:before="0" w:beforeAutospacing="0" w:after="0" w:afterAutospacing="0" w:line="210" w:lineRule="atLeast"/>
              <w:jc w:val="both"/>
              <w:textAlignment w:val="baseline"/>
              <w:rPr>
                <w:rFonts w:ascii="Verdana" w:hAnsi="Verdana" w:cs="Tahoma"/>
                <w:color w:val="000000"/>
              </w:rPr>
            </w:pPr>
            <w:r w:rsidRPr="00DF7FD4">
              <w:rPr>
                <w:rFonts w:ascii="Verdana" w:hAnsi="Verdana"/>
              </w:rPr>
              <w:t xml:space="preserve">Izdot rīkojumu par veicamajām darbībām ilgstošas sociālās aprūpes institūcijā un atbildīgo personu savlaicīgas saziņas ar </w:t>
            </w:r>
            <w:r w:rsidR="00A437E7" w:rsidRPr="00DF7FD4">
              <w:rPr>
                <w:rFonts w:ascii="Verdana" w:hAnsi="Verdana"/>
              </w:rPr>
              <w:t xml:space="preserve">atbildīgajām institūcijām, kā arī </w:t>
            </w:r>
            <w:r w:rsidRPr="00DF7FD4">
              <w:rPr>
                <w:rFonts w:ascii="Verdana" w:hAnsi="Verdana"/>
              </w:rPr>
              <w:t xml:space="preserve">klienta tuviniekiem klienta inficēšanās gadījumā nodrošināšanai </w:t>
            </w:r>
          </w:p>
        </w:tc>
        <w:tc>
          <w:tcPr>
            <w:tcW w:w="1478" w:type="dxa"/>
          </w:tcPr>
          <w:p w14:paraId="76B36109" w14:textId="3356102B" w:rsidR="000D0A32" w:rsidRPr="00F513EA" w:rsidRDefault="000D0A32" w:rsidP="000D0A32">
            <w:pPr>
              <w:rPr>
                <w:rFonts w:ascii="Verdana" w:hAnsi="Verdana" w:cs="Times New Roman"/>
                <w:sz w:val="20"/>
                <w:szCs w:val="20"/>
              </w:rPr>
            </w:pPr>
            <w:r w:rsidRPr="00F513EA">
              <w:rPr>
                <w:rFonts w:ascii="Verdana" w:hAnsi="Verdana"/>
              </w:rPr>
              <w:t xml:space="preserve">Ilgstošas sociālās aprūpes institūcija </w:t>
            </w:r>
          </w:p>
        </w:tc>
        <w:tc>
          <w:tcPr>
            <w:tcW w:w="1856" w:type="dxa"/>
          </w:tcPr>
          <w:p w14:paraId="5A9E877C" w14:textId="07B700DD" w:rsidR="000D0A32" w:rsidRPr="00F513EA" w:rsidRDefault="000D0A32" w:rsidP="000D0A32">
            <w:pPr>
              <w:rPr>
                <w:rFonts w:ascii="Verdana" w:hAnsi="Verdana" w:cs="Times New Roman"/>
                <w:sz w:val="20"/>
                <w:szCs w:val="20"/>
              </w:rPr>
            </w:pPr>
            <w:r w:rsidRPr="00F513EA">
              <w:rPr>
                <w:rFonts w:ascii="Verdana" w:hAnsi="Verdana"/>
              </w:rPr>
              <w:t xml:space="preserve">LM </w:t>
            </w:r>
          </w:p>
        </w:tc>
        <w:tc>
          <w:tcPr>
            <w:tcW w:w="2258" w:type="dxa"/>
          </w:tcPr>
          <w:p w14:paraId="0EC08B93" w14:textId="12A8DD74" w:rsidR="000D0A32" w:rsidRPr="00F513EA" w:rsidRDefault="000D0A32" w:rsidP="000D0A32">
            <w:pPr>
              <w:rPr>
                <w:rFonts w:ascii="Verdana" w:hAnsi="Verdana" w:cs="Times New Roman"/>
                <w:sz w:val="20"/>
                <w:szCs w:val="20"/>
              </w:rPr>
            </w:pPr>
            <w:r w:rsidRPr="00F513EA">
              <w:rPr>
                <w:rFonts w:ascii="Verdana" w:hAnsi="Verdana"/>
              </w:rPr>
              <w:t>Krīzes periods</w:t>
            </w:r>
          </w:p>
        </w:tc>
        <w:tc>
          <w:tcPr>
            <w:tcW w:w="1857" w:type="dxa"/>
          </w:tcPr>
          <w:p w14:paraId="0BB72C9F" w14:textId="73446356" w:rsidR="000D0A32" w:rsidRPr="00F513EA" w:rsidRDefault="000D0A32" w:rsidP="000D0A32">
            <w:pPr>
              <w:rPr>
                <w:rFonts w:ascii="Verdana" w:hAnsi="Verdana" w:cs="Times New Roman"/>
                <w:sz w:val="20"/>
                <w:szCs w:val="20"/>
              </w:rPr>
            </w:pPr>
            <w:r w:rsidRPr="00F513EA">
              <w:rPr>
                <w:rFonts w:ascii="Verdana" w:hAnsi="Verdana"/>
              </w:rPr>
              <w:t xml:space="preserve">Nav nepieciešams </w:t>
            </w:r>
          </w:p>
        </w:tc>
      </w:tr>
      <w:tr w:rsidR="000D0A32" w:rsidRPr="00535B7E" w14:paraId="24896F78" w14:textId="77777777" w:rsidTr="00B8733B">
        <w:tc>
          <w:tcPr>
            <w:tcW w:w="13948" w:type="dxa"/>
            <w:gridSpan w:val="6"/>
            <w:shd w:val="clear" w:color="auto" w:fill="008080"/>
          </w:tcPr>
          <w:p w14:paraId="4D3C7CB8" w14:textId="1FBF6A3F" w:rsidR="000D0A32" w:rsidRPr="00DF7FD4" w:rsidRDefault="000D0A32" w:rsidP="000D0A32">
            <w:pPr>
              <w:pStyle w:val="ListParagraph"/>
              <w:numPr>
                <w:ilvl w:val="0"/>
                <w:numId w:val="2"/>
              </w:numPr>
              <w:rPr>
                <w:rFonts w:ascii="Verdana" w:hAnsi="Verdana" w:cs="Times New Roman"/>
                <w:b/>
                <w:bCs/>
                <w:color w:val="FFFFFF" w:themeColor="background1"/>
              </w:rPr>
            </w:pPr>
            <w:r w:rsidRPr="00DF7FD4">
              <w:rPr>
                <w:rFonts w:ascii="Verdana" w:hAnsi="Verdana" w:cs="Times New Roman"/>
                <w:b/>
                <w:bCs/>
                <w:color w:val="FFFFFF" w:themeColor="background1"/>
              </w:rPr>
              <w:t xml:space="preserve">Nodrošināt izejas pasākumu īstenošanu </w:t>
            </w:r>
          </w:p>
        </w:tc>
      </w:tr>
      <w:tr w:rsidR="00D534BB" w:rsidRPr="00535B7E" w14:paraId="6187183A" w14:textId="77777777" w:rsidTr="00D534BB">
        <w:trPr>
          <w:trHeight w:val="836"/>
        </w:trPr>
        <w:tc>
          <w:tcPr>
            <w:tcW w:w="803" w:type="dxa"/>
          </w:tcPr>
          <w:p w14:paraId="47861327" w14:textId="4FC56E9D" w:rsidR="000D0A32" w:rsidRPr="00DF7FD4" w:rsidRDefault="00726D88" w:rsidP="000D0A32">
            <w:pPr>
              <w:pStyle w:val="NormalWeb"/>
              <w:spacing w:before="0" w:beforeAutospacing="0" w:after="0" w:afterAutospacing="0" w:line="210" w:lineRule="atLeast"/>
              <w:jc w:val="both"/>
              <w:textAlignment w:val="baseline"/>
              <w:rPr>
                <w:rFonts w:ascii="Verdana" w:hAnsi="Verdana" w:cs="Times New Roman"/>
                <w:lang w:eastAsia="en-US"/>
              </w:rPr>
            </w:pPr>
            <w:r w:rsidRPr="00DF7FD4">
              <w:rPr>
                <w:rFonts w:ascii="Verdana" w:hAnsi="Verdana" w:cs="Times New Roman"/>
                <w:lang w:eastAsia="en-US"/>
              </w:rPr>
              <w:t>7.1.</w:t>
            </w:r>
          </w:p>
        </w:tc>
        <w:tc>
          <w:tcPr>
            <w:tcW w:w="5696" w:type="dxa"/>
          </w:tcPr>
          <w:p w14:paraId="7D99A0B9" w14:textId="4775DB63" w:rsidR="000D0A32" w:rsidRPr="00DF7FD4" w:rsidRDefault="000D0A32" w:rsidP="000D0A32">
            <w:pPr>
              <w:pStyle w:val="NormalWeb"/>
              <w:spacing w:before="0" w:beforeAutospacing="0" w:after="0" w:afterAutospacing="0" w:line="210" w:lineRule="atLeast"/>
              <w:jc w:val="both"/>
              <w:textAlignment w:val="baseline"/>
              <w:rPr>
                <w:rFonts w:ascii="Verdana" w:hAnsi="Verdana" w:cs="Times New Roman"/>
                <w:lang w:eastAsia="en-US"/>
              </w:rPr>
            </w:pPr>
            <w:r w:rsidRPr="00DF7FD4">
              <w:rPr>
                <w:rFonts w:ascii="Verdana" w:hAnsi="Verdana" w:cs="Times New Roman"/>
                <w:lang w:eastAsia="en-US"/>
              </w:rPr>
              <w:t xml:space="preserve">Izstrādāt vakcinācijas plānu ilgstošas sociālās aprūpes institūcijās </w:t>
            </w:r>
          </w:p>
        </w:tc>
        <w:tc>
          <w:tcPr>
            <w:tcW w:w="1478" w:type="dxa"/>
          </w:tcPr>
          <w:p w14:paraId="09B7C615" w14:textId="30F2D402" w:rsidR="000D0A32" w:rsidRPr="00144C5E" w:rsidRDefault="000D0A32" w:rsidP="000D0A32">
            <w:pPr>
              <w:pStyle w:val="NormalWeb"/>
              <w:spacing w:before="0" w:beforeAutospacing="0" w:after="0" w:afterAutospacing="0" w:line="210" w:lineRule="atLeast"/>
              <w:jc w:val="both"/>
              <w:textAlignment w:val="baseline"/>
              <w:rPr>
                <w:rFonts w:ascii="Verdana" w:hAnsi="Verdana" w:cs="Times New Roman"/>
                <w:lang w:eastAsia="en-US"/>
              </w:rPr>
            </w:pPr>
            <w:r w:rsidRPr="00144C5E">
              <w:rPr>
                <w:rFonts w:ascii="Verdana" w:hAnsi="Verdana" w:cs="Times New Roman"/>
                <w:lang w:eastAsia="en-US"/>
              </w:rPr>
              <w:t>VM</w:t>
            </w:r>
          </w:p>
        </w:tc>
        <w:tc>
          <w:tcPr>
            <w:tcW w:w="1856" w:type="dxa"/>
          </w:tcPr>
          <w:p w14:paraId="50676914" w14:textId="350DFF06" w:rsidR="000D0A32" w:rsidRPr="00144C5E" w:rsidRDefault="000D0A32" w:rsidP="000D0A32">
            <w:pPr>
              <w:pStyle w:val="NormalWeb"/>
              <w:spacing w:before="0" w:beforeAutospacing="0" w:after="0" w:afterAutospacing="0" w:line="210" w:lineRule="atLeast"/>
              <w:jc w:val="both"/>
              <w:textAlignment w:val="baseline"/>
              <w:rPr>
                <w:rFonts w:ascii="Verdana" w:hAnsi="Verdana" w:cs="Times New Roman"/>
                <w:lang w:eastAsia="en-US"/>
              </w:rPr>
            </w:pPr>
            <w:r w:rsidRPr="00144C5E">
              <w:rPr>
                <w:rFonts w:ascii="Verdana" w:hAnsi="Verdana" w:cs="Times New Roman"/>
                <w:lang w:eastAsia="en-US"/>
              </w:rPr>
              <w:t xml:space="preserve">LM, </w:t>
            </w:r>
            <w:r w:rsidR="00D63C9D">
              <w:rPr>
                <w:rFonts w:ascii="Verdana" w:hAnsi="Verdana"/>
              </w:rPr>
              <w:t>i</w:t>
            </w:r>
            <w:r w:rsidRPr="00144C5E">
              <w:rPr>
                <w:rFonts w:ascii="Verdana" w:hAnsi="Verdana"/>
              </w:rPr>
              <w:t>lgstošas sociālās aprūpes institūcijas</w:t>
            </w:r>
            <w:r w:rsidRPr="00144C5E">
              <w:rPr>
                <w:rFonts w:ascii="Verdana" w:hAnsi="Verdana" w:cs="Times New Roman"/>
                <w:lang w:eastAsia="en-US"/>
              </w:rPr>
              <w:t xml:space="preserve"> </w:t>
            </w:r>
          </w:p>
        </w:tc>
        <w:tc>
          <w:tcPr>
            <w:tcW w:w="2258" w:type="dxa"/>
          </w:tcPr>
          <w:p w14:paraId="6A36C441" w14:textId="01C1AD3F" w:rsidR="000D0A32" w:rsidRPr="00144C5E" w:rsidRDefault="000D0A32" w:rsidP="000D0A32">
            <w:pPr>
              <w:pStyle w:val="NormalWeb"/>
              <w:spacing w:before="0" w:beforeAutospacing="0" w:after="0" w:afterAutospacing="0" w:line="210" w:lineRule="atLeast"/>
              <w:jc w:val="both"/>
              <w:textAlignment w:val="baseline"/>
              <w:rPr>
                <w:rFonts w:ascii="Verdana" w:hAnsi="Verdana" w:cs="Times New Roman"/>
                <w:lang w:eastAsia="en-US"/>
              </w:rPr>
            </w:pPr>
          </w:p>
        </w:tc>
        <w:tc>
          <w:tcPr>
            <w:tcW w:w="1857" w:type="dxa"/>
          </w:tcPr>
          <w:p w14:paraId="5213ED65" w14:textId="6048B2EC" w:rsidR="000D0A32" w:rsidRPr="00144C5E" w:rsidRDefault="003353E4" w:rsidP="000D0A32">
            <w:pPr>
              <w:pStyle w:val="NormalWeb"/>
              <w:spacing w:before="0" w:beforeAutospacing="0" w:after="0" w:afterAutospacing="0" w:line="210" w:lineRule="atLeast"/>
              <w:jc w:val="both"/>
              <w:textAlignment w:val="baseline"/>
              <w:rPr>
                <w:rFonts w:ascii="Verdana" w:hAnsi="Verdana" w:cs="Times New Roman"/>
                <w:lang w:eastAsia="en-US"/>
              </w:rPr>
            </w:pPr>
            <w:r w:rsidRPr="003353E4">
              <w:rPr>
                <w:rFonts w:ascii="Verdana" w:hAnsi="Verdana" w:cs="Times New Roman"/>
                <w:lang w:eastAsia="en-US"/>
              </w:rPr>
              <w:t xml:space="preserve">Esošā </w:t>
            </w:r>
            <w:r>
              <w:rPr>
                <w:rFonts w:ascii="Verdana" w:hAnsi="Verdana" w:cs="Times New Roman"/>
                <w:lang w:eastAsia="en-US"/>
              </w:rPr>
              <w:t xml:space="preserve">valsts </w:t>
            </w:r>
            <w:r w:rsidRPr="003353E4">
              <w:rPr>
                <w:rFonts w:ascii="Verdana" w:hAnsi="Verdana" w:cs="Times New Roman"/>
                <w:lang w:eastAsia="en-US"/>
              </w:rPr>
              <w:t>budžeta ietvaros</w:t>
            </w:r>
          </w:p>
        </w:tc>
      </w:tr>
      <w:tr w:rsidR="00D534BB" w:rsidRPr="00535B7E" w14:paraId="747119B8" w14:textId="77777777" w:rsidTr="00D534BB">
        <w:trPr>
          <w:trHeight w:val="836"/>
        </w:trPr>
        <w:tc>
          <w:tcPr>
            <w:tcW w:w="803" w:type="dxa"/>
          </w:tcPr>
          <w:p w14:paraId="4F362B69" w14:textId="03D5EE0E" w:rsidR="000D0A32" w:rsidRPr="00672E6A" w:rsidRDefault="00726D88" w:rsidP="000D0A32">
            <w:pPr>
              <w:pStyle w:val="NormalWeb"/>
              <w:spacing w:before="0" w:beforeAutospacing="0" w:after="0" w:afterAutospacing="0" w:line="210" w:lineRule="atLeast"/>
              <w:jc w:val="both"/>
              <w:textAlignment w:val="baseline"/>
              <w:rPr>
                <w:rFonts w:ascii="Verdana" w:hAnsi="Verdana" w:cs="Times New Roman"/>
                <w:lang w:eastAsia="en-US"/>
              </w:rPr>
            </w:pPr>
            <w:r w:rsidRPr="00672E6A">
              <w:rPr>
                <w:rFonts w:ascii="Verdana" w:hAnsi="Verdana" w:cs="Times New Roman"/>
                <w:lang w:eastAsia="en-US"/>
              </w:rPr>
              <w:t>7.2.</w:t>
            </w:r>
          </w:p>
        </w:tc>
        <w:tc>
          <w:tcPr>
            <w:tcW w:w="5696" w:type="dxa"/>
          </w:tcPr>
          <w:p w14:paraId="6C2C288B" w14:textId="6F5933DC" w:rsidR="000D0A32" w:rsidRPr="00144C5E" w:rsidRDefault="000D0A32" w:rsidP="000D0A32">
            <w:pPr>
              <w:pStyle w:val="NormalWeb"/>
              <w:spacing w:before="0" w:beforeAutospacing="0" w:after="0" w:afterAutospacing="0" w:line="210" w:lineRule="atLeast"/>
              <w:jc w:val="both"/>
              <w:textAlignment w:val="baseline"/>
              <w:rPr>
                <w:rFonts w:ascii="Verdana" w:hAnsi="Verdana" w:cs="Times New Roman"/>
                <w:lang w:eastAsia="en-US"/>
              </w:rPr>
            </w:pPr>
            <w:r w:rsidRPr="00EC0768">
              <w:rPr>
                <w:rFonts w:ascii="Verdana" w:hAnsi="Verdana" w:cs="Times New Roman"/>
                <w:lang w:eastAsia="en-US"/>
              </w:rPr>
              <w:t xml:space="preserve">Izdot rīkojumu, nosakot kārtību </w:t>
            </w:r>
            <w:r>
              <w:rPr>
                <w:rFonts w:ascii="Verdana" w:hAnsi="Verdana" w:cs="Times New Roman"/>
                <w:lang w:eastAsia="en-US"/>
              </w:rPr>
              <w:t xml:space="preserve">vakcinācijas </w:t>
            </w:r>
            <w:r w:rsidRPr="00EC0768">
              <w:rPr>
                <w:rFonts w:ascii="Verdana" w:hAnsi="Verdana" w:cs="Times New Roman"/>
                <w:lang w:eastAsia="en-US"/>
              </w:rPr>
              <w:t>nodrošināšanai ilgstošas sociālās aprūpes institūcijā</w:t>
            </w:r>
            <w:r>
              <w:rPr>
                <w:rFonts w:ascii="Verdana" w:hAnsi="Verdana" w:cs="Times New Roman"/>
                <w:lang w:eastAsia="en-US"/>
              </w:rPr>
              <w:t>, tai skaitā,</w:t>
            </w:r>
            <w:r w:rsidRPr="00EC0768">
              <w:rPr>
                <w:rFonts w:ascii="Verdana" w:hAnsi="Verdana" w:cs="Times New Roman"/>
                <w:lang w:eastAsia="en-US"/>
              </w:rPr>
              <w:t xml:space="preserve"> </w:t>
            </w:r>
            <w:r>
              <w:rPr>
                <w:rFonts w:ascii="Verdana" w:hAnsi="Verdana" w:cs="Times New Roman"/>
                <w:lang w:eastAsia="en-US"/>
              </w:rPr>
              <w:t xml:space="preserve">apzinot </w:t>
            </w:r>
            <w:r w:rsidRPr="00EC0768">
              <w:rPr>
                <w:rFonts w:ascii="Verdana" w:hAnsi="Verdana" w:cs="Times New Roman"/>
                <w:lang w:eastAsia="en-US"/>
              </w:rPr>
              <w:t>informāciju</w:t>
            </w:r>
            <w:r>
              <w:rPr>
                <w:rFonts w:ascii="Verdana" w:hAnsi="Verdana" w:cs="Times New Roman"/>
                <w:lang w:eastAsia="en-US"/>
              </w:rPr>
              <w:t>,</w:t>
            </w:r>
            <w:r w:rsidRPr="00EC0768">
              <w:rPr>
                <w:rFonts w:ascii="Verdana" w:hAnsi="Verdana" w:cs="Times New Roman"/>
                <w:lang w:eastAsia="en-US"/>
              </w:rPr>
              <w:t xml:space="preserve"> un </w:t>
            </w:r>
            <w:r>
              <w:rPr>
                <w:rFonts w:ascii="Verdana" w:hAnsi="Verdana" w:cs="Times New Roman"/>
                <w:lang w:eastAsia="en-US"/>
              </w:rPr>
              <w:t xml:space="preserve">to aktualizējot par darbiniekiem un klientiem, izmantojot pieeju - </w:t>
            </w:r>
            <w:r w:rsidRPr="00EC0768">
              <w:rPr>
                <w:rFonts w:ascii="Verdana" w:hAnsi="Verdana" w:cs="Times New Roman"/>
                <w:lang w:eastAsia="en-US"/>
              </w:rPr>
              <w:t>vēlas vakcinēties/šaubās/nevēlas</w:t>
            </w:r>
          </w:p>
        </w:tc>
        <w:tc>
          <w:tcPr>
            <w:tcW w:w="1478" w:type="dxa"/>
          </w:tcPr>
          <w:p w14:paraId="751C4EAF" w14:textId="458F84FE" w:rsidR="000D0A32" w:rsidRPr="00144C5E" w:rsidRDefault="000D0A32" w:rsidP="000D0A32">
            <w:pPr>
              <w:pStyle w:val="NormalWeb"/>
              <w:spacing w:before="0" w:beforeAutospacing="0" w:after="0" w:afterAutospacing="0" w:line="210" w:lineRule="atLeast"/>
              <w:jc w:val="both"/>
              <w:textAlignment w:val="baseline"/>
              <w:rPr>
                <w:rFonts w:ascii="Verdana" w:hAnsi="Verdana" w:cs="Times New Roman"/>
                <w:lang w:eastAsia="en-US"/>
              </w:rPr>
            </w:pPr>
            <w:r w:rsidRPr="00144C5E">
              <w:rPr>
                <w:rFonts w:ascii="Verdana" w:hAnsi="Verdana"/>
              </w:rPr>
              <w:t>Ilgstošas sociālās aprūpes institūcijas</w:t>
            </w:r>
          </w:p>
        </w:tc>
        <w:tc>
          <w:tcPr>
            <w:tcW w:w="1856" w:type="dxa"/>
          </w:tcPr>
          <w:p w14:paraId="5A0388E2" w14:textId="77777777" w:rsidR="000D0A32" w:rsidRPr="00144C5E" w:rsidRDefault="000D0A32" w:rsidP="000D0A32">
            <w:pPr>
              <w:pStyle w:val="NormalWeb"/>
              <w:spacing w:before="0" w:beforeAutospacing="0" w:after="0" w:afterAutospacing="0" w:line="210" w:lineRule="atLeast"/>
              <w:jc w:val="both"/>
              <w:textAlignment w:val="baseline"/>
              <w:rPr>
                <w:rFonts w:ascii="Verdana" w:hAnsi="Verdana" w:cs="Times New Roman"/>
                <w:lang w:eastAsia="en-US"/>
              </w:rPr>
            </w:pPr>
          </w:p>
        </w:tc>
        <w:tc>
          <w:tcPr>
            <w:tcW w:w="2258" w:type="dxa"/>
          </w:tcPr>
          <w:p w14:paraId="54A722F0" w14:textId="77777777" w:rsidR="000D0A32" w:rsidRPr="00144C5E" w:rsidRDefault="000D0A32" w:rsidP="000D0A32">
            <w:pPr>
              <w:pStyle w:val="NormalWeb"/>
              <w:spacing w:before="0" w:beforeAutospacing="0" w:after="0" w:afterAutospacing="0" w:line="210" w:lineRule="atLeast"/>
              <w:jc w:val="both"/>
              <w:textAlignment w:val="baseline"/>
              <w:rPr>
                <w:rFonts w:ascii="Verdana" w:hAnsi="Verdana" w:cs="Times New Roman"/>
                <w:lang w:eastAsia="en-US"/>
              </w:rPr>
            </w:pPr>
          </w:p>
        </w:tc>
        <w:tc>
          <w:tcPr>
            <w:tcW w:w="1857" w:type="dxa"/>
          </w:tcPr>
          <w:p w14:paraId="2AF42D0D" w14:textId="766CF23A" w:rsidR="000D0A32" w:rsidRPr="00144C5E" w:rsidRDefault="000D0A32" w:rsidP="000D0A32">
            <w:pPr>
              <w:pStyle w:val="NormalWeb"/>
              <w:spacing w:before="0" w:beforeAutospacing="0" w:after="0" w:afterAutospacing="0" w:line="210" w:lineRule="atLeast"/>
              <w:jc w:val="both"/>
              <w:textAlignment w:val="baseline"/>
              <w:rPr>
                <w:rFonts w:ascii="Verdana" w:hAnsi="Verdana" w:cs="Times New Roman"/>
                <w:lang w:eastAsia="en-US"/>
              </w:rPr>
            </w:pPr>
            <w:r w:rsidRPr="00EC0768">
              <w:rPr>
                <w:rFonts w:ascii="Verdana" w:hAnsi="Verdana" w:cs="Times New Roman"/>
                <w:lang w:eastAsia="en-US"/>
              </w:rPr>
              <w:t>Nav nepieciešams</w:t>
            </w:r>
          </w:p>
        </w:tc>
      </w:tr>
      <w:tr w:rsidR="003353E4" w:rsidRPr="00535B7E" w14:paraId="577BBE76" w14:textId="77777777" w:rsidTr="00D534BB">
        <w:tc>
          <w:tcPr>
            <w:tcW w:w="803" w:type="dxa"/>
          </w:tcPr>
          <w:p w14:paraId="3B9F3D73" w14:textId="78EB0F69" w:rsidR="003353E4" w:rsidRPr="00672E6A" w:rsidRDefault="003353E4" w:rsidP="003353E4">
            <w:pPr>
              <w:pStyle w:val="NormalWeb"/>
              <w:spacing w:before="0" w:beforeAutospacing="0" w:after="0" w:afterAutospacing="0" w:line="210" w:lineRule="atLeast"/>
              <w:jc w:val="both"/>
              <w:textAlignment w:val="baseline"/>
              <w:rPr>
                <w:rFonts w:ascii="Verdana" w:hAnsi="Verdana" w:cs="Times New Roman"/>
                <w:lang w:eastAsia="en-US"/>
              </w:rPr>
            </w:pPr>
            <w:r w:rsidRPr="00672E6A">
              <w:rPr>
                <w:rFonts w:ascii="Verdana" w:hAnsi="Verdana" w:cs="Times New Roman"/>
                <w:lang w:eastAsia="en-US"/>
              </w:rPr>
              <w:t>7.3.</w:t>
            </w:r>
          </w:p>
        </w:tc>
        <w:tc>
          <w:tcPr>
            <w:tcW w:w="5696" w:type="dxa"/>
          </w:tcPr>
          <w:p w14:paraId="670531A7" w14:textId="4D75533A" w:rsidR="003353E4" w:rsidRPr="00144C5E" w:rsidRDefault="003353E4" w:rsidP="003353E4">
            <w:pPr>
              <w:pStyle w:val="NormalWeb"/>
              <w:spacing w:before="0" w:beforeAutospacing="0" w:after="0" w:afterAutospacing="0" w:line="210" w:lineRule="atLeast"/>
              <w:jc w:val="both"/>
              <w:textAlignment w:val="baseline"/>
              <w:rPr>
                <w:rFonts w:ascii="Verdana" w:hAnsi="Verdana" w:cs="Times New Roman"/>
                <w:lang w:eastAsia="en-US"/>
              </w:rPr>
            </w:pPr>
            <w:r w:rsidRPr="00144C5E">
              <w:rPr>
                <w:rFonts w:ascii="Verdana" w:hAnsi="Verdana" w:cs="Times New Roman"/>
                <w:lang w:eastAsia="en-US"/>
              </w:rPr>
              <w:t xml:space="preserve">Veikt vakcinēšanu ilgstošas sociālās aprūpes institūcijās atbilstoši vakcinācijas plānā noteiktajam </w:t>
            </w:r>
          </w:p>
        </w:tc>
        <w:tc>
          <w:tcPr>
            <w:tcW w:w="1478" w:type="dxa"/>
          </w:tcPr>
          <w:p w14:paraId="4D4EBB71" w14:textId="36E97912" w:rsidR="003353E4" w:rsidRPr="00144C5E" w:rsidRDefault="003353E4" w:rsidP="003353E4">
            <w:pPr>
              <w:pStyle w:val="NormalWeb"/>
              <w:spacing w:before="0" w:beforeAutospacing="0" w:after="0" w:afterAutospacing="0" w:line="210" w:lineRule="atLeast"/>
              <w:jc w:val="both"/>
              <w:textAlignment w:val="baseline"/>
              <w:rPr>
                <w:rFonts w:ascii="Verdana" w:hAnsi="Verdana" w:cs="Times New Roman"/>
                <w:lang w:eastAsia="en-US"/>
              </w:rPr>
            </w:pPr>
            <w:r w:rsidRPr="00144C5E">
              <w:rPr>
                <w:rFonts w:ascii="Verdana" w:hAnsi="Verdana" w:cs="Times New Roman"/>
                <w:lang w:eastAsia="en-US"/>
              </w:rPr>
              <w:t xml:space="preserve">VI </w:t>
            </w:r>
          </w:p>
        </w:tc>
        <w:tc>
          <w:tcPr>
            <w:tcW w:w="1856" w:type="dxa"/>
          </w:tcPr>
          <w:p w14:paraId="6079CDD8" w14:textId="369056B7" w:rsidR="003353E4" w:rsidRPr="00144C5E" w:rsidRDefault="003353E4" w:rsidP="003353E4">
            <w:pPr>
              <w:pStyle w:val="NormalWeb"/>
              <w:spacing w:before="0" w:beforeAutospacing="0" w:after="0" w:afterAutospacing="0" w:line="210" w:lineRule="atLeast"/>
              <w:jc w:val="both"/>
              <w:textAlignment w:val="baseline"/>
              <w:rPr>
                <w:rFonts w:ascii="Verdana" w:hAnsi="Verdana" w:cs="Times New Roman"/>
                <w:lang w:eastAsia="en-US"/>
              </w:rPr>
            </w:pPr>
            <w:r w:rsidRPr="00144C5E">
              <w:rPr>
                <w:rFonts w:ascii="Verdana" w:hAnsi="Verdana" w:cs="Times New Roman"/>
                <w:lang w:eastAsia="en-US"/>
              </w:rPr>
              <w:t xml:space="preserve">VM, LM, </w:t>
            </w:r>
            <w:r>
              <w:rPr>
                <w:rFonts w:ascii="Verdana" w:hAnsi="Verdana"/>
              </w:rPr>
              <w:t>i</w:t>
            </w:r>
            <w:r w:rsidRPr="00144C5E">
              <w:rPr>
                <w:rFonts w:ascii="Verdana" w:hAnsi="Verdana"/>
              </w:rPr>
              <w:t>lgstošas sociālās aprūpes institūcijas</w:t>
            </w:r>
            <w:r w:rsidRPr="00144C5E">
              <w:rPr>
                <w:rFonts w:ascii="Verdana" w:hAnsi="Verdana" w:cs="Times New Roman"/>
                <w:lang w:eastAsia="en-US"/>
              </w:rPr>
              <w:t xml:space="preserve"> </w:t>
            </w:r>
          </w:p>
        </w:tc>
        <w:tc>
          <w:tcPr>
            <w:tcW w:w="2258" w:type="dxa"/>
          </w:tcPr>
          <w:p w14:paraId="3BDAB19C" w14:textId="66096AB3" w:rsidR="003353E4" w:rsidRPr="00144C5E" w:rsidRDefault="003353E4" w:rsidP="003353E4">
            <w:pPr>
              <w:pStyle w:val="NormalWeb"/>
              <w:spacing w:before="0" w:beforeAutospacing="0" w:after="0" w:afterAutospacing="0" w:line="210" w:lineRule="atLeast"/>
              <w:jc w:val="both"/>
              <w:textAlignment w:val="baseline"/>
              <w:rPr>
                <w:rFonts w:ascii="Verdana" w:hAnsi="Verdana" w:cs="Times New Roman"/>
                <w:lang w:eastAsia="en-US"/>
              </w:rPr>
            </w:pPr>
            <w:r w:rsidRPr="00144C5E">
              <w:rPr>
                <w:rFonts w:ascii="Verdana" w:hAnsi="Verdana" w:cs="Times New Roman"/>
                <w:lang w:eastAsia="en-US"/>
              </w:rPr>
              <w:t xml:space="preserve">Krīzes periods </w:t>
            </w:r>
          </w:p>
        </w:tc>
        <w:tc>
          <w:tcPr>
            <w:tcW w:w="1857" w:type="dxa"/>
          </w:tcPr>
          <w:p w14:paraId="4FDC74DA" w14:textId="6260739F" w:rsidR="003353E4" w:rsidRPr="00144C5E" w:rsidRDefault="003353E4" w:rsidP="003353E4">
            <w:pPr>
              <w:pStyle w:val="NormalWeb"/>
              <w:spacing w:before="0" w:beforeAutospacing="0" w:after="0" w:afterAutospacing="0" w:line="210" w:lineRule="atLeast"/>
              <w:jc w:val="both"/>
              <w:textAlignment w:val="baseline"/>
              <w:rPr>
                <w:rFonts w:ascii="Verdana" w:hAnsi="Verdana" w:cs="Times New Roman"/>
                <w:lang w:eastAsia="en-US"/>
              </w:rPr>
            </w:pPr>
            <w:r w:rsidRPr="00237379">
              <w:rPr>
                <w:rFonts w:ascii="Verdana" w:hAnsi="Verdana" w:cs="Times New Roman"/>
                <w:lang w:eastAsia="en-US"/>
              </w:rPr>
              <w:t>Esošā valsts budžeta ietvaros</w:t>
            </w:r>
          </w:p>
        </w:tc>
      </w:tr>
      <w:tr w:rsidR="003353E4" w:rsidRPr="00535B7E" w14:paraId="2FBD53F2" w14:textId="77777777" w:rsidTr="00D534BB">
        <w:tc>
          <w:tcPr>
            <w:tcW w:w="803" w:type="dxa"/>
          </w:tcPr>
          <w:p w14:paraId="2AE6964A" w14:textId="32AB7B75" w:rsidR="003353E4" w:rsidRPr="00672E6A" w:rsidRDefault="003353E4" w:rsidP="003353E4">
            <w:pPr>
              <w:pStyle w:val="NormalWeb"/>
              <w:spacing w:before="0" w:beforeAutospacing="0" w:after="0" w:afterAutospacing="0" w:line="210" w:lineRule="atLeast"/>
              <w:jc w:val="both"/>
              <w:textAlignment w:val="baseline"/>
              <w:rPr>
                <w:rFonts w:ascii="Verdana" w:hAnsi="Verdana" w:cs="Times New Roman"/>
                <w:lang w:eastAsia="en-US"/>
              </w:rPr>
            </w:pPr>
            <w:r w:rsidRPr="00672E6A">
              <w:rPr>
                <w:rFonts w:ascii="Verdana" w:hAnsi="Verdana" w:cs="Times New Roman"/>
                <w:lang w:eastAsia="en-US"/>
              </w:rPr>
              <w:t>7.4.</w:t>
            </w:r>
          </w:p>
        </w:tc>
        <w:tc>
          <w:tcPr>
            <w:tcW w:w="5696" w:type="dxa"/>
          </w:tcPr>
          <w:p w14:paraId="6B206E58" w14:textId="0A81846C" w:rsidR="003353E4" w:rsidRPr="00144C5E" w:rsidRDefault="003353E4" w:rsidP="003353E4">
            <w:pPr>
              <w:pStyle w:val="NormalWeb"/>
              <w:spacing w:before="0" w:beforeAutospacing="0" w:after="0" w:afterAutospacing="0" w:line="210" w:lineRule="atLeast"/>
              <w:jc w:val="both"/>
              <w:textAlignment w:val="baseline"/>
              <w:rPr>
                <w:rFonts w:ascii="Verdana" w:hAnsi="Verdana" w:cs="Times New Roman"/>
                <w:lang w:eastAsia="en-US"/>
              </w:rPr>
            </w:pPr>
            <w:r w:rsidRPr="00144C5E">
              <w:rPr>
                <w:rFonts w:ascii="Verdana" w:hAnsi="Verdana" w:cs="Times New Roman"/>
                <w:lang w:eastAsia="en-US"/>
              </w:rPr>
              <w:t>Iekļaut valsts aizdevuma programmā ilgstošas sociālās aprūpes institūciju pilnveides vai būvniecības projektus, lai nodrošinātu to atbilstību higiēnas prasībām, kā arī pilnvērtīgu pakalpojumu sniegšanas iespējas apstākļos</w:t>
            </w:r>
          </w:p>
        </w:tc>
        <w:tc>
          <w:tcPr>
            <w:tcW w:w="1478" w:type="dxa"/>
          </w:tcPr>
          <w:p w14:paraId="56362186" w14:textId="25C1DCDB" w:rsidR="003353E4" w:rsidRPr="00144C5E" w:rsidRDefault="003353E4" w:rsidP="003353E4">
            <w:pPr>
              <w:pStyle w:val="NormalWeb"/>
              <w:spacing w:before="0" w:beforeAutospacing="0" w:after="0" w:afterAutospacing="0" w:line="210" w:lineRule="atLeast"/>
              <w:jc w:val="both"/>
              <w:textAlignment w:val="baseline"/>
              <w:rPr>
                <w:rFonts w:ascii="Verdana" w:hAnsi="Verdana" w:cs="Times New Roman"/>
                <w:lang w:eastAsia="en-US"/>
              </w:rPr>
            </w:pPr>
            <w:r w:rsidRPr="00144C5E">
              <w:rPr>
                <w:rFonts w:ascii="Verdana" w:hAnsi="Verdana" w:cs="Times New Roman"/>
                <w:lang w:eastAsia="en-US"/>
              </w:rPr>
              <w:t xml:space="preserve">VARAM </w:t>
            </w:r>
          </w:p>
        </w:tc>
        <w:tc>
          <w:tcPr>
            <w:tcW w:w="1856" w:type="dxa"/>
          </w:tcPr>
          <w:p w14:paraId="75B0FFBF" w14:textId="2D4112AD" w:rsidR="003353E4" w:rsidRPr="00144C5E" w:rsidRDefault="003353E4" w:rsidP="003353E4">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rPr>
              <w:t>I</w:t>
            </w:r>
            <w:r w:rsidRPr="00144C5E">
              <w:rPr>
                <w:rFonts w:ascii="Verdana" w:hAnsi="Verdana"/>
              </w:rPr>
              <w:t>lgstošas sociālās aprūpes institūcijas</w:t>
            </w:r>
          </w:p>
        </w:tc>
        <w:tc>
          <w:tcPr>
            <w:tcW w:w="2258" w:type="dxa"/>
          </w:tcPr>
          <w:p w14:paraId="22503C13" w14:textId="77777777" w:rsidR="003353E4" w:rsidRPr="00144C5E" w:rsidRDefault="003353E4" w:rsidP="003353E4">
            <w:pPr>
              <w:pStyle w:val="NormalWeb"/>
              <w:spacing w:before="0" w:beforeAutospacing="0" w:after="0" w:afterAutospacing="0" w:line="210" w:lineRule="atLeast"/>
              <w:jc w:val="both"/>
              <w:textAlignment w:val="baseline"/>
              <w:rPr>
                <w:rFonts w:ascii="Verdana" w:hAnsi="Verdana" w:cs="Times New Roman"/>
                <w:lang w:eastAsia="en-US"/>
              </w:rPr>
            </w:pPr>
          </w:p>
        </w:tc>
        <w:tc>
          <w:tcPr>
            <w:tcW w:w="1857" w:type="dxa"/>
          </w:tcPr>
          <w:p w14:paraId="7B1D57C6" w14:textId="2A9D7469" w:rsidR="003353E4" w:rsidRPr="00144C5E" w:rsidRDefault="003353E4" w:rsidP="003353E4">
            <w:pPr>
              <w:pStyle w:val="NormalWeb"/>
              <w:spacing w:before="0" w:beforeAutospacing="0" w:after="0" w:afterAutospacing="0" w:line="210" w:lineRule="atLeast"/>
              <w:jc w:val="both"/>
              <w:textAlignment w:val="baseline"/>
              <w:rPr>
                <w:rFonts w:ascii="Verdana" w:hAnsi="Verdana" w:cs="Times New Roman"/>
                <w:lang w:eastAsia="en-US"/>
              </w:rPr>
            </w:pPr>
            <w:r w:rsidRPr="00237379">
              <w:rPr>
                <w:rFonts w:ascii="Verdana" w:hAnsi="Verdana" w:cs="Times New Roman"/>
                <w:lang w:eastAsia="en-US"/>
              </w:rPr>
              <w:t>Esošā valsts budžeta ietvaros</w:t>
            </w:r>
          </w:p>
        </w:tc>
      </w:tr>
      <w:tr w:rsidR="00D534BB" w:rsidRPr="00535B7E" w14:paraId="2218BBAA" w14:textId="77777777" w:rsidTr="00D534BB">
        <w:tc>
          <w:tcPr>
            <w:tcW w:w="803" w:type="dxa"/>
          </w:tcPr>
          <w:p w14:paraId="26C8A7CC" w14:textId="3A8E8E3A" w:rsidR="000D0A32" w:rsidRPr="00672E6A" w:rsidRDefault="00726D88" w:rsidP="000D0A32">
            <w:pPr>
              <w:pStyle w:val="NormalWeb"/>
              <w:spacing w:before="0" w:beforeAutospacing="0" w:after="0" w:afterAutospacing="0" w:line="210" w:lineRule="atLeast"/>
              <w:jc w:val="both"/>
              <w:textAlignment w:val="baseline"/>
              <w:rPr>
                <w:rFonts w:ascii="Verdana" w:hAnsi="Verdana" w:cs="Times New Roman"/>
                <w:lang w:eastAsia="en-US"/>
              </w:rPr>
            </w:pPr>
            <w:r w:rsidRPr="00672E6A">
              <w:rPr>
                <w:rFonts w:ascii="Verdana" w:hAnsi="Verdana" w:cs="Times New Roman"/>
                <w:lang w:eastAsia="en-US"/>
              </w:rPr>
              <w:t>7.5.</w:t>
            </w:r>
          </w:p>
        </w:tc>
        <w:tc>
          <w:tcPr>
            <w:tcW w:w="5696" w:type="dxa"/>
          </w:tcPr>
          <w:p w14:paraId="7ADA0689" w14:textId="12627C18" w:rsidR="000D0A32" w:rsidRPr="00144C5E" w:rsidRDefault="000D0A32" w:rsidP="000D0A32">
            <w:pPr>
              <w:pStyle w:val="NormalWeb"/>
              <w:spacing w:before="0" w:beforeAutospacing="0" w:after="0" w:afterAutospacing="0" w:line="210" w:lineRule="atLeast"/>
              <w:jc w:val="both"/>
              <w:textAlignment w:val="baseline"/>
              <w:rPr>
                <w:rFonts w:ascii="Verdana" w:hAnsi="Verdana" w:cs="Times New Roman"/>
                <w:lang w:eastAsia="en-US"/>
              </w:rPr>
            </w:pPr>
            <w:r w:rsidRPr="00144C5E">
              <w:rPr>
                <w:rFonts w:ascii="Verdana" w:hAnsi="Verdana"/>
              </w:rPr>
              <w:t xml:space="preserve">Īstenot Atjaunošanas un noturības mehānisma plānā 2021 -2026 noteiktos pasākumus ilgstošas aprūpes institūciju pilngadīgām personām ar funkcionāliem traucējumiem un pensijas vecuma personām pielāgošanai epidemioloģiskā apdraudējuma situācijai un jaunu ģimeniskai </w:t>
            </w:r>
            <w:r w:rsidRPr="00144C5E">
              <w:rPr>
                <w:rFonts w:ascii="Verdana" w:hAnsi="Verdana"/>
              </w:rPr>
              <w:lastRenderedPageBreak/>
              <w:t xml:space="preserve">videi pietuvinātu aprūpes institūciju attīstībai pašvaldībās </w:t>
            </w:r>
          </w:p>
        </w:tc>
        <w:tc>
          <w:tcPr>
            <w:tcW w:w="1478" w:type="dxa"/>
          </w:tcPr>
          <w:p w14:paraId="1939B646" w14:textId="673F6AA0" w:rsidR="000D0A32" w:rsidRPr="00144C5E" w:rsidRDefault="000D0A32" w:rsidP="000D0A32">
            <w:pPr>
              <w:pStyle w:val="NormalWeb"/>
              <w:spacing w:before="0" w:beforeAutospacing="0" w:after="0" w:afterAutospacing="0" w:line="210" w:lineRule="atLeast"/>
              <w:jc w:val="both"/>
              <w:textAlignment w:val="baseline"/>
              <w:rPr>
                <w:rFonts w:ascii="Verdana" w:hAnsi="Verdana" w:cs="Times New Roman"/>
                <w:lang w:eastAsia="en-US"/>
              </w:rPr>
            </w:pPr>
            <w:r w:rsidRPr="00144C5E">
              <w:rPr>
                <w:rFonts w:ascii="Verdana" w:hAnsi="Verdana"/>
              </w:rPr>
              <w:lastRenderedPageBreak/>
              <w:t xml:space="preserve">LM </w:t>
            </w:r>
          </w:p>
        </w:tc>
        <w:tc>
          <w:tcPr>
            <w:tcW w:w="1856" w:type="dxa"/>
          </w:tcPr>
          <w:p w14:paraId="561262AF" w14:textId="06EA6807" w:rsidR="000D0A32" w:rsidRPr="00144C5E" w:rsidRDefault="000D0A32" w:rsidP="000D0A32">
            <w:pPr>
              <w:pStyle w:val="NormalWeb"/>
              <w:spacing w:before="0" w:beforeAutospacing="0" w:after="0" w:afterAutospacing="0" w:line="210" w:lineRule="atLeast"/>
              <w:jc w:val="both"/>
              <w:textAlignment w:val="baseline"/>
              <w:rPr>
                <w:rFonts w:ascii="Verdana" w:hAnsi="Verdana" w:cs="Times New Roman"/>
                <w:lang w:eastAsia="en-US"/>
              </w:rPr>
            </w:pPr>
            <w:r w:rsidRPr="00144C5E">
              <w:rPr>
                <w:rFonts w:ascii="Verdana" w:hAnsi="Verdana"/>
              </w:rPr>
              <w:t xml:space="preserve">Ilgstošas sociālās aprūpes institūcijas, pašvaldības </w:t>
            </w:r>
          </w:p>
        </w:tc>
        <w:tc>
          <w:tcPr>
            <w:tcW w:w="2258" w:type="dxa"/>
          </w:tcPr>
          <w:p w14:paraId="1A60C9D0" w14:textId="649B583D" w:rsidR="000D0A32" w:rsidRPr="00144C5E" w:rsidRDefault="000D0A32" w:rsidP="000D0A32">
            <w:pPr>
              <w:pStyle w:val="NormalWeb"/>
              <w:spacing w:before="0" w:beforeAutospacing="0" w:after="0" w:afterAutospacing="0" w:line="210" w:lineRule="atLeast"/>
              <w:jc w:val="both"/>
              <w:textAlignment w:val="baseline"/>
              <w:rPr>
                <w:rFonts w:ascii="Verdana" w:hAnsi="Verdana" w:cs="Times New Roman"/>
                <w:lang w:eastAsia="en-US"/>
              </w:rPr>
            </w:pPr>
            <w:r w:rsidRPr="00144C5E">
              <w:rPr>
                <w:rFonts w:ascii="Verdana" w:hAnsi="Verdana"/>
              </w:rPr>
              <w:t xml:space="preserve">2021.gada 1.ceturksnis – 2023.gada 4.ceturksnis </w:t>
            </w:r>
          </w:p>
        </w:tc>
        <w:tc>
          <w:tcPr>
            <w:tcW w:w="1857" w:type="dxa"/>
          </w:tcPr>
          <w:p w14:paraId="0E2AFC2B" w14:textId="0BDC1676" w:rsidR="000D0A32" w:rsidRPr="00144C5E" w:rsidRDefault="000D0A32" w:rsidP="000D0A32">
            <w:pPr>
              <w:pStyle w:val="NormalWeb"/>
              <w:spacing w:before="0" w:beforeAutospacing="0" w:after="0" w:afterAutospacing="0" w:line="210" w:lineRule="atLeast"/>
              <w:jc w:val="both"/>
              <w:textAlignment w:val="baseline"/>
              <w:rPr>
                <w:rFonts w:ascii="Verdana" w:hAnsi="Verdana" w:cs="Times New Roman"/>
                <w:lang w:eastAsia="en-US"/>
              </w:rPr>
            </w:pPr>
            <w:r w:rsidRPr="00144C5E">
              <w:rPr>
                <w:rFonts w:ascii="Verdana" w:hAnsi="Verdana"/>
              </w:rPr>
              <w:t xml:space="preserve">26,5 milj. EUR, Atjaunošanas un noturības mehānisma finansējums </w:t>
            </w:r>
          </w:p>
        </w:tc>
      </w:tr>
      <w:tr w:rsidR="00A437E7" w:rsidRPr="00535B7E" w14:paraId="192A2DD1" w14:textId="77777777" w:rsidTr="00D534BB">
        <w:tc>
          <w:tcPr>
            <w:tcW w:w="803" w:type="dxa"/>
          </w:tcPr>
          <w:p w14:paraId="6D80CA1C" w14:textId="57818550" w:rsidR="00A437E7" w:rsidRPr="00A86F7F" w:rsidRDefault="00726D88" w:rsidP="00A437E7">
            <w:pPr>
              <w:pStyle w:val="NormalWeb"/>
              <w:spacing w:before="0" w:beforeAutospacing="0" w:after="0" w:afterAutospacing="0" w:line="210" w:lineRule="atLeast"/>
              <w:jc w:val="both"/>
              <w:textAlignment w:val="baseline"/>
              <w:rPr>
                <w:rFonts w:ascii="Verdana" w:hAnsi="Verdana" w:cs="Times New Roman"/>
                <w:lang w:eastAsia="en-US"/>
              </w:rPr>
            </w:pPr>
            <w:r>
              <w:rPr>
                <w:rFonts w:ascii="Verdana" w:hAnsi="Verdana" w:cs="Times New Roman"/>
                <w:lang w:eastAsia="en-US"/>
              </w:rPr>
              <w:t>7.6.</w:t>
            </w:r>
          </w:p>
        </w:tc>
        <w:tc>
          <w:tcPr>
            <w:tcW w:w="5696" w:type="dxa"/>
          </w:tcPr>
          <w:p w14:paraId="00D674E9" w14:textId="2DAAFB1A" w:rsidR="00A437E7" w:rsidRPr="002E6BA8" w:rsidRDefault="00A437E7" w:rsidP="00A437E7">
            <w:pPr>
              <w:pStyle w:val="NormalWeb"/>
              <w:spacing w:before="0" w:beforeAutospacing="0" w:after="0" w:afterAutospacing="0" w:line="210" w:lineRule="atLeast"/>
              <w:jc w:val="both"/>
              <w:textAlignment w:val="baseline"/>
              <w:rPr>
                <w:rFonts w:ascii="Verdana" w:hAnsi="Verdana"/>
              </w:rPr>
            </w:pPr>
            <w:r w:rsidRPr="00726D88">
              <w:rPr>
                <w:rFonts w:ascii="Verdana" w:hAnsi="Verdana"/>
              </w:rPr>
              <w:t>Veikt darbības finansējuma piesaistei un normatīvo aktu grozījumiem, lai nodrošinātu piemaksas 100% apmērā ilgstošas sociālās aprūpes institūciju darbiniekiem</w:t>
            </w:r>
          </w:p>
        </w:tc>
        <w:tc>
          <w:tcPr>
            <w:tcW w:w="1478" w:type="dxa"/>
          </w:tcPr>
          <w:p w14:paraId="3E4FAEF0" w14:textId="19321883" w:rsidR="00A437E7" w:rsidRPr="002E6BA8" w:rsidRDefault="00A437E7" w:rsidP="00A437E7">
            <w:pPr>
              <w:pStyle w:val="NormalWeb"/>
              <w:spacing w:before="0" w:beforeAutospacing="0" w:after="0" w:afterAutospacing="0" w:line="210" w:lineRule="atLeast"/>
              <w:jc w:val="both"/>
              <w:textAlignment w:val="baseline"/>
              <w:rPr>
                <w:rFonts w:ascii="Verdana" w:hAnsi="Verdana"/>
              </w:rPr>
            </w:pPr>
            <w:r w:rsidRPr="00726D88">
              <w:rPr>
                <w:rFonts w:ascii="Verdana" w:hAnsi="Verdana"/>
              </w:rPr>
              <w:t xml:space="preserve">LM  </w:t>
            </w:r>
          </w:p>
        </w:tc>
        <w:tc>
          <w:tcPr>
            <w:tcW w:w="1856" w:type="dxa"/>
          </w:tcPr>
          <w:p w14:paraId="11F7120C" w14:textId="47CD5B6D" w:rsidR="00A437E7" w:rsidRPr="002E6BA8" w:rsidRDefault="00A437E7" w:rsidP="00A437E7">
            <w:pPr>
              <w:pStyle w:val="NormalWeb"/>
              <w:spacing w:before="0" w:beforeAutospacing="0" w:after="0" w:afterAutospacing="0" w:line="210" w:lineRule="atLeast"/>
              <w:jc w:val="both"/>
              <w:textAlignment w:val="baseline"/>
              <w:rPr>
                <w:rFonts w:ascii="Verdana" w:hAnsi="Verdana"/>
              </w:rPr>
            </w:pPr>
            <w:r w:rsidRPr="00726D88">
              <w:rPr>
                <w:rFonts w:ascii="Verdana" w:hAnsi="Verdana"/>
              </w:rPr>
              <w:t>FM, VARAM</w:t>
            </w:r>
          </w:p>
        </w:tc>
        <w:tc>
          <w:tcPr>
            <w:tcW w:w="2258" w:type="dxa"/>
          </w:tcPr>
          <w:p w14:paraId="4E7C01AB" w14:textId="2C3931ED" w:rsidR="00A437E7" w:rsidRPr="002E6BA8" w:rsidRDefault="00A437E7" w:rsidP="00A437E7">
            <w:pPr>
              <w:pStyle w:val="NormalWeb"/>
              <w:spacing w:before="0" w:beforeAutospacing="0" w:after="0" w:afterAutospacing="0" w:line="210" w:lineRule="atLeast"/>
              <w:jc w:val="both"/>
              <w:textAlignment w:val="baseline"/>
              <w:rPr>
                <w:rFonts w:ascii="Verdana" w:hAnsi="Verdana"/>
              </w:rPr>
            </w:pPr>
            <w:r w:rsidRPr="00726D88">
              <w:rPr>
                <w:rFonts w:ascii="Verdana" w:hAnsi="Verdana"/>
              </w:rPr>
              <w:t>2022. gads</w:t>
            </w:r>
          </w:p>
        </w:tc>
        <w:tc>
          <w:tcPr>
            <w:tcW w:w="1857" w:type="dxa"/>
          </w:tcPr>
          <w:p w14:paraId="0658D684" w14:textId="32485B7D" w:rsidR="00A437E7" w:rsidRPr="002E6BA8" w:rsidRDefault="00145A18" w:rsidP="00A437E7">
            <w:pPr>
              <w:pStyle w:val="NormalWeb"/>
              <w:spacing w:before="0" w:beforeAutospacing="0" w:after="0" w:afterAutospacing="0" w:line="210" w:lineRule="atLeast"/>
              <w:jc w:val="both"/>
              <w:textAlignment w:val="baseline"/>
              <w:rPr>
                <w:rFonts w:ascii="Verdana" w:hAnsi="Verdana"/>
              </w:rPr>
            </w:pPr>
            <w:r>
              <w:rPr>
                <w:rFonts w:ascii="Verdana" w:hAnsi="Verdana"/>
              </w:rPr>
              <w:t>48</w:t>
            </w:r>
            <w:r w:rsidR="00D63C9D">
              <w:rPr>
                <w:rFonts w:ascii="Verdana" w:hAnsi="Verdana"/>
              </w:rPr>
              <w:t xml:space="preserve"> milj. EUR, v</w:t>
            </w:r>
            <w:r w:rsidR="00A437E7" w:rsidRPr="00726D88">
              <w:rPr>
                <w:rFonts w:ascii="Verdana" w:hAnsi="Verdana"/>
              </w:rPr>
              <w:t xml:space="preserve">alsts budžeta programma </w:t>
            </w:r>
          </w:p>
        </w:tc>
      </w:tr>
    </w:tbl>
    <w:p w14:paraId="51D685D0" w14:textId="0EF739DA" w:rsidR="00691092" w:rsidRDefault="00691092">
      <w:pPr>
        <w:rPr>
          <w:rFonts w:ascii="Verdana" w:hAnsi="Verdana" w:cs="Times New Roman"/>
          <w:sz w:val="20"/>
          <w:szCs w:val="20"/>
        </w:rPr>
      </w:pPr>
    </w:p>
    <w:p w14:paraId="3D730A61" w14:textId="01620F32" w:rsidR="00697627" w:rsidRDefault="00697627">
      <w:pPr>
        <w:rPr>
          <w:rFonts w:ascii="Verdana" w:hAnsi="Verdana" w:cs="Times New Roman"/>
          <w:sz w:val="20"/>
          <w:szCs w:val="20"/>
        </w:rPr>
      </w:pPr>
      <w:r>
        <w:rPr>
          <w:rFonts w:ascii="Verdana" w:hAnsi="Verdana" w:cs="Times New Roman"/>
          <w:sz w:val="20"/>
          <w:szCs w:val="20"/>
        </w:rPr>
        <w:br w:type="page"/>
      </w:r>
    </w:p>
    <w:p w14:paraId="24134F11" w14:textId="77777777" w:rsidR="00697627" w:rsidRDefault="00697627" w:rsidP="00697627">
      <w:pPr>
        <w:jc w:val="right"/>
        <w:rPr>
          <w:rFonts w:ascii="Verdana" w:hAnsi="Verdana" w:cs="Times New Roman"/>
        </w:rPr>
        <w:sectPr w:rsidR="00697627" w:rsidSect="00535B7E">
          <w:footerReference w:type="default" r:id="rId8"/>
          <w:pgSz w:w="16838" w:h="11906" w:orient="landscape"/>
          <w:pgMar w:top="851" w:right="1440" w:bottom="1800" w:left="1440" w:header="708" w:footer="708" w:gutter="0"/>
          <w:cols w:space="708"/>
          <w:docGrid w:linePitch="360"/>
        </w:sectPr>
      </w:pPr>
    </w:p>
    <w:p w14:paraId="791D23B4" w14:textId="203ECB8B" w:rsidR="00697627" w:rsidRPr="00697627" w:rsidRDefault="00697627" w:rsidP="00697627">
      <w:pPr>
        <w:jc w:val="right"/>
        <w:rPr>
          <w:rFonts w:ascii="Verdana" w:hAnsi="Verdana" w:cs="Times New Roman"/>
        </w:rPr>
      </w:pPr>
      <w:r w:rsidRPr="00697627">
        <w:rPr>
          <w:rFonts w:ascii="Verdana" w:hAnsi="Verdana" w:cs="Times New Roman"/>
        </w:rPr>
        <w:lastRenderedPageBreak/>
        <w:t xml:space="preserve">Pielikums Nr.1 </w:t>
      </w:r>
    </w:p>
    <w:p w14:paraId="6DEFAC18" w14:textId="77777777" w:rsidR="00697627" w:rsidRPr="00697627" w:rsidRDefault="00697627" w:rsidP="00697627">
      <w:pPr>
        <w:jc w:val="center"/>
        <w:rPr>
          <w:rFonts w:ascii="Verdana" w:hAnsi="Verdana" w:cs="Times New Roman"/>
          <w:b/>
          <w:bCs/>
        </w:rPr>
      </w:pPr>
      <w:r w:rsidRPr="00697627">
        <w:rPr>
          <w:rFonts w:ascii="Verdana" w:hAnsi="Verdana" w:cs="Times New Roman"/>
          <w:b/>
          <w:bCs/>
        </w:rPr>
        <w:t>Labklājības ministrijas paveiktais Covid-19 infekcijas izplatības risku mazināšanai</w:t>
      </w:r>
    </w:p>
    <w:p w14:paraId="1EAA10BA" w14:textId="77777777" w:rsidR="00697627" w:rsidRPr="00697627" w:rsidRDefault="00697627" w:rsidP="00697627">
      <w:pPr>
        <w:spacing w:after="0" w:line="240" w:lineRule="auto"/>
        <w:jc w:val="both"/>
        <w:rPr>
          <w:rFonts w:ascii="Verdana" w:hAnsi="Verdana" w:cs="Times New Roman"/>
        </w:rPr>
      </w:pPr>
    </w:p>
    <w:p w14:paraId="052ACA7A" w14:textId="468C2ACF" w:rsidR="00697627" w:rsidRPr="00697627" w:rsidRDefault="00697627" w:rsidP="00697627">
      <w:pPr>
        <w:pStyle w:val="ListParagraph"/>
        <w:numPr>
          <w:ilvl w:val="0"/>
          <w:numId w:val="4"/>
        </w:numPr>
        <w:jc w:val="both"/>
        <w:rPr>
          <w:rFonts w:ascii="Verdana" w:hAnsi="Verdana" w:cs="Times New Roman"/>
        </w:rPr>
      </w:pPr>
      <w:r w:rsidRPr="00697627">
        <w:rPr>
          <w:rFonts w:ascii="Verdana" w:hAnsi="Verdana" w:cs="Times New Roman"/>
          <w:b/>
          <w:bCs/>
        </w:rPr>
        <w:t>Priekšlikumi epidemioloģiskās drošības prasību, ierobežojumu un atbalsta pasākumu institūcijām noteikšanai normatīvajos aktos</w:t>
      </w:r>
    </w:p>
    <w:p w14:paraId="0A532457" w14:textId="77777777" w:rsidR="00697627" w:rsidRPr="00697627" w:rsidRDefault="00697627" w:rsidP="00697627">
      <w:pPr>
        <w:pStyle w:val="ListParagraph"/>
        <w:jc w:val="both"/>
        <w:rPr>
          <w:rFonts w:ascii="Verdana" w:hAnsi="Verdana" w:cs="Times New Roman"/>
        </w:rPr>
      </w:pPr>
    </w:p>
    <w:p w14:paraId="47186F34" w14:textId="77777777" w:rsidR="00697627" w:rsidRDefault="00697627" w:rsidP="00697627">
      <w:pPr>
        <w:pStyle w:val="ListParagraph"/>
        <w:numPr>
          <w:ilvl w:val="1"/>
          <w:numId w:val="4"/>
        </w:numPr>
        <w:jc w:val="both"/>
        <w:rPr>
          <w:rFonts w:ascii="Verdana" w:hAnsi="Verdana" w:cs="Times New Roman"/>
        </w:rPr>
      </w:pPr>
      <w:r w:rsidRPr="00697627">
        <w:rPr>
          <w:rFonts w:ascii="Verdana" w:hAnsi="Verdana" w:cs="Times New Roman"/>
        </w:rPr>
        <w:t>Lai noteiktu ierobežojumus institūcijām apmeklētāju pieņemšanai, tika izstrādāti priekšlikumi normu iekļaušanai Ministru kabineta (turpmāk – MK) rīkojuma projektā “Par ārkārtējās situācijas noteikšanai” (MK 2020.gada 12.marta rīkojums Nr.103)</w:t>
      </w:r>
      <w:r>
        <w:rPr>
          <w:rFonts w:ascii="Verdana" w:hAnsi="Verdana" w:cs="Times New Roman"/>
        </w:rPr>
        <w:t>;</w:t>
      </w:r>
    </w:p>
    <w:p w14:paraId="3B9EE925" w14:textId="77777777" w:rsidR="00697627" w:rsidRDefault="00697627" w:rsidP="00697627">
      <w:pPr>
        <w:pStyle w:val="ListParagraph"/>
        <w:numPr>
          <w:ilvl w:val="1"/>
          <w:numId w:val="4"/>
        </w:numPr>
        <w:jc w:val="both"/>
        <w:rPr>
          <w:rFonts w:ascii="Verdana" w:hAnsi="Verdana" w:cs="Times New Roman"/>
        </w:rPr>
      </w:pPr>
      <w:r w:rsidRPr="00697627">
        <w:rPr>
          <w:rFonts w:ascii="Verdana" w:hAnsi="Verdana" w:cs="Times New Roman"/>
        </w:rPr>
        <w:t>Lai noteiktu īpašus nosacījumus sociālās aprūpes pakalpojumu nodrošināšanai, t.sk. noteiktu, ka COVID-19 izplatības periodā tiek pārtraukta jaunu klientu ievietošana sociālo pakalpojumu institūcijās, izņemot bez vecāku gādības palikuša bērna ievietošanu institūcijā, tika sagatavoti priekšlikumi likumprojektam “Par valsts institūciju darbību ārkārtējās situācijas laikā saistībā ar Covid-19 izplatību”.  Pēc minētā likumprojekta pieņemšanas Latvijas Republikas Saeimā, tika sagatavots  Skaidrojums par likuma “Par valsts institūciju darbību ārkārtējās situācijas laikā saistībā ar Covid-19 izplatību” 23.panta piemērošanu</w:t>
      </w:r>
      <w:r>
        <w:rPr>
          <w:rFonts w:ascii="Verdana" w:hAnsi="Verdana" w:cs="Times New Roman"/>
        </w:rPr>
        <w:t>;</w:t>
      </w:r>
    </w:p>
    <w:p w14:paraId="6B1B3986" w14:textId="77777777" w:rsidR="00697627" w:rsidRDefault="00697627" w:rsidP="00697627">
      <w:pPr>
        <w:pStyle w:val="ListParagraph"/>
        <w:numPr>
          <w:ilvl w:val="1"/>
          <w:numId w:val="4"/>
        </w:numPr>
        <w:jc w:val="both"/>
        <w:rPr>
          <w:rFonts w:ascii="Verdana" w:hAnsi="Verdana" w:cs="Times New Roman"/>
        </w:rPr>
      </w:pPr>
      <w:r w:rsidRPr="00697627">
        <w:rPr>
          <w:rFonts w:ascii="Verdana" w:hAnsi="Verdana" w:cs="Times New Roman"/>
        </w:rPr>
        <w:t>Lai pēc ārkārtējās situācijas atcelšanas saglabātu atsevišķus ierobežojumus jaunu klientu uzņemšanai institūcijās, kā arī noteiktu papildu epidemioloģiskās drošības prasības institūciju darbībai, izstrādāti priekšlikumi likumprojektam “Covid-19 infekcijas izplatības pārvaldības likums”, lai noteiktu, ka pakalpojumu saņemšana klātienē tiek atjaunota tikai tad, ja tos nav iespējams sniegt attālināti, nodrošinot nodarbināto un pakalpojumu saņēmēju drošību atbilstoši epidemioloģiskās drošības prasībām un rekomendācijām</w:t>
      </w:r>
      <w:r>
        <w:rPr>
          <w:rFonts w:ascii="Verdana" w:hAnsi="Verdana" w:cs="Times New Roman"/>
        </w:rPr>
        <w:t>;</w:t>
      </w:r>
    </w:p>
    <w:p w14:paraId="5965ABE1" w14:textId="5FC6DD0E" w:rsidR="00697627" w:rsidRPr="00697627" w:rsidRDefault="00697627" w:rsidP="00697627">
      <w:pPr>
        <w:pStyle w:val="ListParagraph"/>
        <w:numPr>
          <w:ilvl w:val="1"/>
          <w:numId w:val="4"/>
        </w:numPr>
        <w:jc w:val="both"/>
        <w:rPr>
          <w:rFonts w:ascii="Verdana" w:hAnsi="Verdana" w:cs="Times New Roman"/>
        </w:rPr>
      </w:pPr>
      <w:r w:rsidRPr="00697627">
        <w:rPr>
          <w:rFonts w:ascii="Verdana" w:hAnsi="Verdana" w:cs="Times New Roman"/>
        </w:rPr>
        <w:t>Tāpat izstrādāti priekšlikumi MK noteikumu projektam “Epidemioloģiskās drošības pasākumi Covid-19 infekcijas izplatības ierobežošanai” (MK 2020.gada 9.jūnija noteikumi Nr.360), lai noteiktu, ka institūcija sniedz pakalpojumus, ja:</w:t>
      </w:r>
    </w:p>
    <w:p w14:paraId="614DB39C" w14:textId="77777777" w:rsidR="00697627" w:rsidRDefault="00697627" w:rsidP="00697627">
      <w:pPr>
        <w:pStyle w:val="ListParagraph"/>
        <w:numPr>
          <w:ilvl w:val="0"/>
          <w:numId w:val="6"/>
        </w:numPr>
        <w:jc w:val="both"/>
        <w:rPr>
          <w:rFonts w:ascii="Verdana" w:hAnsi="Verdana" w:cs="Times New Roman"/>
        </w:rPr>
      </w:pPr>
      <w:r w:rsidRPr="00697627">
        <w:rPr>
          <w:rFonts w:ascii="Verdana" w:hAnsi="Verdana" w:cs="Times New Roman"/>
        </w:rPr>
        <w:t>personai, kas tiek ievietota institūcijā, sadarbībā ar ģimenes ārstu ne agrāk kā divas dienas pirms ievietošanas veikts Covid-19 tests un tas ir negatīvs, izņemot bērnus, kuriem nekavējoties (ārkārtējos gadījumos) nepieciešams nodrošināt uzturēšanos institūcijā;</w:t>
      </w:r>
    </w:p>
    <w:p w14:paraId="45AF8A1C" w14:textId="77777777" w:rsidR="00697627" w:rsidRDefault="00697627" w:rsidP="00697627">
      <w:pPr>
        <w:pStyle w:val="ListParagraph"/>
        <w:numPr>
          <w:ilvl w:val="0"/>
          <w:numId w:val="6"/>
        </w:numPr>
        <w:jc w:val="both"/>
        <w:rPr>
          <w:rFonts w:ascii="Verdana" w:hAnsi="Verdana" w:cs="Times New Roman"/>
        </w:rPr>
      </w:pPr>
      <w:r w:rsidRPr="00697627">
        <w:rPr>
          <w:rFonts w:ascii="Verdana" w:hAnsi="Verdana" w:cs="Times New Roman"/>
        </w:rPr>
        <w:t>personai, kas tiek pārvesta no stacionārās ārstniecības, ne agrāk kā divas dienas pirms iestāšanās institūcijā veikts Covid-19 tests;</w:t>
      </w:r>
    </w:p>
    <w:p w14:paraId="1A3EFAE8" w14:textId="1689F603" w:rsidR="00697627" w:rsidRPr="00697627" w:rsidRDefault="00697627" w:rsidP="00697627">
      <w:pPr>
        <w:pStyle w:val="ListParagraph"/>
        <w:numPr>
          <w:ilvl w:val="0"/>
          <w:numId w:val="6"/>
        </w:numPr>
        <w:jc w:val="both"/>
        <w:rPr>
          <w:rFonts w:ascii="Verdana" w:hAnsi="Verdana" w:cs="Times New Roman"/>
        </w:rPr>
      </w:pPr>
      <w:r w:rsidRPr="00697627">
        <w:rPr>
          <w:rFonts w:ascii="Verdana" w:hAnsi="Verdana" w:cs="Times New Roman"/>
        </w:rPr>
        <w:t xml:space="preserve">persona pēc uzņemšanas institūcijā 14 dienas atrodas pašizolācijā. </w:t>
      </w:r>
    </w:p>
    <w:p w14:paraId="12C97807" w14:textId="77777777" w:rsidR="00697627" w:rsidRDefault="00697627" w:rsidP="00697627">
      <w:pPr>
        <w:pStyle w:val="ListParagraph"/>
        <w:numPr>
          <w:ilvl w:val="1"/>
          <w:numId w:val="4"/>
        </w:numPr>
        <w:jc w:val="both"/>
        <w:rPr>
          <w:rFonts w:ascii="Verdana" w:hAnsi="Verdana" w:cs="Times New Roman"/>
        </w:rPr>
      </w:pPr>
      <w:r w:rsidRPr="00697627">
        <w:rPr>
          <w:rFonts w:ascii="Verdana" w:hAnsi="Verdana" w:cs="Times New Roman"/>
        </w:rPr>
        <w:t>Lai prasībās sociālo pakalpojumu sniedzējiem noteiktu papildu un epidemioloģiskās drošības prasības institūcijām, t.sk. prasību nodrošināt izolācijas telpu izveidi, tik izstrādāti priekšlikumi MK noteikumu projektam “Grozījumi Ministru kabineta 2017.gada 13.jūnija noteikumos Nr.138 “Prasības sociālo pakalpojumu sniedzējiem””, lai  noteiktu (projekts izsludināts Valsts sekretāru sanāksmē 2020.gada 23.jūlijā, notiek projekta saskaņošana)</w:t>
      </w:r>
      <w:r>
        <w:rPr>
          <w:rFonts w:ascii="Verdana" w:hAnsi="Verdana" w:cs="Times New Roman"/>
        </w:rPr>
        <w:t>;</w:t>
      </w:r>
    </w:p>
    <w:p w14:paraId="6D7FBB92" w14:textId="77777777" w:rsidR="00697627" w:rsidRDefault="00697627" w:rsidP="00697627">
      <w:pPr>
        <w:pStyle w:val="ListParagraph"/>
        <w:numPr>
          <w:ilvl w:val="1"/>
          <w:numId w:val="4"/>
        </w:numPr>
        <w:jc w:val="both"/>
        <w:rPr>
          <w:rFonts w:ascii="Verdana" w:hAnsi="Verdana" w:cs="Times New Roman"/>
        </w:rPr>
      </w:pPr>
      <w:r w:rsidRPr="00697627">
        <w:rPr>
          <w:rFonts w:ascii="Verdana" w:hAnsi="Verdana" w:cs="Times New Roman"/>
        </w:rPr>
        <w:t>Palielinoties ar Covid-19 inficēto personu skaitam Latvijā, lai maksimāli pasargātu institūcijās dzīvojošās personas, tika izstrādāti priekšlikumi MK rīkojuma projektam “Par ārkārtējās situācijas izsludināšanu” (MK 2020.gada 6.oktobra rīkojums Nr.655), nosakot, ka institūcijas var uzņemt jaunus klientus, izvērtējot iespēju garantēt klienta drošību un nepieciešamību pakalpojumu saņemt nekavējoties, kā arī pakalpojuma sniegšanai nepieciešamos resursus, prioritāri nodrošinot aprūpi un samazinot sociālās rehabilitācijas pakalpojumu apjomu, ja objektīvu apstākļu dēļ tos pilnā apmērā nodrošināt nav iespējams</w:t>
      </w:r>
      <w:r>
        <w:rPr>
          <w:rFonts w:ascii="Verdana" w:hAnsi="Verdana" w:cs="Times New Roman"/>
        </w:rPr>
        <w:t>;</w:t>
      </w:r>
    </w:p>
    <w:p w14:paraId="429E4603" w14:textId="77777777" w:rsidR="00697627" w:rsidRDefault="00697627" w:rsidP="00697627">
      <w:pPr>
        <w:pStyle w:val="ListParagraph"/>
        <w:numPr>
          <w:ilvl w:val="1"/>
          <w:numId w:val="4"/>
        </w:numPr>
        <w:jc w:val="both"/>
        <w:rPr>
          <w:rFonts w:ascii="Verdana" w:hAnsi="Verdana" w:cs="Times New Roman"/>
        </w:rPr>
      </w:pPr>
      <w:r w:rsidRPr="00697627">
        <w:rPr>
          <w:rFonts w:ascii="Verdana" w:hAnsi="Verdana" w:cs="Times New Roman"/>
        </w:rPr>
        <w:t xml:space="preserve">Lai palielinātu darbinieku motivāciju iesaistīties ar Covid-19 inficētu personu aprūpē, LM jau 2020.gada novembrī iesniedza priekšlikumus Likumprojekta </w:t>
      </w:r>
      <w:r w:rsidRPr="00697627">
        <w:rPr>
          <w:rFonts w:ascii="Verdana" w:hAnsi="Verdana" w:cs="Times New Roman"/>
        </w:rPr>
        <w:lastRenderedPageBreak/>
        <w:t>„Grozījumi Covid-19 infekcijas izplatības pārvaldības likumā” papildināšanai ar normu, kas paredz piemaksu noteikšanu darbiniekiem, kuri nodrošina ar Covid-19 inficētu personu un šo personu kontaktpersonu aprūpi</w:t>
      </w:r>
      <w:r>
        <w:rPr>
          <w:rFonts w:ascii="Verdana" w:hAnsi="Verdana" w:cs="Times New Roman"/>
        </w:rPr>
        <w:t>;</w:t>
      </w:r>
    </w:p>
    <w:p w14:paraId="6C19F85B" w14:textId="77777777" w:rsidR="00697627" w:rsidRDefault="00697627" w:rsidP="00697627">
      <w:pPr>
        <w:pStyle w:val="ListParagraph"/>
        <w:numPr>
          <w:ilvl w:val="1"/>
          <w:numId w:val="4"/>
        </w:numPr>
        <w:jc w:val="both"/>
        <w:rPr>
          <w:rFonts w:ascii="Verdana" w:hAnsi="Verdana" w:cs="Times New Roman"/>
        </w:rPr>
      </w:pPr>
      <w:r w:rsidRPr="00697627">
        <w:rPr>
          <w:rFonts w:ascii="Verdana" w:hAnsi="Verdana" w:cs="Times New Roman"/>
        </w:rPr>
        <w:t>Vienlaikus izstrādāts un izskatīšanai MK 2021.gada 7.janvāra sēdē iesniegts arī MK rīkojuma projekts “Par finanšu līdzekļu piešķiršanu no valsts budžeta programmas “Līdzekļi neparedzētiem gadījumiem””, lai nodrošinātu piemaksu līdz 50% apmērā no mēnešalgas paaugstināta riska apstākļos aprūpē iesaistītajam personālam, ja institūcijā, kurā  sociālos pakalpojumus ar izmitināšanu sniedz pašvaldības vai valsts dibināts sociālo pakalpojumu sniedzējs vai tāds, kuram ir noslēgts līgums ar pašvaldību vai valsti par minēto pakalpojumu sniegšanu, klientiem ir konstatēta Covid-19 infekcija, kompensēšanu no valsts budžeta (atbalstīts MK 2021.gada 7.janvāra sēdē)</w:t>
      </w:r>
      <w:r>
        <w:rPr>
          <w:rFonts w:ascii="Verdana" w:hAnsi="Verdana" w:cs="Times New Roman"/>
        </w:rPr>
        <w:t>;</w:t>
      </w:r>
    </w:p>
    <w:p w14:paraId="797CFC96" w14:textId="77777777" w:rsidR="00697627" w:rsidRDefault="00697627" w:rsidP="00697627">
      <w:pPr>
        <w:pStyle w:val="ListParagraph"/>
        <w:numPr>
          <w:ilvl w:val="1"/>
          <w:numId w:val="4"/>
        </w:numPr>
        <w:jc w:val="both"/>
        <w:rPr>
          <w:rFonts w:ascii="Verdana" w:hAnsi="Verdana" w:cs="Times New Roman"/>
        </w:rPr>
      </w:pPr>
      <w:r w:rsidRPr="00697627">
        <w:rPr>
          <w:rFonts w:ascii="Verdana" w:hAnsi="Verdana" w:cs="Times New Roman"/>
        </w:rPr>
        <w:t>Tāpat izstrādātas Vadlīnijas Covid-19 infekcijas izplatības pārvaldības likumā noteikto piemaksu par ar Covid-19 inficētu personu un šo personu kontaktpersonu aprūpi noteikšanai (2020.gada 29.dcembrī nosūtītas institūcijām un pašvaldībām, kā arī publicētas LM mājas lapā). Atbilstoši priekšlikumiem par mērķa grupas paplašināšanu, minētās vadlīnijas ir precizētas, papildinot to amatu sarakstu, uz kuriem attiecināmi nosacījumi par piemaksu noteikšanu. Precizētās vadlīnijas 2021.gada 20.janvārī ir  publicētas LM mājas lapā , tāpat pašvaldībām ir nosūtīta informatīva vēstule. Tāpat ir uzsākta pieprasījumu piemaksu kompensācijai izskatīšana (uz 2021.gada 19.janvāri LM ir iesniegti pieprasījumi piemaksu 1024 darbiniekiem kompensācijai 29 institūcijās (231 000 euro apmērā)</w:t>
      </w:r>
      <w:r>
        <w:rPr>
          <w:rFonts w:ascii="Verdana" w:hAnsi="Verdana" w:cs="Times New Roman"/>
        </w:rPr>
        <w:t>;</w:t>
      </w:r>
    </w:p>
    <w:p w14:paraId="4D278DA5" w14:textId="77777777" w:rsidR="00697627" w:rsidRDefault="00697627" w:rsidP="00697627">
      <w:pPr>
        <w:pStyle w:val="ListParagraph"/>
        <w:numPr>
          <w:ilvl w:val="1"/>
          <w:numId w:val="4"/>
        </w:numPr>
        <w:jc w:val="both"/>
        <w:rPr>
          <w:rFonts w:ascii="Verdana" w:hAnsi="Verdana" w:cs="Times New Roman"/>
        </w:rPr>
      </w:pPr>
      <w:r w:rsidRPr="00697627">
        <w:rPr>
          <w:rFonts w:ascii="Verdana" w:hAnsi="Verdana" w:cs="Times New Roman"/>
        </w:rPr>
        <w:t>Lai rastu iespēju uzsākt regulāru Covid-19 antigēnu testu (eksprestestu) veikšanu institūcijās, novēršot Covid-19 strauju turpmāku izplatību institūcijās, izstrādāts un izskatīšanai MK 2021.gada 14.janvāra sēdē iesniegts Informatīvais ziņojums “Par Covid-19 antigēnu testu iegādi” un MK protokollēmuma projekts (atbalstīts MK 2021.gada 14.janvāra sēdē)</w:t>
      </w:r>
      <w:r>
        <w:rPr>
          <w:rFonts w:ascii="Verdana" w:hAnsi="Verdana" w:cs="Times New Roman"/>
        </w:rPr>
        <w:t>;</w:t>
      </w:r>
    </w:p>
    <w:p w14:paraId="4B9E784D" w14:textId="0171C930" w:rsidR="00697627" w:rsidRPr="00697627" w:rsidRDefault="00697627" w:rsidP="00697627">
      <w:pPr>
        <w:pStyle w:val="ListParagraph"/>
        <w:numPr>
          <w:ilvl w:val="1"/>
          <w:numId w:val="4"/>
        </w:numPr>
        <w:jc w:val="both"/>
        <w:rPr>
          <w:rFonts w:ascii="Verdana" w:hAnsi="Verdana" w:cs="Times New Roman"/>
        </w:rPr>
      </w:pPr>
      <w:r w:rsidRPr="00697627">
        <w:rPr>
          <w:rFonts w:ascii="Verdana" w:hAnsi="Verdana" w:cs="Times New Roman"/>
        </w:rPr>
        <w:t>Vienlaikus, lai papildinātu institūcijām veicamos pasākumus Covid-19 izplatības mazināšanai institūcijās ar testēšanu, izstrādāts un iesniegts izskatīšanai MK 2021.gada 21.janvāra sēdē MK rīkojuma projekts “Grozījums Ministru kabineta 2020.gada 6.novembra rīkojumā Nr.655 “Par ārkārtējās situācijas izsludināšanu””, kā arī, lai papildinātu  epidemioloģiskās drošības nodrošināšanas resursu sarakstu ar SARS-CoV-2 antigēna noteikšanas testiem, izstrādāts un izskatīšanai minētajā sēdē iesniegts arī MK noteikumu projekts “Grozījumi Ministru kabineta 2020.gada 9.jūnija noteikumos Nr.380 “Noteikumi par prioritāro institūciju un vajadzību sarakstā iekļautajām institūcijām nepieciešamajiem epidemioloģiskās drošības nodrošināšanas resursiem”.</w:t>
      </w:r>
    </w:p>
    <w:p w14:paraId="197A0854" w14:textId="77777777" w:rsidR="00697627" w:rsidRPr="00697627" w:rsidRDefault="00697627" w:rsidP="00697627">
      <w:pPr>
        <w:spacing w:after="0" w:line="240" w:lineRule="auto"/>
        <w:jc w:val="both"/>
        <w:rPr>
          <w:rFonts w:ascii="Verdana" w:hAnsi="Verdana" w:cs="Times New Roman"/>
        </w:rPr>
      </w:pPr>
    </w:p>
    <w:p w14:paraId="1625B216" w14:textId="21E15436" w:rsidR="00697627" w:rsidRDefault="00697627" w:rsidP="00C86D86">
      <w:pPr>
        <w:pStyle w:val="ListParagraph"/>
        <w:numPr>
          <w:ilvl w:val="0"/>
          <w:numId w:val="4"/>
        </w:numPr>
        <w:jc w:val="both"/>
        <w:rPr>
          <w:rFonts w:ascii="Verdana" w:hAnsi="Verdana" w:cs="Times New Roman"/>
          <w:b/>
          <w:bCs/>
        </w:rPr>
      </w:pPr>
      <w:r w:rsidRPr="00697627">
        <w:rPr>
          <w:rFonts w:ascii="Verdana" w:hAnsi="Verdana" w:cs="Times New Roman"/>
          <w:b/>
          <w:bCs/>
        </w:rPr>
        <w:t>Vadlīnijas, ieteikumi un skaidrojumi institūcijām (tajā skaitā pašvaldību un privātpersonu dibinātām) par veicamajiem pasākumiem koronavīrusa izraisītās slimības Covid–19 izplatības novēršanai, kā arī klientu un darbinieku aizsardzības sekmēšanai</w:t>
      </w:r>
    </w:p>
    <w:p w14:paraId="5C6868F1" w14:textId="77777777" w:rsidR="00C86D86" w:rsidRPr="00C86D86" w:rsidRDefault="00C86D86" w:rsidP="00C86D86">
      <w:pPr>
        <w:pStyle w:val="ListParagraph"/>
        <w:jc w:val="both"/>
        <w:rPr>
          <w:rFonts w:ascii="Verdana" w:hAnsi="Verdana" w:cs="Times New Roman"/>
          <w:b/>
          <w:bCs/>
        </w:rPr>
      </w:pPr>
    </w:p>
    <w:p w14:paraId="3AC99FD7" w14:textId="77777777" w:rsidR="00697627" w:rsidRDefault="00697627" w:rsidP="00697627">
      <w:pPr>
        <w:pStyle w:val="ListParagraph"/>
        <w:numPr>
          <w:ilvl w:val="1"/>
          <w:numId w:val="4"/>
        </w:numPr>
        <w:jc w:val="both"/>
        <w:rPr>
          <w:rFonts w:ascii="Verdana" w:hAnsi="Verdana" w:cs="Times New Roman"/>
        </w:rPr>
      </w:pPr>
      <w:r w:rsidRPr="00697627">
        <w:rPr>
          <w:rFonts w:ascii="Verdana" w:hAnsi="Verdana" w:cs="Times New Roman"/>
        </w:rPr>
        <w:t>2020.gada 28.februārī nosūtīta vēstule valsts sociālās aprūpes centriem (turpmāk – VSAC) un līgumorganizācijām  “Par pasākumiem koronavīrusa izraisītās slimības Covid–19 izplatības novēršanai” - ierobežojumi apmeklētāju pieņemšanai un jaunu klientu uzņemšanai (ievērojot MK 2020.gada 12.marta rīkojumā Nr.103 noteiktos ierobežojumus), ieteikumi darbinieku un klientu informēšanai par Slimības un profilakses centra (turpmāk – SPKC) rekomendācijām higiēnas un profilakses pasākumiem, ieteikumi veselības stāvokļa monitorēšanai, kā arī izolācijas telpu izveidei, u.c.</w:t>
      </w:r>
      <w:r>
        <w:rPr>
          <w:rFonts w:ascii="Verdana" w:hAnsi="Verdana" w:cs="Times New Roman"/>
        </w:rPr>
        <w:t>;</w:t>
      </w:r>
    </w:p>
    <w:p w14:paraId="4629EE93" w14:textId="77777777" w:rsidR="00697627" w:rsidRDefault="00697627" w:rsidP="00697627">
      <w:pPr>
        <w:pStyle w:val="ListParagraph"/>
        <w:numPr>
          <w:ilvl w:val="1"/>
          <w:numId w:val="4"/>
        </w:numPr>
        <w:jc w:val="both"/>
        <w:rPr>
          <w:rFonts w:ascii="Verdana" w:hAnsi="Verdana" w:cs="Times New Roman"/>
        </w:rPr>
      </w:pPr>
      <w:r w:rsidRPr="00697627">
        <w:rPr>
          <w:rFonts w:ascii="Verdana" w:hAnsi="Verdana" w:cs="Times New Roman"/>
        </w:rPr>
        <w:t xml:space="preserve">2020.gada 17.martā nosūtīta vēstule Latvijas pašvaldībām “Par veicamajiem ārkārtas pasākumiem koronavīrusa izraisītās slimības Covid–19 izplatības </w:t>
      </w:r>
      <w:r w:rsidRPr="00697627">
        <w:rPr>
          <w:rFonts w:ascii="Verdana" w:hAnsi="Verdana" w:cs="Times New Roman"/>
        </w:rPr>
        <w:lastRenderedPageBreak/>
        <w:t>novēršanai pašvaldību sociālajos dienestos, bāriņtiesās un sociālo pakalpojumu sniedzējās institūcijās”, ar aicinājumu par Covid-19 izplatības riskiem institūcijās informēt  arī tās teritorijā darbojošos institūciju vadītājus</w:t>
      </w:r>
      <w:r>
        <w:rPr>
          <w:rFonts w:ascii="Verdana" w:hAnsi="Verdana" w:cs="Times New Roman"/>
        </w:rPr>
        <w:t>;</w:t>
      </w:r>
    </w:p>
    <w:p w14:paraId="4525D12F" w14:textId="77777777" w:rsidR="00697627" w:rsidRDefault="00697627" w:rsidP="00697627">
      <w:pPr>
        <w:pStyle w:val="ListParagraph"/>
        <w:numPr>
          <w:ilvl w:val="1"/>
          <w:numId w:val="4"/>
        </w:numPr>
        <w:jc w:val="both"/>
        <w:rPr>
          <w:rFonts w:ascii="Verdana" w:hAnsi="Verdana" w:cs="Times New Roman"/>
        </w:rPr>
      </w:pPr>
      <w:r w:rsidRPr="00697627">
        <w:rPr>
          <w:rFonts w:ascii="Verdana" w:hAnsi="Verdana" w:cs="Times New Roman"/>
        </w:rPr>
        <w:t>2020.gada 23.martā  LM mājas lapā publicēta Informācija ilgstošas sociālas aprūpes un sociālās rehabilitācijas institūciju klientu tuviniekiem. 2020.gada 3.septembrī nosūtīta aktualizēta informācija</w:t>
      </w:r>
      <w:r>
        <w:rPr>
          <w:rFonts w:ascii="Verdana" w:hAnsi="Verdana" w:cs="Times New Roman"/>
        </w:rPr>
        <w:t>;</w:t>
      </w:r>
    </w:p>
    <w:p w14:paraId="46827803" w14:textId="77777777" w:rsidR="00697627" w:rsidRDefault="00697627" w:rsidP="00697627">
      <w:pPr>
        <w:pStyle w:val="ListParagraph"/>
        <w:numPr>
          <w:ilvl w:val="1"/>
          <w:numId w:val="4"/>
        </w:numPr>
        <w:jc w:val="both"/>
        <w:rPr>
          <w:rFonts w:ascii="Verdana" w:hAnsi="Verdana" w:cs="Times New Roman"/>
        </w:rPr>
      </w:pPr>
      <w:r w:rsidRPr="00697627">
        <w:rPr>
          <w:rFonts w:ascii="Verdana" w:hAnsi="Verdana" w:cs="Times New Roman"/>
        </w:rPr>
        <w:t>2020.gada 6.aprīlī  nosūtītas sadarbībā ar SPKC un Veselības inspekciju (turpmāk – VI) izstrādātās Vadlīnijas aprūpes nodrošināšanai ilgstošas sociālās aprūpes un sociālās rehabilitācijas institūcijās (SAC) Covid-19 izplatības ierobežošanai. Vadlīnijas nosaka  rīcību gadījumos, kad konstatēta inficēšanās ar Covid-19 (t.sk. izolācijas un pašizolācijas nodrošināšana, fiziskās distancēšanās pasākumi, personīgās aizsardzības pasākumi, individuālo aizsardzības līdzekļu (IAL) lietošana, attālinātās saziņas iespēju ar tuviniekiem nodrošināšana, u.c.)</w:t>
      </w:r>
      <w:r>
        <w:rPr>
          <w:rFonts w:ascii="Verdana" w:hAnsi="Verdana" w:cs="Times New Roman"/>
        </w:rPr>
        <w:t>;</w:t>
      </w:r>
    </w:p>
    <w:p w14:paraId="575FA753" w14:textId="77777777" w:rsidR="00697627" w:rsidRDefault="00697627" w:rsidP="00697627">
      <w:pPr>
        <w:pStyle w:val="ListParagraph"/>
        <w:numPr>
          <w:ilvl w:val="1"/>
          <w:numId w:val="4"/>
        </w:numPr>
        <w:jc w:val="both"/>
        <w:rPr>
          <w:rFonts w:ascii="Verdana" w:hAnsi="Verdana" w:cs="Times New Roman"/>
        </w:rPr>
      </w:pPr>
      <w:r w:rsidRPr="00697627">
        <w:rPr>
          <w:rFonts w:ascii="Verdana" w:hAnsi="Verdana" w:cs="Times New Roman"/>
        </w:rPr>
        <w:t>2020.gada 20.maijā nosūtītas izstrādātās Papildu rekomendācijas ilgstošas sociālās aprūpes un sociālās rehabilitācijas institūcijām  jaunu masveida saslimšanas gadījumu ar COVID-19 novēršanai. Vadlīnijas ir izstrādātas ar mērķi novērst jaunu masveida saslimšanas gadījumu ar COVID-19 rašanos institūcijās. Tāpat papildu rekomendācijas ir vērstas uz to, lai sekmētu VI pārbaudēs par institūciju atbilstību epidemioloģiskās drošības prasībām konstatēto trūkumu novēršanu</w:t>
      </w:r>
      <w:r>
        <w:rPr>
          <w:rFonts w:ascii="Verdana" w:hAnsi="Verdana" w:cs="Times New Roman"/>
        </w:rPr>
        <w:t>’</w:t>
      </w:r>
    </w:p>
    <w:p w14:paraId="7C05BC02" w14:textId="77777777" w:rsidR="00697627" w:rsidRDefault="00697627" w:rsidP="00697627">
      <w:pPr>
        <w:pStyle w:val="ListParagraph"/>
        <w:numPr>
          <w:ilvl w:val="1"/>
          <w:numId w:val="4"/>
        </w:numPr>
        <w:jc w:val="both"/>
        <w:rPr>
          <w:rFonts w:ascii="Verdana" w:hAnsi="Verdana" w:cs="Times New Roman"/>
        </w:rPr>
      </w:pPr>
      <w:r w:rsidRPr="00697627">
        <w:rPr>
          <w:rFonts w:ascii="Verdana" w:hAnsi="Verdana" w:cs="Times New Roman"/>
        </w:rPr>
        <w:t>2020.gada 5.jūnijā nosūtīta vēstule VSAC un līgumorganizācijām “Par rekomendācijām COVID-19 risku monitorēšanai un plānotajām izmaiņām sociālo pakalpojumu sniegšanas nosacījumos pēc ārkārtējās situācijas atcelšanas” (nosūtīta arī visām pārējām institūcijām)</w:t>
      </w:r>
      <w:r>
        <w:rPr>
          <w:rFonts w:ascii="Verdana" w:hAnsi="Verdana" w:cs="Times New Roman"/>
        </w:rPr>
        <w:t>;</w:t>
      </w:r>
    </w:p>
    <w:p w14:paraId="4617C3FD" w14:textId="77777777" w:rsidR="00697627" w:rsidRDefault="00697627" w:rsidP="00697627">
      <w:pPr>
        <w:pStyle w:val="ListParagraph"/>
        <w:numPr>
          <w:ilvl w:val="1"/>
          <w:numId w:val="4"/>
        </w:numPr>
        <w:jc w:val="both"/>
        <w:rPr>
          <w:rFonts w:ascii="Verdana" w:hAnsi="Verdana" w:cs="Times New Roman"/>
        </w:rPr>
      </w:pPr>
      <w:r w:rsidRPr="00697627">
        <w:rPr>
          <w:rFonts w:ascii="Verdana" w:hAnsi="Verdana" w:cs="Times New Roman"/>
        </w:rPr>
        <w:t>2020.gada 5.jūnijā nosūtīta Informācija par izmaiņām sociālo pakalpojumu saņemšanā un sniegšanā pēc ārkārtējās situācijas atcelšanas</w:t>
      </w:r>
      <w:r>
        <w:rPr>
          <w:rFonts w:ascii="Verdana" w:hAnsi="Verdana" w:cs="Times New Roman"/>
        </w:rPr>
        <w:t>;</w:t>
      </w:r>
    </w:p>
    <w:p w14:paraId="7E003226" w14:textId="77777777" w:rsidR="00697627" w:rsidRDefault="00697627" w:rsidP="00697627">
      <w:pPr>
        <w:pStyle w:val="ListParagraph"/>
        <w:numPr>
          <w:ilvl w:val="1"/>
          <w:numId w:val="4"/>
        </w:numPr>
        <w:jc w:val="both"/>
        <w:rPr>
          <w:rFonts w:ascii="Verdana" w:hAnsi="Verdana" w:cs="Times New Roman"/>
        </w:rPr>
      </w:pPr>
      <w:r w:rsidRPr="00697627">
        <w:rPr>
          <w:rFonts w:ascii="Verdana" w:hAnsi="Verdana" w:cs="Times New Roman"/>
        </w:rPr>
        <w:t>2020.gada 2.jūlijā publicēta preses relīze “Piesardzības pasākumi COVID-19 izplatības ierobežošanai ilgstošas sociālās aprūpes un sociālās rehabilitācijas institūcijās saglabājas”</w:t>
      </w:r>
      <w:r>
        <w:rPr>
          <w:rFonts w:ascii="Verdana" w:hAnsi="Verdana" w:cs="Times New Roman"/>
        </w:rPr>
        <w:t>;</w:t>
      </w:r>
    </w:p>
    <w:p w14:paraId="7FAE2631" w14:textId="77777777" w:rsidR="00697627" w:rsidRDefault="00697627" w:rsidP="00697627">
      <w:pPr>
        <w:pStyle w:val="ListParagraph"/>
        <w:numPr>
          <w:ilvl w:val="1"/>
          <w:numId w:val="4"/>
        </w:numPr>
        <w:jc w:val="both"/>
        <w:rPr>
          <w:rFonts w:ascii="Verdana" w:hAnsi="Verdana" w:cs="Times New Roman"/>
        </w:rPr>
      </w:pPr>
      <w:r w:rsidRPr="00697627">
        <w:rPr>
          <w:rFonts w:ascii="Verdana" w:hAnsi="Verdana" w:cs="Times New Roman"/>
        </w:rPr>
        <w:t>2020.gada 31.jūlijā izstrādāti un nosūtīti  Ieteikumi ilgstošas sociālās aprūpes un sociālās rehabilitācijas institūcijām  karantīnas noteikto ierobežojumu pakāpeniskai mazināšanai – izstrādāti ar mērķi mazināt Covid-19 izplatīšanās risku institūcijās, saglabājot minimālos ierobežojumus un novēršot nekontrolējamus infekcijas slimības uzliesmojumus. Ieteikumos cita starpā tika noteikts, ka veicama regulāra klientu un darbinieku veselības stāvokļa novērošana, t.sk., nosakot  elpošanas ritmu, pulsu, kā arī izvērtējot nepieciešamību pulsa oksimetrijas izmantošanai . Atgādinājums par nepieciešamību veikt klientu veselības aprūpes monitoringu (t.sk. pulsu oksimetru lietošanu, pēc kuru rādījumiem identificēt gadījumus, kad ir jāizsauc Neatliekamās medicīniskās palīdzības dienests ir sniegts LM 2021.gada 4.janvāra un 2021.gada 6.janvāra vēstulēs institūcijām)</w:t>
      </w:r>
      <w:r>
        <w:rPr>
          <w:rFonts w:ascii="Verdana" w:hAnsi="Verdana" w:cs="Times New Roman"/>
        </w:rPr>
        <w:t>;</w:t>
      </w:r>
    </w:p>
    <w:p w14:paraId="70267C89" w14:textId="77777777" w:rsidR="00697627" w:rsidRDefault="00697627" w:rsidP="00697627">
      <w:pPr>
        <w:pStyle w:val="ListParagraph"/>
        <w:numPr>
          <w:ilvl w:val="1"/>
          <w:numId w:val="4"/>
        </w:numPr>
        <w:jc w:val="both"/>
        <w:rPr>
          <w:rFonts w:ascii="Verdana" w:hAnsi="Verdana" w:cs="Times New Roman"/>
        </w:rPr>
      </w:pPr>
      <w:r w:rsidRPr="00697627">
        <w:rPr>
          <w:rFonts w:ascii="Verdana" w:hAnsi="Verdana" w:cs="Times New Roman"/>
        </w:rPr>
        <w:t>2020.gada 13.augustā nosūtīti sadarbībā ar Veselības ministriju (turpmāk – VM), iesaistot SPKC, izstrādāti jauni ieteikumi – Ieteikumi ilgstošas sociālās aprūpes un sociālās rehabilitācijas institūcijām  ierobežojošo pasākumu piemērošanai, piemērojami  institūcijās, kurās nav konstatēta saslimšana ar Covid-19 2020.gada 28.augustā vēstule VSAC un līgumorganizācijām “Par individuālo aizsardzības līdzekļu un medicīnas ierīču rezerves izveidi” (vēstule nosūtīta arī pārējām institūcijām)</w:t>
      </w:r>
      <w:r>
        <w:rPr>
          <w:rFonts w:ascii="Verdana" w:hAnsi="Verdana" w:cs="Times New Roman"/>
        </w:rPr>
        <w:t>;</w:t>
      </w:r>
    </w:p>
    <w:p w14:paraId="0CFB960F" w14:textId="77777777" w:rsidR="00697627" w:rsidRDefault="00697627" w:rsidP="00697627">
      <w:pPr>
        <w:pStyle w:val="ListParagraph"/>
        <w:numPr>
          <w:ilvl w:val="1"/>
          <w:numId w:val="4"/>
        </w:numPr>
        <w:jc w:val="both"/>
        <w:rPr>
          <w:rFonts w:ascii="Verdana" w:hAnsi="Verdana" w:cs="Times New Roman"/>
        </w:rPr>
      </w:pPr>
      <w:r w:rsidRPr="00697627">
        <w:rPr>
          <w:rFonts w:ascii="Verdana" w:hAnsi="Verdana" w:cs="Times New Roman"/>
        </w:rPr>
        <w:t>2020.gada 8.oktobrī nosūtīta vēstule Latvijas pašvaldībām “Par epidemioloģiskās drošības prasību ievērošanu”, aicinot pašvaldības sniegt atbalstu epidemioloģiskās drošības prasību nodrošināšanā visiem sociālo pakalpojumu sniedzējiem, kuri darbojas pašvaldības administratīvajā teritorijā</w:t>
      </w:r>
      <w:r>
        <w:rPr>
          <w:rFonts w:ascii="Verdana" w:hAnsi="Verdana" w:cs="Times New Roman"/>
        </w:rPr>
        <w:t>;</w:t>
      </w:r>
    </w:p>
    <w:p w14:paraId="57B7101C" w14:textId="77777777" w:rsidR="00697627" w:rsidRDefault="00697627" w:rsidP="00697627">
      <w:pPr>
        <w:pStyle w:val="ListParagraph"/>
        <w:numPr>
          <w:ilvl w:val="1"/>
          <w:numId w:val="4"/>
        </w:numPr>
        <w:jc w:val="both"/>
        <w:rPr>
          <w:rFonts w:ascii="Verdana" w:hAnsi="Verdana" w:cs="Times New Roman"/>
        </w:rPr>
      </w:pPr>
      <w:r w:rsidRPr="00697627">
        <w:rPr>
          <w:rFonts w:ascii="Verdana" w:hAnsi="Verdana" w:cs="Times New Roman"/>
        </w:rPr>
        <w:lastRenderedPageBreak/>
        <w:t>2020.gada 4.novembrī publicēta preses relīze ”Par brīvprātīgo piesaisti sociālās aprūpes centros straujas Covid-19 izplatības gadījumā un psiholoģiskā atbalsta saņemšanas iespējām”</w:t>
      </w:r>
      <w:r>
        <w:rPr>
          <w:rFonts w:ascii="Verdana" w:hAnsi="Verdana" w:cs="Times New Roman"/>
        </w:rPr>
        <w:t>;</w:t>
      </w:r>
    </w:p>
    <w:p w14:paraId="374E086F" w14:textId="77777777" w:rsidR="00697627" w:rsidRDefault="00697627" w:rsidP="00697627">
      <w:pPr>
        <w:pStyle w:val="ListParagraph"/>
        <w:numPr>
          <w:ilvl w:val="1"/>
          <w:numId w:val="4"/>
        </w:numPr>
        <w:jc w:val="both"/>
        <w:rPr>
          <w:rFonts w:ascii="Verdana" w:hAnsi="Verdana" w:cs="Times New Roman"/>
        </w:rPr>
      </w:pPr>
      <w:r w:rsidRPr="00697627">
        <w:rPr>
          <w:rFonts w:ascii="Verdana" w:hAnsi="Verdana" w:cs="Times New Roman"/>
        </w:rPr>
        <w:t>2020.gada 6.novembrī publicēta preses relīze “Par sociālo pakalpojumu sniedzēju darbību ārkārtējā situācijā”</w:t>
      </w:r>
      <w:r>
        <w:rPr>
          <w:rFonts w:ascii="Verdana" w:hAnsi="Verdana" w:cs="Times New Roman"/>
        </w:rPr>
        <w:t>;</w:t>
      </w:r>
    </w:p>
    <w:p w14:paraId="7D3E9D28" w14:textId="77777777" w:rsidR="00697627" w:rsidRDefault="00697627" w:rsidP="00697627">
      <w:pPr>
        <w:pStyle w:val="ListParagraph"/>
        <w:numPr>
          <w:ilvl w:val="1"/>
          <w:numId w:val="4"/>
        </w:numPr>
        <w:jc w:val="both"/>
        <w:rPr>
          <w:rFonts w:ascii="Verdana" w:hAnsi="Verdana" w:cs="Times New Roman"/>
        </w:rPr>
      </w:pPr>
      <w:r w:rsidRPr="00697627">
        <w:rPr>
          <w:rFonts w:ascii="Verdana" w:hAnsi="Verdana" w:cs="Times New Roman"/>
        </w:rPr>
        <w:t>2020.gada 20.novembrī nosūtīti ar VM saskaņoti Ieteikumi sociālo pakalpojumu sniegšanai ārkārtējās situācijas laikā. 2020.gada 8.decembrī nosūtīti un LM mājas lapā publicēti aktualizēti Ieteikumi sociālo pakalpojumu sniegšanai ārkārtējās situācijas laikā</w:t>
      </w:r>
      <w:r>
        <w:rPr>
          <w:rFonts w:ascii="Verdana" w:hAnsi="Verdana" w:cs="Times New Roman"/>
        </w:rPr>
        <w:t>;</w:t>
      </w:r>
    </w:p>
    <w:p w14:paraId="1507F974" w14:textId="77777777" w:rsidR="00697627" w:rsidRDefault="00697627" w:rsidP="00697627">
      <w:pPr>
        <w:pStyle w:val="ListParagraph"/>
        <w:numPr>
          <w:ilvl w:val="1"/>
          <w:numId w:val="4"/>
        </w:numPr>
        <w:jc w:val="both"/>
        <w:rPr>
          <w:rFonts w:ascii="Verdana" w:hAnsi="Verdana" w:cs="Times New Roman"/>
        </w:rPr>
      </w:pPr>
      <w:r w:rsidRPr="00697627">
        <w:rPr>
          <w:rFonts w:ascii="Verdana" w:hAnsi="Verdana" w:cs="Times New Roman"/>
        </w:rPr>
        <w:t>2021.gada 6.janvārī  nosūtīta vēstule VSAC un līgumorganizācijām “Par  epidemioloģiskās drošības situācijas uzlabošanu ilgstošas sociālās aprūpes un sociālās rehabilitācijas institūcijās saistībā ar masveida inficēšanās gadījumu pieaugumu” (vēstule nosūtīta arī pārējām institūcijām)</w:t>
      </w:r>
      <w:r>
        <w:rPr>
          <w:rFonts w:ascii="Verdana" w:hAnsi="Verdana" w:cs="Times New Roman"/>
        </w:rPr>
        <w:t>;</w:t>
      </w:r>
    </w:p>
    <w:p w14:paraId="1F9B7B59" w14:textId="0515165F" w:rsidR="00697627" w:rsidRPr="00697627" w:rsidRDefault="00697627" w:rsidP="00697627">
      <w:pPr>
        <w:pStyle w:val="ListParagraph"/>
        <w:numPr>
          <w:ilvl w:val="1"/>
          <w:numId w:val="4"/>
        </w:numPr>
        <w:jc w:val="both"/>
        <w:rPr>
          <w:rFonts w:ascii="Verdana" w:hAnsi="Verdana" w:cs="Times New Roman"/>
        </w:rPr>
      </w:pPr>
      <w:r w:rsidRPr="00697627">
        <w:rPr>
          <w:rFonts w:ascii="Verdana" w:hAnsi="Verdana" w:cs="Times New Roman"/>
        </w:rPr>
        <w:t>2021.gada 8.janvārī  nosūtīta vēstule VSAC un līgumorganizācijām “Par  epidemioloģiskās drošības  nodrošināšanu ilgstošas sociālās aprūpes un sociālās rehabilitācijas institūcijās” (vēstule nosūtīta arī pārējām institūcijām).</w:t>
      </w:r>
    </w:p>
    <w:p w14:paraId="2AD7D8A7" w14:textId="77777777" w:rsidR="00697627" w:rsidRPr="00697627" w:rsidRDefault="00697627" w:rsidP="00697627">
      <w:pPr>
        <w:spacing w:after="0" w:line="240" w:lineRule="auto"/>
        <w:jc w:val="both"/>
        <w:rPr>
          <w:rFonts w:ascii="Verdana" w:hAnsi="Verdana" w:cs="Times New Roman"/>
          <w:b/>
          <w:bCs/>
        </w:rPr>
      </w:pPr>
    </w:p>
    <w:p w14:paraId="359F57E9" w14:textId="2C8ED0C6" w:rsidR="00697627" w:rsidRDefault="00697627" w:rsidP="00697627">
      <w:pPr>
        <w:pStyle w:val="ListParagraph"/>
        <w:numPr>
          <w:ilvl w:val="0"/>
          <w:numId w:val="4"/>
        </w:numPr>
        <w:jc w:val="both"/>
        <w:rPr>
          <w:rFonts w:ascii="Verdana" w:hAnsi="Verdana" w:cs="Times New Roman"/>
          <w:b/>
          <w:bCs/>
        </w:rPr>
      </w:pPr>
      <w:r w:rsidRPr="00697627">
        <w:rPr>
          <w:rFonts w:ascii="Verdana" w:hAnsi="Verdana" w:cs="Times New Roman"/>
          <w:b/>
          <w:bCs/>
        </w:rPr>
        <w:t>Sadarbība ar veselības nozares iestādēm un LPS</w:t>
      </w:r>
    </w:p>
    <w:p w14:paraId="4605C3FE" w14:textId="77777777" w:rsidR="00697627" w:rsidRPr="00697627" w:rsidRDefault="00697627" w:rsidP="00697627">
      <w:pPr>
        <w:pStyle w:val="ListParagraph"/>
        <w:jc w:val="both"/>
        <w:rPr>
          <w:rFonts w:ascii="Verdana" w:hAnsi="Verdana" w:cs="Times New Roman"/>
          <w:b/>
          <w:bCs/>
        </w:rPr>
      </w:pPr>
    </w:p>
    <w:p w14:paraId="3513B5D2" w14:textId="7DEC12FE" w:rsidR="00697627" w:rsidRPr="00697627" w:rsidRDefault="00697627" w:rsidP="00C86D86">
      <w:pPr>
        <w:spacing w:after="0" w:line="240" w:lineRule="auto"/>
        <w:ind w:firstLine="360"/>
        <w:jc w:val="both"/>
        <w:rPr>
          <w:rFonts w:ascii="Verdana" w:hAnsi="Verdana" w:cs="Times New Roman"/>
        </w:rPr>
      </w:pPr>
      <w:r w:rsidRPr="00697627">
        <w:rPr>
          <w:rFonts w:ascii="Verdana" w:hAnsi="Verdana" w:cs="Times New Roman"/>
        </w:rPr>
        <w:t>Informācijas apmaiņa ar VI par situāciju saistībā ar Covid-19 institūcijās, kā, piemēram, lai operatīvi varētu iesaistīties jautājuma risināšanā,  LM ir vērsusies pie SPKC ar lūgumu sniegt SPKC rīcībā esošo informāciju par institūcijām, kurās klienti ir atstāti bez uzraudzības, kā arī par inficēto klientu un darbinieku skaitu konkrētās institūcijās, lai LM un VI plānotajās kopīgajās pārbaudēs institūcijās, būtu iespējams noskaidrot institūciju pieļautās nepilnības klientu aprūpē karantīnas laikā un sniegt ieteikumus tālākai klientu uzraudzības nodrošināšanai.</w:t>
      </w:r>
      <w:r>
        <w:rPr>
          <w:rFonts w:ascii="Verdana" w:hAnsi="Verdana" w:cs="Times New Roman"/>
        </w:rPr>
        <w:t xml:space="preserve"> </w:t>
      </w:r>
      <w:r w:rsidRPr="00697627">
        <w:rPr>
          <w:rFonts w:ascii="Verdana" w:hAnsi="Verdana" w:cs="Times New Roman"/>
        </w:rPr>
        <w:t xml:space="preserve">Tāpat, saistībā ar to, ka no VM tika saņemta informācija par atsevišķu institūciju nevēlēšanos iesaistīties Covid-19 testēšanā, visām institūcijām tika nosūtīts gan Neatliekamās medicīniskās palīdzības dienesta (turpmāk – NMPD) aicinājums, gan VM vēstules, kurās bija izteikts aicinājums sadarbībai testēšanā uz Covid-19, sniedzot skaidrojumu par testēšanas nozīmi masveida inficēšanās gadījumu novēršanā. Vienlaicīgi LM lūdza LPS pārstāvjus informēt pašvaldības par nepieciešamību institūcijām iesaistīties testēšanā, lai tiktu nodrošināts pēc iespējas plašāks skrīnings. </w:t>
      </w:r>
    </w:p>
    <w:p w14:paraId="2C08DA6F" w14:textId="77777777" w:rsidR="00697627" w:rsidRDefault="00697627" w:rsidP="00C86D86">
      <w:pPr>
        <w:spacing w:after="0" w:line="240" w:lineRule="auto"/>
        <w:ind w:firstLine="360"/>
        <w:jc w:val="both"/>
        <w:rPr>
          <w:rFonts w:ascii="Verdana" w:hAnsi="Verdana" w:cs="Times New Roman"/>
        </w:rPr>
      </w:pPr>
      <w:r w:rsidRPr="00697627">
        <w:rPr>
          <w:rFonts w:ascii="Verdana" w:hAnsi="Verdana" w:cs="Times New Roman"/>
        </w:rPr>
        <w:t>LM ir nodrošinājusi VM un tās padotībā esošo iestāžu sniegtās informācijas nodošanu institūcijām, piemēram:</w:t>
      </w:r>
    </w:p>
    <w:p w14:paraId="59E64855" w14:textId="77777777" w:rsidR="00697627" w:rsidRDefault="00697627" w:rsidP="00697627">
      <w:pPr>
        <w:pStyle w:val="ListParagraph"/>
        <w:numPr>
          <w:ilvl w:val="0"/>
          <w:numId w:val="7"/>
        </w:numPr>
        <w:jc w:val="both"/>
        <w:rPr>
          <w:rFonts w:ascii="Verdana" w:hAnsi="Verdana" w:cs="Times New Roman"/>
        </w:rPr>
      </w:pPr>
      <w:r w:rsidRPr="00697627">
        <w:rPr>
          <w:rFonts w:ascii="Verdana" w:hAnsi="Verdana" w:cs="Times New Roman"/>
        </w:rPr>
        <w:t>par SPKC rekomendācijām;</w:t>
      </w:r>
    </w:p>
    <w:p w14:paraId="638D2698" w14:textId="77777777" w:rsidR="00697627" w:rsidRDefault="00697627" w:rsidP="00697627">
      <w:pPr>
        <w:pStyle w:val="ListParagraph"/>
        <w:numPr>
          <w:ilvl w:val="0"/>
          <w:numId w:val="7"/>
        </w:numPr>
        <w:jc w:val="both"/>
        <w:rPr>
          <w:rFonts w:ascii="Verdana" w:hAnsi="Verdana" w:cs="Times New Roman"/>
        </w:rPr>
      </w:pPr>
      <w:r w:rsidRPr="00697627">
        <w:rPr>
          <w:rFonts w:ascii="Verdana" w:hAnsi="Verdana" w:cs="Times New Roman"/>
        </w:rPr>
        <w:t xml:space="preserve">par vakcināciju pret gripu; </w:t>
      </w:r>
    </w:p>
    <w:p w14:paraId="2F50D53A" w14:textId="77777777" w:rsidR="00697627" w:rsidRDefault="00697627" w:rsidP="00697627">
      <w:pPr>
        <w:pStyle w:val="ListParagraph"/>
        <w:numPr>
          <w:ilvl w:val="0"/>
          <w:numId w:val="7"/>
        </w:numPr>
        <w:jc w:val="both"/>
        <w:rPr>
          <w:rFonts w:ascii="Verdana" w:hAnsi="Verdana" w:cs="Times New Roman"/>
        </w:rPr>
      </w:pPr>
      <w:r w:rsidRPr="00697627">
        <w:rPr>
          <w:rFonts w:ascii="Verdana" w:hAnsi="Verdana" w:cs="Times New Roman"/>
        </w:rPr>
        <w:t>par atbalstu NMPD aizpildot veidlapu par klientu, kurš tiek stacionēts;</w:t>
      </w:r>
    </w:p>
    <w:p w14:paraId="037262ED" w14:textId="77777777" w:rsidR="00697627" w:rsidRDefault="00697627" w:rsidP="00697627">
      <w:pPr>
        <w:pStyle w:val="ListParagraph"/>
        <w:numPr>
          <w:ilvl w:val="0"/>
          <w:numId w:val="7"/>
        </w:numPr>
        <w:jc w:val="both"/>
        <w:rPr>
          <w:rFonts w:ascii="Verdana" w:hAnsi="Verdana" w:cs="Times New Roman"/>
        </w:rPr>
      </w:pPr>
      <w:r w:rsidRPr="00697627">
        <w:rPr>
          <w:rFonts w:ascii="Verdana" w:hAnsi="Verdana" w:cs="Times New Roman"/>
        </w:rPr>
        <w:t>par testēšanas uz Covid-19 norisi un iesaisti (papildus VM testēšanai, VSAC ir uzsākta eksprestestu uz Covid-19 veikšana darbiniekiem (VSAC “Rīga”);</w:t>
      </w:r>
    </w:p>
    <w:p w14:paraId="5A3CCFAB" w14:textId="0C3C616E" w:rsidR="00697627" w:rsidRPr="00697627" w:rsidRDefault="00697627" w:rsidP="00697627">
      <w:pPr>
        <w:pStyle w:val="ListParagraph"/>
        <w:numPr>
          <w:ilvl w:val="0"/>
          <w:numId w:val="7"/>
        </w:numPr>
        <w:jc w:val="both"/>
        <w:rPr>
          <w:rFonts w:ascii="Verdana" w:hAnsi="Verdana" w:cs="Times New Roman"/>
        </w:rPr>
      </w:pPr>
      <w:r w:rsidRPr="00697627">
        <w:rPr>
          <w:rFonts w:ascii="Verdana" w:hAnsi="Verdana" w:cs="Times New Roman"/>
        </w:rPr>
        <w:t>par vakcinācijas pret Covid-19 nodrošināšanas shēmu (institūciju klienti un darbinieki ir iekļauti kā 2.prioritārā grupa vakcinācijai uz Covid-19), u.c.</w:t>
      </w:r>
    </w:p>
    <w:p w14:paraId="69F7C23D" w14:textId="7ABA446B" w:rsidR="00697627" w:rsidRPr="00697627" w:rsidRDefault="00697627" w:rsidP="00C86D86">
      <w:pPr>
        <w:spacing w:after="0" w:line="240" w:lineRule="auto"/>
        <w:ind w:firstLine="360"/>
        <w:jc w:val="both"/>
        <w:rPr>
          <w:rFonts w:ascii="Verdana" w:hAnsi="Verdana" w:cs="Times New Roman"/>
        </w:rPr>
      </w:pPr>
      <w:r w:rsidRPr="00697627">
        <w:rPr>
          <w:rFonts w:ascii="Verdana" w:hAnsi="Verdana" w:cs="Times New Roman"/>
        </w:rPr>
        <w:t>Sadarbībā ar LPS organizētas sanāksmes institūciju darbiniekiem ar VM, VI un SPKC pārstāvju dalību, lai nodrošinātu ekspertu skaidrojumus par aktuāliem jautājumiem (par epidemioloģiskās drošības prasībām institūcijām, par VI 2020.gadā veikto pārbaužu secinājumiem, par klientu testēšanu uz Covid-19, u.c. aktuāliem jautājumiem). 2020.gada 18.decembrī sadarbībā ar LPS un veselības nozares institūcijām (VM, VI, SPKC un NMPD) tika organizēta Videokonference par Covid-19 testēšanu. 2021.gada 14.janvārī notika attālinātā tikšanās ar visu institūciju pārstāvjiem par aktuāliem jautājumiem saistībā ar Covid-19. Atkārtota tikšanās notika 2021.gada 19.janvārī, kurā VM un tās padotībā esošo institūciju pārstāvji informēja par plānoto vakcinācijas pret Covid-19 norisi institūcijās un ar to saistītiem organizatoriskiem jautājumiem.</w:t>
      </w:r>
    </w:p>
    <w:p w14:paraId="60E3864F" w14:textId="620EC082" w:rsidR="00697627" w:rsidRPr="00697627" w:rsidRDefault="00697627" w:rsidP="00C86D86">
      <w:pPr>
        <w:spacing w:after="0" w:line="240" w:lineRule="auto"/>
        <w:ind w:firstLine="360"/>
        <w:jc w:val="both"/>
        <w:rPr>
          <w:rFonts w:ascii="Verdana" w:hAnsi="Verdana" w:cs="Times New Roman"/>
        </w:rPr>
      </w:pPr>
      <w:r w:rsidRPr="00697627">
        <w:rPr>
          <w:rFonts w:ascii="Verdana" w:hAnsi="Verdana" w:cs="Times New Roman"/>
        </w:rPr>
        <w:t xml:space="preserve">Savukārt, lai atkārtotu vērstu institūciju darbinieku uzmanību uz vadlīnijām, informētu par piemaksu par darbu ar Covid-19 inficētu personu aprūpi kompensēšanas kārtību un par  </w:t>
      </w:r>
      <w:r w:rsidRPr="00697627">
        <w:rPr>
          <w:rFonts w:ascii="Verdana" w:hAnsi="Verdana" w:cs="Times New Roman"/>
        </w:rPr>
        <w:lastRenderedPageBreak/>
        <w:t>citiem aktuāliem ar Covid-19 izplatību saistītiem jautājumiem, sadarbībā ar LPS tiešsaites tikšanās ar  visām institūcijām notika 2021.gada 14.janvārī. Nākamā tikšanās plānota 28.janvārī.</w:t>
      </w:r>
    </w:p>
    <w:p w14:paraId="13A470F9" w14:textId="64A19D05" w:rsidR="00697627" w:rsidRPr="00697627" w:rsidRDefault="00697627" w:rsidP="00C86D86">
      <w:pPr>
        <w:spacing w:after="0" w:line="240" w:lineRule="auto"/>
        <w:ind w:firstLine="360"/>
        <w:jc w:val="both"/>
        <w:rPr>
          <w:rFonts w:ascii="Verdana" w:hAnsi="Verdana" w:cs="Times New Roman"/>
        </w:rPr>
      </w:pPr>
      <w:r w:rsidRPr="00697627">
        <w:rPr>
          <w:rFonts w:ascii="Verdana" w:hAnsi="Verdana" w:cs="Times New Roman"/>
        </w:rPr>
        <w:t xml:space="preserve">Vēršam uzmanību, ka epidemioloģiskās drošības prasību ievērošanas kontroli veic VI, savukārt LM veic kontroli par sociālo pakalpojumu sniegšanu regulējošo normatīvo aktu ievērošanu, kā arī sociālo pakalpojumu kvalitāti un sociālo pakalpojumu sniedzēju atbilstību normatīvo aktu prasībām. Tāpat jāmin, ka, lai pārliecinātos, kā tiek nodrošināti uz klientu vērsti ilgstošas sociālās aprūpes, sociālās rehabilitācijas un veselības aprūpes pakalpojumi, turpmāk tiek plānotas kopīgas LM un VI pārbaudes institūcijās.  </w:t>
      </w:r>
    </w:p>
    <w:p w14:paraId="268EC5FE" w14:textId="77777777" w:rsidR="00697627" w:rsidRPr="00697627" w:rsidRDefault="00697627" w:rsidP="00697627">
      <w:pPr>
        <w:spacing w:after="0" w:line="240" w:lineRule="auto"/>
        <w:jc w:val="both"/>
        <w:rPr>
          <w:rFonts w:ascii="Verdana" w:hAnsi="Verdana" w:cs="Times New Roman"/>
        </w:rPr>
      </w:pPr>
    </w:p>
    <w:p w14:paraId="4E4E6A54" w14:textId="72199C8D" w:rsidR="00697627" w:rsidRDefault="00697627" w:rsidP="00697627">
      <w:pPr>
        <w:pStyle w:val="ListParagraph"/>
        <w:numPr>
          <w:ilvl w:val="0"/>
          <w:numId w:val="4"/>
        </w:numPr>
        <w:jc w:val="both"/>
        <w:rPr>
          <w:rFonts w:ascii="Verdana" w:hAnsi="Verdana" w:cs="Times New Roman"/>
          <w:b/>
          <w:bCs/>
        </w:rPr>
      </w:pPr>
      <w:r w:rsidRPr="00697627">
        <w:rPr>
          <w:rFonts w:ascii="Verdana" w:hAnsi="Verdana" w:cs="Times New Roman"/>
          <w:b/>
          <w:bCs/>
        </w:rPr>
        <w:t>Citi atbalsta pasākumi institūcijām</w:t>
      </w:r>
    </w:p>
    <w:p w14:paraId="5B97B333" w14:textId="77777777" w:rsidR="003400AB" w:rsidRPr="00697627" w:rsidRDefault="003400AB" w:rsidP="003400AB">
      <w:pPr>
        <w:pStyle w:val="ListParagraph"/>
        <w:jc w:val="both"/>
        <w:rPr>
          <w:rFonts w:ascii="Verdana" w:hAnsi="Verdana" w:cs="Times New Roman"/>
          <w:b/>
          <w:bCs/>
        </w:rPr>
      </w:pPr>
    </w:p>
    <w:p w14:paraId="3151F62D" w14:textId="77777777" w:rsidR="00697627" w:rsidRPr="00697627" w:rsidRDefault="00697627" w:rsidP="00697627">
      <w:pPr>
        <w:spacing w:after="0" w:line="240" w:lineRule="auto"/>
        <w:jc w:val="both"/>
        <w:rPr>
          <w:rFonts w:ascii="Verdana" w:hAnsi="Verdana" w:cs="Times New Roman"/>
        </w:rPr>
      </w:pPr>
      <w:r w:rsidRPr="00697627">
        <w:rPr>
          <w:rFonts w:ascii="Verdana" w:hAnsi="Verdana" w:cs="Times New Roman"/>
        </w:rPr>
        <w:t xml:space="preserve">          LM ir nodrošinājusi konsultācijas un skaidrojumus par ar Covid-19 izplatību noteiktajiem papildu drošības pasākumiem un ierobežojumiem gan institūciju darbiniekiem, gan klientiem un to tuviniekiem, gan pašvaldību sociālo dienestu darbiniekiem, tāpat ir sniegti atbildes rakstveidā. </w:t>
      </w:r>
    </w:p>
    <w:p w14:paraId="305DF823" w14:textId="2711C7AC" w:rsidR="00697627" w:rsidRPr="00697627" w:rsidRDefault="00697627" w:rsidP="00697627">
      <w:pPr>
        <w:spacing w:after="0" w:line="240" w:lineRule="auto"/>
        <w:jc w:val="both"/>
        <w:rPr>
          <w:rFonts w:ascii="Verdana" w:hAnsi="Verdana" w:cs="Times New Roman"/>
        </w:rPr>
      </w:pPr>
      <w:r w:rsidRPr="00697627">
        <w:rPr>
          <w:rFonts w:ascii="Verdana" w:hAnsi="Verdana" w:cs="Times New Roman"/>
        </w:rPr>
        <w:t xml:space="preserve">         Aktuālās informācijas par izmaiņām normatīvajos aktos, izstrādātajiem ieteikumiem un vadlīnijām pieejamības nodrošināšanai, LM mājas lapā tika izveidots baneris “Informācija par COVID-19”, kurā vienviet ir publicētas labklājības jomas aktualitātes saistībā ar Covid-19, t.sk. publicēti ne vien iepriekš minētie LM izstrādātie ieteikumi un vadlīnijas, bet arī VM, VI un SPKC skaidrojumi un vēstules  (p., par testēšanu un vakcināciju pret Covid-19).</w:t>
      </w:r>
    </w:p>
    <w:p w14:paraId="20051DC0" w14:textId="09BA1684" w:rsidR="00697627" w:rsidRDefault="00697627" w:rsidP="00697627">
      <w:pPr>
        <w:spacing w:after="0" w:line="240" w:lineRule="auto"/>
        <w:jc w:val="both"/>
        <w:rPr>
          <w:rFonts w:ascii="Verdana" w:hAnsi="Verdana" w:cs="Times New Roman"/>
        </w:rPr>
      </w:pPr>
      <w:r w:rsidRPr="00697627">
        <w:rPr>
          <w:rFonts w:ascii="Verdana" w:hAnsi="Verdana" w:cs="Times New Roman"/>
        </w:rPr>
        <w:t xml:space="preserve">          Sadarbībā ar LPS un Latvijas Pašvaldību sociālās aprūpes institūciju apvienību (turpmāk - LPSAIA), kas apvieno Latvijas pašvaldību sociālās aprūpes institūciju vadītājus, attālināti organizētas sanāksmes institūciju pārstāvjiem. Vienlaikus ārkārtējo situāciju laikā LM ir organizējusi iknedēļas operatīvās sanāksmes ar VSAC direktoriem.</w:t>
      </w:r>
    </w:p>
    <w:p w14:paraId="36A09D72" w14:textId="77777777" w:rsidR="00346BA3" w:rsidRDefault="00346BA3" w:rsidP="00C86D86">
      <w:pPr>
        <w:spacing w:after="0" w:line="240" w:lineRule="auto"/>
        <w:jc w:val="both"/>
        <w:rPr>
          <w:rFonts w:ascii="Verdana" w:hAnsi="Verdana" w:cs="Times New Roman"/>
        </w:rPr>
      </w:pPr>
      <w:r>
        <w:rPr>
          <w:rFonts w:ascii="Verdana" w:hAnsi="Verdana" w:cs="Times New Roman"/>
        </w:rPr>
        <w:tab/>
      </w:r>
      <w:r w:rsidRPr="00346BA3">
        <w:rPr>
          <w:rFonts w:ascii="Verdana" w:hAnsi="Verdana" w:cs="Times New Roman"/>
        </w:rPr>
        <w:t>LM ir vienojusies ar NVO un sociālās jomas izglītības iestādēm, ka ar Covid-19 izplatību saistītas epidemioloģiskās situācijas saasinājuma gadījumā tās var piedāvāt brīvprātīgos palīgus ilgstošas sociālās aprūpes institūcijās. Uz aicinājumu atsaukušās vairākas organizācijas, kuru kontakti brīvprātīgo nepieciešamības gadījumā tiks nodoti ieinteresētajiem ilgstošas sociālās aprūpes institūcijām, izņemot tur, kur ieviesti karantīnas pasākumi.</w:t>
      </w:r>
    </w:p>
    <w:p w14:paraId="0F622304" w14:textId="4239989D" w:rsidR="00C86D86" w:rsidRPr="00C86D86" w:rsidRDefault="00697627" w:rsidP="00C86D86">
      <w:pPr>
        <w:spacing w:after="0" w:line="240" w:lineRule="auto"/>
        <w:jc w:val="both"/>
        <w:rPr>
          <w:rFonts w:ascii="Verdana" w:hAnsi="Verdana" w:cs="Times New Roman"/>
        </w:rPr>
      </w:pPr>
      <w:r w:rsidRPr="00697627">
        <w:rPr>
          <w:rFonts w:ascii="Verdana" w:hAnsi="Verdana" w:cs="Times New Roman"/>
        </w:rPr>
        <w:t xml:space="preserve"> </w:t>
      </w:r>
    </w:p>
    <w:p w14:paraId="2FA8AFD0" w14:textId="72E35D54" w:rsidR="00697627" w:rsidRPr="00C86D86" w:rsidRDefault="00697627" w:rsidP="00C86D86">
      <w:pPr>
        <w:pStyle w:val="ListParagraph"/>
        <w:numPr>
          <w:ilvl w:val="0"/>
          <w:numId w:val="4"/>
        </w:numPr>
        <w:jc w:val="both"/>
        <w:rPr>
          <w:rFonts w:ascii="Verdana" w:hAnsi="Verdana" w:cs="Times New Roman"/>
          <w:b/>
          <w:bCs/>
        </w:rPr>
      </w:pPr>
      <w:r w:rsidRPr="00C86D86">
        <w:rPr>
          <w:rFonts w:ascii="Verdana" w:hAnsi="Verdana" w:cs="Times New Roman"/>
          <w:b/>
          <w:bCs/>
        </w:rPr>
        <w:t>Individuālo aizsardzības līdzekļu un dezinfekcijas līdzekļu sadale</w:t>
      </w:r>
    </w:p>
    <w:p w14:paraId="17804472" w14:textId="77777777" w:rsidR="00C86D86" w:rsidRPr="00C86D86" w:rsidRDefault="00C86D86" w:rsidP="00C86D86">
      <w:pPr>
        <w:pStyle w:val="ListParagraph"/>
        <w:jc w:val="both"/>
        <w:rPr>
          <w:rFonts w:ascii="Verdana" w:hAnsi="Verdana" w:cs="Times New Roman"/>
        </w:rPr>
      </w:pPr>
    </w:p>
    <w:p w14:paraId="756D7BA0" w14:textId="4BC46059" w:rsidR="00697627" w:rsidRPr="00697627" w:rsidRDefault="00697627" w:rsidP="00C86D86">
      <w:pPr>
        <w:spacing w:after="0" w:line="240" w:lineRule="auto"/>
        <w:ind w:firstLine="360"/>
        <w:jc w:val="both"/>
        <w:rPr>
          <w:rFonts w:ascii="Verdana" w:hAnsi="Verdana" w:cs="Times New Roman"/>
        </w:rPr>
      </w:pPr>
      <w:r w:rsidRPr="00697627">
        <w:rPr>
          <w:rFonts w:ascii="Verdana" w:hAnsi="Verdana" w:cs="Times New Roman"/>
        </w:rPr>
        <w:t>Sekmējot institūciju klientu un darbinieku aizsardzību pret COVID-19, LM ir nodrošinājusi divu VM sūtījumu ar individuālajiem aizsardzības līdzekļiem (turpmāk – IAL) sadali Sociālo pakalpojumu sniedzēju reģistrā reģistrētajām institūcijām pilngadīgām personām, izņemot Ārstniecības iestāžu reģistrā reģistrētās stacionārās veselības aprūpes iestādes, kuras sniedz arī ilgstošas sociālās aprūpes un sociālās rehabilitācijas pakalpojumus pilngadīgām personām, tai skaitā nodrošinot papildu IAL piešķīrumu tām trim institūcijām, kurās jau bija konstatēta inficēšanās ar COVID-19, tai skaitā Sociālās aprūpes centram “Mārsnēni” . Tāpat ir nodrošināta piecu Valsts aizsardzības militāro objektu un iepirkumu centra IAL un dezinfekcijas līdzekļu (turpmāk - DL) sūtījumu  sadale minētajām institūcijām. Tādējādi kopumā ir izsniegti IAL šādā apjomā - 646 000 aizsargmaskas, 18 350 sejas ekrāni, 236 500 cimdi (pāri), 131 600 respiratori, 49 050 medicīniskie kombinezoni, kā arī DL  – 43 040  l DL virsmām un 39 720   l DL rokām.</w:t>
      </w:r>
    </w:p>
    <w:p w14:paraId="042CAAC1" w14:textId="77777777" w:rsidR="00697627" w:rsidRPr="00697627" w:rsidRDefault="00697627" w:rsidP="00C86D86">
      <w:pPr>
        <w:spacing w:after="0" w:line="240" w:lineRule="auto"/>
        <w:ind w:firstLine="360"/>
        <w:jc w:val="both"/>
        <w:rPr>
          <w:rFonts w:ascii="Verdana" w:hAnsi="Verdana" w:cs="Times New Roman"/>
        </w:rPr>
      </w:pPr>
      <w:r w:rsidRPr="00697627">
        <w:rPr>
          <w:rFonts w:ascii="Verdana" w:hAnsi="Verdana" w:cs="Times New Roman"/>
        </w:rPr>
        <w:t>Vienlaikus LM apzināja institūcijām nepieciešamo IAL un DL apjomu. Tā kā institūciju nodrošinājums un arī nepieciešamais IAL un DL apjoms bija ļoti atšķirīgs, turklāt, uz to, ka IAL un DL nav nepieciešami bija norādījušas arī tās institūcijas, kuras nebija veikušas to iegādi, lai nodrošinātu IAL un DL pieejamību visās institūcijās, LM piešķirto IAL apjoms katrai institūcijai tika noteikts tieši proporcionāli klientu vietu skaitam (informācija par IAL un DL sadalījumu institūcijām ir ievietota arī LM mājas lapas sadaļā “Covid-19”) .</w:t>
      </w:r>
    </w:p>
    <w:p w14:paraId="409F6AE1" w14:textId="7E67FB76" w:rsidR="00697627" w:rsidRPr="00697627" w:rsidRDefault="00697627" w:rsidP="00C86D86">
      <w:pPr>
        <w:spacing w:after="0" w:line="240" w:lineRule="auto"/>
        <w:ind w:firstLine="360"/>
        <w:jc w:val="both"/>
        <w:rPr>
          <w:rFonts w:ascii="Verdana" w:hAnsi="Verdana" w:cs="Times New Roman"/>
        </w:rPr>
      </w:pPr>
      <w:r w:rsidRPr="00697627">
        <w:rPr>
          <w:rFonts w:ascii="Verdana" w:hAnsi="Verdana" w:cs="Times New Roman"/>
        </w:rPr>
        <w:lastRenderedPageBreak/>
        <w:t xml:space="preserve">Pašlaik tiek apzināts institūcijām pieejamo, kā arī papildus nepieciešamo IAL un DL līdzekļu apjoms, lai meklētu risinājumu papildu finansējuma piesaistei, t.sk. pašvaldību un privātpersonu dibinātu institūciju iegādāto papildu IAL un DL kompensēšanai no valsts budžeta līdzekļiem. Tāpat, lai nodrošinātu iespēju skābekļa piesātinājuma līmeņa asinīs noteikšanai visās institūcijās (neatkarīgi no dibinātāja), </w:t>
      </w:r>
      <w:r w:rsidR="00D46601">
        <w:rPr>
          <w:rFonts w:ascii="Verdana" w:hAnsi="Verdana" w:cs="Times New Roman"/>
        </w:rPr>
        <w:t>finansējuma piešķiršana pulsa oksimetru iegādes kompensēšanai ir atbalstīta Finanšu ministra vadības grupā un tiek gatavoti grozījumi normatīvajos aktos iesniegšanai valdībā.</w:t>
      </w:r>
      <w:r w:rsidRPr="00697627">
        <w:rPr>
          <w:rFonts w:ascii="Verdana" w:hAnsi="Verdana" w:cs="Times New Roman"/>
        </w:rPr>
        <w:t xml:space="preserve">  </w:t>
      </w:r>
    </w:p>
    <w:p w14:paraId="3ED41F7E" w14:textId="77777777" w:rsidR="00697627" w:rsidRPr="00697627" w:rsidRDefault="00697627" w:rsidP="00697627">
      <w:pPr>
        <w:spacing w:after="0" w:line="240" w:lineRule="auto"/>
        <w:jc w:val="both"/>
        <w:rPr>
          <w:rFonts w:ascii="Verdana" w:hAnsi="Verdana" w:cs="Times New Roman"/>
        </w:rPr>
      </w:pPr>
    </w:p>
    <w:p w14:paraId="6AC8F1DF" w14:textId="56FDEB6B" w:rsidR="00697627" w:rsidRPr="003400AB" w:rsidRDefault="00697627" w:rsidP="00C86D86">
      <w:pPr>
        <w:pStyle w:val="ListParagraph"/>
        <w:numPr>
          <w:ilvl w:val="0"/>
          <w:numId w:val="4"/>
        </w:numPr>
        <w:jc w:val="both"/>
        <w:rPr>
          <w:rFonts w:ascii="Verdana" w:hAnsi="Verdana" w:cs="Times New Roman"/>
          <w:b/>
          <w:bCs/>
        </w:rPr>
      </w:pPr>
      <w:r w:rsidRPr="003400AB">
        <w:rPr>
          <w:rFonts w:ascii="Verdana" w:hAnsi="Verdana" w:cs="Times New Roman"/>
          <w:b/>
          <w:bCs/>
        </w:rPr>
        <w:t>Papildu pasākumi VSAC klientu un darbinieku aizsardzības nodrošināšanai, kā arī darbinieku motivēšanai</w:t>
      </w:r>
    </w:p>
    <w:p w14:paraId="663D4215" w14:textId="77777777" w:rsidR="00C86D86" w:rsidRPr="00C86D86" w:rsidRDefault="00C86D86" w:rsidP="00C86D86">
      <w:pPr>
        <w:pStyle w:val="ListParagraph"/>
        <w:jc w:val="both"/>
        <w:rPr>
          <w:rFonts w:ascii="Verdana" w:hAnsi="Verdana" w:cs="Times New Roman"/>
        </w:rPr>
      </w:pPr>
    </w:p>
    <w:p w14:paraId="39F3F4B1" w14:textId="77777777" w:rsidR="00697627" w:rsidRPr="00697627" w:rsidRDefault="00697627" w:rsidP="00697627">
      <w:pPr>
        <w:spacing w:after="0" w:line="240" w:lineRule="auto"/>
        <w:jc w:val="both"/>
        <w:rPr>
          <w:rFonts w:ascii="Verdana" w:hAnsi="Verdana" w:cs="Times New Roman"/>
        </w:rPr>
      </w:pPr>
      <w:r w:rsidRPr="00697627">
        <w:rPr>
          <w:rFonts w:ascii="Verdana" w:hAnsi="Verdana" w:cs="Times New Roman"/>
        </w:rPr>
        <w:tab/>
        <w:t xml:space="preserve">Vienlaikus jāmin, ka, tā kā lielākā daļa VSAC klientu ir personas ar smagiem un ļoti smagiem funkcionāliem traucējumiem, kurām garīga rakstura traucējumi kombinējas ar hroniskām somatiskām slimībām, lai nodrošinātu izdevumu, kas novirzīti  pretepidēmisko pasākumu saistībā ar Covid-19 izplatības mazināšanai no VSAC piešķirtā finansējuma, kompensēšanu, kā arī nodrošinātu līdzekļu pārdali Covid-19 infekcijas izplatības VSAC un masveida inficēšanās gadījumu novēršanai, izstrādāts un izskatīšanai iesniegts MK rīkojuma projekts „Par apropriācijas pārdali Covid-19 radīto seku likvidēšanas pasākumu īstenošanai labklājības nozarē”.  MK rīkojuma projekts tika atbalstīts un finansējums novirzīts: </w:t>
      </w:r>
    </w:p>
    <w:p w14:paraId="52514C48" w14:textId="77777777" w:rsidR="003400AB" w:rsidRDefault="00697627" w:rsidP="00697627">
      <w:pPr>
        <w:pStyle w:val="ListParagraph"/>
        <w:numPr>
          <w:ilvl w:val="0"/>
          <w:numId w:val="8"/>
        </w:numPr>
        <w:jc w:val="both"/>
        <w:rPr>
          <w:rFonts w:ascii="Verdana" w:hAnsi="Verdana" w:cs="Times New Roman"/>
        </w:rPr>
      </w:pPr>
      <w:r w:rsidRPr="003400AB">
        <w:rPr>
          <w:rFonts w:ascii="Verdana" w:hAnsi="Verdana" w:cs="Times New Roman"/>
        </w:rPr>
        <w:t>VSAC izdevumu Covid – 19 pretepidēmijas pasākumu nodrošināšanai, t.sk. IAL un DL iegādei (to IAL iegādei, kuri netika nodrošināti centralizēti), kā arī citu preču iegādei, kas nepieciešamas  klientu veselības stāvokļa monitoringa nodrošināšanai, infekcijas izplatības riska mazināšanai un komunikācijas iespēju uzlabošanai (digitālie termometri, dezinfekcijas līdzekļi virsmām, u.c.), kompensēšanai – 118 583 euro apmērā;</w:t>
      </w:r>
    </w:p>
    <w:p w14:paraId="2FD492B4" w14:textId="77777777" w:rsidR="003400AB" w:rsidRDefault="00697627" w:rsidP="00697627">
      <w:pPr>
        <w:pStyle w:val="ListParagraph"/>
        <w:numPr>
          <w:ilvl w:val="0"/>
          <w:numId w:val="8"/>
        </w:numPr>
        <w:jc w:val="both"/>
        <w:rPr>
          <w:rFonts w:ascii="Verdana" w:hAnsi="Verdana" w:cs="Times New Roman"/>
        </w:rPr>
      </w:pPr>
      <w:r w:rsidRPr="003400AB">
        <w:rPr>
          <w:rFonts w:ascii="Verdana" w:hAnsi="Verdana" w:cs="Times New Roman"/>
        </w:rPr>
        <w:t>VSAC klientu drošības nodrošināšanai - video novērošanas ierīkošanai VSAC filiālēs (apmeklētāju plūsmas kontrolei pie ieejas filiālē, koplietošanas telpās un teritorijā), kā arī  automātisko ieejas durvju un automātisko teritorijas vārtu uzstādīšanai VSAC filiālēs - 335 295 euro apmērā;</w:t>
      </w:r>
    </w:p>
    <w:p w14:paraId="202E5326" w14:textId="7A5BD3AD" w:rsidR="00697627" w:rsidRPr="003400AB" w:rsidRDefault="00697627" w:rsidP="00697627">
      <w:pPr>
        <w:pStyle w:val="ListParagraph"/>
        <w:numPr>
          <w:ilvl w:val="0"/>
          <w:numId w:val="8"/>
        </w:numPr>
        <w:jc w:val="both"/>
        <w:rPr>
          <w:rFonts w:ascii="Verdana" w:hAnsi="Verdana" w:cs="Times New Roman"/>
        </w:rPr>
      </w:pPr>
      <w:r w:rsidRPr="003400AB">
        <w:rPr>
          <w:rFonts w:ascii="Verdana" w:hAnsi="Verdana" w:cs="Times New Roman"/>
        </w:rPr>
        <w:t>Turpmākai Covid – 19 izplatības un masveida inficēšanās gadījumu novēršanai - pretepidēmisko pasākumu veikšanai filiālēs ierīkotajās izolācijas telpās - bakteriocīdo dezinfekcijas lampu iegādei gaisā sastopamo kaitīgo mikroorganismu koncentrācijas likvidācijai un virsmu dezinfekcijas iekārtu iegādei – 70 167 euro apmērā.</w:t>
      </w:r>
    </w:p>
    <w:p w14:paraId="2C388A55" w14:textId="77777777" w:rsidR="00697627" w:rsidRPr="00697627" w:rsidRDefault="00697627" w:rsidP="003400AB">
      <w:pPr>
        <w:spacing w:after="0" w:line="240" w:lineRule="auto"/>
        <w:ind w:firstLine="360"/>
        <w:jc w:val="both"/>
        <w:rPr>
          <w:rFonts w:ascii="Verdana" w:hAnsi="Verdana" w:cs="Times New Roman"/>
        </w:rPr>
      </w:pPr>
      <w:r w:rsidRPr="00697627">
        <w:rPr>
          <w:rFonts w:ascii="Verdana" w:hAnsi="Verdana" w:cs="Times New Roman"/>
        </w:rPr>
        <w:t>Papildus Covid-19 izplatības mazināšanai un pretepidēmisko pasākumu veikšanai, kā arī ar Covid-19 saistīto izdevumu kompensēšanai VSAC, tika novirzīts finansējums  1 280 068 euro apmērā, tai skaitā:</w:t>
      </w:r>
    </w:p>
    <w:p w14:paraId="0A4844A9" w14:textId="77777777" w:rsidR="003400AB" w:rsidRDefault="00697627" w:rsidP="00697627">
      <w:pPr>
        <w:pStyle w:val="ListParagraph"/>
        <w:numPr>
          <w:ilvl w:val="0"/>
          <w:numId w:val="9"/>
        </w:numPr>
        <w:jc w:val="both"/>
        <w:rPr>
          <w:rFonts w:ascii="Verdana" w:hAnsi="Verdana" w:cs="Times New Roman"/>
        </w:rPr>
      </w:pPr>
      <w:r w:rsidRPr="003400AB">
        <w:rPr>
          <w:rFonts w:ascii="Verdana" w:hAnsi="Verdana" w:cs="Times New Roman"/>
        </w:rPr>
        <w:t xml:space="preserve">VSAC nodarbināto motivēšanai (novērtēšanas prēmiju izmaksām par darbu paaugstinātas intensitātes un slodzes apstākļos saistībā ar epidemioloģisko prasību nodrošināšanu un Covid-19 infekcijas izplatības ierobežošanu) (izdevumi atlīdzībai) - 1 064 652 euro apmērā; </w:t>
      </w:r>
    </w:p>
    <w:p w14:paraId="716C5731" w14:textId="77777777" w:rsidR="003400AB" w:rsidRDefault="00697627" w:rsidP="00697627">
      <w:pPr>
        <w:pStyle w:val="ListParagraph"/>
        <w:numPr>
          <w:ilvl w:val="0"/>
          <w:numId w:val="9"/>
        </w:numPr>
        <w:jc w:val="both"/>
        <w:rPr>
          <w:rFonts w:ascii="Verdana" w:hAnsi="Verdana" w:cs="Times New Roman"/>
        </w:rPr>
      </w:pPr>
      <w:r w:rsidRPr="003400AB">
        <w:rPr>
          <w:rFonts w:ascii="Verdana" w:hAnsi="Verdana" w:cs="Times New Roman"/>
        </w:rPr>
        <w:t>VSAC aizsardzības līdzekļu krājumu papildināšanai Covid-19 infekcijas izplatības novēršanai (130 778 euro apmērā) un dezinfekcijas iekārtu iegādei Covid-19 pretepidēmijas pasākumu nodrošināšanai (68 180 euro apmērā);</w:t>
      </w:r>
    </w:p>
    <w:p w14:paraId="0A7813BD" w14:textId="16DB2D7A" w:rsidR="00697627" w:rsidRPr="003400AB" w:rsidRDefault="00697627" w:rsidP="00697627">
      <w:pPr>
        <w:pStyle w:val="ListParagraph"/>
        <w:numPr>
          <w:ilvl w:val="0"/>
          <w:numId w:val="9"/>
        </w:numPr>
        <w:jc w:val="both"/>
        <w:rPr>
          <w:rFonts w:ascii="Verdana" w:hAnsi="Verdana" w:cs="Times New Roman"/>
        </w:rPr>
      </w:pPr>
      <w:r w:rsidRPr="003400AB">
        <w:rPr>
          <w:rFonts w:ascii="Verdana" w:hAnsi="Verdana" w:cs="Times New Roman"/>
        </w:rPr>
        <w:t>VSAC izdevumu Covid–19 pretepidēmijas pasākumu nodrošināšanai, t.sk. IAL un DL iegādei, kā arī citu preču iegādei, kas nepieciešamas  klientu veselības stāvokļa monitoringa nodrošināšanai, infekcijas izplatības riska mazināšanai un komunikācijas iespēju uzlabošanai (p., dezinfekcijas līdzekļi virsmām), kompensēšanai – 16 458 euro apmērā.</w:t>
      </w:r>
    </w:p>
    <w:p w14:paraId="3B99EDE3" w14:textId="77777777" w:rsidR="00697627" w:rsidRPr="00697627" w:rsidRDefault="00697627" w:rsidP="00697627">
      <w:pPr>
        <w:spacing w:after="0" w:line="240" w:lineRule="auto"/>
        <w:jc w:val="both"/>
        <w:rPr>
          <w:rFonts w:ascii="Verdana" w:hAnsi="Verdana" w:cs="Times New Roman"/>
        </w:rPr>
      </w:pPr>
    </w:p>
    <w:p w14:paraId="1B47E819" w14:textId="45032363" w:rsidR="00697627" w:rsidRPr="003400AB" w:rsidRDefault="00697627" w:rsidP="003400AB">
      <w:pPr>
        <w:pStyle w:val="ListParagraph"/>
        <w:numPr>
          <w:ilvl w:val="0"/>
          <w:numId w:val="4"/>
        </w:numPr>
        <w:jc w:val="both"/>
        <w:rPr>
          <w:rFonts w:ascii="Verdana" w:hAnsi="Verdana" w:cs="Times New Roman"/>
        </w:rPr>
      </w:pPr>
      <w:r w:rsidRPr="003400AB">
        <w:rPr>
          <w:rFonts w:ascii="Verdana" w:hAnsi="Verdana" w:cs="Times New Roman"/>
          <w:b/>
          <w:bCs/>
        </w:rPr>
        <w:t>Finansējuma piesaiste no “Atveseļošanās un noturības mehānisma (RRF)”</w:t>
      </w:r>
    </w:p>
    <w:p w14:paraId="69A628D7" w14:textId="77777777" w:rsidR="003400AB" w:rsidRPr="00697627" w:rsidRDefault="003400AB" w:rsidP="00697627">
      <w:pPr>
        <w:spacing w:after="0" w:line="240" w:lineRule="auto"/>
        <w:jc w:val="both"/>
        <w:rPr>
          <w:rFonts w:ascii="Verdana" w:hAnsi="Verdana" w:cs="Times New Roman"/>
        </w:rPr>
      </w:pPr>
    </w:p>
    <w:p w14:paraId="309FB743" w14:textId="29E6091C" w:rsidR="00697627" w:rsidRPr="00697627" w:rsidRDefault="00697627" w:rsidP="003400AB">
      <w:pPr>
        <w:spacing w:after="0" w:line="240" w:lineRule="auto"/>
        <w:jc w:val="both"/>
        <w:rPr>
          <w:rFonts w:ascii="Verdana" w:hAnsi="Verdana" w:cs="Times New Roman"/>
        </w:rPr>
      </w:pPr>
      <w:r w:rsidRPr="00697627">
        <w:rPr>
          <w:rFonts w:ascii="Verdana" w:hAnsi="Verdana" w:cs="Times New Roman"/>
        </w:rPr>
        <w:t xml:space="preserve">Lai sekmētu visu institūciju gatavību darbam vīrusa infekcijas izplatības apstākļos, LM </w:t>
      </w:r>
      <w:r w:rsidR="00C612E9">
        <w:rPr>
          <w:rFonts w:ascii="Verdana" w:hAnsi="Verdana" w:cs="Times New Roman"/>
        </w:rPr>
        <w:t>ir iesniegusi</w:t>
      </w:r>
      <w:r w:rsidRPr="00697627">
        <w:rPr>
          <w:rFonts w:ascii="Verdana" w:hAnsi="Verdana" w:cs="Times New Roman"/>
        </w:rPr>
        <w:t xml:space="preserve"> priekšlikumus atbalstam institūcijām pakalpojumu noturībai un nepārtrauktībai </w:t>
      </w:r>
      <w:r w:rsidRPr="00697627">
        <w:rPr>
          <w:rFonts w:ascii="Verdana" w:hAnsi="Verdana" w:cs="Times New Roman"/>
        </w:rPr>
        <w:lastRenderedPageBreak/>
        <w:t xml:space="preserve">Atveseļošanās un noturības mehānismā (RRF) (indikatīvais īstenošanas laiks 2021.-2023.gads).  Attiecīgi, </w:t>
      </w:r>
      <w:r w:rsidR="00C612E9">
        <w:rPr>
          <w:rFonts w:ascii="Verdana" w:hAnsi="Verdana" w:cs="Times New Roman"/>
        </w:rPr>
        <w:t xml:space="preserve">tiek plānots, kam veicot ieguldījumus </w:t>
      </w:r>
      <w:r w:rsidR="00C612E9" w:rsidRPr="00697627">
        <w:rPr>
          <w:rFonts w:ascii="Verdana" w:hAnsi="Verdana" w:cs="Times New Roman"/>
        </w:rPr>
        <w:t xml:space="preserve">26 500 000 </w:t>
      </w:r>
      <w:r w:rsidR="00C612E9">
        <w:rPr>
          <w:rFonts w:ascii="Verdana" w:hAnsi="Verdana" w:cs="Times New Roman"/>
        </w:rPr>
        <w:t>EUR apmērā,</w:t>
      </w:r>
      <w:r w:rsidR="00C612E9" w:rsidRPr="00697627">
        <w:rPr>
          <w:rFonts w:ascii="Verdana" w:hAnsi="Verdana" w:cs="Times New Roman"/>
        </w:rPr>
        <w:t xml:space="preserve"> </w:t>
      </w:r>
      <w:r w:rsidRPr="00697627">
        <w:rPr>
          <w:rFonts w:ascii="Verdana" w:hAnsi="Verdana" w:cs="Times New Roman"/>
        </w:rPr>
        <w:t xml:space="preserve">institūcijas </w:t>
      </w:r>
      <w:r w:rsidR="00C612E9">
        <w:rPr>
          <w:rFonts w:ascii="Verdana" w:hAnsi="Verdana" w:cs="Times New Roman"/>
        </w:rPr>
        <w:t xml:space="preserve">tiks </w:t>
      </w:r>
      <w:r w:rsidRPr="00697627">
        <w:rPr>
          <w:rFonts w:ascii="Verdana" w:hAnsi="Verdana" w:cs="Times New Roman"/>
        </w:rPr>
        <w:t>pielāgot</w:t>
      </w:r>
      <w:r w:rsidR="00C612E9">
        <w:rPr>
          <w:rFonts w:ascii="Verdana" w:hAnsi="Verdana" w:cs="Times New Roman"/>
        </w:rPr>
        <w:t>as</w:t>
      </w:r>
      <w:r w:rsidRPr="00697627">
        <w:rPr>
          <w:rFonts w:ascii="Verdana" w:hAnsi="Verdana" w:cs="Times New Roman"/>
        </w:rPr>
        <w:t xml:space="preserve"> epidemioloģiskā apdraudējuma situācijai:</w:t>
      </w:r>
    </w:p>
    <w:p w14:paraId="12D53AD6" w14:textId="78F84638" w:rsidR="00C612E9" w:rsidRDefault="00697627" w:rsidP="00697627">
      <w:pPr>
        <w:pStyle w:val="ListParagraph"/>
        <w:numPr>
          <w:ilvl w:val="0"/>
          <w:numId w:val="10"/>
        </w:numPr>
        <w:jc w:val="both"/>
        <w:rPr>
          <w:rFonts w:ascii="Verdana" w:hAnsi="Verdana" w:cs="Times New Roman"/>
        </w:rPr>
      </w:pPr>
      <w:r w:rsidRPr="00C612E9">
        <w:rPr>
          <w:rFonts w:ascii="Verdana" w:hAnsi="Verdana" w:cs="Times New Roman"/>
        </w:rPr>
        <w:t>ieguldījumi 150 institūcijās (neatkarīgi no juridiskā statusa, institūcijas pilngadīgām personām);</w:t>
      </w:r>
    </w:p>
    <w:p w14:paraId="779066F5" w14:textId="3DB660EE" w:rsidR="00697627" w:rsidRDefault="00697627" w:rsidP="00697627">
      <w:pPr>
        <w:pStyle w:val="ListParagraph"/>
        <w:numPr>
          <w:ilvl w:val="0"/>
          <w:numId w:val="10"/>
        </w:numPr>
        <w:jc w:val="both"/>
        <w:rPr>
          <w:rFonts w:ascii="Verdana" w:hAnsi="Verdana" w:cs="Times New Roman"/>
        </w:rPr>
      </w:pPr>
      <w:r w:rsidRPr="00C612E9">
        <w:rPr>
          <w:rFonts w:ascii="Verdana" w:hAnsi="Verdana" w:cs="Times New Roman"/>
        </w:rPr>
        <w:t>ieguldījumi 5 jaunu ģimeniskai videi pietuvinātu aprūpes institūciju attīstībā (pašvaldībām, institūcijas pensijas vecuma personām).</w:t>
      </w:r>
    </w:p>
    <w:p w14:paraId="18B14E80" w14:textId="651D3547" w:rsidR="008E7745" w:rsidRDefault="008E7745" w:rsidP="008E7745">
      <w:pPr>
        <w:pStyle w:val="ListParagraph"/>
        <w:jc w:val="both"/>
        <w:rPr>
          <w:rFonts w:ascii="Verdana" w:hAnsi="Verdana" w:cs="Times New Roman"/>
        </w:rPr>
      </w:pPr>
    </w:p>
    <w:p w14:paraId="5EAE595E" w14:textId="77777777" w:rsidR="008E7745" w:rsidRDefault="008E7745">
      <w:pPr>
        <w:rPr>
          <w:rFonts w:ascii="Verdana" w:hAnsi="Verdana" w:cs="Times New Roman"/>
        </w:rPr>
      </w:pPr>
      <w:r>
        <w:rPr>
          <w:rFonts w:ascii="Verdana" w:hAnsi="Verdana" w:cs="Times New Roman"/>
        </w:rPr>
        <w:br w:type="page"/>
      </w:r>
    </w:p>
    <w:p w14:paraId="6FB82E19" w14:textId="5FD738E4" w:rsidR="008E7745" w:rsidRPr="00697627" w:rsidRDefault="008E7745" w:rsidP="008E7745">
      <w:pPr>
        <w:jc w:val="right"/>
        <w:rPr>
          <w:rFonts w:ascii="Verdana" w:hAnsi="Verdana" w:cs="Times New Roman"/>
        </w:rPr>
      </w:pPr>
      <w:r w:rsidRPr="00697627">
        <w:rPr>
          <w:rFonts w:ascii="Verdana" w:hAnsi="Verdana" w:cs="Times New Roman"/>
        </w:rPr>
        <w:lastRenderedPageBreak/>
        <w:t>Pielikums Nr.</w:t>
      </w:r>
      <w:r>
        <w:rPr>
          <w:rFonts w:ascii="Verdana" w:hAnsi="Verdana" w:cs="Times New Roman"/>
        </w:rPr>
        <w:t>2</w:t>
      </w:r>
    </w:p>
    <w:p w14:paraId="6DA05AF2" w14:textId="593479D2" w:rsidR="008E7745" w:rsidRDefault="008E7745" w:rsidP="00541A6D">
      <w:pPr>
        <w:jc w:val="center"/>
        <w:rPr>
          <w:rFonts w:ascii="Verdana" w:hAnsi="Verdana" w:cs="Times New Roman"/>
          <w:b/>
          <w:bCs/>
        </w:rPr>
      </w:pPr>
      <w:r>
        <w:rPr>
          <w:rFonts w:ascii="Verdana" w:hAnsi="Verdana" w:cs="Times New Roman"/>
          <w:b/>
          <w:bCs/>
        </w:rPr>
        <w:t>Veselības</w:t>
      </w:r>
      <w:r w:rsidRPr="00697627">
        <w:rPr>
          <w:rFonts w:ascii="Verdana" w:hAnsi="Verdana" w:cs="Times New Roman"/>
          <w:b/>
          <w:bCs/>
        </w:rPr>
        <w:t xml:space="preserve"> ministrijas paveiktais Covid-19 infekcijas izplatības risku mazināšanai</w:t>
      </w:r>
    </w:p>
    <w:p w14:paraId="659BC221" w14:textId="77777777" w:rsidR="00541A6D" w:rsidRPr="00541A6D" w:rsidRDefault="00541A6D" w:rsidP="00541A6D">
      <w:pPr>
        <w:spacing w:after="0" w:line="240" w:lineRule="auto"/>
        <w:jc w:val="both"/>
        <w:rPr>
          <w:rFonts w:ascii="Verdana" w:hAnsi="Verdana" w:cs="Times New Roman"/>
        </w:rPr>
      </w:pPr>
      <w:r w:rsidRPr="00541A6D">
        <w:rPr>
          <w:rFonts w:ascii="Verdana" w:hAnsi="Verdana" w:cs="Times New Roman"/>
        </w:rPr>
        <w:t xml:space="preserve">Veselības ministrijas līdz šim sniegtais atbalsts: </w:t>
      </w:r>
    </w:p>
    <w:p w14:paraId="7702CB66" w14:textId="3EE6BAAF" w:rsidR="00541A6D" w:rsidRDefault="00541A6D" w:rsidP="00541A6D">
      <w:pPr>
        <w:pStyle w:val="ListParagraph"/>
        <w:numPr>
          <w:ilvl w:val="0"/>
          <w:numId w:val="12"/>
        </w:numPr>
        <w:jc w:val="both"/>
        <w:rPr>
          <w:rFonts w:ascii="Verdana" w:hAnsi="Verdana" w:cs="Times New Roman"/>
        </w:rPr>
      </w:pPr>
      <w:r w:rsidRPr="00541A6D">
        <w:rPr>
          <w:rFonts w:ascii="Verdana" w:hAnsi="Verdana" w:cs="Times New Roman"/>
        </w:rPr>
        <w:t xml:space="preserve">Kopš 2020. gada 9. novembra Veselības inspekcija koordinē </w:t>
      </w:r>
      <w:r w:rsidR="00761CF5">
        <w:rPr>
          <w:rFonts w:ascii="Verdana" w:hAnsi="Verdana" w:cs="Times New Roman"/>
        </w:rPr>
        <w:t>ilgstošas sociālās aprūpes institūciju</w:t>
      </w:r>
      <w:r w:rsidRPr="00541A6D">
        <w:rPr>
          <w:rFonts w:ascii="Verdana" w:hAnsi="Verdana" w:cs="Times New Roman"/>
        </w:rPr>
        <w:t xml:space="preserve"> klientu un darbinieku rutīnas skrīningu, sniedz </w:t>
      </w:r>
      <w:bookmarkStart w:id="1" w:name="_Hlk62226179"/>
      <w:r w:rsidR="00761CF5">
        <w:rPr>
          <w:rFonts w:ascii="Verdana" w:hAnsi="Verdana" w:cs="Times New Roman"/>
        </w:rPr>
        <w:t>ilgstošas sociālās aprūpes institūcijām</w:t>
      </w:r>
      <w:r w:rsidRPr="00541A6D">
        <w:rPr>
          <w:rFonts w:ascii="Verdana" w:hAnsi="Verdana" w:cs="Times New Roman"/>
        </w:rPr>
        <w:t xml:space="preserve"> </w:t>
      </w:r>
      <w:bookmarkEnd w:id="1"/>
      <w:r w:rsidRPr="00541A6D">
        <w:rPr>
          <w:rFonts w:ascii="Verdana" w:hAnsi="Verdana" w:cs="Times New Roman"/>
        </w:rPr>
        <w:t xml:space="preserve">skaidrojumus par darbinieku skrīninga ar siekalu testiem organizēšanu un īstenošanu. Inspekcijas rīcībā ir </w:t>
      </w:r>
      <w:r w:rsidR="00761CF5" w:rsidRPr="00761CF5">
        <w:rPr>
          <w:rFonts w:ascii="Verdana" w:hAnsi="Verdana" w:cs="Times New Roman"/>
        </w:rPr>
        <w:t>ilgstošas sociālās aprūpes institūcij</w:t>
      </w:r>
      <w:r w:rsidR="00761CF5">
        <w:rPr>
          <w:rFonts w:ascii="Verdana" w:hAnsi="Verdana" w:cs="Times New Roman"/>
        </w:rPr>
        <w:t>u</w:t>
      </w:r>
      <w:r w:rsidRPr="00541A6D">
        <w:rPr>
          <w:rFonts w:ascii="Verdana" w:hAnsi="Verdana" w:cs="Times New Roman"/>
        </w:rPr>
        <w:t xml:space="preserve"> saraksti ar norādītajām atbildīgajām personām par skrīningu attiecīgajā </w:t>
      </w:r>
      <w:r w:rsidR="00761CF5">
        <w:rPr>
          <w:rFonts w:ascii="Verdana" w:hAnsi="Verdana" w:cs="Times New Roman"/>
        </w:rPr>
        <w:t>instītūcijā</w:t>
      </w:r>
      <w:r w:rsidRPr="00541A6D">
        <w:rPr>
          <w:rFonts w:ascii="Verdana" w:hAnsi="Verdana" w:cs="Times New Roman"/>
        </w:rPr>
        <w:t xml:space="preserve">, darbinieku skaitu, klientu skaitu (cik klienti var nodot siekalu testus, cik klientiem ir nepieciešami nazofaringeālie testi). Minētā informācija palīdz laboratorijām efektīvi plānot skrīninga īstenošanu. Veselības inspekcija operatīvi paziņo SPKC par saņemto informāciju no </w:t>
      </w:r>
      <w:r w:rsidR="00761CF5">
        <w:rPr>
          <w:rFonts w:ascii="Verdana" w:hAnsi="Verdana" w:cs="Times New Roman"/>
        </w:rPr>
        <w:t>institūcijām</w:t>
      </w:r>
      <w:r w:rsidRPr="00541A6D">
        <w:rPr>
          <w:rFonts w:ascii="Verdana" w:hAnsi="Verdana" w:cs="Times New Roman"/>
        </w:rPr>
        <w:t xml:space="preserve"> par saslimšanas gadījumiem, lai SPKC operatīvi varētu pieteikt </w:t>
      </w:r>
      <w:r w:rsidR="00761CF5">
        <w:rPr>
          <w:rFonts w:ascii="Verdana" w:hAnsi="Verdana" w:cs="Times New Roman"/>
        </w:rPr>
        <w:t>institūciju</w:t>
      </w:r>
      <w:r w:rsidRPr="00541A6D">
        <w:rPr>
          <w:rFonts w:ascii="Verdana" w:hAnsi="Verdana" w:cs="Times New Roman"/>
        </w:rPr>
        <w:t xml:space="preserve"> testēšanu pēc epidemioloģiskajām indikācijām.</w:t>
      </w:r>
    </w:p>
    <w:p w14:paraId="0171CA75" w14:textId="33EDCF7E" w:rsidR="00541A6D" w:rsidRDefault="00541A6D" w:rsidP="00541A6D">
      <w:pPr>
        <w:pStyle w:val="ListParagraph"/>
        <w:jc w:val="both"/>
        <w:rPr>
          <w:rFonts w:ascii="Verdana" w:hAnsi="Verdana" w:cs="Times New Roman"/>
        </w:rPr>
      </w:pPr>
      <w:r w:rsidRPr="00541A6D">
        <w:rPr>
          <w:rFonts w:ascii="Verdana" w:hAnsi="Verdana" w:cs="Times New Roman"/>
        </w:rPr>
        <w:t xml:space="preserve">Lai izskaidrotu </w:t>
      </w:r>
      <w:r w:rsidR="00761CF5" w:rsidRPr="00761CF5">
        <w:rPr>
          <w:rFonts w:ascii="Verdana" w:hAnsi="Verdana" w:cs="Times New Roman"/>
        </w:rPr>
        <w:t>ilgstošas sociālās aprūpes institūcijām</w:t>
      </w:r>
      <w:r w:rsidRPr="00541A6D">
        <w:rPr>
          <w:rFonts w:ascii="Verdana" w:hAnsi="Verdana" w:cs="Times New Roman"/>
        </w:rPr>
        <w:t xml:space="preserve"> rutīnas skrīninga mērķus, nozīmi un organizāciju, Veselības inspekcijas darbinieki ir vairākkārtīgi apzvanījuši vis</w:t>
      </w:r>
      <w:r w:rsidR="00761CF5">
        <w:rPr>
          <w:rFonts w:ascii="Verdana" w:hAnsi="Verdana" w:cs="Times New Roman"/>
        </w:rPr>
        <w:t>a</w:t>
      </w:r>
      <w:r w:rsidRPr="00541A6D">
        <w:rPr>
          <w:rFonts w:ascii="Verdana" w:hAnsi="Verdana" w:cs="Times New Roman"/>
        </w:rPr>
        <w:t xml:space="preserve">s </w:t>
      </w:r>
      <w:r w:rsidR="00761CF5">
        <w:rPr>
          <w:rFonts w:ascii="Verdana" w:hAnsi="Verdana" w:cs="Times New Roman"/>
        </w:rPr>
        <w:t>ilgstošas sociālās aprūpes institūcijas</w:t>
      </w:r>
      <w:r w:rsidRPr="00541A6D">
        <w:rPr>
          <w:rFonts w:ascii="Verdana" w:hAnsi="Verdana" w:cs="Times New Roman"/>
        </w:rPr>
        <w:t xml:space="preserve">,  2020.gada 11.decembrī tika nosūtīta arī elektroniskā vēstule </w:t>
      </w:r>
      <w:r w:rsidR="00761CF5">
        <w:rPr>
          <w:rFonts w:ascii="Verdana" w:hAnsi="Verdana" w:cs="Times New Roman"/>
        </w:rPr>
        <w:t>visām</w:t>
      </w:r>
      <w:r w:rsidR="00761CF5" w:rsidRPr="00761CF5">
        <w:t xml:space="preserve"> </w:t>
      </w:r>
      <w:r w:rsidR="00761CF5" w:rsidRPr="00761CF5">
        <w:rPr>
          <w:rFonts w:ascii="Verdana" w:hAnsi="Verdana" w:cs="Times New Roman"/>
        </w:rPr>
        <w:t>ilgstošas sociālās aprūpes institūcijām</w:t>
      </w:r>
      <w:r w:rsidRPr="00541A6D">
        <w:rPr>
          <w:rFonts w:ascii="Verdana" w:hAnsi="Verdana" w:cs="Times New Roman"/>
        </w:rPr>
        <w:t xml:space="preserve">. Papildus Veselības inspekcijas darbinieki sazinājās ar attiecīgajām pašvaldībām par </w:t>
      </w:r>
      <w:r w:rsidR="00761CF5" w:rsidRPr="00761CF5">
        <w:rPr>
          <w:rFonts w:ascii="Verdana" w:hAnsi="Verdana" w:cs="Times New Roman"/>
        </w:rPr>
        <w:t>ilgstošas sociālās aprūpes institūcij</w:t>
      </w:r>
      <w:r w:rsidR="00761CF5">
        <w:rPr>
          <w:rFonts w:ascii="Verdana" w:hAnsi="Verdana" w:cs="Times New Roman"/>
        </w:rPr>
        <w:t xml:space="preserve">u </w:t>
      </w:r>
      <w:r w:rsidRPr="00541A6D">
        <w:rPr>
          <w:rFonts w:ascii="Verdana" w:hAnsi="Verdana" w:cs="Times New Roman"/>
        </w:rPr>
        <w:t xml:space="preserve">atteikumiem piedalīties skrīningā. Diemžēl jāatzīst, ka </w:t>
      </w:r>
      <w:r w:rsidR="00761CF5" w:rsidRPr="00761CF5">
        <w:rPr>
          <w:rFonts w:ascii="Verdana" w:hAnsi="Verdana" w:cs="Times New Roman"/>
        </w:rPr>
        <w:t>ilgstošas sociālās aprūpes institūcij</w:t>
      </w:r>
      <w:r w:rsidR="00761CF5">
        <w:rPr>
          <w:rFonts w:ascii="Verdana" w:hAnsi="Verdana" w:cs="Times New Roman"/>
        </w:rPr>
        <w:t>u</w:t>
      </w:r>
      <w:r w:rsidR="00761CF5" w:rsidRPr="00761CF5">
        <w:rPr>
          <w:rFonts w:ascii="Verdana" w:hAnsi="Verdana" w:cs="Times New Roman"/>
        </w:rPr>
        <w:t xml:space="preserve"> </w:t>
      </w:r>
      <w:r w:rsidRPr="00541A6D">
        <w:rPr>
          <w:rFonts w:ascii="Verdana" w:hAnsi="Verdana" w:cs="Times New Roman"/>
        </w:rPr>
        <w:t xml:space="preserve">vadītāji vai kontaktpersonas lielākoties nevēlējās iesaistīties skrīninga norisē, atteicās no siekalu testiem, bija jāaicina un jāpārliecina. Ne </w:t>
      </w:r>
      <w:r w:rsidR="00761CF5">
        <w:rPr>
          <w:rFonts w:ascii="Verdana" w:hAnsi="Verdana" w:cs="Times New Roman"/>
        </w:rPr>
        <w:t>LM</w:t>
      </w:r>
      <w:r w:rsidRPr="00541A6D">
        <w:rPr>
          <w:rFonts w:ascii="Verdana" w:hAnsi="Verdana" w:cs="Times New Roman"/>
        </w:rPr>
        <w:t xml:space="preserve">, ne </w:t>
      </w:r>
      <w:r w:rsidR="00761CF5">
        <w:rPr>
          <w:rFonts w:ascii="Verdana" w:hAnsi="Verdana" w:cs="Times New Roman"/>
        </w:rPr>
        <w:t>LPS</w:t>
      </w:r>
      <w:r w:rsidRPr="00541A6D">
        <w:rPr>
          <w:rFonts w:ascii="Verdana" w:hAnsi="Verdana" w:cs="Times New Roman"/>
        </w:rPr>
        <w:t xml:space="preserve"> nebija līdzdalīgas un ieinteresētas aicināt </w:t>
      </w:r>
      <w:r w:rsidR="00761CF5" w:rsidRPr="00761CF5">
        <w:rPr>
          <w:rFonts w:ascii="Verdana" w:hAnsi="Verdana" w:cs="Times New Roman"/>
        </w:rPr>
        <w:t>ilgstošas sociālās aprūpes institūcij</w:t>
      </w:r>
      <w:r w:rsidR="00761CF5">
        <w:rPr>
          <w:rFonts w:ascii="Verdana" w:hAnsi="Verdana" w:cs="Times New Roman"/>
        </w:rPr>
        <w:t>as</w:t>
      </w:r>
      <w:r w:rsidRPr="00541A6D">
        <w:rPr>
          <w:rFonts w:ascii="Verdana" w:hAnsi="Verdana" w:cs="Times New Roman"/>
        </w:rPr>
        <w:t xml:space="preserve"> izmantot šo valsts piedāvāto pakalpojumu. Tikai milzīgi infekcijas uzliesmojumi atsevišķ</w:t>
      </w:r>
      <w:r w:rsidR="00761CF5">
        <w:rPr>
          <w:rFonts w:ascii="Verdana" w:hAnsi="Verdana" w:cs="Times New Roman"/>
        </w:rPr>
        <w:t>ā</w:t>
      </w:r>
      <w:r w:rsidRPr="00541A6D">
        <w:rPr>
          <w:rFonts w:ascii="Verdana" w:hAnsi="Verdana" w:cs="Times New Roman"/>
        </w:rPr>
        <w:t xml:space="preserve">s </w:t>
      </w:r>
      <w:r w:rsidR="00761CF5" w:rsidRPr="00761CF5">
        <w:rPr>
          <w:rFonts w:ascii="Verdana" w:hAnsi="Verdana" w:cs="Times New Roman"/>
        </w:rPr>
        <w:t>ilgstošas sociālās aprūpes institūcijā</w:t>
      </w:r>
      <w:r w:rsidR="00761CF5">
        <w:rPr>
          <w:rFonts w:ascii="Verdana" w:hAnsi="Verdana" w:cs="Times New Roman"/>
        </w:rPr>
        <w:t>s</w:t>
      </w:r>
      <w:r w:rsidR="00761CF5" w:rsidRPr="00761CF5">
        <w:rPr>
          <w:rFonts w:ascii="Verdana" w:hAnsi="Verdana" w:cs="Times New Roman"/>
        </w:rPr>
        <w:t xml:space="preserve"> </w:t>
      </w:r>
      <w:r w:rsidRPr="00541A6D">
        <w:rPr>
          <w:rFonts w:ascii="Verdana" w:hAnsi="Verdana" w:cs="Times New Roman"/>
        </w:rPr>
        <w:t>veicināja pārējo SAC lēnu iesaistīšanos skrīninga veikšanā.</w:t>
      </w:r>
    </w:p>
    <w:p w14:paraId="70821DC8" w14:textId="77777777" w:rsidR="00541A6D" w:rsidRDefault="00541A6D" w:rsidP="00541A6D">
      <w:pPr>
        <w:pStyle w:val="ListParagraph"/>
        <w:numPr>
          <w:ilvl w:val="0"/>
          <w:numId w:val="12"/>
        </w:numPr>
        <w:jc w:val="both"/>
        <w:rPr>
          <w:rFonts w:ascii="Verdana" w:hAnsi="Verdana" w:cs="Times New Roman"/>
        </w:rPr>
      </w:pPr>
      <w:r w:rsidRPr="00541A6D">
        <w:rPr>
          <w:rFonts w:ascii="Verdana" w:hAnsi="Verdana" w:cs="Times New Roman"/>
        </w:rPr>
        <w:t>COVID-19 pandēmija ir ļoti būtiski palielinājusi pieprasījumu pēc psihiskās veselības aprūpes pakalpojumiem – to pierāda ārstu atsauksmes, novērojumi un pakalpojuma pieprasījuma dinamika psihoneiroloģiskajās slimnīcās, gan lokālo ekspertu vērtējumi. Tiek prognozēts, ka COVID-19 pandēmijas negatīvās ietekmes sekas uz indivīda un sabiedrības psihisko veselību būs novērojamas gan tās laikā, gan periodā starp COVID-19 infekciju uzliesmojumiem, kā arī pēc pandēmijas. Dažādi informācijas avoti liecina, ka ir vairākas sabiedrības riska grupas, kuru psihisko veselību COVID-19 pandēmijas izraisītie apstākļi skars vairāk. Stress, sociālā izolācija, samazināta fiziskā aktivitāte veicina psihiskās veselības pasliktināšanos, tādēļ nepieciešama kompleksa pieeja psihiskās veselības aprūpes uzlabošanai, kas paredzētu ne tikai īstermiņa COVID-19 pandēmijas negatīvās ietekmes izraisīto seku mazināšanu, bet arī nodrošinātu to, ka būs pieejami ilgtermiņa psihiskās veselības aprūpes uzlabošanas pasākumi pēc COVID-19 pandēmijas.</w:t>
      </w:r>
    </w:p>
    <w:p w14:paraId="27212BA8" w14:textId="2A7FE0B9" w:rsidR="00541A6D" w:rsidRDefault="00851802" w:rsidP="00541A6D">
      <w:pPr>
        <w:pStyle w:val="ListParagraph"/>
        <w:jc w:val="both"/>
        <w:rPr>
          <w:rFonts w:ascii="Verdana" w:hAnsi="Verdana" w:cs="Times New Roman"/>
        </w:rPr>
      </w:pPr>
      <w:r>
        <w:rPr>
          <w:rFonts w:ascii="Verdana" w:hAnsi="Verdana" w:cs="Times New Roman"/>
        </w:rPr>
        <w:t>VM</w:t>
      </w:r>
      <w:r w:rsidR="00541A6D" w:rsidRPr="00541A6D">
        <w:rPr>
          <w:rFonts w:ascii="Verdana" w:hAnsi="Verdana" w:cs="Times New Roman"/>
        </w:rPr>
        <w:t xml:space="preserve"> ir izstrādājusi “Psihiskās veselības aprūpes pieejamības uzlabošanas plānu”, kas pakāpeniski šī gada laikā piedāvās visiem iedzīvotājiem jaunus pakalpojumus - gan plašāku ģimenes ārstu iesaisti savu pacientu psihiskās veselības uzraudzībā, gan valsts apmaksātu psihologu un psihoterapeitu terapeitiskas konsultācijas. Plānots arī paplašināt vienoto psihoemocionālās krīzes tālruņa pakalpojumu klāstu ar attālinātām terapeitiskām konsultācijām, ne tikai krīzes intervenci.</w:t>
      </w:r>
    </w:p>
    <w:p w14:paraId="58EAF875" w14:textId="1499C382" w:rsidR="00541A6D" w:rsidRDefault="00541A6D" w:rsidP="00541A6D">
      <w:pPr>
        <w:pStyle w:val="ListParagraph"/>
        <w:jc w:val="both"/>
        <w:rPr>
          <w:rFonts w:ascii="Verdana" w:hAnsi="Verdana" w:cs="Times New Roman"/>
        </w:rPr>
      </w:pPr>
      <w:r w:rsidRPr="00541A6D">
        <w:rPr>
          <w:rFonts w:ascii="Verdana" w:hAnsi="Verdana" w:cs="Times New Roman"/>
        </w:rPr>
        <w:t>Jau šobrīd LV iedzīvotājiem iespējams saņemt psihoem</w:t>
      </w:r>
      <w:r w:rsidR="00E25385">
        <w:rPr>
          <w:rFonts w:ascii="Verdana" w:hAnsi="Verdana" w:cs="Times New Roman"/>
        </w:rPr>
        <w:t>o</w:t>
      </w:r>
      <w:r w:rsidRPr="00541A6D">
        <w:rPr>
          <w:rFonts w:ascii="Verdana" w:hAnsi="Verdana" w:cs="Times New Roman"/>
        </w:rPr>
        <w:t>c</w:t>
      </w:r>
      <w:r w:rsidR="00E25385">
        <w:rPr>
          <w:rFonts w:ascii="Verdana" w:hAnsi="Verdana" w:cs="Times New Roman"/>
        </w:rPr>
        <w:t>i</w:t>
      </w:r>
      <w:r w:rsidRPr="00541A6D">
        <w:rPr>
          <w:rFonts w:ascii="Verdana" w:hAnsi="Verdana" w:cs="Times New Roman"/>
        </w:rPr>
        <w:t xml:space="preserve">onālās krīzes atbalstu, zvanot uz diennakts konsultatīvo centru “Skalbes”. Tāpat iespējams vērsties pie valsts apmaksāta psihiatra, kas ir tiešās pieejamības ārsts, pie kura nav nepieciešams nosūtījums. Šos pakalpojumus aicināti izmantot arī </w:t>
      </w:r>
      <w:r w:rsidR="00E25385" w:rsidRPr="00E25385">
        <w:rPr>
          <w:rFonts w:ascii="Verdana" w:hAnsi="Verdana" w:cs="Times New Roman"/>
        </w:rPr>
        <w:t>ilgstošas sociālās aprūpes institūcij</w:t>
      </w:r>
      <w:r w:rsidR="00E25385">
        <w:rPr>
          <w:rFonts w:ascii="Verdana" w:hAnsi="Verdana" w:cs="Times New Roman"/>
        </w:rPr>
        <w:t>u</w:t>
      </w:r>
      <w:r w:rsidRPr="00541A6D">
        <w:rPr>
          <w:rFonts w:ascii="Verdana" w:hAnsi="Verdana" w:cs="Times New Roman"/>
        </w:rPr>
        <w:t xml:space="preserve"> darbiniek</w:t>
      </w:r>
      <w:r w:rsidR="00E25385">
        <w:rPr>
          <w:rFonts w:ascii="Verdana" w:hAnsi="Verdana" w:cs="Times New Roman"/>
        </w:rPr>
        <w:t>i</w:t>
      </w:r>
      <w:r w:rsidRPr="00541A6D">
        <w:rPr>
          <w:rFonts w:ascii="Verdana" w:hAnsi="Verdana" w:cs="Times New Roman"/>
        </w:rPr>
        <w:t xml:space="preserve"> un vadība. Tap</w:t>
      </w:r>
      <w:r w:rsidR="00E25385">
        <w:rPr>
          <w:rFonts w:ascii="Verdana" w:hAnsi="Verdana" w:cs="Times New Roman"/>
        </w:rPr>
        <w:t>ā</w:t>
      </w:r>
      <w:r w:rsidRPr="00541A6D">
        <w:rPr>
          <w:rFonts w:ascii="Verdana" w:hAnsi="Verdana" w:cs="Times New Roman"/>
        </w:rPr>
        <w:t xml:space="preserve">t </w:t>
      </w:r>
      <w:r w:rsidR="00851802">
        <w:rPr>
          <w:rFonts w:ascii="Verdana" w:hAnsi="Verdana" w:cs="Times New Roman"/>
        </w:rPr>
        <w:t>VM</w:t>
      </w:r>
      <w:r w:rsidRPr="00541A6D">
        <w:rPr>
          <w:rFonts w:ascii="Verdana" w:hAnsi="Verdana" w:cs="Times New Roman"/>
        </w:rPr>
        <w:t xml:space="preserve"> sagatavojusi informatīvo ziņojumu par pasākumiem psihiskās veselības uzlabošanai, kas palīdzēs arī </w:t>
      </w:r>
      <w:r w:rsidR="00851802">
        <w:rPr>
          <w:rFonts w:ascii="Verdana" w:hAnsi="Verdana" w:cs="Times New Roman"/>
        </w:rPr>
        <w:t>ilgstošas sociālās aprūpes institūciju</w:t>
      </w:r>
      <w:r w:rsidRPr="00541A6D">
        <w:rPr>
          <w:rFonts w:ascii="Verdana" w:hAnsi="Verdana" w:cs="Times New Roman"/>
        </w:rPr>
        <w:t xml:space="preserve"> darbiniekiem un klientiem</w:t>
      </w:r>
      <w:r>
        <w:rPr>
          <w:rFonts w:ascii="Verdana" w:hAnsi="Verdana" w:cs="Times New Roman"/>
        </w:rPr>
        <w:t>.</w:t>
      </w:r>
    </w:p>
    <w:p w14:paraId="5FB8C485" w14:textId="53B0D4C8" w:rsidR="00541A6D" w:rsidRDefault="00E25385" w:rsidP="00541A6D">
      <w:pPr>
        <w:pStyle w:val="ListParagraph"/>
        <w:numPr>
          <w:ilvl w:val="0"/>
          <w:numId w:val="12"/>
        </w:numPr>
        <w:jc w:val="both"/>
        <w:rPr>
          <w:rFonts w:ascii="Verdana" w:hAnsi="Verdana" w:cs="Times New Roman"/>
        </w:rPr>
      </w:pPr>
      <w:r w:rsidRPr="00E25385">
        <w:rPr>
          <w:rFonts w:ascii="Verdana" w:hAnsi="Verdana" w:cs="Times New Roman"/>
        </w:rPr>
        <w:lastRenderedPageBreak/>
        <w:t>ilgstošas sociālās aprūpes institūcijām</w:t>
      </w:r>
      <w:r w:rsidR="00541A6D" w:rsidRPr="00541A6D">
        <w:rPr>
          <w:rFonts w:ascii="Verdana" w:hAnsi="Verdana" w:cs="Times New Roman"/>
        </w:rPr>
        <w:t xml:space="preserve"> ne vienmēr pieejama kvalificēta medicīniskā aprūpe, kā arī ģimenes ārsts tā noslogotības vai slimības dēļ var nebūt savlaicīgi pieejams. Ņemot vērā, ka </w:t>
      </w:r>
      <w:r w:rsidRPr="00E25385">
        <w:rPr>
          <w:rFonts w:ascii="Verdana" w:hAnsi="Verdana" w:cs="Times New Roman"/>
        </w:rPr>
        <w:t>ilgstošas sociālās aprūpes institūcij</w:t>
      </w:r>
      <w:r>
        <w:rPr>
          <w:rFonts w:ascii="Verdana" w:hAnsi="Verdana" w:cs="Times New Roman"/>
        </w:rPr>
        <w:t>as</w:t>
      </w:r>
      <w:r w:rsidR="00541A6D" w:rsidRPr="00541A6D">
        <w:rPr>
          <w:rFonts w:ascii="Verdana" w:hAnsi="Verdana" w:cs="Times New Roman"/>
        </w:rPr>
        <w:t xml:space="preserve"> ir ne tikai aprūpes iestāde, bet vienlaikus šo iestāžu klientu dzīves vieta, un daudziem no klientiem ir smagas slimības, kā arī invaliditāte, viņiem nepieciešamības gadījumā ir iespēja saņemt veselības aprūpi mājās (ne tikai Covid-19 laikā) Papildus finansējums ir nepieciešams arī, lai motivētu ģimenes ārstus doties mājas vizītēs uz sociālās aprūpes centriem pie institūciju iemītniekiem. Īpaši svarīgas mājas vizītes ir COVID-19 pandēmijas laikā, kad centros ir liela saslimstība un stacionārās ārstniecības iestādes ir pārslogotas. Tiek prognozēts, ka šāda mājas vizīšu veicināšana, samazinās NMPD izsaukumu un hospitalizāciju skaitu. Nepieciešamais papildus finansējums valsts pamatbudžetā 88 428 mājas vizīšu veikšanai ir 1 890 591 eiro no 2020. gada 1. marta.  </w:t>
      </w:r>
    </w:p>
    <w:p w14:paraId="413576D7" w14:textId="367C562C" w:rsidR="00541A6D" w:rsidRPr="00541A6D" w:rsidRDefault="00541A6D" w:rsidP="00541A6D">
      <w:pPr>
        <w:pStyle w:val="ListParagraph"/>
        <w:numPr>
          <w:ilvl w:val="0"/>
          <w:numId w:val="12"/>
        </w:numPr>
        <w:jc w:val="both"/>
        <w:rPr>
          <w:rFonts w:ascii="Verdana" w:hAnsi="Verdana" w:cs="Times New Roman"/>
        </w:rPr>
      </w:pPr>
      <w:r w:rsidRPr="00541A6D">
        <w:rPr>
          <w:rFonts w:ascii="Verdana" w:hAnsi="Verdana" w:cs="Times New Roman"/>
        </w:rPr>
        <w:t>Par iestādēm, kas tādu sniedz</w:t>
      </w:r>
      <w:r w:rsidR="00E25385">
        <w:rPr>
          <w:rFonts w:ascii="Verdana" w:hAnsi="Verdana" w:cs="Times New Roman"/>
        </w:rPr>
        <w:t>,</w:t>
      </w:r>
      <w:r w:rsidRPr="00541A6D">
        <w:rPr>
          <w:rFonts w:ascii="Verdana" w:hAnsi="Verdana" w:cs="Times New Roman"/>
        </w:rPr>
        <w:t xml:space="preserve"> </w:t>
      </w:r>
      <w:r w:rsidR="00E25385" w:rsidRPr="00E25385">
        <w:rPr>
          <w:rFonts w:ascii="Verdana" w:hAnsi="Verdana" w:cs="Times New Roman"/>
        </w:rPr>
        <w:t>ilgstošas sociālās aprūpes institūcij</w:t>
      </w:r>
      <w:r w:rsidR="00E25385">
        <w:rPr>
          <w:rFonts w:ascii="Verdana" w:hAnsi="Verdana" w:cs="Times New Roman"/>
        </w:rPr>
        <w:t>u</w:t>
      </w:r>
      <w:r w:rsidRPr="00541A6D">
        <w:rPr>
          <w:rFonts w:ascii="Verdana" w:hAnsi="Verdana" w:cs="Times New Roman"/>
        </w:rPr>
        <w:t xml:space="preserve"> darbinieki var iegūt informāciju </w:t>
      </w:r>
      <w:r w:rsidR="00851802">
        <w:rPr>
          <w:rFonts w:ascii="Verdana" w:hAnsi="Verdana" w:cs="Times New Roman"/>
        </w:rPr>
        <w:t>NVD</w:t>
      </w:r>
      <w:r w:rsidRPr="00541A6D">
        <w:rPr>
          <w:rFonts w:ascii="Verdana" w:hAnsi="Verdana" w:cs="Times New Roman"/>
        </w:rPr>
        <w:t xml:space="preserve"> reģionālajā nodaļā. Jau šobrīd, organizējot veselības aprūpi mājās, tiek sniegts pakalpojums mobilo izbraukumu veidā. NVD ir apzinājis minētā pakalpojuma sniedzējus un nokoordinējis, ka šāds pakalpojums tiek sniegts arī ar Covid inficētām personām. Tāpat tuvāko divu nedēļu laikā tiks apzināti papildus nepieciešamie pasākumi, lai cilvēkiem ambulatorās aprūpes līmenī sniegtu nepieciešamo palīdzību, ņemot vērā arī situāciju stacionārajās ārstniecības iestādēm. </w:t>
      </w:r>
    </w:p>
    <w:p w14:paraId="3B1CE17C" w14:textId="77777777" w:rsidR="00541A6D" w:rsidRPr="00541A6D" w:rsidRDefault="00541A6D" w:rsidP="00D32AE5">
      <w:pPr>
        <w:spacing w:after="0" w:line="240" w:lineRule="auto"/>
        <w:ind w:firstLine="360"/>
        <w:jc w:val="both"/>
        <w:rPr>
          <w:rFonts w:ascii="Verdana" w:hAnsi="Verdana" w:cs="Times New Roman"/>
        </w:rPr>
      </w:pPr>
      <w:r w:rsidRPr="00541A6D">
        <w:rPr>
          <w:rFonts w:ascii="Verdana" w:hAnsi="Verdana" w:cs="Times New Roman"/>
        </w:rPr>
        <w:t>Citi veiktie pasākumi infekcijas izplatības ierobežošanai:</w:t>
      </w:r>
    </w:p>
    <w:p w14:paraId="5E5997CE" w14:textId="0A24F988" w:rsidR="00541A6D" w:rsidRDefault="00541A6D" w:rsidP="00541A6D">
      <w:pPr>
        <w:pStyle w:val="ListParagraph"/>
        <w:numPr>
          <w:ilvl w:val="0"/>
          <w:numId w:val="13"/>
        </w:numPr>
        <w:jc w:val="both"/>
        <w:rPr>
          <w:rFonts w:ascii="Verdana" w:hAnsi="Verdana" w:cs="Times New Roman"/>
        </w:rPr>
      </w:pPr>
      <w:r w:rsidRPr="00541A6D">
        <w:rPr>
          <w:rFonts w:ascii="Verdana" w:hAnsi="Verdana" w:cs="Times New Roman"/>
        </w:rPr>
        <w:t xml:space="preserve">Covid-19 inficētiem </w:t>
      </w:r>
      <w:r w:rsidR="00E25385" w:rsidRPr="00E25385">
        <w:rPr>
          <w:rFonts w:ascii="Verdana" w:hAnsi="Verdana" w:cs="Times New Roman"/>
        </w:rPr>
        <w:t>ilgstošas sociālās aprūpes institūcij</w:t>
      </w:r>
      <w:r w:rsidR="00E25385">
        <w:rPr>
          <w:rFonts w:ascii="Verdana" w:hAnsi="Verdana" w:cs="Times New Roman"/>
        </w:rPr>
        <w:t>u</w:t>
      </w:r>
      <w:r w:rsidRPr="00541A6D">
        <w:rPr>
          <w:rFonts w:ascii="Verdana" w:hAnsi="Verdana" w:cs="Times New Roman"/>
        </w:rPr>
        <w:t xml:space="preserve"> darbiniekiem, kā arī tad, ja darbinieks ir kontaktpersona, tiek izsniegta darbnespējas lapa (DNL) – izsniedz attālināti (bez personas apskates), apmaksā valsts no pirmās dienas. Bez tam laikā no 2020. gada marta līdz septembrim </w:t>
      </w:r>
      <w:r w:rsidR="00E25385" w:rsidRPr="00E25385">
        <w:rPr>
          <w:rFonts w:ascii="Verdana" w:hAnsi="Verdana" w:cs="Times New Roman"/>
        </w:rPr>
        <w:t>ilgstošas sociālās aprūpes institūcij</w:t>
      </w:r>
      <w:r w:rsidR="00E25385">
        <w:rPr>
          <w:rFonts w:ascii="Verdana" w:hAnsi="Verdana" w:cs="Times New Roman"/>
        </w:rPr>
        <w:t>u</w:t>
      </w:r>
      <w:r w:rsidRPr="00541A6D">
        <w:rPr>
          <w:rFonts w:ascii="Verdana" w:hAnsi="Verdana" w:cs="Times New Roman"/>
        </w:rPr>
        <w:t xml:space="preserve"> darbinieki bija to cilvēku vidū, kam izņēmuma kārtā tika izsniegta DNL uz pašizolācijas laiku pēc atgriešanās no ārzemēm (MK noteikumi Nr.152);</w:t>
      </w:r>
    </w:p>
    <w:p w14:paraId="37198AAB" w14:textId="222B17AD" w:rsidR="00541A6D" w:rsidRDefault="00541A6D" w:rsidP="00541A6D">
      <w:pPr>
        <w:pStyle w:val="ListParagraph"/>
        <w:numPr>
          <w:ilvl w:val="0"/>
          <w:numId w:val="13"/>
        </w:numPr>
        <w:jc w:val="both"/>
        <w:rPr>
          <w:rFonts w:ascii="Verdana" w:hAnsi="Verdana" w:cs="Times New Roman"/>
        </w:rPr>
      </w:pPr>
      <w:r w:rsidRPr="00541A6D">
        <w:rPr>
          <w:rFonts w:ascii="Verdana" w:hAnsi="Verdana" w:cs="Times New Roman"/>
        </w:rPr>
        <w:t xml:space="preserve">pašvaldības informētas par darba devēju iespēju uz Covid-19 izmeklējumu nosūtīt iestāžu, kas saistītas ar augstu Covid-19 izplatības risku, tai skaitā </w:t>
      </w:r>
      <w:r w:rsidR="00E25385" w:rsidRPr="00E25385">
        <w:rPr>
          <w:rFonts w:ascii="Verdana" w:hAnsi="Verdana" w:cs="Times New Roman"/>
        </w:rPr>
        <w:t>ilgstošas sociālās aprūpes institūcij</w:t>
      </w:r>
      <w:r w:rsidR="00E25385">
        <w:rPr>
          <w:rFonts w:ascii="Verdana" w:hAnsi="Verdana" w:cs="Times New Roman"/>
        </w:rPr>
        <w:t>u</w:t>
      </w:r>
      <w:r w:rsidRPr="00541A6D">
        <w:rPr>
          <w:rFonts w:ascii="Verdana" w:hAnsi="Verdana" w:cs="Times New Roman"/>
        </w:rPr>
        <w:t>, darbiniekus. Norādīta konkrēta informācija par pieteikšanos (05.05.2020. Nr.01-18.2/2360);</w:t>
      </w:r>
    </w:p>
    <w:p w14:paraId="7AE8342B" w14:textId="28C38D8B" w:rsidR="00541A6D" w:rsidRDefault="00541A6D" w:rsidP="00541A6D">
      <w:pPr>
        <w:pStyle w:val="ListParagraph"/>
        <w:numPr>
          <w:ilvl w:val="0"/>
          <w:numId w:val="13"/>
        </w:numPr>
        <w:jc w:val="both"/>
        <w:rPr>
          <w:rFonts w:ascii="Verdana" w:hAnsi="Verdana" w:cs="Times New Roman"/>
        </w:rPr>
      </w:pPr>
      <w:r w:rsidRPr="00541A6D">
        <w:rPr>
          <w:rFonts w:ascii="Verdana" w:hAnsi="Verdana" w:cs="Times New Roman"/>
        </w:rPr>
        <w:t xml:space="preserve">noteikti epidemioloģiskās drošības pasākumi sociālo pakalpojumu saņemšanai – tai skaitā </w:t>
      </w:r>
      <w:r w:rsidR="00E25385" w:rsidRPr="00E25385">
        <w:rPr>
          <w:rFonts w:ascii="Verdana" w:hAnsi="Verdana" w:cs="Times New Roman"/>
        </w:rPr>
        <w:t>ilgstošas sociālās aprūpes institūcij</w:t>
      </w:r>
      <w:r w:rsidR="00E25385">
        <w:rPr>
          <w:rFonts w:ascii="Verdana" w:hAnsi="Verdana" w:cs="Times New Roman"/>
        </w:rPr>
        <w:t>as</w:t>
      </w:r>
      <w:r w:rsidRPr="00541A6D">
        <w:rPr>
          <w:rFonts w:ascii="Verdana" w:hAnsi="Verdana" w:cs="Times New Roman"/>
        </w:rPr>
        <w:t xml:space="preserve"> (MK 09.06.2020. noteikumi Nr.360);</w:t>
      </w:r>
    </w:p>
    <w:p w14:paraId="76D54EDE" w14:textId="4434C4A9" w:rsidR="00541A6D" w:rsidRDefault="00541A6D" w:rsidP="00541A6D">
      <w:pPr>
        <w:pStyle w:val="ListParagraph"/>
        <w:numPr>
          <w:ilvl w:val="0"/>
          <w:numId w:val="13"/>
        </w:numPr>
        <w:jc w:val="both"/>
        <w:rPr>
          <w:rFonts w:ascii="Verdana" w:hAnsi="Verdana" w:cs="Times New Roman"/>
        </w:rPr>
      </w:pPr>
      <w:r w:rsidRPr="00541A6D">
        <w:rPr>
          <w:rFonts w:ascii="Verdana" w:hAnsi="Verdana" w:cs="Times New Roman"/>
        </w:rPr>
        <w:t xml:space="preserve">noteiktas prasības </w:t>
      </w:r>
      <w:r w:rsidR="00E25385" w:rsidRPr="00E25385">
        <w:rPr>
          <w:rFonts w:ascii="Verdana" w:hAnsi="Verdana" w:cs="Times New Roman"/>
        </w:rPr>
        <w:t>ilgstošas sociālās aprūpes institūcijām</w:t>
      </w:r>
      <w:r w:rsidRPr="00541A6D">
        <w:rPr>
          <w:rFonts w:ascii="Verdana" w:hAnsi="Verdana" w:cs="Times New Roman"/>
        </w:rPr>
        <w:t xml:space="preserve"> ārkārtas situācijas laikā – attiecībā uz jaunu klientu uzņemšanu, darbinieku testēšanu, kontaktpersonu apzināšanu u.c.  (MK 06.11.2020. rīkojums Nr.655)</w:t>
      </w:r>
      <w:r>
        <w:rPr>
          <w:rFonts w:ascii="Verdana" w:hAnsi="Verdana" w:cs="Times New Roman"/>
        </w:rPr>
        <w:t>;</w:t>
      </w:r>
    </w:p>
    <w:p w14:paraId="6A380DD2" w14:textId="679507A3" w:rsidR="00541A6D" w:rsidRDefault="00541A6D" w:rsidP="00541A6D">
      <w:pPr>
        <w:pStyle w:val="ListParagraph"/>
        <w:numPr>
          <w:ilvl w:val="0"/>
          <w:numId w:val="13"/>
        </w:numPr>
        <w:jc w:val="both"/>
        <w:rPr>
          <w:rFonts w:ascii="Verdana" w:hAnsi="Verdana" w:cs="Times New Roman"/>
        </w:rPr>
      </w:pPr>
      <w:r w:rsidRPr="00541A6D">
        <w:rPr>
          <w:rFonts w:ascii="Verdana" w:hAnsi="Verdana" w:cs="Times New Roman"/>
        </w:rPr>
        <w:t xml:space="preserve">lai mazinātu Covid-19 infekcijas izplatīšanās riskus </w:t>
      </w:r>
      <w:r w:rsidR="00E25385" w:rsidRPr="00E25385">
        <w:rPr>
          <w:rFonts w:ascii="Verdana" w:hAnsi="Verdana" w:cs="Times New Roman"/>
        </w:rPr>
        <w:t>ilgstošas sociālās aprūpes institūcijā</w:t>
      </w:r>
      <w:r w:rsidR="00E25385">
        <w:rPr>
          <w:rFonts w:ascii="Verdana" w:hAnsi="Verdana" w:cs="Times New Roman"/>
        </w:rPr>
        <w:t>s</w:t>
      </w:r>
      <w:r w:rsidRPr="00541A6D">
        <w:rPr>
          <w:rFonts w:ascii="Verdana" w:hAnsi="Verdana" w:cs="Times New Roman"/>
        </w:rPr>
        <w:t xml:space="preserve">, kas ir paaugstināta riska objekti, </w:t>
      </w:r>
      <w:r w:rsidR="00851802">
        <w:rPr>
          <w:rFonts w:ascii="Verdana" w:hAnsi="Verdana" w:cs="Times New Roman"/>
        </w:rPr>
        <w:t>VM</w:t>
      </w:r>
      <w:r w:rsidRPr="00541A6D">
        <w:rPr>
          <w:rFonts w:ascii="Verdana" w:hAnsi="Verdana" w:cs="Times New Roman"/>
        </w:rPr>
        <w:t xml:space="preserve"> informēja pašvaldības, ka epidemioloģiskās drošības nolūkos SAC darbiniekiem un klientiem jāveic valsts apmaksāts Covid-19 infekcijas skrīnings saskaņā ar Covid-19 testēšanas algoritmu (koordinē VI) (03.12.2020. Nr.01-18.2/6293);</w:t>
      </w:r>
    </w:p>
    <w:p w14:paraId="29222E4F" w14:textId="3BA6AF0C" w:rsidR="00541A6D" w:rsidRDefault="00541A6D" w:rsidP="00541A6D">
      <w:pPr>
        <w:pStyle w:val="ListParagraph"/>
        <w:numPr>
          <w:ilvl w:val="0"/>
          <w:numId w:val="13"/>
        </w:numPr>
        <w:jc w:val="both"/>
        <w:rPr>
          <w:rFonts w:ascii="Verdana" w:hAnsi="Verdana" w:cs="Times New Roman"/>
        </w:rPr>
      </w:pPr>
      <w:r w:rsidRPr="00541A6D">
        <w:rPr>
          <w:rFonts w:ascii="Verdana" w:hAnsi="Verdana" w:cs="Times New Roman"/>
        </w:rPr>
        <w:t xml:space="preserve">vadlīniju pieejamība SPKC un </w:t>
      </w:r>
      <w:r w:rsidR="00851802">
        <w:rPr>
          <w:rFonts w:ascii="Verdana" w:hAnsi="Verdana" w:cs="Times New Roman"/>
        </w:rPr>
        <w:t>VI</w:t>
      </w:r>
      <w:r w:rsidRPr="00541A6D">
        <w:rPr>
          <w:rFonts w:ascii="Verdana" w:hAnsi="Verdana" w:cs="Times New Roman"/>
        </w:rPr>
        <w:t xml:space="preserve"> mājas lapā;</w:t>
      </w:r>
    </w:p>
    <w:p w14:paraId="32EB8714" w14:textId="02A4AD49" w:rsidR="00541A6D" w:rsidRDefault="00851802" w:rsidP="00541A6D">
      <w:pPr>
        <w:pStyle w:val="ListParagraph"/>
        <w:numPr>
          <w:ilvl w:val="0"/>
          <w:numId w:val="13"/>
        </w:numPr>
        <w:jc w:val="both"/>
        <w:rPr>
          <w:rFonts w:ascii="Verdana" w:hAnsi="Verdana" w:cs="Times New Roman"/>
        </w:rPr>
      </w:pPr>
      <w:r>
        <w:rPr>
          <w:rFonts w:ascii="Verdana" w:hAnsi="Verdana" w:cs="Times New Roman"/>
        </w:rPr>
        <w:t>VM</w:t>
      </w:r>
      <w:r w:rsidR="00541A6D" w:rsidRPr="00541A6D">
        <w:rPr>
          <w:rFonts w:ascii="Verdana" w:hAnsi="Verdana" w:cs="Times New Roman"/>
        </w:rPr>
        <w:t xml:space="preserve"> attālināta tikšanās ar </w:t>
      </w:r>
      <w:r w:rsidR="00E25385" w:rsidRPr="00E25385">
        <w:rPr>
          <w:rFonts w:ascii="Verdana" w:hAnsi="Verdana" w:cs="Times New Roman"/>
        </w:rPr>
        <w:t>ilgstošas sociālās aprūpes institūcijām</w:t>
      </w:r>
      <w:r w:rsidR="00541A6D" w:rsidRPr="00541A6D">
        <w:rPr>
          <w:rFonts w:ascii="Verdana" w:hAnsi="Verdana" w:cs="Times New Roman"/>
        </w:rPr>
        <w:t xml:space="preserve"> par darbinieku un klientu testēšanu (18.12.2020.);</w:t>
      </w:r>
    </w:p>
    <w:p w14:paraId="1773468B" w14:textId="3BEB2ACC" w:rsidR="00541A6D" w:rsidRDefault="00851802" w:rsidP="00541A6D">
      <w:pPr>
        <w:pStyle w:val="ListParagraph"/>
        <w:numPr>
          <w:ilvl w:val="0"/>
          <w:numId w:val="13"/>
        </w:numPr>
        <w:jc w:val="both"/>
        <w:rPr>
          <w:rFonts w:ascii="Verdana" w:hAnsi="Verdana" w:cs="Times New Roman"/>
        </w:rPr>
      </w:pPr>
      <w:r>
        <w:rPr>
          <w:rFonts w:ascii="Verdana" w:hAnsi="Verdana" w:cs="Times New Roman"/>
        </w:rPr>
        <w:t>NVD</w:t>
      </w:r>
      <w:r w:rsidR="00541A6D" w:rsidRPr="00541A6D">
        <w:rPr>
          <w:rFonts w:ascii="Verdana" w:hAnsi="Verdana" w:cs="Times New Roman"/>
        </w:rPr>
        <w:t xml:space="preserve"> sniedzis informāciju par veselības aprūpi svētku laikā (ja </w:t>
      </w:r>
      <w:r w:rsidR="00E25385" w:rsidRPr="00E25385">
        <w:rPr>
          <w:rFonts w:ascii="Verdana" w:hAnsi="Verdana" w:cs="Times New Roman"/>
        </w:rPr>
        <w:t>ilgstošas sociālās aprūpes institūcijā</w:t>
      </w:r>
      <w:r w:rsidR="00541A6D" w:rsidRPr="00541A6D">
        <w:rPr>
          <w:rFonts w:ascii="Verdana" w:hAnsi="Verdana" w:cs="Times New Roman"/>
        </w:rPr>
        <w:t xml:space="preserve"> nav medicīniskā personāla) (21.12.2020.);</w:t>
      </w:r>
    </w:p>
    <w:p w14:paraId="4D323FC9" w14:textId="3C78D7EE" w:rsidR="00541A6D" w:rsidRPr="00541A6D" w:rsidRDefault="00541A6D" w:rsidP="00541A6D">
      <w:pPr>
        <w:pStyle w:val="ListParagraph"/>
        <w:numPr>
          <w:ilvl w:val="0"/>
          <w:numId w:val="13"/>
        </w:numPr>
        <w:jc w:val="both"/>
        <w:rPr>
          <w:rFonts w:ascii="Verdana" w:hAnsi="Verdana" w:cs="Times New Roman"/>
        </w:rPr>
      </w:pPr>
      <w:r w:rsidRPr="00541A6D">
        <w:rPr>
          <w:rFonts w:ascii="Verdana" w:hAnsi="Verdana" w:cs="Times New Roman"/>
        </w:rPr>
        <w:t xml:space="preserve">attālināta tikšanās ar </w:t>
      </w:r>
      <w:r w:rsidR="00E25385" w:rsidRPr="00E25385">
        <w:rPr>
          <w:rFonts w:ascii="Verdana" w:hAnsi="Verdana" w:cs="Times New Roman"/>
        </w:rPr>
        <w:t>ilgstošas sociālās aprūpes institūcijām</w:t>
      </w:r>
      <w:r w:rsidRPr="00541A6D">
        <w:rPr>
          <w:rFonts w:ascii="Verdana" w:hAnsi="Verdana" w:cs="Times New Roman"/>
        </w:rPr>
        <w:t xml:space="preserve"> un pašvaldībām (piedalās VM, NVD, RAKUS, SPKC, ZVA, VI, prof. Zavadska) par aktuālajiem jautājumiem epidemioloģiskās situācijas kontekstā, t.sk par plānoto vakcināciju, ātrajiem testiem (18.01.2021)</w:t>
      </w:r>
      <w:r>
        <w:rPr>
          <w:rFonts w:ascii="Verdana" w:hAnsi="Verdana" w:cs="Times New Roman"/>
        </w:rPr>
        <w:t>.</w:t>
      </w:r>
    </w:p>
    <w:sectPr w:rsidR="00541A6D" w:rsidRPr="00541A6D" w:rsidSect="00697627">
      <w:pgSz w:w="11906" w:h="16838"/>
      <w:pgMar w:top="993" w:right="99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F8FB9" w14:textId="77777777" w:rsidR="00E0775B" w:rsidRDefault="00E0775B" w:rsidP="00E0775B">
      <w:pPr>
        <w:spacing w:after="0" w:line="240" w:lineRule="auto"/>
      </w:pPr>
      <w:r>
        <w:separator/>
      </w:r>
    </w:p>
  </w:endnote>
  <w:endnote w:type="continuationSeparator" w:id="0">
    <w:p w14:paraId="0BD07EF7" w14:textId="77777777" w:rsidR="00E0775B" w:rsidRDefault="00E0775B" w:rsidP="00E07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A0002AEF" w:usb1="4000207B" w:usb2="00000000"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8601526"/>
      <w:docPartObj>
        <w:docPartGallery w:val="Page Numbers (Bottom of Page)"/>
        <w:docPartUnique/>
      </w:docPartObj>
    </w:sdtPr>
    <w:sdtEndPr>
      <w:rPr>
        <w:rFonts w:ascii="Times New Roman" w:hAnsi="Times New Roman" w:cs="Times New Roman"/>
        <w:noProof/>
        <w:sz w:val="20"/>
        <w:szCs w:val="20"/>
      </w:rPr>
    </w:sdtEndPr>
    <w:sdtContent>
      <w:p w14:paraId="0B886C93" w14:textId="7A2C714B" w:rsidR="00E0775B" w:rsidRPr="00E0775B" w:rsidRDefault="00E0775B">
        <w:pPr>
          <w:pStyle w:val="Footer"/>
          <w:jc w:val="right"/>
          <w:rPr>
            <w:rFonts w:ascii="Times New Roman" w:hAnsi="Times New Roman" w:cs="Times New Roman"/>
            <w:sz w:val="20"/>
            <w:szCs w:val="20"/>
          </w:rPr>
        </w:pPr>
        <w:r w:rsidRPr="00E0775B">
          <w:rPr>
            <w:rFonts w:ascii="Times New Roman" w:hAnsi="Times New Roman" w:cs="Times New Roman"/>
            <w:sz w:val="20"/>
            <w:szCs w:val="20"/>
          </w:rPr>
          <w:fldChar w:fldCharType="begin"/>
        </w:r>
        <w:r w:rsidRPr="00E0775B">
          <w:rPr>
            <w:rFonts w:ascii="Times New Roman" w:hAnsi="Times New Roman" w:cs="Times New Roman"/>
            <w:sz w:val="20"/>
            <w:szCs w:val="20"/>
          </w:rPr>
          <w:instrText xml:space="preserve"> PAGE   \* MERGEFORMAT </w:instrText>
        </w:r>
        <w:r w:rsidRPr="00E0775B">
          <w:rPr>
            <w:rFonts w:ascii="Times New Roman" w:hAnsi="Times New Roman" w:cs="Times New Roman"/>
            <w:sz w:val="20"/>
            <w:szCs w:val="20"/>
          </w:rPr>
          <w:fldChar w:fldCharType="separate"/>
        </w:r>
        <w:r w:rsidRPr="00E0775B">
          <w:rPr>
            <w:rFonts w:ascii="Times New Roman" w:hAnsi="Times New Roman" w:cs="Times New Roman"/>
            <w:noProof/>
            <w:sz w:val="20"/>
            <w:szCs w:val="20"/>
          </w:rPr>
          <w:t>2</w:t>
        </w:r>
        <w:r w:rsidRPr="00E0775B">
          <w:rPr>
            <w:rFonts w:ascii="Times New Roman" w:hAnsi="Times New Roman" w:cs="Times New Roman"/>
            <w:noProof/>
            <w:sz w:val="20"/>
            <w:szCs w:val="20"/>
          </w:rPr>
          <w:fldChar w:fldCharType="end"/>
        </w:r>
      </w:p>
    </w:sdtContent>
  </w:sdt>
  <w:p w14:paraId="367ABD57" w14:textId="77777777" w:rsidR="00E0775B" w:rsidRDefault="00E077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FA77E" w14:textId="77777777" w:rsidR="00E0775B" w:rsidRDefault="00E0775B" w:rsidP="00E0775B">
      <w:pPr>
        <w:spacing w:after="0" w:line="240" w:lineRule="auto"/>
      </w:pPr>
      <w:r>
        <w:separator/>
      </w:r>
    </w:p>
  </w:footnote>
  <w:footnote w:type="continuationSeparator" w:id="0">
    <w:p w14:paraId="01FC8E4B" w14:textId="77777777" w:rsidR="00E0775B" w:rsidRDefault="00E0775B" w:rsidP="00E0775B">
      <w:pPr>
        <w:spacing w:after="0" w:line="240" w:lineRule="auto"/>
      </w:pPr>
      <w:r>
        <w:continuationSeparator/>
      </w:r>
    </w:p>
  </w:footnote>
  <w:footnote w:id="1">
    <w:p w14:paraId="1624CCE5" w14:textId="04E00ED6" w:rsidR="004027BD" w:rsidRDefault="004027BD">
      <w:pPr>
        <w:pStyle w:val="FootnoteText"/>
      </w:pPr>
      <w:r>
        <w:rPr>
          <w:rStyle w:val="FootnoteReference"/>
        </w:rPr>
        <w:footnoteRef/>
      </w:r>
      <w:r>
        <w:t xml:space="preserve"> Skat. detalizētāku informāciju rīcības plāna pielikumā</w:t>
      </w:r>
    </w:p>
  </w:footnote>
  <w:footnote w:id="2">
    <w:p w14:paraId="3DA6DB31" w14:textId="254D369F" w:rsidR="001173EE" w:rsidRPr="006E4097" w:rsidRDefault="001173EE" w:rsidP="001173EE">
      <w:pPr>
        <w:pStyle w:val="FootnoteText"/>
        <w:rPr>
          <w:rFonts w:ascii="Verdana" w:hAnsi="Verdana" w:cs="Times New Roman"/>
          <w:sz w:val="16"/>
          <w:szCs w:val="16"/>
        </w:rPr>
      </w:pPr>
      <w:r w:rsidRPr="006E4097">
        <w:rPr>
          <w:rStyle w:val="FootnoteReference"/>
          <w:rFonts w:ascii="Verdana" w:hAnsi="Verdana" w:cs="Times New Roman"/>
          <w:sz w:val="16"/>
          <w:szCs w:val="16"/>
        </w:rPr>
        <w:footnoteRef/>
      </w:r>
      <w:r w:rsidRPr="006E4097">
        <w:rPr>
          <w:rFonts w:ascii="Verdana" w:hAnsi="Verdana" w:cs="Times New Roman"/>
          <w:sz w:val="16"/>
          <w:szCs w:val="16"/>
        </w:rPr>
        <w:t xml:space="preserve"> Slimību profilakses un kontroles centra dati, 2021.</w:t>
      </w:r>
      <w:r>
        <w:rPr>
          <w:rFonts w:ascii="Verdana" w:hAnsi="Verdana" w:cs="Times New Roman"/>
          <w:sz w:val="16"/>
          <w:szCs w:val="16"/>
        </w:rPr>
        <w:t xml:space="preserve"> </w:t>
      </w:r>
      <w:r w:rsidRPr="006E4097">
        <w:rPr>
          <w:rFonts w:ascii="Verdana" w:hAnsi="Verdana" w:cs="Times New Roman"/>
          <w:sz w:val="16"/>
          <w:szCs w:val="16"/>
        </w:rPr>
        <w:t xml:space="preserve">gada </w:t>
      </w:r>
      <w:r w:rsidR="00114676" w:rsidRPr="007030F2">
        <w:rPr>
          <w:rFonts w:ascii="Verdana" w:hAnsi="Verdana" w:cs="Times New Roman"/>
          <w:sz w:val="16"/>
          <w:szCs w:val="16"/>
        </w:rPr>
        <w:t>22.</w:t>
      </w:r>
      <w:r w:rsidR="00114676">
        <w:rPr>
          <w:rFonts w:ascii="Verdana" w:hAnsi="Verdana" w:cs="Times New Roman"/>
          <w:sz w:val="16"/>
          <w:szCs w:val="16"/>
        </w:rPr>
        <w:t xml:space="preserve"> </w:t>
      </w:r>
      <w:r w:rsidRPr="006E4097">
        <w:rPr>
          <w:rFonts w:ascii="Verdana" w:hAnsi="Verdana" w:cs="Times New Roman"/>
          <w:sz w:val="16"/>
          <w:szCs w:val="16"/>
        </w:rPr>
        <w:t>janvāris</w:t>
      </w:r>
    </w:p>
  </w:footnote>
  <w:footnote w:id="3">
    <w:p w14:paraId="5FAFD561" w14:textId="1E1F3370" w:rsidR="00114676" w:rsidRDefault="00114676">
      <w:pPr>
        <w:pStyle w:val="FootnoteText"/>
      </w:pPr>
      <w:r w:rsidRPr="00F71E8F">
        <w:rPr>
          <w:rStyle w:val="FootnoteReference"/>
        </w:rPr>
        <w:footnoteRef/>
      </w:r>
      <w:r w:rsidRPr="00F71E8F">
        <w:t xml:space="preserve"> </w:t>
      </w:r>
      <w:r w:rsidR="00F71E8F" w:rsidRPr="00F71E8F">
        <w:t xml:space="preserve">VI un LM </w:t>
      </w:r>
      <w:r w:rsidR="00F71E8F">
        <w:t>i</w:t>
      </w:r>
      <w:r w:rsidR="00F71E8F" w:rsidRPr="00F71E8F">
        <w:t>ntegrē</w:t>
      </w:r>
      <w:r w:rsidR="00F71E8F">
        <w:t xml:space="preserve">tā tematiskā pārbaude “Par sociālās aprūpes institūcijās (valsts, pašvaldību, privātajās) klientiem nodrošinātās aprūpes kvalitāti” </w:t>
      </w:r>
    </w:p>
  </w:footnote>
  <w:footnote w:id="4">
    <w:p w14:paraId="48ADCE9E" w14:textId="78DDABDF" w:rsidR="007F7ACB" w:rsidRDefault="007F7ACB">
      <w:pPr>
        <w:pStyle w:val="FootnoteText"/>
      </w:pPr>
      <w:r w:rsidRPr="006E4097">
        <w:rPr>
          <w:rStyle w:val="FootnoteReference"/>
          <w:rFonts w:ascii="Verdana" w:hAnsi="Verdana" w:cs="Times New Roman"/>
          <w:sz w:val="16"/>
          <w:szCs w:val="16"/>
        </w:rPr>
        <w:footnoteRef/>
      </w:r>
      <w:r w:rsidRPr="006E4097">
        <w:rPr>
          <w:rFonts w:ascii="Verdana" w:hAnsi="Verdana" w:cs="Times New Roman"/>
          <w:sz w:val="16"/>
          <w:szCs w:val="16"/>
        </w:rPr>
        <w:t xml:space="preserve"> Atbilstoši 20.01.2021. LM, VARAM, VI (VM) un LPS </w:t>
      </w:r>
      <w:r w:rsidR="006E4097" w:rsidRPr="006E4097">
        <w:rPr>
          <w:rFonts w:ascii="Verdana" w:hAnsi="Verdana" w:cs="Times New Roman"/>
          <w:sz w:val="16"/>
          <w:szCs w:val="16"/>
        </w:rPr>
        <w:t>lēmumam</w:t>
      </w:r>
    </w:p>
  </w:footnote>
  <w:footnote w:id="5">
    <w:p w14:paraId="287B6584" w14:textId="39A48673" w:rsidR="000D0A32" w:rsidRDefault="000D0A32" w:rsidP="001709C4">
      <w:pPr>
        <w:pStyle w:val="FootnoteText"/>
        <w:jc w:val="both"/>
      </w:pPr>
      <w:r>
        <w:rPr>
          <w:rStyle w:val="FootnoteReference"/>
        </w:rPr>
        <w:footnoteRef/>
      </w:r>
      <w:r>
        <w:t xml:space="preserve"> LM</w:t>
      </w:r>
      <w:r w:rsidRPr="00F91B05">
        <w:t xml:space="preserve"> ir vienojusies ar </w:t>
      </w:r>
      <w:r>
        <w:t>NVO</w:t>
      </w:r>
      <w:r w:rsidRPr="00F91B05">
        <w:t xml:space="preserve"> un sociālās jomas izglītības iestādēm, ka ar Covid-19 izplatību saistītas epidemioloģiskās situācijas saasinājuma gadījumā tās var piedāvāt brīvprātīgos palīgus </w:t>
      </w:r>
      <w:r>
        <w:t>ilgstošas sociālās aprūpes institūc</w:t>
      </w:r>
      <w:r w:rsidR="00524A4D">
        <w:t>i</w:t>
      </w:r>
      <w:r>
        <w:t>jās</w:t>
      </w:r>
      <w:r w:rsidRPr="00F91B05">
        <w:t xml:space="preserve">. Uz aicinājumu atsaukušās vairākas organizācijas, kuru kontakti brīvprātīgo nepieciešamības gadījumā tiks nodoti ieinteresētajiem </w:t>
      </w:r>
      <w:r>
        <w:t>ilgstošas sociālās aprūpes institūcijām</w:t>
      </w:r>
      <w:r w:rsidRPr="00F91B05">
        <w:t>, izņemot tur, kur ieviesti karantīnas pasākumi.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15CDD"/>
    <w:multiLevelType w:val="hybridMultilevel"/>
    <w:tmpl w:val="CA661FBA"/>
    <w:lvl w:ilvl="0" w:tplc="14CE8242">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347C95"/>
    <w:multiLevelType w:val="hybridMultilevel"/>
    <w:tmpl w:val="667865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2D73AB"/>
    <w:multiLevelType w:val="hybridMultilevel"/>
    <w:tmpl w:val="8812BA6E"/>
    <w:lvl w:ilvl="0" w:tplc="14CE8242">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C0C27A2"/>
    <w:multiLevelType w:val="hybridMultilevel"/>
    <w:tmpl w:val="6174FD62"/>
    <w:lvl w:ilvl="0" w:tplc="14CE8242">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A3F7EC3"/>
    <w:multiLevelType w:val="hybridMultilevel"/>
    <w:tmpl w:val="93E4F6BE"/>
    <w:lvl w:ilvl="0" w:tplc="14CE8242">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AEB3657"/>
    <w:multiLevelType w:val="hybridMultilevel"/>
    <w:tmpl w:val="E90E5B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4B4C06"/>
    <w:multiLevelType w:val="hybridMultilevel"/>
    <w:tmpl w:val="E988C94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3F0C76C2"/>
    <w:multiLevelType w:val="multilevel"/>
    <w:tmpl w:val="70084C36"/>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49F448C1"/>
    <w:multiLevelType w:val="hybridMultilevel"/>
    <w:tmpl w:val="B5C82A66"/>
    <w:lvl w:ilvl="0" w:tplc="14CE8242">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88D406C"/>
    <w:multiLevelType w:val="hybridMultilevel"/>
    <w:tmpl w:val="7CB6B00C"/>
    <w:lvl w:ilvl="0" w:tplc="14CE8242">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31952E8"/>
    <w:multiLevelType w:val="hybridMultilevel"/>
    <w:tmpl w:val="BA12D336"/>
    <w:lvl w:ilvl="0" w:tplc="14CE8242">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C5E756A"/>
    <w:multiLevelType w:val="hybridMultilevel"/>
    <w:tmpl w:val="16BEFC7A"/>
    <w:lvl w:ilvl="0" w:tplc="752CA774">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6"/>
  </w:num>
  <w:num w:numId="6">
    <w:abstractNumId w:val="0"/>
  </w:num>
  <w:num w:numId="7">
    <w:abstractNumId w:val="3"/>
  </w:num>
  <w:num w:numId="8">
    <w:abstractNumId w:val="4"/>
  </w:num>
  <w:num w:numId="9">
    <w:abstractNumId w:val="9"/>
  </w:num>
  <w:num w:numId="10">
    <w:abstractNumId w:val="2"/>
  </w:num>
  <w:num w:numId="11">
    <w:abstractNumId w:val="1"/>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90A"/>
    <w:rsid w:val="0000757A"/>
    <w:rsid w:val="000255D3"/>
    <w:rsid w:val="00035BAA"/>
    <w:rsid w:val="00037524"/>
    <w:rsid w:val="00045107"/>
    <w:rsid w:val="000512F5"/>
    <w:rsid w:val="00082407"/>
    <w:rsid w:val="00083B6A"/>
    <w:rsid w:val="000A7113"/>
    <w:rsid w:val="000A7D26"/>
    <w:rsid w:val="000D0A32"/>
    <w:rsid w:val="000D40F5"/>
    <w:rsid w:val="00105399"/>
    <w:rsid w:val="001119A2"/>
    <w:rsid w:val="00114676"/>
    <w:rsid w:val="001173EE"/>
    <w:rsid w:val="00135FF5"/>
    <w:rsid w:val="00140E74"/>
    <w:rsid w:val="00144C5E"/>
    <w:rsid w:val="00145A18"/>
    <w:rsid w:val="00153FFB"/>
    <w:rsid w:val="00162DDF"/>
    <w:rsid w:val="001709C4"/>
    <w:rsid w:val="001960B9"/>
    <w:rsid w:val="001C5D96"/>
    <w:rsid w:val="002048CF"/>
    <w:rsid w:val="00206653"/>
    <w:rsid w:val="00206BA2"/>
    <w:rsid w:val="00220662"/>
    <w:rsid w:val="00220EFD"/>
    <w:rsid w:val="00222A65"/>
    <w:rsid w:val="002525C2"/>
    <w:rsid w:val="002556F0"/>
    <w:rsid w:val="00257968"/>
    <w:rsid w:val="002664AB"/>
    <w:rsid w:val="002D35F0"/>
    <w:rsid w:val="002E3AA8"/>
    <w:rsid w:val="002E6BA8"/>
    <w:rsid w:val="002F5796"/>
    <w:rsid w:val="002F5E5C"/>
    <w:rsid w:val="002F5F84"/>
    <w:rsid w:val="003161EF"/>
    <w:rsid w:val="003353E4"/>
    <w:rsid w:val="00335BA0"/>
    <w:rsid w:val="0033733B"/>
    <w:rsid w:val="003400AB"/>
    <w:rsid w:val="00346BA3"/>
    <w:rsid w:val="00371E9B"/>
    <w:rsid w:val="00382BBF"/>
    <w:rsid w:val="00385CAD"/>
    <w:rsid w:val="0039169F"/>
    <w:rsid w:val="003B72EC"/>
    <w:rsid w:val="004027BD"/>
    <w:rsid w:val="00405299"/>
    <w:rsid w:val="0041510E"/>
    <w:rsid w:val="00417042"/>
    <w:rsid w:val="00417D9E"/>
    <w:rsid w:val="00432084"/>
    <w:rsid w:val="00436C53"/>
    <w:rsid w:val="004459D8"/>
    <w:rsid w:val="0046028F"/>
    <w:rsid w:val="00490368"/>
    <w:rsid w:val="00493F4E"/>
    <w:rsid w:val="004C089F"/>
    <w:rsid w:val="004C601C"/>
    <w:rsid w:val="00500CA4"/>
    <w:rsid w:val="005019A8"/>
    <w:rsid w:val="005028D8"/>
    <w:rsid w:val="0051005D"/>
    <w:rsid w:val="005227D9"/>
    <w:rsid w:val="00524A4D"/>
    <w:rsid w:val="00535B7E"/>
    <w:rsid w:val="005363A0"/>
    <w:rsid w:val="00541A6D"/>
    <w:rsid w:val="00546E7E"/>
    <w:rsid w:val="00571EEF"/>
    <w:rsid w:val="005722E9"/>
    <w:rsid w:val="00586E05"/>
    <w:rsid w:val="005E6D39"/>
    <w:rsid w:val="005F637B"/>
    <w:rsid w:val="005F711A"/>
    <w:rsid w:val="00610B62"/>
    <w:rsid w:val="00625285"/>
    <w:rsid w:val="006379C0"/>
    <w:rsid w:val="006460BC"/>
    <w:rsid w:val="00646481"/>
    <w:rsid w:val="00661AAE"/>
    <w:rsid w:val="006669CB"/>
    <w:rsid w:val="00672E6A"/>
    <w:rsid w:val="00680118"/>
    <w:rsid w:val="00691092"/>
    <w:rsid w:val="00697627"/>
    <w:rsid w:val="006A2CBD"/>
    <w:rsid w:val="006B2729"/>
    <w:rsid w:val="006C090A"/>
    <w:rsid w:val="006C6645"/>
    <w:rsid w:val="006C767A"/>
    <w:rsid w:val="006E4097"/>
    <w:rsid w:val="006F5505"/>
    <w:rsid w:val="007030F2"/>
    <w:rsid w:val="007045B7"/>
    <w:rsid w:val="007241E6"/>
    <w:rsid w:val="00726D88"/>
    <w:rsid w:val="00727522"/>
    <w:rsid w:val="00732E70"/>
    <w:rsid w:val="00735958"/>
    <w:rsid w:val="00736A34"/>
    <w:rsid w:val="00743C29"/>
    <w:rsid w:val="00745777"/>
    <w:rsid w:val="0075771D"/>
    <w:rsid w:val="00761CF5"/>
    <w:rsid w:val="00780A5F"/>
    <w:rsid w:val="007B13DF"/>
    <w:rsid w:val="007B3A7F"/>
    <w:rsid w:val="007B776A"/>
    <w:rsid w:val="007D2150"/>
    <w:rsid w:val="007E2F8D"/>
    <w:rsid w:val="007F7ACB"/>
    <w:rsid w:val="0081105D"/>
    <w:rsid w:val="0081576E"/>
    <w:rsid w:val="008206F6"/>
    <w:rsid w:val="0082397A"/>
    <w:rsid w:val="00851802"/>
    <w:rsid w:val="008561F9"/>
    <w:rsid w:val="00873219"/>
    <w:rsid w:val="00876AFC"/>
    <w:rsid w:val="008B2ADE"/>
    <w:rsid w:val="008C7DE7"/>
    <w:rsid w:val="008E7745"/>
    <w:rsid w:val="008E7FAE"/>
    <w:rsid w:val="008F180F"/>
    <w:rsid w:val="008F3B1E"/>
    <w:rsid w:val="00915ECB"/>
    <w:rsid w:val="00922D35"/>
    <w:rsid w:val="00933694"/>
    <w:rsid w:val="00933905"/>
    <w:rsid w:val="009428DE"/>
    <w:rsid w:val="00963A5D"/>
    <w:rsid w:val="009659F4"/>
    <w:rsid w:val="00966ADF"/>
    <w:rsid w:val="00982129"/>
    <w:rsid w:val="009B4B11"/>
    <w:rsid w:val="009D114B"/>
    <w:rsid w:val="009E1B6A"/>
    <w:rsid w:val="009F4DCE"/>
    <w:rsid w:val="00A052F9"/>
    <w:rsid w:val="00A159C8"/>
    <w:rsid w:val="00A437E7"/>
    <w:rsid w:val="00A62315"/>
    <w:rsid w:val="00A86F7F"/>
    <w:rsid w:val="00A964D6"/>
    <w:rsid w:val="00AB00B9"/>
    <w:rsid w:val="00AC5568"/>
    <w:rsid w:val="00AC56CD"/>
    <w:rsid w:val="00AC5CE2"/>
    <w:rsid w:val="00AD1B91"/>
    <w:rsid w:val="00AE25B6"/>
    <w:rsid w:val="00B027D4"/>
    <w:rsid w:val="00B145CF"/>
    <w:rsid w:val="00B30D7E"/>
    <w:rsid w:val="00B8733B"/>
    <w:rsid w:val="00BA33B8"/>
    <w:rsid w:val="00BB2898"/>
    <w:rsid w:val="00BD5DC5"/>
    <w:rsid w:val="00BE581B"/>
    <w:rsid w:val="00BE679D"/>
    <w:rsid w:val="00BE7122"/>
    <w:rsid w:val="00C00A2C"/>
    <w:rsid w:val="00C027EF"/>
    <w:rsid w:val="00C17F8F"/>
    <w:rsid w:val="00C24C4C"/>
    <w:rsid w:val="00C41792"/>
    <w:rsid w:val="00C50EF2"/>
    <w:rsid w:val="00C60E42"/>
    <w:rsid w:val="00C612E9"/>
    <w:rsid w:val="00C7145F"/>
    <w:rsid w:val="00C86D86"/>
    <w:rsid w:val="00CB42F8"/>
    <w:rsid w:val="00CB5FA1"/>
    <w:rsid w:val="00CC35C6"/>
    <w:rsid w:val="00CD3BDE"/>
    <w:rsid w:val="00CF0261"/>
    <w:rsid w:val="00CF568D"/>
    <w:rsid w:val="00D03781"/>
    <w:rsid w:val="00D07B9D"/>
    <w:rsid w:val="00D32AE5"/>
    <w:rsid w:val="00D46601"/>
    <w:rsid w:val="00D534BB"/>
    <w:rsid w:val="00D566BB"/>
    <w:rsid w:val="00D62684"/>
    <w:rsid w:val="00D63C9D"/>
    <w:rsid w:val="00D821BA"/>
    <w:rsid w:val="00D94940"/>
    <w:rsid w:val="00D96A94"/>
    <w:rsid w:val="00D97BB9"/>
    <w:rsid w:val="00DA1616"/>
    <w:rsid w:val="00DA37F7"/>
    <w:rsid w:val="00DA63DF"/>
    <w:rsid w:val="00DC4BE3"/>
    <w:rsid w:val="00DE6A6A"/>
    <w:rsid w:val="00DF7FD4"/>
    <w:rsid w:val="00E0775B"/>
    <w:rsid w:val="00E141BE"/>
    <w:rsid w:val="00E25385"/>
    <w:rsid w:val="00E25799"/>
    <w:rsid w:val="00E27CE2"/>
    <w:rsid w:val="00E32709"/>
    <w:rsid w:val="00E476A2"/>
    <w:rsid w:val="00E70A4A"/>
    <w:rsid w:val="00E71DF7"/>
    <w:rsid w:val="00E77EF7"/>
    <w:rsid w:val="00E8166F"/>
    <w:rsid w:val="00E87EAC"/>
    <w:rsid w:val="00E91B18"/>
    <w:rsid w:val="00EB41DF"/>
    <w:rsid w:val="00EB5879"/>
    <w:rsid w:val="00EC0768"/>
    <w:rsid w:val="00EC3FB0"/>
    <w:rsid w:val="00EE00FE"/>
    <w:rsid w:val="00F04C26"/>
    <w:rsid w:val="00F25222"/>
    <w:rsid w:val="00F44C72"/>
    <w:rsid w:val="00F47A3D"/>
    <w:rsid w:val="00F513C8"/>
    <w:rsid w:val="00F513EA"/>
    <w:rsid w:val="00F71E8F"/>
    <w:rsid w:val="00F87D86"/>
    <w:rsid w:val="00F90BAF"/>
    <w:rsid w:val="00F91B05"/>
    <w:rsid w:val="00FA5A69"/>
    <w:rsid w:val="00FB0787"/>
    <w:rsid w:val="00FC5BAD"/>
    <w:rsid w:val="00FD49A1"/>
    <w:rsid w:val="00FD724A"/>
    <w:rsid w:val="00FF2688"/>
    <w:rsid w:val="00FF67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381FC"/>
  <w15:chartTrackingRefBased/>
  <w15:docId w15:val="{A4C37F09-B11A-4F7E-84B0-B7B1EC6C0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0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090A"/>
    <w:pPr>
      <w:spacing w:after="0" w:line="240" w:lineRule="auto"/>
      <w:ind w:left="720"/>
    </w:pPr>
    <w:rPr>
      <w:rFonts w:ascii="Calibri" w:hAnsi="Calibri" w:cs="Calibri"/>
    </w:rPr>
  </w:style>
  <w:style w:type="paragraph" w:styleId="NormalWeb">
    <w:name w:val="Normal (Web)"/>
    <w:basedOn w:val="Normal"/>
    <w:uiPriority w:val="99"/>
    <w:unhideWhenUsed/>
    <w:rsid w:val="00FF6763"/>
    <w:pPr>
      <w:spacing w:before="100" w:beforeAutospacing="1" w:after="100" w:afterAutospacing="1" w:line="240" w:lineRule="auto"/>
    </w:pPr>
    <w:rPr>
      <w:rFonts w:ascii="Calibri" w:hAnsi="Calibri" w:cs="Calibri"/>
      <w:lang w:eastAsia="lv-LV"/>
    </w:rPr>
  </w:style>
  <w:style w:type="character" w:styleId="CommentReference">
    <w:name w:val="annotation reference"/>
    <w:basedOn w:val="DefaultParagraphFont"/>
    <w:uiPriority w:val="99"/>
    <w:semiHidden/>
    <w:unhideWhenUsed/>
    <w:rsid w:val="005028D8"/>
    <w:rPr>
      <w:sz w:val="16"/>
      <w:szCs w:val="16"/>
    </w:rPr>
  </w:style>
  <w:style w:type="paragraph" w:styleId="CommentText">
    <w:name w:val="annotation text"/>
    <w:basedOn w:val="Normal"/>
    <w:link w:val="CommentTextChar"/>
    <w:uiPriority w:val="99"/>
    <w:semiHidden/>
    <w:unhideWhenUsed/>
    <w:rsid w:val="005028D8"/>
    <w:pPr>
      <w:spacing w:line="240" w:lineRule="auto"/>
    </w:pPr>
    <w:rPr>
      <w:sz w:val="20"/>
      <w:szCs w:val="20"/>
    </w:rPr>
  </w:style>
  <w:style w:type="character" w:customStyle="1" w:styleId="CommentTextChar">
    <w:name w:val="Comment Text Char"/>
    <w:basedOn w:val="DefaultParagraphFont"/>
    <w:link w:val="CommentText"/>
    <w:uiPriority w:val="99"/>
    <w:semiHidden/>
    <w:rsid w:val="005028D8"/>
    <w:rPr>
      <w:sz w:val="20"/>
      <w:szCs w:val="20"/>
    </w:rPr>
  </w:style>
  <w:style w:type="paragraph" w:styleId="CommentSubject">
    <w:name w:val="annotation subject"/>
    <w:basedOn w:val="CommentText"/>
    <w:next w:val="CommentText"/>
    <w:link w:val="CommentSubjectChar"/>
    <w:uiPriority w:val="99"/>
    <w:semiHidden/>
    <w:unhideWhenUsed/>
    <w:rsid w:val="005028D8"/>
    <w:rPr>
      <w:b/>
      <w:bCs/>
    </w:rPr>
  </w:style>
  <w:style w:type="character" w:customStyle="1" w:styleId="CommentSubjectChar">
    <w:name w:val="Comment Subject Char"/>
    <w:basedOn w:val="CommentTextChar"/>
    <w:link w:val="CommentSubject"/>
    <w:uiPriority w:val="99"/>
    <w:semiHidden/>
    <w:rsid w:val="005028D8"/>
    <w:rPr>
      <w:b/>
      <w:bCs/>
      <w:sz w:val="20"/>
      <w:szCs w:val="20"/>
    </w:rPr>
  </w:style>
  <w:style w:type="paragraph" w:styleId="Header">
    <w:name w:val="header"/>
    <w:basedOn w:val="Normal"/>
    <w:link w:val="HeaderChar"/>
    <w:uiPriority w:val="99"/>
    <w:unhideWhenUsed/>
    <w:rsid w:val="00E0775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0775B"/>
  </w:style>
  <w:style w:type="paragraph" w:styleId="Footer">
    <w:name w:val="footer"/>
    <w:basedOn w:val="Normal"/>
    <w:link w:val="FooterChar"/>
    <w:uiPriority w:val="99"/>
    <w:unhideWhenUsed/>
    <w:rsid w:val="00E0775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0775B"/>
  </w:style>
  <w:style w:type="paragraph" w:styleId="FootnoteText">
    <w:name w:val="footnote text"/>
    <w:basedOn w:val="Normal"/>
    <w:link w:val="FootnoteTextChar"/>
    <w:uiPriority w:val="99"/>
    <w:semiHidden/>
    <w:unhideWhenUsed/>
    <w:rsid w:val="007F7A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7ACB"/>
    <w:rPr>
      <w:sz w:val="20"/>
      <w:szCs w:val="20"/>
    </w:rPr>
  </w:style>
  <w:style w:type="character" w:styleId="FootnoteReference">
    <w:name w:val="footnote reference"/>
    <w:basedOn w:val="DefaultParagraphFont"/>
    <w:uiPriority w:val="99"/>
    <w:semiHidden/>
    <w:unhideWhenUsed/>
    <w:rsid w:val="007F7ACB"/>
    <w:rPr>
      <w:vertAlign w:val="superscript"/>
    </w:rPr>
  </w:style>
  <w:style w:type="paragraph" w:styleId="BalloonText">
    <w:name w:val="Balloon Text"/>
    <w:basedOn w:val="Normal"/>
    <w:link w:val="BalloonTextChar"/>
    <w:uiPriority w:val="99"/>
    <w:semiHidden/>
    <w:unhideWhenUsed/>
    <w:rsid w:val="00EB4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1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561445">
      <w:bodyDiv w:val="1"/>
      <w:marLeft w:val="0"/>
      <w:marRight w:val="0"/>
      <w:marTop w:val="0"/>
      <w:marBottom w:val="0"/>
      <w:divBdr>
        <w:top w:val="none" w:sz="0" w:space="0" w:color="auto"/>
        <w:left w:val="none" w:sz="0" w:space="0" w:color="auto"/>
        <w:bottom w:val="none" w:sz="0" w:space="0" w:color="auto"/>
        <w:right w:val="none" w:sz="0" w:space="0" w:color="auto"/>
      </w:divBdr>
    </w:div>
    <w:div w:id="957293583">
      <w:bodyDiv w:val="1"/>
      <w:marLeft w:val="0"/>
      <w:marRight w:val="0"/>
      <w:marTop w:val="0"/>
      <w:marBottom w:val="0"/>
      <w:divBdr>
        <w:top w:val="none" w:sz="0" w:space="0" w:color="auto"/>
        <w:left w:val="none" w:sz="0" w:space="0" w:color="auto"/>
        <w:bottom w:val="none" w:sz="0" w:space="0" w:color="auto"/>
        <w:right w:val="none" w:sz="0" w:space="0" w:color="auto"/>
      </w:divBdr>
    </w:div>
    <w:div w:id="1711109770">
      <w:bodyDiv w:val="1"/>
      <w:marLeft w:val="0"/>
      <w:marRight w:val="0"/>
      <w:marTop w:val="0"/>
      <w:marBottom w:val="0"/>
      <w:divBdr>
        <w:top w:val="none" w:sz="0" w:space="0" w:color="auto"/>
        <w:left w:val="none" w:sz="0" w:space="0" w:color="auto"/>
        <w:bottom w:val="none" w:sz="0" w:space="0" w:color="auto"/>
        <w:right w:val="none" w:sz="0" w:space="0" w:color="auto"/>
      </w:divBdr>
    </w:div>
    <w:div w:id="2025399593">
      <w:bodyDiv w:val="1"/>
      <w:marLeft w:val="0"/>
      <w:marRight w:val="0"/>
      <w:marTop w:val="0"/>
      <w:marBottom w:val="0"/>
      <w:divBdr>
        <w:top w:val="none" w:sz="0" w:space="0" w:color="auto"/>
        <w:left w:val="none" w:sz="0" w:space="0" w:color="auto"/>
        <w:bottom w:val="none" w:sz="0" w:space="0" w:color="auto"/>
        <w:right w:val="none" w:sz="0" w:space="0" w:color="auto"/>
      </w:divBdr>
    </w:div>
    <w:div w:id="213713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767CA-976D-4D99-86F5-B2FDBB045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19</Pages>
  <Words>29657</Words>
  <Characters>16906</Characters>
  <Application>Microsoft Office Word</Application>
  <DocSecurity>0</DocSecurity>
  <Lines>140</Lines>
  <Paragraphs>92</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46471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Martinsone</dc:creator>
  <cp:keywords/>
  <dc:description/>
  <cp:lastModifiedBy>Sigita Rozentale</cp:lastModifiedBy>
  <cp:revision>27</cp:revision>
  <cp:lastPrinted>2021-01-21T14:48:00Z</cp:lastPrinted>
  <dcterms:created xsi:type="dcterms:W3CDTF">2021-01-22T13:49:00Z</dcterms:created>
  <dcterms:modified xsi:type="dcterms:W3CDTF">2021-01-22T14:53:00Z</dcterms:modified>
</cp:coreProperties>
</file>