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3E" w:rsidRPr="007869BB" w:rsidRDefault="00E5653E" w:rsidP="00337F53">
      <w:pPr>
        <w:rPr>
          <w:szCs w:val="24"/>
        </w:rPr>
      </w:pPr>
    </w:p>
    <w:tbl>
      <w:tblPr>
        <w:tblW w:w="52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702"/>
        <w:gridCol w:w="566"/>
        <w:gridCol w:w="2549"/>
      </w:tblGrid>
      <w:tr w:rsidR="00E21D23" w:rsidTr="00AC22C7">
        <w:trPr>
          <w:cantSplit/>
          <w:trHeight w:hRule="exact" w:val="397"/>
        </w:trPr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7F68" w:rsidRPr="001B1A84" w:rsidRDefault="006B6E59" w:rsidP="00AC22C7">
            <w:pPr>
              <w:pStyle w:val="Bezatstarpm"/>
              <w:rPr>
                <w:lang w:val="lv-LV"/>
              </w:rPr>
            </w:pPr>
            <w:bookmarkStart w:id="0" w:name="_GoBack"/>
            <w:r>
              <w:rPr>
                <w:noProof/>
                <w:lang w:val="lv-LV"/>
              </w:rPr>
              <w:t>30.12.2020</w:t>
            </w:r>
            <w:bookmarkEnd w:id="0"/>
          </w:p>
        </w:tc>
        <w:tc>
          <w:tcPr>
            <w:tcW w:w="566" w:type="dxa"/>
            <w:hideMark/>
          </w:tcPr>
          <w:p w:rsidR="003E7F68" w:rsidRPr="001B1A84" w:rsidRDefault="006B6E59" w:rsidP="00AC22C7">
            <w:pPr>
              <w:pStyle w:val="Bezatstarpm"/>
              <w:rPr>
                <w:lang w:val="lv-LV"/>
              </w:rPr>
            </w:pPr>
            <w:r w:rsidRPr="001B1A84">
              <w:rPr>
                <w:lang w:val="lv-LV"/>
              </w:rPr>
              <w:t xml:space="preserve"> Nr.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7F68" w:rsidRPr="001B1A84" w:rsidRDefault="006B6E59" w:rsidP="00AC22C7">
            <w:pPr>
              <w:pStyle w:val="Bezatstarpm"/>
              <w:rPr>
                <w:lang w:val="lv-LV"/>
              </w:rPr>
            </w:pPr>
            <w:r w:rsidRPr="001B1A84">
              <w:rPr>
                <w:noProof/>
                <w:lang w:val="lv-LV"/>
              </w:rPr>
              <w:t>9.2-1e/2703/2020</w:t>
            </w:r>
          </w:p>
        </w:tc>
      </w:tr>
      <w:tr w:rsidR="00E21D23" w:rsidTr="00AC22C7">
        <w:trPr>
          <w:cantSplit/>
          <w:trHeight w:hRule="exact" w:val="397"/>
        </w:trPr>
        <w:tc>
          <w:tcPr>
            <w:tcW w:w="453" w:type="dxa"/>
            <w:hideMark/>
          </w:tcPr>
          <w:p w:rsidR="003E7F68" w:rsidRPr="001B1A84" w:rsidRDefault="006B6E59" w:rsidP="00AC22C7">
            <w:pPr>
              <w:pStyle w:val="Bezatstarpm"/>
              <w:rPr>
                <w:lang w:val="lv-LV"/>
              </w:rPr>
            </w:pPr>
            <w:r w:rsidRPr="001B1A84">
              <w:rPr>
                <w:lang w:val="lv-LV"/>
              </w:rPr>
              <w:t>Uz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68" w:rsidRPr="001B1A84" w:rsidRDefault="003E7F68" w:rsidP="00AC22C7">
            <w:pPr>
              <w:pStyle w:val="Bezatstarpm"/>
              <w:rPr>
                <w:lang w:val="lv-LV"/>
              </w:rPr>
            </w:pPr>
          </w:p>
        </w:tc>
        <w:tc>
          <w:tcPr>
            <w:tcW w:w="566" w:type="dxa"/>
            <w:hideMark/>
          </w:tcPr>
          <w:p w:rsidR="003E7F68" w:rsidRPr="001B1A84" w:rsidRDefault="006B6E59" w:rsidP="00AC22C7">
            <w:pPr>
              <w:pStyle w:val="Bezatstarpm"/>
              <w:rPr>
                <w:lang w:val="lv-LV"/>
              </w:rPr>
            </w:pPr>
            <w:r w:rsidRPr="001B1A84">
              <w:rPr>
                <w:lang w:val="lv-LV"/>
              </w:rPr>
              <w:t xml:space="preserve"> Nr.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68" w:rsidRPr="001B1A84" w:rsidRDefault="003E7F68" w:rsidP="00AC22C7">
            <w:pPr>
              <w:pStyle w:val="Bezatstarpm"/>
              <w:rPr>
                <w:lang w:val="lv-LV"/>
              </w:rPr>
            </w:pPr>
          </w:p>
        </w:tc>
      </w:tr>
    </w:tbl>
    <w:p w:rsidR="00D74F58" w:rsidRPr="007869BB" w:rsidRDefault="00D74F58" w:rsidP="00337F53">
      <w:pPr>
        <w:rPr>
          <w:szCs w:val="24"/>
        </w:rPr>
      </w:pPr>
    </w:p>
    <w:p w:rsidR="00CF3241" w:rsidRPr="003E7F68" w:rsidRDefault="006B6E59" w:rsidP="00CF3241">
      <w:pPr>
        <w:widowControl/>
        <w:ind w:firstLine="3969"/>
        <w:jc w:val="right"/>
        <w:rPr>
          <w:rFonts w:eastAsia="Times New Roman"/>
          <w:sz w:val="28"/>
          <w:szCs w:val="28"/>
          <w:lang w:eastAsia="lv-LV"/>
        </w:rPr>
      </w:pPr>
      <w:r w:rsidRPr="003E7F68">
        <w:rPr>
          <w:rFonts w:eastAsia="Times New Roman"/>
          <w:sz w:val="28"/>
          <w:szCs w:val="28"/>
          <w:lang w:eastAsia="lv-LV"/>
        </w:rPr>
        <w:t>Valsts kancelejai</w:t>
      </w:r>
    </w:p>
    <w:p w:rsidR="00CF3241" w:rsidRPr="003E7F68" w:rsidRDefault="00CF3241" w:rsidP="00CF3241">
      <w:pPr>
        <w:widowControl/>
        <w:ind w:right="3969" w:firstLine="0"/>
        <w:rPr>
          <w:rFonts w:eastAsia="Times New Roman"/>
          <w:sz w:val="28"/>
          <w:szCs w:val="28"/>
          <w:lang w:eastAsia="lv-LV"/>
        </w:rPr>
      </w:pPr>
    </w:p>
    <w:p w:rsidR="00714864" w:rsidRDefault="006B6E59" w:rsidP="00714864">
      <w:pPr>
        <w:ind w:firstLine="0"/>
        <w:rPr>
          <w:rFonts w:eastAsia="Times New Roman"/>
          <w:sz w:val="28"/>
          <w:szCs w:val="28"/>
          <w:lang w:eastAsia="lv-LV"/>
        </w:rPr>
      </w:pPr>
      <w:r w:rsidRPr="003E7F68">
        <w:rPr>
          <w:rFonts w:eastAsia="Times New Roman"/>
          <w:sz w:val="28"/>
          <w:szCs w:val="28"/>
          <w:lang w:eastAsia="lv-LV"/>
        </w:rPr>
        <w:t xml:space="preserve">Par </w:t>
      </w:r>
      <w:bookmarkStart w:id="1" w:name="OLE_LINK5"/>
      <w:bookmarkStart w:id="2" w:name="OLE_LINK6"/>
      <w:r w:rsidRPr="003E7F68">
        <w:rPr>
          <w:rFonts w:eastAsia="Times New Roman"/>
          <w:sz w:val="28"/>
          <w:szCs w:val="28"/>
          <w:lang w:eastAsia="lv-LV"/>
        </w:rPr>
        <w:t>Ministru kabineta noteikumu projektu</w:t>
      </w:r>
    </w:p>
    <w:bookmarkEnd w:id="1"/>
    <w:bookmarkEnd w:id="2"/>
    <w:p w:rsidR="00714864" w:rsidRPr="00714864" w:rsidRDefault="006B6E59" w:rsidP="00714864">
      <w:pPr>
        <w:ind w:firstLine="0"/>
        <w:rPr>
          <w:sz w:val="28"/>
          <w:szCs w:val="28"/>
        </w:rPr>
      </w:pPr>
      <w:r w:rsidRPr="00714864">
        <w:rPr>
          <w:sz w:val="28"/>
          <w:szCs w:val="28"/>
        </w:rPr>
        <w:t>“Grozījumi Ministru kabineta 201</w:t>
      </w:r>
      <w:r w:rsidR="00AD30F2">
        <w:rPr>
          <w:sz w:val="28"/>
          <w:szCs w:val="28"/>
        </w:rPr>
        <w:t>8</w:t>
      </w:r>
      <w:r w:rsidRPr="00714864">
        <w:rPr>
          <w:sz w:val="28"/>
          <w:szCs w:val="28"/>
        </w:rPr>
        <w:t xml:space="preserve">. gada </w:t>
      </w:r>
    </w:p>
    <w:p w:rsidR="00AD30F2" w:rsidRDefault="006B6E59" w:rsidP="00403EDD">
      <w:pPr>
        <w:ind w:firstLine="0"/>
        <w:rPr>
          <w:sz w:val="28"/>
          <w:szCs w:val="28"/>
        </w:rPr>
      </w:pPr>
      <w:r>
        <w:rPr>
          <w:sz w:val="28"/>
          <w:szCs w:val="28"/>
        </w:rPr>
        <w:t>22</w:t>
      </w:r>
      <w:r w:rsidR="00714864" w:rsidRPr="00714864">
        <w:rPr>
          <w:sz w:val="28"/>
          <w:szCs w:val="28"/>
        </w:rPr>
        <w:t>. </w:t>
      </w:r>
      <w:r>
        <w:rPr>
          <w:sz w:val="28"/>
          <w:szCs w:val="28"/>
        </w:rPr>
        <w:t>maija</w:t>
      </w:r>
      <w:r w:rsidR="00714864" w:rsidRPr="00714864">
        <w:rPr>
          <w:sz w:val="28"/>
          <w:szCs w:val="28"/>
        </w:rPr>
        <w:t xml:space="preserve"> noteikumos Nr. </w:t>
      </w:r>
      <w:r>
        <w:rPr>
          <w:sz w:val="28"/>
          <w:szCs w:val="28"/>
        </w:rPr>
        <w:t>295</w:t>
      </w:r>
      <w:r w:rsidR="00714864" w:rsidRPr="00714864">
        <w:rPr>
          <w:sz w:val="28"/>
          <w:szCs w:val="28"/>
        </w:rPr>
        <w:t xml:space="preserve"> “</w:t>
      </w:r>
      <w:r>
        <w:rPr>
          <w:sz w:val="28"/>
          <w:szCs w:val="28"/>
        </w:rPr>
        <w:t>V</w:t>
      </w:r>
      <w:r w:rsidR="00714864" w:rsidRPr="00714864">
        <w:rPr>
          <w:sz w:val="28"/>
          <w:szCs w:val="28"/>
        </w:rPr>
        <w:t xml:space="preserve">alsts </w:t>
      </w:r>
    </w:p>
    <w:p w:rsidR="00AD30F2" w:rsidRDefault="006B6E59" w:rsidP="00403ED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atbalsta piešķiršanas kārtība </w:t>
      </w:r>
    </w:p>
    <w:p w:rsidR="00AD30F2" w:rsidRDefault="006B6E59" w:rsidP="00403ED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lauksaimniecībā izmantojamās zemes </w:t>
      </w:r>
    </w:p>
    <w:p w:rsidR="00AD30F2" w:rsidRDefault="006B6E59" w:rsidP="00403ED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iegādei lauksaimniecības produkcijas </w:t>
      </w:r>
    </w:p>
    <w:p w:rsidR="00CF3241" w:rsidRPr="00403EDD" w:rsidRDefault="006B6E59" w:rsidP="00403EDD">
      <w:pPr>
        <w:ind w:firstLine="0"/>
        <w:rPr>
          <w:sz w:val="28"/>
          <w:szCs w:val="28"/>
        </w:rPr>
      </w:pPr>
      <w:r>
        <w:rPr>
          <w:sz w:val="28"/>
          <w:szCs w:val="28"/>
        </w:rPr>
        <w:t>ražošanai</w:t>
      </w:r>
      <w:r w:rsidR="00714864" w:rsidRPr="00714864">
        <w:rPr>
          <w:sz w:val="28"/>
          <w:szCs w:val="28"/>
        </w:rPr>
        <w:t>””</w:t>
      </w:r>
    </w:p>
    <w:p w:rsidR="00CF3241" w:rsidRPr="003E7F68" w:rsidRDefault="00CF3241" w:rsidP="00CF3241">
      <w:pPr>
        <w:widowControl/>
        <w:ind w:firstLine="0"/>
        <w:jc w:val="left"/>
        <w:rPr>
          <w:rFonts w:eastAsia="Times New Roman"/>
          <w:sz w:val="28"/>
          <w:szCs w:val="28"/>
          <w:lang w:eastAsia="lv-LV"/>
        </w:rPr>
      </w:pPr>
    </w:p>
    <w:p w:rsidR="00CF3241" w:rsidRPr="009D6BB1" w:rsidRDefault="006B6E59" w:rsidP="00714864">
      <w:pPr>
        <w:rPr>
          <w:sz w:val="28"/>
          <w:szCs w:val="28"/>
        </w:rPr>
      </w:pPr>
      <w:r w:rsidRPr="003E7F68">
        <w:rPr>
          <w:rFonts w:eastAsia="Times New Roman"/>
          <w:sz w:val="28"/>
          <w:szCs w:val="28"/>
          <w:lang w:eastAsia="lv-LV"/>
        </w:rPr>
        <w:t>Pamatojoties uz Ministru kabineta 2009.</w:t>
      </w:r>
      <w:r w:rsidR="009D7C1F" w:rsidRPr="003E7F68">
        <w:rPr>
          <w:rFonts w:eastAsia="Times New Roman"/>
          <w:sz w:val="28"/>
          <w:szCs w:val="28"/>
          <w:lang w:eastAsia="lv-LV"/>
        </w:rPr>
        <w:t xml:space="preserve"> </w:t>
      </w:r>
      <w:r w:rsidRPr="003E7F68">
        <w:rPr>
          <w:rFonts w:eastAsia="Times New Roman"/>
          <w:sz w:val="28"/>
          <w:szCs w:val="28"/>
          <w:lang w:eastAsia="lv-LV"/>
        </w:rPr>
        <w:t>gada 7.</w:t>
      </w:r>
      <w:r w:rsidR="00203EAE" w:rsidRPr="003E7F68">
        <w:rPr>
          <w:rFonts w:eastAsia="Times New Roman"/>
          <w:sz w:val="28"/>
          <w:szCs w:val="28"/>
          <w:lang w:eastAsia="lv-LV"/>
        </w:rPr>
        <w:t xml:space="preserve"> </w:t>
      </w:r>
      <w:r w:rsidRPr="003E7F68">
        <w:rPr>
          <w:rFonts w:eastAsia="Times New Roman"/>
          <w:sz w:val="28"/>
          <w:szCs w:val="28"/>
          <w:lang w:eastAsia="lv-LV"/>
        </w:rPr>
        <w:t>aprīļa noteikumu Nr.</w:t>
      </w:r>
      <w:r w:rsidR="009D7C1F" w:rsidRPr="003E7F68">
        <w:rPr>
          <w:rFonts w:eastAsia="Times New Roman"/>
          <w:sz w:val="28"/>
          <w:szCs w:val="28"/>
          <w:lang w:eastAsia="lv-LV"/>
        </w:rPr>
        <w:t xml:space="preserve"> </w:t>
      </w:r>
      <w:r w:rsidRPr="003E7F68">
        <w:rPr>
          <w:rFonts w:eastAsia="Times New Roman"/>
          <w:sz w:val="28"/>
          <w:szCs w:val="28"/>
          <w:lang w:eastAsia="lv-LV"/>
        </w:rPr>
        <w:t xml:space="preserve">300 </w:t>
      </w:r>
      <w:r w:rsidR="00E61E2A">
        <w:rPr>
          <w:rFonts w:eastAsia="Times New Roman"/>
          <w:sz w:val="28"/>
          <w:szCs w:val="28"/>
          <w:lang w:eastAsia="lv-LV"/>
        </w:rPr>
        <w:t>“</w:t>
      </w:r>
      <w:r w:rsidRPr="003E7F68">
        <w:rPr>
          <w:rFonts w:eastAsia="Times New Roman"/>
          <w:sz w:val="28"/>
          <w:szCs w:val="28"/>
          <w:lang w:eastAsia="lv-LV"/>
        </w:rPr>
        <w:t xml:space="preserve">Ministru kabineta </w:t>
      </w:r>
      <w:r w:rsidRPr="00A863FE">
        <w:rPr>
          <w:rFonts w:eastAsia="Times New Roman"/>
          <w:sz w:val="28"/>
          <w:szCs w:val="28"/>
          <w:lang w:eastAsia="lv-LV"/>
        </w:rPr>
        <w:t xml:space="preserve">kārtības rullis” </w:t>
      </w:r>
      <w:r w:rsidR="00C91100" w:rsidRPr="00211F9B">
        <w:rPr>
          <w:sz w:val="28"/>
          <w:szCs w:val="28"/>
        </w:rPr>
        <w:t>65.5. apakšpunktu, iesniedzu izskatīšanai Valsts sekretāru sanāksmē</w:t>
      </w:r>
      <w:r w:rsidR="00A863FE">
        <w:rPr>
          <w:rFonts w:eastAsia="Times New Roman"/>
          <w:sz w:val="28"/>
          <w:szCs w:val="28"/>
          <w:lang w:eastAsia="lv-LV"/>
        </w:rPr>
        <w:t xml:space="preserve"> </w:t>
      </w:r>
      <w:r w:rsidRPr="003E7F68">
        <w:rPr>
          <w:rFonts w:eastAsia="Times New Roman"/>
          <w:sz w:val="28"/>
          <w:szCs w:val="28"/>
          <w:lang w:eastAsia="lv-LV"/>
        </w:rPr>
        <w:t xml:space="preserve">Ministru kabineta noteikumu projektu </w:t>
      </w:r>
      <w:r w:rsidR="00714864" w:rsidRPr="00714864">
        <w:rPr>
          <w:sz w:val="28"/>
          <w:szCs w:val="28"/>
        </w:rPr>
        <w:t>“Grozījumi Ministru kabineta 201</w:t>
      </w:r>
      <w:r w:rsidR="00AD30F2">
        <w:rPr>
          <w:sz w:val="28"/>
          <w:szCs w:val="28"/>
        </w:rPr>
        <w:t>8</w:t>
      </w:r>
      <w:r w:rsidR="00714864" w:rsidRPr="00714864">
        <w:rPr>
          <w:sz w:val="28"/>
          <w:szCs w:val="28"/>
        </w:rPr>
        <w:t xml:space="preserve">. gada </w:t>
      </w:r>
      <w:r w:rsidR="00AD30F2">
        <w:rPr>
          <w:sz w:val="28"/>
          <w:szCs w:val="28"/>
        </w:rPr>
        <w:t>22</w:t>
      </w:r>
      <w:r w:rsidR="00714864" w:rsidRPr="00714864">
        <w:rPr>
          <w:sz w:val="28"/>
          <w:szCs w:val="28"/>
        </w:rPr>
        <w:t>. </w:t>
      </w:r>
      <w:r w:rsidR="00AD30F2">
        <w:rPr>
          <w:sz w:val="28"/>
          <w:szCs w:val="28"/>
        </w:rPr>
        <w:t>maija</w:t>
      </w:r>
      <w:r w:rsidR="00714864" w:rsidRPr="00714864">
        <w:rPr>
          <w:sz w:val="28"/>
          <w:szCs w:val="28"/>
        </w:rPr>
        <w:t xml:space="preserve"> noteikumos Nr. </w:t>
      </w:r>
      <w:r w:rsidR="00AD30F2" w:rsidRPr="009D6BB1">
        <w:rPr>
          <w:sz w:val="28"/>
          <w:szCs w:val="28"/>
        </w:rPr>
        <w:t>295</w:t>
      </w:r>
      <w:r w:rsidR="00714864" w:rsidRPr="009D6BB1">
        <w:rPr>
          <w:sz w:val="28"/>
          <w:szCs w:val="28"/>
        </w:rPr>
        <w:t xml:space="preserve"> “</w:t>
      </w:r>
      <w:r w:rsidR="009D6BB1" w:rsidRPr="009D6BB1">
        <w:rPr>
          <w:sz w:val="28"/>
          <w:szCs w:val="28"/>
        </w:rPr>
        <w:t>Valsts atbalsta piešķiršanas kārtība lauksaimniecībā izmantojamās zemes iegādei lauksaimniecības produkcijas ražošanai</w:t>
      </w:r>
      <w:r w:rsidR="00714864" w:rsidRPr="009D6BB1">
        <w:rPr>
          <w:sz w:val="28"/>
          <w:szCs w:val="28"/>
        </w:rPr>
        <w:t>””</w:t>
      </w:r>
      <w:r w:rsidRPr="009D6BB1">
        <w:rPr>
          <w:rFonts w:eastAsia="Times New Roman"/>
          <w:sz w:val="28"/>
          <w:szCs w:val="28"/>
          <w:lang w:eastAsia="lv-LV"/>
        </w:rPr>
        <w:t xml:space="preserve"> (turpmāk </w:t>
      </w:r>
      <w:r w:rsidRPr="009D6BB1">
        <w:rPr>
          <w:rFonts w:eastAsia="Times New Roman"/>
          <w:sz w:val="28"/>
          <w:szCs w:val="28"/>
          <w:lang w:eastAsia="lv-LV"/>
        </w:rPr>
        <w:t xml:space="preserve">– noteikumu projekts). </w:t>
      </w:r>
    </w:p>
    <w:p w:rsidR="00CF3241" w:rsidRPr="00292B4E" w:rsidRDefault="00CF3241" w:rsidP="00060E0B">
      <w:pPr>
        <w:keepNext/>
        <w:widowControl/>
        <w:shd w:val="clear" w:color="auto" w:fill="FFFFFF"/>
        <w:ind w:firstLine="0"/>
        <w:jc w:val="left"/>
        <w:rPr>
          <w:rFonts w:eastAsia="Times New Roman"/>
          <w:bCs/>
          <w:szCs w:val="24"/>
          <w:lang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2508"/>
        <w:gridCol w:w="6201"/>
      </w:tblGrid>
      <w:tr w:rsidR="00E21D23" w:rsidTr="00A863FE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1.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Iesniegšanas pamatojums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30323">
            <w:pPr>
              <w:widowControl/>
              <w:ind w:firstLine="0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Zemkopības ministrijas iniciatīva</w:t>
            </w:r>
          </w:p>
        </w:tc>
      </w:tr>
      <w:tr w:rsidR="00E21D23" w:rsidTr="00A863FE">
        <w:trPr>
          <w:trHeight w:val="755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2.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Valsts sekretāru sanāksmes datums un numurs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34474F" w:rsidRDefault="006B6E59" w:rsidP="00060E0B">
            <w:pPr>
              <w:widowControl/>
              <w:suppressLineNumbers/>
              <w:spacing w:after="120"/>
              <w:ind w:firstLine="0"/>
              <w:rPr>
                <w:rFonts w:eastAsia="Times New Roman"/>
                <w:szCs w:val="24"/>
                <w:lang w:eastAsia="lv-LV"/>
              </w:rPr>
            </w:pPr>
            <w:r>
              <w:rPr>
                <w:bCs/>
                <w:szCs w:val="24"/>
              </w:rPr>
              <w:t>15</w:t>
            </w:r>
            <w:r w:rsidR="0034474F" w:rsidRPr="0034474F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10</w:t>
            </w:r>
            <w:r w:rsidR="0034474F" w:rsidRPr="0034474F">
              <w:rPr>
                <w:bCs/>
                <w:szCs w:val="24"/>
              </w:rPr>
              <w:t>.20</w:t>
            </w:r>
            <w:r>
              <w:rPr>
                <w:bCs/>
                <w:szCs w:val="24"/>
              </w:rPr>
              <w:t>20</w:t>
            </w:r>
            <w:r w:rsidR="0034474F" w:rsidRPr="0034474F">
              <w:rPr>
                <w:bCs/>
                <w:szCs w:val="24"/>
              </w:rPr>
              <w:t>. protokola Nr.</w:t>
            </w:r>
            <w:r>
              <w:rPr>
                <w:bCs/>
                <w:szCs w:val="24"/>
              </w:rPr>
              <w:t>41</w:t>
            </w:r>
            <w:r w:rsidR="0034474F" w:rsidRPr="0034474F">
              <w:rPr>
                <w:bCs/>
                <w:szCs w:val="24"/>
              </w:rPr>
              <w:t xml:space="preserve"> 1</w:t>
            </w:r>
            <w:r>
              <w:rPr>
                <w:bCs/>
                <w:szCs w:val="24"/>
              </w:rPr>
              <w:t>6</w:t>
            </w:r>
            <w:r w:rsidR="0034474F" w:rsidRPr="0034474F">
              <w:rPr>
                <w:bCs/>
                <w:szCs w:val="24"/>
              </w:rPr>
              <w:t>.§, VSS-</w:t>
            </w:r>
            <w:r>
              <w:rPr>
                <w:bCs/>
                <w:szCs w:val="24"/>
              </w:rPr>
              <w:t>883</w:t>
            </w:r>
          </w:p>
        </w:tc>
      </w:tr>
      <w:tr w:rsidR="00E21D23" w:rsidTr="00A863FE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3.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right="433"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Informācija par saskaņojumiem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100" w:rsidRDefault="006B6E59" w:rsidP="00C91100">
            <w:pPr>
              <w:widowControl/>
              <w:suppressLineNumbers/>
              <w:spacing w:after="12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Par </w:t>
            </w:r>
            <w:r w:rsidR="00366861" w:rsidRPr="00366861">
              <w:rPr>
                <w:szCs w:val="24"/>
              </w:rPr>
              <w:t>Tieslietu ministrijas, Finanšu ministrijas un Valsts kancelejas izteikt</w:t>
            </w:r>
            <w:r>
              <w:rPr>
                <w:szCs w:val="24"/>
              </w:rPr>
              <w:t>ajiem</w:t>
            </w:r>
            <w:r w:rsidR="00366861" w:rsidRPr="00366861">
              <w:rPr>
                <w:szCs w:val="24"/>
              </w:rPr>
              <w:t xml:space="preserve"> iebildumi</w:t>
            </w:r>
            <w:r>
              <w:rPr>
                <w:szCs w:val="24"/>
              </w:rPr>
              <w:t>em ir</w:t>
            </w:r>
            <w:r w:rsidR="00366861" w:rsidRPr="00366861">
              <w:rPr>
                <w:szCs w:val="24"/>
              </w:rPr>
              <w:t xml:space="preserve"> panākta vienošanās  </w:t>
            </w:r>
            <w:r w:rsidR="00A06233">
              <w:rPr>
                <w:szCs w:val="24"/>
              </w:rPr>
              <w:t xml:space="preserve">elektroniskās </w:t>
            </w:r>
            <w:r w:rsidR="00366861" w:rsidRPr="00366861">
              <w:rPr>
                <w:szCs w:val="24"/>
              </w:rPr>
              <w:t xml:space="preserve">saskaņošanas </w:t>
            </w:r>
            <w:r>
              <w:rPr>
                <w:szCs w:val="24"/>
              </w:rPr>
              <w:t>procesā</w:t>
            </w:r>
            <w:r w:rsidR="00366861" w:rsidRPr="00366861">
              <w:rPr>
                <w:szCs w:val="24"/>
              </w:rPr>
              <w:t>.</w:t>
            </w:r>
          </w:p>
          <w:p w:rsidR="00060E0B" w:rsidRPr="00366861" w:rsidRDefault="006B6E59" w:rsidP="00C91100">
            <w:pPr>
              <w:widowControl/>
              <w:suppressLineNumbers/>
              <w:spacing w:after="120"/>
              <w:ind w:firstLine="0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Finanšu nozares asociācijas iebildumi par aizdevuma apmēru vienam aizņēmējam vai vienam vienotam uzņēmumam izvērtēti</w:t>
            </w:r>
            <w:r w:rsidR="009F7BF7">
              <w:rPr>
                <w:szCs w:val="24"/>
              </w:rPr>
              <w:t xml:space="preserve"> un </w:t>
            </w:r>
            <w:r>
              <w:rPr>
                <w:szCs w:val="24"/>
              </w:rPr>
              <w:t>2020. gada 2. decem</w:t>
            </w:r>
            <w:r>
              <w:rPr>
                <w:szCs w:val="24"/>
              </w:rPr>
              <w:t>brī pārrunāti Finanšu nozares asociācijas rīkotajā sanāksmē</w:t>
            </w:r>
            <w:r w:rsidR="00C91100">
              <w:rPr>
                <w:szCs w:val="24"/>
              </w:rPr>
              <w:t>,</w:t>
            </w:r>
            <w:r>
              <w:rPr>
                <w:szCs w:val="24"/>
              </w:rPr>
              <w:t xml:space="preserve"> bet </w:t>
            </w:r>
            <w:r w:rsidR="00FB337B">
              <w:rPr>
                <w:szCs w:val="24"/>
              </w:rPr>
              <w:t>vienošanās</w:t>
            </w:r>
            <w:r w:rsidR="00C91100">
              <w:rPr>
                <w:szCs w:val="24"/>
              </w:rPr>
              <w:t xml:space="preserve"> par iebildumiem</w:t>
            </w:r>
            <w:r w:rsidR="00FB337B">
              <w:rPr>
                <w:szCs w:val="24"/>
              </w:rPr>
              <w:t xml:space="preserve"> nav panākta.</w:t>
            </w:r>
          </w:p>
        </w:tc>
      </w:tr>
      <w:tr w:rsidR="00E21D23" w:rsidTr="00A863FE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4.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Informācija par saskaņojumu ar Eiropas Savienības institūcijām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Noteikumu p</w:t>
            </w:r>
            <w:r w:rsidR="000F6E58" w:rsidRPr="00292B4E">
              <w:rPr>
                <w:rFonts w:eastAsia="Times New Roman"/>
                <w:szCs w:val="24"/>
                <w:lang w:eastAsia="lv-LV"/>
              </w:rPr>
              <w:t>rojekts šo jomu neskar.</w:t>
            </w:r>
          </w:p>
        </w:tc>
      </w:tr>
      <w:tr w:rsidR="00E21D23" w:rsidTr="00A863FE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Politikas joma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ind w:firstLine="0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 xml:space="preserve">Dabas resursu, lauksaimnieciskās ražošanas un pārstrādes politikas joma </w:t>
            </w:r>
          </w:p>
        </w:tc>
      </w:tr>
      <w:tr w:rsidR="00E21D23" w:rsidTr="00A863FE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6.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Atbildīgā amatpersona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9D7C1F">
            <w:pPr>
              <w:widowControl/>
              <w:spacing w:before="100" w:beforeAutospacing="1" w:after="100" w:afterAutospacing="1"/>
              <w:ind w:firstLine="0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 xml:space="preserve">Zemkopības ministrijas Lauku attīstības atbalsta departamenta Valsts atbalsta plānošanas nodaļas </w:t>
            </w:r>
            <w:r w:rsidR="00585C6D">
              <w:rPr>
                <w:rFonts w:eastAsia="Times New Roman"/>
                <w:szCs w:val="24"/>
                <w:lang w:eastAsia="lv-LV"/>
              </w:rPr>
              <w:t>vecākā referente Ligija Ozoliņa</w:t>
            </w:r>
          </w:p>
        </w:tc>
      </w:tr>
      <w:tr w:rsidR="00E21D23" w:rsidTr="00A863FE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7.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Uzaicināmās personas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Noteikumu p</w:t>
            </w:r>
            <w:r w:rsidR="000F6E58" w:rsidRPr="00292B4E">
              <w:rPr>
                <w:rFonts w:eastAsia="Times New Roman"/>
                <w:szCs w:val="24"/>
                <w:lang w:eastAsia="lv-LV"/>
              </w:rPr>
              <w:t>rojekts šo jomu neskar.</w:t>
            </w:r>
          </w:p>
        </w:tc>
      </w:tr>
      <w:tr w:rsidR="00E21D23" w:rsidTr="00A863FE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8.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Projekta ierobežotas pieejamības statuss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Nav ierobežotas lietoš</w:t>
            </w:r>
            <w:r w:rsidRPr="00292B4E">
              <w:rPr>
                <w:rFonts w:eastAsia="Times New Roman"/>
                <w:szCs w:val="24"/>
                <w:lang w:eastAsia="lv-LV"/>
              </w:rPr>
              <w:t>anas statusa.</w:t>
            </w:r>
          </w:p>
        </w:tc>
      </w:tr>
      <w:tr w:rsidR="00E21D23" w:rsidTr="00A863FE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9.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jc w:val="left"/>
              <w:rPr>
                <w:rFonts w:eastAsia="Times New Roman"/>
                <w:szCs w:val="24"/>
                <w:lang w:eastAsia="lv-LV"/>
              </w:rPr>
            </w:pPr>
            <w:r w:rsidRPr="00292B4E">
              <w:rPr>
                <w:rFonts w:eastAsia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E0B" w:rsidRPr="00292B4E" w:rsidRDefault="006B6E59" w:rsidP="00060E0B">
            <w:pPr>
              <w:widowControl/>
              <w:suppressLineNumbers/>
              <w:spacing w:after="120"/>
              <w:ind w:firstLine="0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Nav</w:t>
            </w:r>
            <w:r w:rsidR="000F6E58" w:rsidRPr="00292B4E">
              <w:rPr>
                <w:rFonts w:eastAsia="Times New Roman"/>
                <w:szCs w:val="24"/>
                <w:lang w:eastAsia="lv-LV"/>
              </w:rPr>
              <w:t>.</w:t>
            </w:r>
          </w:p>
        </w:tc>
      </w:tr>
    </w:tbl>
    <w:p w:rsidR="00060E0B" w:rsidRPr="00DB624B" w:rsidRDefault="00060E0B" w:rsidP="00CF3241">
      <w:pPr>
        <w:keepNext/>
        <w:widowControl/>
        <w:shd w:val="clear" w:color="auto" w:fill="FFFFFF"/>
        <w:jc w:val="left"/>
        <w:rPr>
          <w:rFonts w:eastAsia="Times New Roman"/>
          <w:bCs/>
          <w:sz w:val="16"/>
          <w:szCs w:val="16"/>
          <w:lang w:eastAsia="lv-LV"/>
        </w:rPr>
      </w:pPr>
    </w:p>
    <w:p w:rsidR="00CF3241" w:rsidRPr="003E7F68" w:rsidRDefault="006B6E59" w:rsidP="00CE6FDA">
      <w:pPr>
        <w:keepNext/>
        <w:widowControl/>
        <w:shd w:val="clear" w:color="auto" w:fill="FFFFFF"/>
        <w:jc w:val="left"/>
        <w:rPr>
          <w:rFonts w:eastAsia="Times New Roman"/>
          <w:bCs/>
          <w:sz w:val="28"/>
          <w:szCs w:val="28"/>
          <w:lang w:eastAsia="lv-LV"/>
        </w:rPr>
      </w:pPr>
      <w:r w:rsidRPr="003E7F68">
        <w:rPr>
          <w:rFonts w:eastAsia="Times New Roman"/>
          <w:bCs/>
          <w:sz w:val="28"/>
          <w:szCs w:val="28"/>
          <w:lang w:eastAsia="lv-LV"/>
        </w:rPr>
        <w:t>Pielikumā:</w:t>
      </w:r>
    </w:p>
    <w:p w:rsidR="00CF3241" w:rsidRPr="00107A46" w:rsidRDefault="006B6E59" w:rsidP="00CE6FDA">
      <w:pPr>
        <w:outlineLvl w:val="4"/>
        <w:rPr>
          <w:rFonts w:eastAsia="Times New Roman"/>
          <w:bCs/>
          <w:sz w:val="28"/>
          <w:szCs w:val="28"/>
        </w:rPr>
      </w:pPr>
      <w:r w:rsidRPr="003E7F68">
        <w:rPr>
          <w:rFonts w:eastAsia="Times New Roman"/>
          <w:bCs/>
          <w:sz w:val="28"/>
          <w:szCs w:val="28"/>
        </w:rPr>
        <w:t xml:space="preserve">1. Ministru kabineta noteikumu projekts uz </w:t>
      </w:r>
      <w:r w:rsidR="00620D34">
        <w:rPr>
          <w:rFonts w:eastAsia="Times New Roman"/>
          <w:bCs/>
          <w:sz w:val="28"/>
          <w:szCs w:val="28"/>
        </w:rPr>
        <w:t>3</w:t>
      </w:r>
      <w:r w:rsidR="00EB22EF">
        <w:rPr>
          <w:rFonts w:eastAsia="Times New Roman"/>
          <w:bCs/>
          <w:sz w:val="28"/>
          <w:szCs w:val="28"/>
        </w:rPr>
        <w:t> </w:t>
      </w:r>
      <w:r w:rsidR="00D139C7" w:rsidRPr="003E7F68">
        <w:rPr>
          <w:rFonts w:eastAsia="Times New Roman"/>
          <w:bCs/>
          <w:sz w:val="28"/>
          <w:szCs w:val="28"/>
        </w:rPr>
        <w:t>l</w:t>
      </w:r>
      <w:r w:rsidR="000C2E72" w:rsidRPr="003E7F68">
        <w:rPr>
          <w:rFonts w:eastAsia="Times New Roman"/>
          <w:bCs/>
          <w:sz w:val="28"/>
          <w:szCs w:val="28"/>
        </w:rPr>
        <w:t>ap</w:t>
      </w:r>
      <w:r w:rsidR="0071569B">
        <w:rPr>
          <w:rFonts w:eastAsia="Times New Roman"/>
          <w:bCs/>
          <w:sz w:val="28"/>
          <w:szCs w:val="28"/>
        </w:rPr>
        <w:t>ām</w:t>
      </w:r>
      <w:r w:rsidR="00114869" w:rsidRPr="003E7F68">
        <w:rPr>
          <w:rFonts w:eastAsia="Times New Roman"/>
          <w:bCs/>
          <w:sz w:val="28"/>
          <w:szCs w:val="28"/>
        </w:rPr>
        <w:t xml:space="preserve"> </w:t>
      </w:r>
      <w:r w:rsidRPr="003E7F68">
        <w:rPr>
          <w:rFonts w:eastAsia="Times New Roman"/>
          <w:bCs/>
          <w:sz w:val="28"/>
          <w:szCs w:val="28"/>
        </w:rPr>
        <w:t>(</w:t>
      </w:r>
      <w:r w:rsidR="007D2DFC" w:rsidRPr="00107A46">
        <w:rPr>
          <w:rFonts w:eastAsia="Times New Roman"/>
          <w:bCs/>
          <w:i/>
          <w:sz w:val="28"/>
          <w:szCs w:val="28"/>
        </w:rPr>
        <w:t>ZMnot_</w:t>
      </w:r>
      <w:r w:rsidR="0093779C" w:rsidRPr="00107A46">
        <w:rPr>
          <w:rFonts w:eastAsia="Times New Roman"/>
          <w:bCs/>
          <w:i/>
          <w:sz w:val="28"/>
          <w:szCs w:val="28"/>
        </w:rPr>
        <w:t>2812</w:t>
      </w:r>
      <w:r w:rsidR="00895AFA" w:rsidRPr="00107A46">
        <w:rPr>
          <w:rFonts w:eastAsia="Times New Roman"/>
          <w:bCs/>
          <w:i/>
          <w:sz w:val="28"/>
          <w:szCs w:val="28"/>
        </w:rPr>
        <w:t>20</w:t>
      </w:r>
      <w:r w:rsidR="007D2DFC" w:rsidRPr="00107A46">
        <w:rPr>
          <w:rFonts w:eastAsia="Times New Roman"/>
          <w:bCs/>
          <w:i/>
          <w:sz w:val="28"/>
          <w:szCs w:val="28"/>
        </w:rPr>
        <w:t>_</w:t>
      </w:r>
      <w:r w:rsidR="00366861" w:rsidRPr="00107A46">
        <w:rPr>
          <w:rFonts w:eastAsia="Times New Roman"/>
          <w:bCs/>
          <w:i/>
          <w:sz w:val="28"/>
          <w:szCs w:val="28"/>
        </w:rPr>
        <w:t>zemeskred</w:t>
      </w:r>
      <w:r w:rsidRPr="00107A46">
        <w:rPr>
          <w:rFonts w:eastAsia="Times New Roman"/>
          <w:bCs/>
          <w:sz w:val="28"/>
          <w:szCs w:val="28"/>
        </w:rPr>
        <w:t>);</w:t>
      </w:r>
    </w:p>
    <w:p w:rsidR="00CF3241" w:rsidRPr="00107A46" w:rsidRDefault="006B6E59" w:rsidP="00CE6FDA">
      <w:pPr>
        <w:widowControl/>
        <w:rPr>
          <w:rFonts w:eastAsia="Times New Roman"/>
          <w:bCs/>
          <w:sz w:val="28"/>
          <w:szCs w:val="28"/>
          <w:lang w:eastAsia="lv-LV"/>
        </w:rPr>
      </w:pPr>
      <w:r w:rsidRPr="00107A46">
        <w:rPr>
          <w:rFonts w:eastAsia="Times New Roman"/>
          <w:bCs/>
          <w:sz w:val="28"/>
          <w:szCs w:val="28"/>
          <w:lang w:eastAsia="lv-LV"/>
        </w:rPr>
        <w:t xml:space="preserve">2. Anotācija uz </w:t>
      </w:r>
      <w:r w:rsidR="0093779C" w:rsidRPr="00107A46">
        <w:rPr>
          <w:rFonts w:eastAsia="Times New Roman"/>
          <w:bCs/>
          <w:sz w:val="28"/>
          <w:szCs w:val="28"/>
          <w:lang w:eastAsia="lv-LV"/>
        </w:rPr>
        <w:t>8</w:t>
      </w:r>
      <w:r w:rsidR="00114869" w:rsidRPr="00107A46">
        <w:rPr>
          <w:rFonts w:eastAsia="Times New Roman"/>
          <w:bCs/>
          <w:sz w:val="28"/>
          <w:szCs w:val="28"/>
          <w:lang w:eastAsia="lv-LV"/>
        </w:rPr>
        <w:t xml:space="preserve"> </w:t>
      </w:r>
      <w:r w:rsidRPr="00107A46">
        <w:rPr>
          <w:rFonts w:eastAsia="Times New Roman"/>
          <w:bCs/>
          <w:sz w:val="28"/>
          <w:szCs w:val="28"/>
          <w:lang w:eastAsia="lv-LV"/>
        </w:rPr>
        <w:t>lapām (</w:t>
      </w:r>
      <w:r w:rsidR="007D2DFC" w:rsidRPr="00107A46">
        <w:rPr>
          <w:rFonts w:eastAsia="Times New Roman"/>
          <w:bCs/>
          <w:i/>
          <w:sz w:val="28"/>
          <w:szCs w:val="28"/>
          <w:lang w:eastAsia="lv-LV"/>
        </w:rPr>
        <w:t>ZManot_</w:t>
      </w:r>
      <w:r w:rsidR="0093779C" w:rsidRPr="00107A46">
        <w:rPr>
          <w:rFonts w:eastAsia="Times New Roman"/>
          <w:bCs/>
          <w:i/>
          <w:sz w:val="28"/>
          <w:szCs w:val="28"/>
          <w:lang w:eastAsia="lv-LV"/>
        </w:rPr>
        <w:t>2812</w:t>
      </w:r>
      <w:r w:rsidR="006476CE" w:rsidRPr="00107A46">
        <w:rPr>
          <w:rFonts w:eastAsia="Times New Roman"/>
          <w:bCs/>
          <w:i/>
          <w:sz w:val="28"/>
          <w:szCs w:val="28"/>
          <w:lang w:eastAsia="lv-LV"/>
        </w:rPr>
        <w:t>20</w:t>
      </w:r>
      <w:r w:rsidR="007D2DFC" w:rsidRPr="00107A46">
        <w:rPr>
          <w:rFonts w:eastAsia="Times New Roman"/>
          <w:bCs/>
          <w:i/>
          <w:sz w:val="28"/>
          <w:szCs w:val="28"/>
          <w:lang w:eastAsia="lv-LV"/>
        </w:rPr>
        <w:t>_</w:t>
      </w:r>
      <w:r w:rsidR="00366861" w:rsidRPr="00107A46">
        <w:rPr>
          <w:rFonts w:eastAsia="Times New Roman"/>
          <w:bCs/>
          <w:i/>
          <w:sz w:val="28"/>
          <w:szCs w:val="28"/>
          <w:lang w:eastAsia="lv-LV"/>
        </w:rPr>
        <w:t>zemeskred</w:t>
      </w:r>
      <w:r w:rsidRPr="00107A46">
        <w:rPr>
          <w:rFonts w:eastAsia="Times New Roman"/>
          <w:bCs/>
          <w:sz w:val="28"/>
          <w:szCs w:val="28"/>
          <w:lang w:eastAsia="lv-LV"/>
        </w:rPr>
        <w:t>);</w:t>
      </w:r>
    </w:p>
    <w:p w:rsidR="00D20F30" w:rsidRPr="00107A46" w:rsidRDefault="006B6E59" w:rsidP="00CE6FDA">
      <w:pPr>
        <w:widowControl/>
        <w:rPr>
          <w:rFonts w:eastAsia="Times New Roman"/>
          <w:bCs/>
          <w:sz w:val="28"/>
          <w:szCs w:val="28"/>
          <w:lang w:eastAsia="lv-LV"/>
        </w:rPr>
      </w:pPr>
      <w:r w:rsidRPr="00107A46">
        <w:rPr>
          <w:rFonts w:eastAsia="Times New Roman"/>
          <w:bCs/>
          <w:sz w:val="28"/>
          <w:szCs w:val="28"/>
          <w:lang w:eastAsia="lv-LV"/>
        </w:rPr>
        <w:t xml:space="preserve">3. Anotācijas pielikums uz </w:t>
      </w:r>
      <w:r w:rsidR="0016377C" w:rsidRPr="00107A46">
        <w:rPr>
          <w:rFonts w:eastAsia="Times New Roman"/>
          <w:bCs/>
          <w:sz w:val="28"/>
          <w:szCs w:val="28"/>
          <w:lang w:eastAsia="lv-LV"/>
        </w:rPr>
        <w:t xml:space="preserve">3 lapām </w:t>
      </w:r>
      <w:r w:rsidR="0016377C" w:rsidRPr="00107A46">
        <w:rPr>
          <w:rFonts w:eastAsia="Times New Roman"/>
          <w:bCs/>
          <w:i/>
          <w:iCs/>
          <w:sz w:val="28"/>
          <w:szCs w:val="28"/>
          <w:lang w:eastAsia="lv-LV"/>
        </w:rPr>
        <w:t>(ZManotp_021220_zemeskred)</w:t>
      </w:r>
      <w:r w:rsidR="0016377C" w:rsidRPr="00107A46">
        <w:rPr>
          <w:rFonts w:eastAsia="Times New Roman"/>
          <w:bCs/>
          <w:sz w:val="28"/>
          <w:szCs w:val="28"/>
          <w:lang w:eastAsia="lv-LV"/>
        </w:rPr>
        <w:t>;</w:t>
      </w:r>
    </w:p>
    <w:p w:rsidR="00F32A50" w:rsidRPr="00107A46" w:rsidRDefault="006B6E59" w:rsidP="0071569B">
      <w:pPr>
        <w:widowControl/>
        <w:tabs>
          <w:tab w:val="left" w:pos="993"/>
        </w:tabs>
        <w:rPr>
          <w:iCs/>
          <w:sz w:val="28"/>
          <w:szCs w:val="28"/>
        </w:rPr>
      </w:pPr>
      <w:r w:rsidRPr="00107A46">
        <w:rPr>
          <w:iCs/>
          <w:sz w:val="28"/>
          <w:szCs w:val="28"/>
        </w:rPr>
        <w:t xml:space="preserve">4. Tieslietu ministrijas </w:t>
      </w:r>
      <w:r w:rsidR="005A6113" w:rsidRPr="00107A46">
        <w:rPr>
          <w:iCs/>
          <w:sz w:val="28"/>
          <w:szCs w:val="28"/>
        </w:rPr>
        <w:t>29</w:t>
      </w:r>
      <w:r w:rsidRPr="00107A46">
        <w:rPr>
          <w:iCs/>
          <w:sz w:val="28"/>
          <w:szCs w:val="28"/>
        </w:rPr>
        <w:t>.</w:t>
      </w:r>
      <w:r w:rsidR="005A6113" w:rsidRPr="00107A46">
        <w:rPr>
          <w:iCs/>
          <w:sz w:val="28"/>
          <w:szCs w:val="28"/>
        </w:rPr>
        <w:t>10</w:t>
      </w:r>
      <w:r w:rsidRPr="00107A46">
        <w:rPr>
          <w:iCs/>
          <w:sz w:val="28"/>
          <w:szCs w:val="28"/>
        </w:rPr>
        <w:t>.20</w:t>
      </w:r>
      <w:r w:rsidR="006476CE" w:rsidRPr="00107A46">
        <w:rPr>
          <w:iCs/>
          <w:sz w:val="28"/>
          <w:szCs w:val="28"/>
        </w:rPr>
        <w:t>20</w:t>
      </w:r>
      <w:r w:rsidRPr="00107A46">
        <w:rPr>
          <w:iCs/>
          <w:sz w:val="28"/>
          <w:szCs w:val="28"/>
        </w:rPr>
        <w:t>.</w:t>
      </w:r>
      <w:r w:rsidR="00111B4D" w:rsidRPr="00107A46">
        <w:rPr>
          <w:iCs/>
          <w:sz w:val="28"/>
          <w:szCs w:val="28"/>
        </w:rPr>
        <w:t xml:space="preserve"> </w:t>
      </w:r>
      <w:r w:rsidR="005A6113" w:rsidRPr="00107A46">
        <w:rPr>
          <w:iCs/>
          <w:sz w:val="28"/>
          <w:szCs w:val="28"/>
        </w:rPr>
        <w:t xml:space="preserve">atzinums Nr. 1-9.1/1134 </w:t>
      </w:r>
      <w:r w:rsidR="00111B4D" w:rsidRPr="00107A46">
        <w:rPr>
          <w:iCs/>
          <w:sz w:val="28"/>
          <w:szCs w:val="28"/>
        </w:rPr>
        <w:t xml:space="preserve">uz </w:t>
      </w:r>
      <w:r w:rsidR="005A6113" w:rsidRPr="00107A46">
        <w:rPr>
          <w:iCs/>
          <w:sz w:val="28"/>
          <w:szCs w:val="28"/>
        </w:rPr>
        <w:t xml:space="preserve">2 </w:t>
      </w:r>
      <w:r w:rsidR="00111B4D" w:rsidRPr="00107A46">
        <w:rPr>
          <w:iCs/>
          <w:sz w:val="28"/>
          <w:szCs w:val="28"/>
        </w:rPr>
        <w:t>lap</w:t>
      </w:r>
      <w:r w:rsidR="005A6113" w:rsidRPr="00107A46">
        <w:rPr>
          <w:iCs/>
          <w:sz w:val="28"/>
          <w:szCs w:val="28"/>
        </w:rPr>
        <w:t>ām</w:t>
      </w:r>
      <w:r w:rsidRPr="00107A46">
        <w:rPr>
          <w:iCs/>
          <w:sz w:val="28"/>
          <w:szCs w:val="28"/>
        </w:rPr>
        <w:t xml:space="preserve"> </w:t>
      </w:r>
      <w:r w:rsidRPr="00107A46">
        <w:rPr>
          <w:i/>
          <w:iCs/>
          <w:sz w:val="28"/>
          <w:szCs w:val="28"/>
        </w:rPr>
        <w:t>(TMatz_</w:t>
      </w:r>
      <w:r w:rsidR="005A6113" w:rsidRPr="00107A46">
        <w:rPr>
          <w:i/>
          <w:iCs/>
          <w:sz w:val="28"/>
          <w:szCs w:val="28"/>
        </w:rPr>
        <w:t>2910</w:t>
      </w:r>
      <w:r w:rsidR="006476CE" w:rsidRPr="00107A46">
        <w:rPr>
          <w:i/>
          <w:iCs/>
          <w:sz w:val="28"/>
          <w:szCs w:val="28"/>
        </w:rPr>
        <w:t>20</w:t>
      </w:r>
      <w:r w:rsidRPr="00107A46">
        <w:rPr>
          <w:i/>
          <w:iCs/>
          <w:sz w:val="28"/>
          <w:szCs w:val="28"/>
        </w:rPr>
        <w:t>)</w:t>
      </w:r>
      <w:r w:rsidRPr="00107A46">
        <w:rPr>
          <w:iCs/>
          <w:sz w:val="28"/>
          <w:szCs w:val="28"/>
        </w:rPr>
        <w:t xml:space="preserve">; </w:t>
      </w:r>
    </w:p>
    <w:p w:rsidR="009F4AD4" w:rsidRPr="00107A46" w:rsidRDefault="006B6E59" w:rsidP="0071569B">
      <w:pPr>
        <w:widowControl/>
        <w:tabs>
          <w:tab w:val="left" w:pos="993"/>
        </w:tabs>
        <w:rPr>
          <w:rFonts w:eastAsia="Times New Roman"/>
          <w:bCs/>
          <w:sz w:val="28"/>
          <w:szCs w:val="28"/>
          <w:lang w:eastAsia="lv-LV"/>
        </w:rPr>
      </w:pPr>
      <w:r w:rsidRPr="00107A46">
        <w:rPr>
          <w:iCs/>
          <w:sz w:val="28"/>
          <w:szCs w:val="28"/>
        </w:rPr>
        <w:t xml:space="preserve">5. Valsts kancelejas Valsts pārvaldes politikas departamenta </w:t>
      </w:r>
      <w:r w:rsidR="00620D34" w:rsidRPr="00107A46">
        <w:rPr>
          <w:iCs/>
          <w:sz w:val="28"/>
          <w:szCs w:val="28"/>
        </w:rPr>
        <w:t xml:space="preserve">29.10.2020. </w:t>
      </w:r>
      <w:r w:rsidRPr="00107A46">
        <w:rPr>
          <w:iCs/>
          <w:sz w:val="28"/>
          <w:szCs w:val="28"/>
        </w:rPr>
        <w:t xml:space="preserve">atzinums Nr. 3.1.2./50 (VSS-882) uz 1 lapas </w:t>
      </w:r>
      <w:r w:rsidRPr="00107A46">
        <w:rPr>
          <w:i/>
          <w:sz w:val="28"/>
          <w:szCs w:val="28"/>
        </w:rPr>
        <w:t>(VKatz_291020)</w:t>
      </w:r>
      <w:r w:rsidRPr="00107A46">
        <w:rPr>
          <w:iCs/>
          <w:sz w:val="28"/>
          <w:szCs w:val="28"/>
        </w:rPr>
        <w:t>;</w:t>
      </w:r>
    </w:p>
    <w:p w:rsidR="004353C1" w:rsidRPr="00107A46" w:rsidRDefault="006B6E59" w:rsidP="00C34EFB">
      <w:pPr>
        <w:widowControl/>
        <w:rPr>
          <w:rFonts w:eastAsia="Times New Roman"/>
          <w:bCs/>
          <w:sz w:val="28"/>
          <w:szCs w:val="28"/>
          <w:lang w:eastAsia="lv-LV"/>
        </w:rPr>
      </w:pPr>
      <w:r w:rsidRPr="00107A46">
        <w:rPr>
          <w:rFonts w:eastAsia="Times New Roman"/>
          <w:bCs/>
          <w:sz w:val="28"/>
          <w:szCs w:val="28"/>
          <w:lang w:eastAsia="lv-LV"/>
        </w:rPr>
        <w:t>6</w:t>
      </w:r>
      <w:r w:rsidR="000F6E58" w:rsidRPr="00107A46">
        <w:rPr>
          <w:rFonts w:eastAsia="Times New Roman"/>
          <w:bCs/>
          <w:sz w:val="28"/>
          <w:szCs w:val="28"/>
          <w:lang w:eastAsia="lv-LV"/>
        </w:rPr>
        <w:t xml:space="preserve">. Finanšu ministrijas </w:t>
      </w:r>
      <w:r w:rsidR="006B336A" w:rsidRPr="00107A46">
        <w:rPr>
          <w:rFonts w:eastAsia="Times New Roman"/>
          <w:bCs/>
          <w:sz w:val="28"/>
          <w:szCs w:val="28"/>
          <w:lang w:eastAsia="lv-LV"/>
        </w:rPr>
        <w:t>30</w:t>
      </w:r>
      <w:r w:rsidR="000F6E58" w:rsidRPr="00107A46">
        <w:rPr>
          <w:rFonts w:eastAsia="Times New Roman"/>
          <w:bCs/>
          <w:sz w:val="28"/>
          <w:szCs w:val="28"/>
          <w:lang w:eastAsia="lv-LV"/>
        </w:rPr>
        <w:t>.</w:t>
      </w:r>
      <w:r w:rsidR="006B336A" w:rsidRPr="00107A46">
        <w:rPr>
          <w:rFonts w:eastAsia="Times New Roman"/>
          <w:bCs/>
          <w:sz w:val="28"/>
          <w:szCs w:val="28"/>
          <w:lang w:eastAsia="lv-LV"/>
        </w:rPr>
        <w:t>10</w:t>
      </w:r>
      <w:r w:rsidR="000F6E58" w:rsidRPr="00107A46">
        <w:rPr>
          <w:rFonts w:eastAsia="Times New Roman"/>
          <w:bCs/>
          <w:sz w:val="28"/>
          <w:szCs w:val="28"/>
          <w:lang w:eastAsia="lv-LV"/>
        </w:rPr>
        <w:t>.20</w:t>
      </w:r>
      <w:r w:rsidR="000B6AA1" w:rsidRPr="00107A46">
        <w:rPr>
          <w:rFonts w:eastAsia="Times New Roman"/>
          <w:bCs/>
          <w:sz w:val="28"/>
          <w:szCs w:val="28"/>
          <w:lang w:eastAsia="lv-LV"/>
        </w:rPr>
        <w:t>20</w:t>
      </w:r>
      <w:r w:rsidR="000F6E58" w:rsidRPr="00107A46">
        <w:rPr>
          <w:rFonts w:eastAsia="Times New Roman"/>
          <w:bCs/>
          <w:sz w:val="28"/>
          <w:szCs w:val="28"/>
          <w:lang w:eastAsia="lv-LV"/>
        </w:rPr>
        <w:t>. atzinums</w:t>
      </w:r>
      <w:r w:rsidR="00AA6CFD" w:rsidRPr="00107A46">
        <w:rPr>
          <w:rFonts w:eastAsia="Times New Roman"/>
          <w:bCs/>
          <w:sz w:val="28"/>
          <w:szCs w:val="28"/>
          <w:lang w:eastAsia="lv-LV"/>
        </w:rPr>
        <w:t xml:space="preserve"> Nr.</w:t>
      </w:r>
      <w:r w:rsidR="000B6AA1" w:rsidRPr="00107A46">
        <w:rPr>
          <w:rFonts w:eastAsia="Times New Roman"/>
          <w:bCs/>
          <w:sz w:val="28"/>
          <w:szCs w:val="28"/>
          <w:lang w:eastAsia="lv-LV"/>
        </w:rPr>
        <w:t> 12/A-</w:t>
      </w:r>
      <w:r w:rsidR="006B336A" w:rsidRPr="00107A46">
        <w:rPr>
          <w:rFonts w:eastAsia="Times New Roman"/>
          <w:bCs/>
          <w:sz w:val="28"/>
          <w:szCs w:val="28"/>
          <w:lang w:eastAsia="lv-LV"/>
        </w:rPr>
        <w:t>1</w:t>
      </w:r>
      <w:r w:rsidR="000B6AA1" w:rsidRPr="00107A46">
        <w:rPr>
          <w:rFonts w:eastAsia="Times New Roman"/>
          <w:bCs/>
          <w:sz w:val="28"/>
          <w:szCs w:val="28"/>
          <w:lang w:eastAsia="lv-LV"/>
        </w:rPr>
        <w:t>7/</w:t>
      </w:r>
      <w:r w:rsidR="006B336A" w:rsidRPr="00107A46">
        <w:rPr>
          <w:rFonts w:eastAsia="Times New Roman"/>
          <w:bCs/>
          <w:sz w:val="28"/>
          <w:szCs w:val="28"/>
          <w:lang w:eastAsia="lv-LV"/>
        </w:rPr>
        <w:t>5751</w:t>
      </w:r>
      <w:r w:rsidR="008E268D" w:rsidRPr="00107A46">
        <w:rPr>
          <w:rFonts w:eastAsia="Times New Roman"/>
          <w:bCs/>
          <w:sz w:val="28"/>
          <w:szCs w:val="28"/>
          <w:lang w:eastAsia="lv-LV"/>
        </w:rPr>
        <w:t> </w:t>
      </w:r>
      <w:r w:rsidR="000F6E58" w:rsidRPr="00107A46">
        <w:rPr>
          <w:rFonts w:eastAsia="Times New Roman"/>
          <w:bCs/>
          <w:sz w:val="28"/>
          <w:szCs w:val="28"/>
          <w:lang w:eastAsia="lv-LV"/>
        </w:rPr>
        <w:t xml:space="preserve">uz </w:t>
      </w:r>
      <w:r w:rsidR="008E268D" w:rsidRPr="00107A46">
        <w:rPr>
          <w:rFonts w:eastAsia="Times New Roman"/>
          <w:bCs/>
          <w:sz w:val="28"/>
          <w:szCs w:val="28"/>
          <w:lang w:eastAsia="lv-LV"/>
        </w:rPr>
        <w:t>2</w:t>
      </w:r>
      <w:r w:rsidR="000F6E58" w:rsidRPr="00107A46">
        <w:rPr>
          <w:rFonts w:eastAsia="Times New Roman"/>
          <w:bCs/>
          <w:sz w:val="28"/>
          <w:szCs w:val="28"/>
          <w:lang w:eastAsia="lv-LV"/>
        </w:rPr>
        <w:t xml:space="preserve"> lap</w:t>
      </w:r>
      <w:r w:rsidR="008E268D" w:rsidRPr="00107A46">
        <w:rPr>
          <w:rFonts w:eastAsia="Times New Roman"/>
          <w:bCs/>
          <w:sz w:val="28"/>
          <w:szCs w:val="28"/>
          <w:lang w:eastAsia="lv-LV"/>
        </w:rPr>
        <w:t>ām</w:t>
      </w:r>
      <w:r w:rsidR="000F6E58" w:rsidRPr="00107A46">
        <w:rPr>
          <w:rFonts w:eastAsia="Times New Roman"/>
          <w:bCs/>
          <w:sz w:val="28"/>
          <w:szCs w:val="28"/>
          <w:lang w:eastAsia="lv-LV"/>
        </w:rPr>
        <w:t xml:space="preserve"> (</w:t>
      </w:r>
      <w:r w:rsidR="004C12AC" w:rsidRPr="00107A46">
        <w:rPr>
          <w:rFonts w:eastAsia="Times New Roman"/>
          <w:bCs/>
          <w:i/>
          <w:sz w:val="28"/>
          <w:szCs w:val="28"/>
          <w:lang w:eastAsia="lv-LV"/>
        </w:rPr>
        <w:t>FMatz_</w:t>
      </w:r>
      <w:r w:rsidR="006B336A" w:rsidRPr="00107A46">
        <w:rPr>
          <w:rFonts w:eastAsia="Times New Roman"/>
          <w:bCs/>
          <w:i/>
          <w:sz w:val="28"/>
          <w:szCs w:val="28"/>
          <w:lang w:eastAsia="lv-LV"/>
        </w:rPr>
        <w:t>301</w:t>
      </w:r>
      <w:r w:rsidR="00A24675" w:rsidRPr="00107A46">
        <w:rPr>
          <w:rFonts w:eastAsia="Times New Roman"/>
          <w:bCs/>
          <w:i/>
          <w:sz w:val="28"/>
          <w:szCs w:val="28"/>
          <w:lang w:eastAsia="lv-LV"/>
        </w:rPr>
        <w:t>0</w:t>
      </w:r>
      <w:r w:rsidR="00491F3A" w:rsidRPr="00107A46">
        <w:rPr>
          <w:rFonts w:eastAsia="Times New Roman"/>
          <w:bCs/>
          <w:i/>
          <w:sz w:val="28"/>
          <w:szCs w:val="28"/>
          <w:lang w:eastAsia="lv-LV"/>
        </w:rPr>
        <w:t>20</w:t>
      </w:r>
      <w:r w:rsidR="000F6E58" w:rsidRPr="00107A46">
        <w:rPr>
          <w:rFonts w:eastAsia="Times New Roman"/>
          <w:bCs/>
          <w:sz w:val="28"/>
          <w:szCs w:val="28"/>
          <w:lang w:eastAsia="lv-LV"/>
        </w:rPr>
        <w:t>);</w:t>
      </w:r>
    </w:p>
    <w:p w:rsidR="00021FCE" w:rsidRPr="00107A46" w:rsidRDefault="006B6E59" w:rsidP="00021FCE">
      <w:pPr>
        <w:widowControl/>
        <w:tabs>
          <w:tab w:val="left" w:pos="993"/>
        </w:tabs>
        <w:rPr>
          <w:rFonts w:eastAsia="Times New Roman"/>
          <w:bCs/>
          <w:sz w:val="28"/>
          <w:szCs w:val="28"/>
          <w:lang w:eastAsia="lv-LV"/>
        </w:rPr>
      </w:pPr>
      <w:r w:rsidRPr="00107A46">
        <w:rPr>
          <w:rFonts w:eastAsia="Times New Roman"/>
          <w:bCs/>
          <w:sz w:val="28"/>
          <w:szCs w:val="28"/>
          <w:lang w:eastAsia="lv-LV"/>
        </w:rPr>
        <w:t>7</w:t>
      </w:r>
      <w:r w:rsidR="004353C1" w:rsidRPr="00107A46">
        <w:rPr>
          <w:rFonts w:eastAsia="Times New Roman"/>
          <w:bCs/>
          <w:sz w:val="28"/>
          <w:szCs w:val="28"/>
          <w:lang w:eastAsia="lv-LV"/>
        </w:rPr>
        <w:t xml:space="preserve">. </w:t>
      </w:r>
      <w:r w:rsidR="00B14FCA" w:rsidRPr="00107A46">
        <w:rPr>
          <w:rFonts w:eastAsia="Times New Roman"/>
          <w:bCs/>
          <w:sz w:val="28"/>
          <w:szCs w:val="28"/>
          <w:lang w:eastAsia="lv-LV"/>
        </w:rPr>
        <w:t>Finanšu</w:t>
      </w:r>
      <w:r w:rsidR="004353C1" w:rsidRPr="00107A46">
        <w:rPr>
          <w:rFonts w:eastAsia="Times New Roman"/>
          <w:bCs/>
          <w:sz w:val="28"/>
          <w:szCs w:val="28"/>
          <w:lang w:eastAsia="lv-LV"/>
        </w:rPr>
        <w:t xml:space="preserve"> </w:t>
      </w:r>
      <w:r w:rsidR="00A24675" w:rsidRPr="00107A46">
        <w:rPr>
          <w:rFonts w:eastAsia="Times New Roman"/>
          <w:bCs/>
          <w:sz w:val="28"/>
          <w:szCs w:val="28"/>
          <w:lang w:eastAsia="lv-LV"/>
        </w:rPr>
        <w:t>nozares asociācijas</w:t>
      </w:r>
      <w:r w:rsidR="004353C1" w:rsidRPr="00107A46">
        <w:rPr>
          <w:rFonts w:eastAsia="Times New Roman"/>
          <w:bCs/>
          <w:sz w:val="28"/>
          <w:szCs w:val="28"/>
          <w:lang w:eastAsia="lv-LV"/>
        </w:rPr>
        <w:t xml:space="preserve"> </w:t>
      </w:r>
      <w:r w:rsidR="00107A46" w:rsidRPr="00107A46">
        <w:rPr>
          <w:rFonts w:eastAsia="Times New Roman"/>
          <w:bCs/>
          <w:sz w:val="28"/>
          <w:szCs w:val="28"/>
          <w:lang w:eastAsia="lv-LV"/>
        </w:rPr>
        <w:t>30</w:t>
      </w:r>
      <w:r w:rsidR="0051418D" w:rsidRPr="00107A46">
        <w:rPr>
          <w:rFonts w:eastAsia="Times New Roman"/>
          <w:bCs/>
          <w:sz w:val="28"/>
          <w:szCs w:val="28"/>
          <w:lang w:eastAsia="lv-LV"/>
        </w:rPr>
        <w:t>.</w:t>
      </w:r>
      <w:r w:rsidR="00A24675" w:rsidRPr="00107A46">
        <w:rPr>
          <w:rFonts w:eastAsia="Times New Roman"/>
          <w:bCs/>
          <w:sz w:val="28"/>
          <w:szCs w:val="28"/>
          <w:lang w:eastAsia="lv-LV"/>
        </w:rPr>
        <w:t>10</w:t>
      </w:r>
      <w:r w:rsidR="000C2E72" w:rsidRPr="00107A46">
        <w:rPr>
          <w:rFonts w:eastAsia="Times New Roman"/>
          <w:bCs/>
          <w:sz w:val="28"/>
          <w:szCs w:val="28"/>
          <w:lang w:eastAsia="lv-LV"/>
        </w:rPr>
        <w:t>.20</w:t>
      </w:r>
      <w:r w:rsidR="00200F6F" w:rsidRPr="00107A46">
        <w:rPr>
          <w:rFonts w:eastAsia="Times New Roman"/>
          <w:bCs/>
          <w:sz w:val="28"/>
          <w:szCs w:val="28"/>
          <w:lang w:eastAsia="lv-LV"/>
        </w:rPr>
        <w:t>20</w:t>
      </w:r>
      <w:r w:rsidR="000C2E72" w:rsidRPr="00107A46">
        <w:rPr>
          <w:rFonts w:eastAsia="Times New Roman"/>
          <w:bCs/>
          <w:sz w:val="28"/>
          <w:szCs w:val="28"/>
          <w:lang w:eastAsia="lv-LV"/>
        </w:rPr>
        <w:t>.</w:t>
      </w:r>
      <w:r w:rsidR="004353C1" w:rsidRPr="00107A46">
        <w:rPr>
          <w:rFonts w:eastAsia="Times New Roman"/>
          <w:bCs/>
          <w:sz w:val="28"/>
          <w:szCs w:val="28"/>
          <w:lang w:eastAsia="lv-LV"/>
        </w:rPr>
        <w:t xml:space="preserve"> e-pasta ziņojums uz 1</w:t>
      </w:r>
      <w:r w:rsidR="00EB22EF" w:rsidRPr="00107A46">
        <w:rPr>
          <w:rFonts w:eastAsia="Times New Roman"/>
          <w:bCs/>
          <w:sz w:val="28"/>
          <w:szCs w:val="28"/>
          <w:lang w:eastAsia="lv-LV"/>
        </w:rPr>
        <w:t> </w:t>
      </w:r>
      <w:r w:rsidR="004353C1" w:rsidRPr="00107A46">
        <w:rPr>
          <w:rFonts w:eastAsia="Times New Roman"/>
          <w:bCs/>
          <w:sz w:val="28"/>
          <w:szCs w:val="28"/>
          <w:lang w:eastAsia="lv-LV"/>
        </w:rPr>
        <w:t>lapas (</w:t>
      </w:r>
      <w:r w:rsidR="009D59AB" w:rsidRPr="00107A46">
        <w:rPr>
          <w:rFonts w:eastAsia="Times New Roman"/>
          <w:bCs/>
          <w:i/>
          <w:sz w:val="28"/>
          <w:szCs w:val="28"/>
          <w:lang w:eastAsia="lv-LV"/>
        </w:rPr>
        <w:t>F</w:t>
      </w:r>
      <w:r w:rsidR="00107A46" w:rsidRPr="00107A46">
        <w:rPr>
          <w:rFonts w:eastAsia="Times New Roman"/>
          <w:bCs/>
          <w:i/>
          <w:sz w:val="28"/>
          <w:szCs w:val="28"/>
          <w:lang w:eastAsia="lv-LV"/>
        </w:rPr>
        <w:t>NA</w:t>
      </w:r>
      <w:r w:rsidR="00933EE8" w:rsidRPr="00107A46">
        <w:rPr>
          <w:rFonts w:eastAsia="Times New Roman"/>
          <w:bCs/>
          <w:i/>
          <w:sz w:val="28"/>
          <w:szCs w:val="28"/>
          <w:lang w:eastAsia="lv-LV"/>
        </w:rPr>
        <w:t>atz_</w:t>
      </w:r>
      <w:r w:rsidR="00107A46" w:rsidRPr="00107A46">
        <w:rPr>
          <w:rFonts w:eastAsia="Times New Roman"/>
          <w:bCs/>
          <w:i/>
          <w:sz w:val="28"/>
          <w:szCs w:val="28"/>
          <w:lang w:eastAsia="lv-LV"/>
        </w:rPr>
        <w:t>30</w:t>
      </w:r>
      <w:r w:rsidR="00A24675" w:rsidRPr="00107A46">
        <w:rPr>
          <w:rFonts w:eastAsia="Times New Roman"/>
          <w:bCs/>
          <w:i/>
          <w:sz w:val="28"/>
          <w:szCs w:val="28"/>
          <w:lang w:eastAsia="lv-LV"/>
        </w:rPr>
        <w:t>10</w:t>
      </w:r>
      <w:r w:rsidR="00200F6F" w:rsidRPr="00107A46">
        <w:rPr>
          <w:rFonts w:eastAsia="Times New Roman"/>
          <w:bCs/>
          <w:i/>
          <w:sz w:val="28"/>
          <w:szCs w:val="28"/>
          <w:lang w:eastAsia="lv-LV"/>
        </w:rPr>
        <w:t>20</w:t>
      </w:r>
      <w:r w:rsidR="004353C1" w:rsidRPr="00107A46">
        <w:rPr>
          <w:rFonts w:eastAsia="Times New Roman"/>
          <w:bCs/>
          <w:sz w:val="28"/>
          <w:szCs w:val="28"/>
          <w:lang w:eastAsia="lv-LV"/>
        </w:rPr>
        <w:t>)</w:t>
      </w:r>
      <w:r w:rsidR="00EB22EF" w:rsidRPr="00107A46">
        <w:rPr>
          <w:rFonts w:eastAsia="Times New Roman"/>
          <w:bCs/>
          <w:sz w:val="28"/>
          <w:szCs w:val="28"/>
          <w:lang w:eastAsia="lv-LV"/>
        </w:rPr>
        <w:t>;</w:t>
      </w:r>
    </w:p>
    <w:p w:rsidR="00021FCE" w:rsidRPr="00107A46" w:rsidRDefault="006B6E59" w:rsidP="00021FCE">
      <w:pPr>
        <w:widowControl/>
        <w:tabs>
          <w:tab w:val="left" w:pos="993"/>
        </w:tabs>
        <w:rPr>
          <w:rFonts w:eastAsia="Times New Roman"/>
          <w:bCs/>
          <w:sz w:val="28"/>
          <w:szCs w:val="28"/>
          <w:lang w:eastAsia="lv-LV"/>
        </w:rPr>
      </w:pPr>
      <w:r w:rsidRPr="00107A46">
        <w:rPr>
          <w:rFonts w:eastAsia="Times New Roman"/>
          <w:bCs/>
          <w:sz w:val="28"/>
          <w:szCs w:val="28"/>
          <w:lang w:eastAsia="lv-LV"/>
        </w:rPr>
        <w:t>8</w:t>
      </w:r>
      <w:r w:rsidRPr="00107A46">
        <w:rPr>
          <w:rFonts w:eastAsia="Times New Roman"/>
          <w:bCs/>
          <w:sz w:val="28"/>
          <w:szCs w:val="28"/>
          <w:lang w:eastAsia="lv-LV"/>
        </w:rPr>
        <w:t xml:space="preserve">. Tieslietu ministrijas </w:t>
      </w:r>
      <w:r w:rsidR="005E246F" w:rsidRPr="00107A46">
        <w:rPr>
          <w:rFonts w:eastAsia="Times New Roman"/>
          <w:bCs/>
          <w:sz w:val="28"/>
          <w:szCs w:val="28"/>
          <w:lang w:eastAsia="lv-LV"/>
        </w:rPr>
        <w:t>30</w:t>
      </w:r>
      <w:r w:rsidRPr="00107A46">
        <w:rPr>
          <w:rFonts w:eastAsia="Times New Roman"/>
          <w:bCs/>
          <w:sz w:val="28"/>
          <w:szCs w:val="28"/>
          <w:lang w:eastAsia="lv-LV"/>
        </w:rPr>
        <w:t>.</w:t>
      </w:r>
      <w:r w:rsidR="005E246F" w:rsidRPr="00107A46">
        <w:rPr>
          <w:rFonts w:eastAsia="Times New Roman"/>
          <w:bCs/>
          <w:sz w:val="28"/>
          <w:szCs w:val="28"/>
          <w:lang w:eastAsia="lv-LV"/>
        </w:rPr>
        <w:t>11</w:t>
      </w:r>
      <w:r w:rsidRPr="00107A46">
        <w:rPr>
          <w:rFonts w:eastAsia="Times New Roman"/>
          <w:bCs/>
          <w:sz w:val="28"/>
          <w:szCs w:val="28"/>
          <w:lang w:eastAsia="lv-LV"/>
        </w:rPr>
        <w:t xml:space="preserve">.2020. e-pasta ziņojums uz 1 lapas </w:t>
      </w:r>
      <w:r w:rsidRPr="00107A46">
        <w:rPr>
          <w:i/>
          <w:iCs/>
          <w:sz w:val="28"/>
          <w:szCs w:val="28"/>
        </w:rPr>
        <w:t>(TMatz_</w:t>
      </w:r>
      <w:r w:rsidR="005E246F" w:rsidRPr="00107A46">
        <w:rPr>
          <w:i/>
          <w:iCs/>
          <w:sz w:val="28"/>
          <w:szCs w:val="28"/>
        </w:rPr>
        <w:t>3011</w:t>
      </w:r>
      <w:r w:rsidRPr="00107A46">
        <w:rPr>
          <w:i/>
          <w:iCs/>
          <w:sz w:val="28"/>
          <w:szCs w:val="28"/>
        </w:rPr>
        <w:t>20)</w:t>
      </w:r>
      <w:r w:rsidRPr="00107A46">
        <w:rPr>
          <w:sz w:val="28"/>
          <w:szCs w:val="28"/>
        </w:rPr>
        <w:t>;</w:t>
      </w:r>
    </w:p>
    <w:p w:rsidR="00D84F98" w:rsidRPr="00107A46" w:rsidRDefault="006B6E59" w:rsidP="004353C1">
      <w:pPr>
        <w:widowControl/>
        <w:tabs>
          <w:tab w:val="left" w:pos="993"/>
        </w:tabs>
        <w:rPr>
          <w:sz w:val="28"/>
          <w:szCs w:val="28"/>
        </w:rPr>
      </w:pPr>
      <w:r w:rsidRPr="00107A46">
        <w:rPr>
          <w:rFonts w:eastAsia="Times New Roman"/>
          <w:bCs/>
          <w:sz w:val="28"/>
          <w:szCs w:val="28"/>
          <w:lang w:eastAsia="lv-LV"/>
        </w:rPr>
        <w:t xml:space="preserve">9. </w:t>
      </w:r>
      <w:r w:rsidR="00354930" w:rsidRPr="00107A46">
        <w:rPr>
          <w:iCs/>
          <w:sz w:val="28"/>
          <w:szCs w:val="28"/>
        </w:rPr>
        <w:t xml:space="preserve">Valsts kancelejas Valsts pārvaldes politikas departamenta </w:t>
      </w:r>
      <w:r w:rsidR="00354930" w:rsidRPr="00107A46">
        <w:rPr>
          <w:rFonts w:eastAsia="Times New Roman"/>
          <w:bCs/>
          <w:sz w:val="28"/>
          <w:szCs w:val="28"/>
          <w:lang w:eastAsia="lv-LV"/>
        </w:rPr>
        <w:t>30</w:t>
      </w:r>
      <w:r w:rsidRPr="00107A46">
        <w:rPr>
          <w:rFonts w:eastAsia="Times New Roman"/>
          <w:bCs/>
          <w:sz w:val="28"/>
          <w:szCs w:val="28"/>
          <w:lang w:eastAsia="lv-LV"/>
        </w:rPr>
        <w:t>.</w:t>
      </w:r>
      <w:r w:rsidR="00354930" w:rsidRPr="00107A46">
        <w:rPr>
          <w:rFonts w:eastAsia="Times New Roman"/>
          <w:bCs/>
          <w:sz w:val="28"/>
          <w:szCs w:val="28"/>
          <w:lang w:eastAsia="lv-LV"/>
        </w:rPr>
        <w:t>1</w:t>
      </w:r>
      <w:r w:rsidR="00107A46" w:rsidRPr="00107A46">
        <w:rPr>
          <w:rFonts w:eastAsia="Times New Roman"/>
          <w:bCs/>
          <w:sz w:val="28"/>
          <w:szCs w:val="28"/>
          <w:lang w:eastAsia="lv-LV"/>
        </w:rPr>
        <w:t>1</w:t>
      </w:r>
      <w:r w:rsidRPr="00107A46">
        <w:rPr>
          <w:rFonts w:eastAsia="Times New Roman"/>
          <w:bCs/>
          <w:sz w:val="28"/>
          <w:szCs w:val="28"/>
          <w:lang w:eastAsia="lv-LV"/>
        </w:rPr>
        <w:t xml:space="preserve">.2020. e-pasta ziņojums uz 1 lapas </w:t>
      </w:r>
      <w:r w:rsidRPr="00107A46">
        <w:rPr>
          <w:i/>
          <w:iCs/>
          <w:sz w:val="28"/>
          <w:szCs w:val="28"/>
        </w:rPr>
        <w:t>(</w:t>
      </w:r>
      <w:r w:rsidR="00354930" w:rsidRPr="00107A46">
        <w:rPr>
          <w:i/>
          <w:iCs/>
          <w:sz w:val="28"/>
          <w:szCs w:val="28"/>
        </w:rPr>
        <w:t>VK</w:t>
      </w:r>
      <w:r w:rsidRPr="00107A46">
        <w:rPr>
          <w:i/>
          <w:iCs/>
          <w:sz w:val="28"/>
          <w:szCs w:val="28"/>
        </w:rPr>
        <w:t>atz_</w:t>
      </w:r>
      <w:r w:rsidR="00354930" w:rsidRPr="00107A46">
        <w:rPr>
          <w:i/>
          <w:iCs/>
          <w:sz w:val="28"/>
          <w:szCs w:val="28"/>
        </w:rPr>
        <w:t>3011</w:t>
      </w:r>
      <w:r w:rsidRPr="00107A46">
        <w:rPr>
          <w:i/>
          <w:iCs/>
          <w:sz w:val="28"/>
          <w:szCs w:val="28"/>
        </w:rPr>
        <w:t>20)</w:t>
      </w:r>
      <w:r w:rsidRPr="00107A46">
        <w:rPr>
          <w:sz w:val="28"/>
          <w:szCs w:val="28"/>
        </w:rPr>
        <w:t>;</w:t>
      </w:r>
    </w:p>
    <w:p w:rsidR="00361969" w:rsidRPr="00107A46" w:rsidRDefault="006B6E59" w:rsidP="004353C1">
      <w:pPr>
        <w:widowControl/>
        <w:tabs>
          <w:tab w:val="left" w:pos="993"/>
        </w:tabs>
        <w:rPr>
          <w:rFonts w:eastAsia="Times New Roman"/>
          <w:bCs/>
          <w:sz w:val="28"/>
          <w:szCs w:val="28"/>
          <w:lang w:eastAsia="lv-LV"/>
        </w:rPr>
      </w:pPr>
      <w:r w:rsidRPr="00107A46">
        <w:rPr>
          <w:sz w:val="28"/>
          <w:szCs w:val="28"/>
        </w:rPr>
        <w:t xml:space="preserve">10. Finanšu </w:t>
      </w:r>
      <w:r w:rsidR="007D5F43" w:rsidRPr="00107A46">
        <w:rPr>
          <w:sz w:val="28"/>
          <w:szCs w:val="28"/>
        </w:rPr>
        <w:t>nozares asociācijas 02.12.</w:t>
      </w:r>
      <w:r w:rsidR="00491F3A" w:rsidRPr="00107A46">
        <w:rPr>
          <w:sz w:val="28"/>
          <w:szCs w:val="28"/>
        </w:rPr>
        <w:t>2020</w:t>
      </w:r>
      <w:r w:rsidR="00795478" w:rsidRPr="00107A46">
        <w:rPr>
          <w:sz w:val="28"/>
          <w:szCs w:val="28"/>
        </w:rPr>
        <w:t>.</w:t>
      </w:r>
      <w:r w:rsidR="00491F3A" w:rsidRPr="00107A46">
        <w:rPr>
          <w:sz w:val="28"/>
          <w:szCs w:val="28"/>
        </w:rPr>
        <w:t xml:space="preserve"> e-pasta ziņojums </w:t>
      </w:r>
      <w:r w:rsidR="007D5F43" w:rsidRPr="00107A46">
        <w:rPr>
          <w:sz w:val="28"/>
          <w:szCs w:val="28"/>
        </w:rPr>
        <w:t xml:space="preserve">uz </w:t>
      </w:r>
      <w:r w:rsidR="00491F3A" w:rsidRPr="00107A46">
        <w:rPr>
          <w:sz w:val="28"/>
          <w:szCs w:val="28"/>
        </w:rPr>
        <w:t>1</w:t>
      </w:r>
      <w:r w:rsidR="00795478" w:rsidRPr="00107A46">
        <w:rPr>
          <w:sz w:val="28"/>
          <w:szCs w:val="28"/>
        </w:rPr>
        <w:t> </w:t>
      </w:r>
      <w:r w:rsidR="00491F3A" w:rsidRPr="00107A46">
        <w:rPr>
          <w:sz w:val="28"/>
          <w:szCs w:val="28"/>
        </w:rPr>
        <w:t xml:space="preserve">lapas </w:t>
      </w:r>
      <w:r w:rsidR="007D5F43" w:rsidRPr="00107A46">
        <w:rPr>
          <w:rFonts w:eastAsia="Times New Roman"/>
          <w:bCs/>
          <w:i/>
          <w:iCs/>
          <w:sz w:val="28"/>
          <w:szCs w:val="28"/>
          <w:lang w:eastAsia="lv-LV"/>
        </w:rPr>
        <w:t>(FNA</w:t>
      </w:r>
      <w:r w:rsidR="00491F3A" w:rsidRPr="00107A46">
        <w:rPr>
          <w:rFonts w:eastAsia="Times New Roman"/>
          <w:bCs/>
          <w:i/>
          <w:iCs/>
          <w:sz w:val="28"/>
          <w:szCs w:val="28"/>
          <w:lang w:eastAsia="lv-LV"/>
        </w:rPr>
        <w:t>atz_0</w:t>
      </w:r>
      <w:r w:rsidR="007D5F43" w:rsidRPr="00107A46">
        <w:rPr>
          <w:rFonts w:eastAsia="Times New Roman"/>
          <w:bCs/>
          <w:i/>
          <w:iCs/>
          <w:sz w:val="28"/>
          <w:szCs w:val="28"/>
          <w:lang w:eastAsia="lv-LV"/>
        </w:rPr>
        <w:t>212</w:t>
      </w:r>
      <w:r w:rsidR="00491F3A" w:rsidRPr="00107A46">
        <w:rPr>
          <w:rFonts w:eastAsia="Times New Roman"/>
          <w:bCs/>
          <w:i/>
          <w:iCs/>
          <w:sz w:val="28"/>
          <w:szCs w:val="28"/>
          <w:lang w:eastAsia="lv-LV"/>
        </w:rPr>
        <w:t>20</w:t>
      </w:r>
      <w:r w:rsidR="00491F3A" w:rsidRPr="00107A46">
        <w:rPr>
          <w:rFonts w:eastAsia="Times New Roman"/>
          <w:bCs/>
          <w:sz w:val="28"/>
          <w:szCs w:val="28"/>
          <w:lang w:eastAsia="lv-LV"/>
        </w:rPr>
        <w:t>);</w:t>
      </w:r>
    </w:p>
    <w:p w:rsidR="00043EAF" w:rsidRPr="00107A46" w:rsidRDefault="006B6E59" w:rsidP="004353C1">
      <w:pPr>
        <w:widowControl/>
        <w:tabs>
          <w:tab w:val="left" w:pos="993"/>
        </w:tabs>
        <w:rPr>
          <w:rFonts w:eastAsia="Times New Roman"/>
          <w:bCs/>
          <w:sz w:val="28"/>
          <w:szCs w:val="28"/>
          <w:lang w:eastAsia="lv-LV"/>
        </w:rPr>
      </w:pPr>
      <w:r w:rsidRPr="00107A46">
        <w:rPr>
          <w:rFonts w:eastAsia="Times New Roman"/>
          <w:bCs/>
          <w:sz w:val="28"/>
          <w:szCs w:val="28"/>
          <w:lang w:eastAsia="lv-LV"/>
        </w:rPr>
        <w:t>1</w:t>
      </w:r>
      <w:r w:rsidR="0016377C" w:rsidRPr="00107A46">
        <w:rPr>
          <w:rFonts w:eastAsia="Times New Roman"/>
          <w:bCs/>
          <w:sz w:val="28"/>
          <w:szCs w:val="28"/>
          <w:lang w:eastAsia="lv-LV"/>
        </w:rPr>
        <w:t>1</w:t>
      </w:r>
      <w:r w:rsidRPr="00107A46">
        <w:rPr>
          <w:rFonts w:eastAsia="Times New Roman"/>
          <w:bCs/>
          <w:sz w:val="28"/>
          <w:szCs w:val="28"/>
          <w:lang w:eastAsia="lv-LV"/>
        </w:rPr>
        <w:t xml:space="preserve">. Finanšu ministrijas 03.12.2020. e-pasta ziņojums uz 1 lapas </w:t>
      </w:r>
      <w:r w:rsidRPr="00107A46">
        <w:rPr>
          <w:rFonts w:eastAsia="Times New Roman"/>
          <w:bCs/>
          <w:i/>
          <w:iCs/>
          <w:sz w:val="28"/>
          <w:szCs w:val="28"/>
          <w:lang w:eastAsia="lv-LV"/>
        </w:rPr>
        <w:t>(FMatz_031220)</w:t>
      </w:r>
      <w:r w:rsidRPr="00107A46">
        <w:rPr>
          <w:rFonts w:eastAsia="Times New Roman"/>
          <w:bCs/>
          <w:sz w:val="28"/>
          <w:szCs w:val="28"/>
          <w:lang w:eastAsia="lv-LV"/>
        </w:rPr>
        <w:t>;</w:t>
      </w:r>
    </w:p>
    <w:p w:rsidR="009F7BF7" w:rsidRPr="00107A46" w:rsidRDefault="006B6E59" w:rsidP="004353C1">
      <w:pPr>
        <w:widowControl/>
        <w:tabs>
          <w:tab w:val="left" w:pos="993"/>
        </w:tabs>
        <w:rPr>
          <w:rFonts w:eastAsia="Times New Roman"/>
          <w:bCs/>
          <w:sz w:val="28"/>
          <w:szCs w:val="28"/>
          <w:lang w:eastAsia="lv-LV"/>
        </w:rPr>
      </w:pPr>
      <w:r w:rsidRPr="00107A46">
        <w:rPr>
          <w:rFonts w:eastAsia="Times New Roman"/>
          <w:bCs/>
          <w:sz w:val="28"/>
          <w:szCs w:val="28"/>
          <w:lang w:eastAsia="lv-LV"/>
        </w:rPr>
        <w:t>1</w:t>
      </w:r>
      <w:r w:rsidR="0016377C" w:rsidRPr="00107A46">
        <w:rPr>
          <w:rFonts w:eastAsia="Times New Roman"/>
          <w:bCs/>
          <w:sz w:val="28"/>
          <w:szCs w:val="28"/>
          <w:lang w:eastAsia="lv-LV"/>
        </w:rPr>
        <w:t>2</w:t>
      </w:r>
      <w:r w:rsidRPr="00107A46">
        <w:rPr>
          <w:rFonts w:eastAsia="Times New Roman"/>
          <w:bCs/>
          <w:sz w:val="28"/>
          <w:szCs w:val="28"/>
          <w:lang w:eastAsia="lv-LV"/>
        </w:rPr>
        <w:t>. Finanšu nozares asociācijas 08.12.2020. atzinums Nr. 1-23/220_e uz 2</w:t>
      </w:r>
      <w:r w:rsidR="00E61E2A" w:rsidRPr="00107A46">
        <w:rPr>
          <w:rFonts w:eastAsia="Times New Roman"/>
          <w:bCs/>
          <w:sz w:val="28"/>
          <w:szCs w:val="28"/>
          <w:lang w:eastAsia="lv-LV"/>
        </w:rPr>
        <w:t> </w:t>
      </w:r>
      <w:r w:rsidRPr="00107A46">
        <w:rPr>
          <w:rFonts w:eastAsia="Times New Roman"/>
          <w:bCs/>
          <w:sz w:val="28"/>
          <w:szCs w:val="28"/>
          <w:lang w:eastAsia="lv-LV"/>
        </w:rPr>
        <w:t xml:space="preserve">lapām </w:t>
      </w:r>
      <w:r w:rsidRPr="00107A46">
        <w:rPr>
          <w:rFonts w:eastAsia="Times New Roman"/>
          <w:bCs/>
          <w:i/>
          <w:iCs/>
          <w:sz w:val="28"/>
          <w:szCs w:val="28"/>
          <w:lang w:eastAsia="lv-LV"/>
        </w:rPr>
        <w:t>(FNAatz_081220)</w:t>
      </w:r>
      <w:r w:rsidRPr="00107A46">
        <w:rPr>
          <w:rFonts w:eastAsia="Times New Roman"/>
          <w:bCs/>
          <w:sz w:val="28"/>
          <w:szCs w:val="28"/>
          <w:lang w:eastAsia="lv-LV"/>
        </w:rPr>
        <w:t>;</w:t>
      </w:r>
    </w:p>
    <w:p w:rsidR="00043EAF" w:rsidRPr="00107A46" w:rsidRDefault="006B6E59" w:rsidP="004353C1">
      <w:pPr>
        <w:widowControl/>
        <w:tabs>
          <w:tab w:val="left" w:pos="993"/>
        </w:tabs>
        <w:rPr>
          <w:iCs/>
          <w:sz w:val="28"/>
          <w:szCs w:val="28"/>
        </w:rPr>
      </w:pPr>
      <w:r w:rsidRPr="00107A46">
        <w:rPr>
          <w:rFonts w:eastAsia="Times New Roman"/>
          <w:bCs/>
          <w:sz w:val="28"/>
          <w:szCs w:val="28"/>
          <w:lang w:eastAsia="lv-LV"/>
        </w:rPr>
        <w:t>1</w:t>
      </w:r>
      <w:r w:rsidR="0016377C" w:rsidRPr="00107A46">
        <w:rPr>
          <w:rFonts w:eastAsia="Times New Roman"/>
          <w:bCs/>
          <w:sz w:val="28"/>
          <w:szCs w:val="28"/>
          <w:lang w:eastAsia="lv-LV"/>
        </w:rPr>
        <w:t>3</w:t>
      </w:r>
      <w:r w:rsidRPr="00107A46">
        <w:rPr>
          <w:rFonts w:eastAsia="Times New Roman"/>
          <w:bCs/>
          <w:sz w:val="28"/>
          <w:szCs w:val="28"/>
          <w:lang w:eastAsia="lv-LV"/>
        </w:rPr>
        <w:t xml:space="preserve">. </w:t>
      </w:r>
      <w:r w:rsidRPr="00107A46">
        <w:rPr>
          <w:iCs/>
          <w:sz w:val="28"/>
          <w:szCs w:val="28"/>
        </w:rPr>
        <w:t xml:space="preserve">Valsts kancelejas Valsts pārvaldes politikas departamenta 15.12.2020. e-pasta ziņojums uz 1 lapas </w:t>
      </w:r>
      <w:r w:rsidRPr="00107A46">
        <w:rPr>
          <w:i/>
          <w:sz w:val="28"/>
          <w:szCs w:val="28"/>
        </w:rPr>
        <w:t>(VK</w:t>
      </w:r>
      <w:r w:rsidR="009F7BF7" w:rsidRPr="00107A46">
        <w:rPr>
          <w:i/>
          <w:sz w:val="28"/>
          <w:szCs w:val="28"/>
        </w:rPr>
        <w:t>atz</w:t>
      </w:r>
      <w:r w:rsidRPr="00107A46">
        <w:rPr>
          <w:i/>
          <w:sz w:val="28"/>
          <w:szCs w:val="28"/>
        </w:rPr>
        <w:t>_151220</w:t>
      </w:r>
      <w:r w:rsidR="009F7BF7" w:rsidRPr="00107A46">
        <w:rPr>
          <w:i/>
          <w:sz w:val="28"/>
          <w:szCs w:val="28"/>
        </w:rPr>
        <w:t>)</w:t>
      </w:r>
      <w:r w:rsidR="009F7BF7" w:rsidRPr="00107A46">
        <w:rPr>
          <w:iCs/>
          <w:sz w:val="28"/>
          <w:szCs w:val="28"/>
        </w:rPr>
        <w:t>;</w:t>
      </w:r>
    </w:p>
    <w:p w:rsidR="009F7BF7" w:rsidRPr="00107A46" w:rsidRDefault="006B6E59" w:rsidP="004353C1">
      <w:pPr>
        <w:widowControl/>
        <w:tabs>
          <w:tab w:val="left" w:pos="993"/>
        </w:tabs>
        <w:rPr>
          <w:rFonts w:eastAsia="Times New Roman"/>
          <w:bCs/>
          <w:sz w:val="28"/>
          <w:szCs w:val="28"/>
          <w:lang w:eastAsia="lv-LV"/>
        </w:rPr>
      </w:pPr>
      <w:r w:rsidRPr="00107A46">
        <w:rPr>
          <w:iCs/>
          <w:sz w:val="28"/>
          <w:szCs w:val="28"/>
        </w:rPr>
        <w:t>1</w:t>
      </w:r>
      <w:r w:rsidR="0016377C" w:rsidRPr="00107A46">
        <w:rPr>
          <w:iCs/>
          <w:sz w:val="28"/>
          <w:szCs w:val="28"/>
        </w:rPr>
        <w:t>4</w:t>
      </w:r>
      <w:r w:rsidRPr="00107A46">
        <w:rPr>
          <w:iCs/>
          <w:sz w:val="28"/>
          <w:szCs w:val="28"/>
        </w:rPr>
        <w:t xml:space="preserve">. Finanšu ministrijas </w:t>
      </w:r>
      <w:r w:rsidR="009E5FFA" w:rsidRPr="00107A46">
        <w:rPr>
          <w:iCs/>
          <w:sz w:val="28"/>
          <w:szCs w:val="28"/>
        </w:rPr>
        <w:t xml:space="preserve">16.12.2020. e-pasta ziņojums uz 1 lapas </w:t>
      </w:r>
      <w:r w:rsidR="009E5FFA" w:rsidRPr="00107A46">
        <w:rPr>
          <w:i/>
          <w:sz w:val="28"/>
          <w:szCs w:val="28"/>
        </w:rPr>
        <w:t>(FMatz_1</w:t>
      </w:r>
      <w:r w:rsidR="00107A46" w:rsidRPr="00107A46">
        <w:rPr>
          <w:i/>
          <w:sz w:val="28"/>
          <w:szCs w:val="28"/>
        </w:rPr>
        <w:t>6</w:t>
      </w:r>
      <w:r w:rsidR="009E5FFA" w:rsidRPr="00107A46">
        <w:rPr>
          <w:i/>
          <w:sz w:val="28"/>
          <w:szCs w:val="28"/>
        </w:rPr>
        <w:t>1220)</w:t>
      </w:r>
      <w:r w:rsidR="009E5FFA" w:rsidRPr="00107A46">
        <w:rPr>
          <w:iCs/>
          <w:sz w:val="28"/>
          <w:szCs w:val="28"/>
        </w:rPr>
        <w:t>;</w:t>
      </w:r>
    </w:p>
    <w:p w:rsidR="00133C25" w:rsidRDefault="006B6E59" w:rsidP="00133C25">
      <w:pPr>
        <w:widowControl/>
        <w:tabs>
          <w:tab w:val="left" w:pos="993"/>
        </w:tabs>
        <w:rPr>
          <w:i/>
          <w:iCs/>
          <w:sz w:val="28"/>
          <w:szCs w:val="28"/>
        </w:rPr>
      </w:pPr>
      <w:r w:rsidRPr="00107A46">
        <w:rPr>
          <w:rFonts w:eastAsia="Times New Roman"/>
          <w:bCs/>
          <w:sz w:val="28"/>
          <w:szCs w:val="28"/>
          <w:lang w:eastAsia="lv-LV"/>
        </w:rPr>
        <w:t>1</w:t>
      </w:r>
      <w:r w:rsidR="0016377C" w:rsidRPr="00107A46">
        <w:rPr>
          <w:rFonts w:eastAsia="Times New Roman"/>
          <w:bCs/>
          <w:sz w:val="28"/>
          <w:szCs w:val="28"/>
          <w:lang w:eastAsia="lv-LV"/>
        </w:rPr>
        <w:t>5</w:t>
      </w:r>
      <w:r w:rsidRPr="00107A46">
        <w:rPr>
          <w:rFonts w:eastAsia="Times New Roman"/>
          <w:bCs/>
          <w:sz w:val="28"/>
          <w:szCs w:val="28"/>
          <w:lang w:eastAsia="lv-LV"/>
        </w:rPr>
        <w:t>.</w:t>
      </w:r>
      <w:r w:rsidRPr="00107A46">
        <w:rPr>
          <w:sz w:val="28"/>
          <w:szCs w:val="28"/>
        </w:rPr>
        <w:t xml:space="preserve"> Izziņa par atzinumos sniegtajiem iebildumiem</w:t>
      </w:r>
      <w:r w:rsidRPr="002E269B">
        <w:rPr>
          <w:sz w:val="28"/>
          <w:szCs w:val="28"/>
        </w:rPr>
        <w:t xml:space="preserve"> uz </w:t>
      </w:r>
      <w:r w:rsidR="00DE4459">
        <w:rPr>
          <w:sz w:val="28"/>
          <w:szCs w:val="28"/>
        </w:rPr>
        <w:t>13</w:t>
      </w:r>
      <w:r w:rsidR="00EB22EF">
        <w:rPr>
          <w:sz w:val="28"/>
          <w:szCs w:val="28"/>
        </w:rPr>
        <w:t> </w:t>
      </w:r>
      <w:r w:rsidRPr="002E269B">
        <w:rPr>
          <w:sz w:val="28"/>
          <w:szCs w:val="28"/>
        </w:rPr>
        <w:t xml:space="preserve">lapām </w:t>
      </w:r>
      <w:r w:rsidRPr="002E269B">
        <w:rPr>
          <w:i/>
          <w:iCs/>
          <w:sz w:val="28"/>
          <w:szCs w:val="28"/>
        </w:rPr>
        <w:t>(ZMizz_</w:t>
      </w:r>
      <w:r w:rsidR="009E5FFA">
        <w:rPr>
          <w:i/>
          <w:iCs/>
          <w:sz w:val="28"/>
          <w:szCs w:val="28"/>
        </w:rPr>
        <w:t>2812</w:t>
      </w:r>
      <w:r w:rsidR="003F4046">
        <w:rPr>
          <w:i/>
          <w:iCs/>
          <w:sz w:val="28"/>
          <w:szCs w:val="28"/>
        </w:rPr>
        <w:t>20</w:t>
      </w:r>
      <w:r w:rsidRPr="002E269B">
        <w:rPr>
          <w:i/>
          <w:iCs/>
          <w:sz w:val="28"/>
          <w:szCs w:val="28"/>
        </w:rPr>
        <w:t>_</w:t>
      </w:r>
      <w:r w:rsidR="00366861">
        <w:rPr>
          <w:i/>
          <w:iCs/>
          <w:sz w:val="28"/>
          <w:szCs w:val="28"/>
        </w:rPr>
        <w:t>zemeskred</w:t>
      </w:r>
      <w:r w:rsidRPr="003E7F68">
        <w:rPr>
          <w:i/>
          <w:iCs/>
          <w:sz w:val="28"/>
          <w:szCs w:val="28"/>
        </w:rPr>
        <w:t>)</w:t>
      </w:r>
      <w:r w:rsidR="00EB22EF" w:rsidRPr="00452DCA">
        <w:rPr>
          <w:iCs/>
          <w:sz w:val="28"/>
          <w:szCs w:val="28"/>
        </w:rPr>
        <w:t>.</w:t>
      </w:r>
    </w:p>
    <w:p w:rsidR="000F6E58" w:rsidRPr="003E7F68" w:rsidRDefault="000F6E58" w:rsidP="000F6E58">
      <w:pPr>
        <w:keepNext/>
        <w:widowControl/>
        <w:shd w:val="clear" w:color="auto" w:fill="FFFFFF"/>
        <w:ind w:firstLine="0"/>
        <w:jc w:val="left"/>
        <w:rPr>
          <w:rFonts w:eastAsia="Times New Roman"/>
          <w:bCs/>
          <w:sz w:val="28"/>
          <w:szCs w:val="28"/>
          <w:lang w:eastAsia="lv-LV"/>
        </w:rPr>
      </w:pPr>
    </w:p>
    <w:p w:rsidR="003E7F68" w:rsidRDefault="006B6E59" w:rsidP="00DB624B">
      <w:pPr>
        <w:widowControl/>
        <w:jc w:val="left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Valsts sekretāre</w:t>
      </w:r>
      <w:r w:rsidR="000F6E58" w:rsidRPr="003E7F68">
        <w:rPr>
          <w:rFonts w:eastAsia="Times New Roman"/>
          <w:sz w:val="28"/>
          <w:szCs w:val="28"/>
          <w:lang w:eastAsia="lv-LV"/>
        </w:rPr>
        <w:tab/>
      </w:r>
      <w:r w:rsidR="000F6E58" w:rsidRPr="003E7F68">
        <w:rPr>
          <w:rFonts w:eastAsia="Times New Roman"/>
          <w:sz w:val="28"/>
          <w:szCs w:val="28"/>
          <w:lang w:eastAsia="lv-LV"/>
        </w:rPr>
        <w:tab/>
      </w:r>
      <w:r w:rsidR="000F6E58" w:rsidRPr="003E7F68">
        <w:rPr>
          <w:rFonts w:eastAsia="Times New Roman"/>
          <w:sz w:val="28"/>
          <w:szCs w:val="28"/>
          <w:lang w:eastAsia="lv-LV"/>
        </w:rPr>
        <w:tab/>
      </w:r>
      <w:r w:rsidR="000F6E58" w:rsidRPr="003E7F68">
        <w:rPr>
          <w:rFonts w:eastAsia="Times New Roman"/>
          <w:sz w:val="28"/>
          <w:szCs w:val="28"/>
          <w:lang w:eastAsia="lv-LV"/>
        </w:rPr>
        <w:tab/>
      </w:r>
      <w:r w:rsidR="000F6E58" w:rsidRPr="003E7F68">
        <w:rPr>
          <w:rFonts w:eastAsia="Times New Roman"/>
          <w:sz w:val="28"/>
          <w:szCs w:val="28"/>
          <w:lang w:eastAsia="lv-LV"/>
        </w:rPr>
        <w:tab/>
      </w:r>
      <w:r w:rsidR="00620D34"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  <w:t>D.</w:t>
      </w:r>
      <w:r w:rsidR="00807434">
        <w:rPr>
          <w:rFonts w:eastAsia="Times New Roman"/>
          <w:sz w:val="28"/>
          <w:szCs w:val="28"/>
          <w:lang w:eastAsia="lv-LV"/>
        </w:rPr>
        <w:t> Lucaua</w:t>
      </w:r>
      <w:bookmarkStart w:id="3" w:name="OLE_LINK1"/>
      <w:bookmarkStart w:id="4" w:name="OLE_LINK2"/>
    </w:p>
    <w:p w:rsidR="00DB624B" w:rsidRPr="00DB624B" w:rsidRDefault="00DB624B" w:rsidP="00DB624B">
      <w:pPr>
        <w:widowControl/>
        <w:jc w:val="left"/>
        <w:rPr>
          <w:rFonts w:eastAsia="Times New Roman"/>
          <w:sz w:val="28"/>
          <w:szCs w:val="28"/>
          <w:lang w:eastAsia="lv-LV"/>
        </w:rPr>
      </w:pPr>
    </w:p>
    <w:p w:rsidR="00CF3241" w:rsidRPr="00A40376" w:rsidRDefault="006B6E59" w:rsidP="00C76BD4">
      <w:pPr>
        <w:widowControl/>
        <w:ind w:firstLine="0"/>
        <w:jc w:val="left"/>
        <w:rPr>
          <w:rFonts w:eastAsia="Times New Roman"/>
          <w:szCs w:val="24"/>
          <w:lang w:eastAsia="lv-LV"/>
        </w:rPr>
      </w:pPr>
      <w:r w:rsidRPr="00A40376">
        <w:rPr>
          <w:rFonts w:eastAsia="Times New Roman"/>
          <w:szCs w:val="24"/>
          <w:lang w:eastAsia="lv-LV"/>
        </w:rPr>
        <w:t>Ozoliņa</w:t>
      </w:r>
      <w:r w:rsidR="003E7F68" w:rsidRPr="00A40376">
        <w:rPr>
          <w:rFonts w:eastAsia="Times New Roman"/>
          <w:szCs w:val="24"/>
          <w:lang w:eastAsia="lv-LV"/>
        </w:rPr>
        <w:t xml:space="preserve"> </w:t>
      </w:r>
      <w:r w:rsidR="000F6E58" w:rsidRPr="00A40376">
        <w:rPr>
          <w:rFonts w:eastAsia="Times New Roman"/>
          <w:szCs w:val="24"/>
          <w:lang w:eastAsia="lv-LV"/>
        </w:rPr>
        <w:t>67027</w:t>
      </w:r>
      <w:bookmarkEnd w:id="3"/>
      <w:bookmarkEnd w:id="4"/>
      <w:r w:rsidRPr="00A40376">
        <w:rPr>
          <w:rFonts w:eastAsia="Times New Roman"/>
          <w:szCs w:val="24"/>
          <w:lang w:eastAsia="lv-LV"/>
        </w:rPr>
        <w:t>301</w:t>
      </w:r>
    </w:p>
    <w:p w:rsidR="001D12C6" w:rsidRPr="00DB624B" w:rsidRDefault="006B6E59" w:rsidP="00C76BD4">
      <w:pPr>
        <w:widowControl/>
        <w:ind w:firstLine="0"/>
        <w:jc w:val="left"/>
        <w:rPr>
          <w:rFonts w:eastAsia="Times New Roman"/>
          <w:szCs w:val="24"/>
          <w:lang w:eastAsia="lv-LV"/>
        </w:rPr>
      </w:pPr>
      <w:r w:rsidRPr="00A40376">
        <w:rPr>
          <w:rStyle w:val="Hipersaite"/>
          <w:rFonts w:eastAsia="Times New Roman"/>
          <w:color w:val="auto"/>
          <w:szCs w:val="24"/>
          <w:u w:val="none"/>
          <w:lang w:eastAsia="lv-LV"/>
        </w:rPr>
        <w:t>Ligija.Ozolina@zm.gov.lv</w:t>
      </w:r>
    </w:p>
    <w:sectPr w:rsidR="001D12C6" w:rsidRPr="00DB624B" w:rsidSect="00A403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6E59">
      <w:r>
        <w:separator/>
      </w:r>
    </w:p>
  </w:endnote>
  <w:endnote w:type="continuationSeparator" w:id="0">
    <w:p w:rsidR="00000000" w:rsidRDefault="006B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etterica Baltic">
    <w:altName w:val="Arial"/>
    <w:charset w:val="BA"/>
    <w:family w:val="swiss"/>
    <w:pitch w:val="variable"/>
    <w:sig w:usb0="00000001" w:usb1="00000048" w:usb2="00000000" w:usb3="00000000" w:csb0="000001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241" w:rsidRPr="005B748F" w:rsidRDefault="006B6E59" w:rsidP="005B748F">
    <w:pPr>
      <w:pStyle w:val="Kjene"/>
      <w:ind w:firstLine="0"/>
    </w:pPr>
    <w:r w:rsidRPr="005B748F">
      <w:rPr>
        <w:sz w:val="20"/>
        <w:szCs w:val="20"/>
      </w:rPr>
      <w:t>ZMpav_</w:t>
    </w:r>
    <w:r w:rsidR="00A863FE">
      <w:rPr>
        <w:sz w:val="20"/>
        <w:szCs w:val="20"/>
      </w:rPr>
      <w:t>2812</w:t>
    </w:r>
    <w:r w:rsidR="005A1E9D">
      <w:rPr>
        <w:sz w:val="20"/>
        <w:szCs w:val="20"/>
      </w:rPr>
      <w:t>20</w:t>
    </w:r>
    <w:r w:rsidRPr="005B748F">
      <w:rPr>
        <w:sz w:val="20"/>
        <w:szCs w:val="20"/>
      </w:rPr>
      <w:t>_</w:t>
    </w:r>
    <w:r w:rsidR="00A863FE">
      <w:rPr>
        <w:sz w:val="20"/>
        <w:szCs w:val="20"/>
      </w:rPr>
      <w:t>zemeskred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241" w:rsidRPr="005B748F" w:rsidRDefault="006B6E59" w:rsidP="005B748F">
    <w:pPr>
      <w:pStyle w:val="Kjene"/>
      <w:ind w:firstLine="0"/>
    </w:pPr>
    <w:r w:rsidRPr="005B748F">
      <w:rPr>
        <w:sz w:val="20"/>
        <w:szCs w:val="20"/>
      </w:rPr>
      <w:t>ZMpav_</w:t>
    </w:r>
    <w:r w:rsidR="00A863FE">
      <w:rPr>
        <w:sz w:val="20"/>
        <w:szCs w:val="20"/>
      </w:rPr>
      <w:t>2812</w:t>
    </w:r>
    <w:r w:rsidR="005A1E9D">
      <w:rPr>
        <w:sz w:val="20"/>
        <w:szCs w:val="20"/>
      </w:rPr>
      <w:t>20</w:t>
    </w:r>
    <w:r w:rsidRPr="005B748F">
      <w:rPr>
        <w:sz w:val="20"/>
        <w:szCs w:val="20"/>
      </w:rPr>
      <w:t>_</w:t>
    </w:r>
    <w:r w:rsidR="00A863FE">
      <w:rPr>
        <w:sz w:val="20"/>
        <w:szCs w:val="20"/>
      </w:rPr>
      <w:t>zemeskred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6E59">
      <w:r>
        <w:separator/>
      </w:r>
    </w:p>
  </w:footnote>
  <w:footnote w:type="continuationSeparator" w:id="0">
    <w:p w:rsidR="00000000" w:rsidRDefault="006B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141074"/>
      <w:docPartObj>
        <w:docPartGallery w:val="Page Numbers (Top of Page)"/>
        <w:docPartUnique/>
      </w:docPartObj>
    </w:sdtPr>
    <w:sdtEndPr/>
    <w:sdtContent>
      <w:p w:rsidR="00CE6FDA" w:rsidRDefault="006B6E59" w:rsidP="00CE6FDA">
        <w:pPr>
          <w:pStyle w:val="Galvene"/>
          <w:jc w:val="center"/>
        </w:pPr>
        <w:r>
          <w:fldChar w:fldCharType="begin"/>
        </w:r>
        <w:r w:rsidR="000F6E58">
          <w:instrText>PAGE   \* MERGEFORMAT</w:instrText>
        </w:r>
        <w:r>
          <w:fldChar w:fldCharType="separate"/>
        </w:r>
        <w:r w:rsidR="00E61E2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DA" w:rsidRDefault="00CE6FDA" w:rsidP="00483A7F">
    <w:pPr>
      <w:pStyle w:val="Galvene"/>
      <w:ind w:firstLine="0"/>
      <w:jc w:val="center"/>
      <w:rPr>
        <w:rFonts w:ascii="Letterica Baltic" w:hAnsi="Letterica Baltic"/>
        <w:sz w:val="18"/>
      </w:rPr>
    </w:pPr>
  </w:p>
  <w:p w:rsidR="00CE6FDA" w:rsidRDefault="00CE6FDA" w:rsidP="00483A7F">
    <w:pPr>
      <w:pStyle w:val="Galvene"/>
      <w:ind w:firstLine="0"/>
      <w:jc w:val="center"/>
      <w:rPr>
        <w:rFonts w:ascii="Letterica Baltic" w:hAnsi="Letterica Baltic"/>
        <w:sz w:val="18"/>
      </w:rPr>
    </w:pPr>
  </w:p>
  <w:p w:rsidR="00CE6FDA" w:rsidRDefault="00CE6FDA" w:rsidP="00483A7F">
    <w:pPr>
      <w:pStyle w:val="Galvene"/>
      <w:ind w:firstLine="0"/>
      <w:jc w:val="center"/>
      <w:rPr>
        <w:rFonts w:ascii="Letterica Baltic" w:hAnsi="Letterica Baltic"/>
        <w:sz w:val="18"/>
      </w:rPr>
    </w:pPr>
  </w:p>
  <w:p w:rsidR="00CE6FDA" w:rsidRDefault="00CE6FDA" w:rsidP="00483A7F">
    <w:pPr>
      <w:pStyle w:val="Galvene"/>
      <w:ind w:firstLine="0"/>
      <w:jc w:val="center"/>
      <w:rPr>
        <w:rFonts w:ascii="Letterica Baltic" w:hAnsi="Letterica Baltic"/>
        <w:sz w:val="18"/>
      </w:rPr>
    </w:pPr>
  </w:p>
  <w:p w:rsidR="00CE6FDA" w:rsidRDefault="00CE6FDA" w:rsidP="00483A7F">
    <w:pPr>
      <w:pStyle w:val="Galvene"/>
      <w:ind w:firstLine="0"/>
      <w:jc w:val="center"/>
      <w:rPr>
        <w:rFonts w:ascii="Letterica Baltic" w:hAnsi="Letterica Baltic"/>
        <w:sz w:val="18"/>
      </w:rPr>
    </w:pPr>
  </w:p>
  <w:p w:rsidR="00CE6FDA" w:rsidRDefault="00CE6FDA" w:rsidP="00483A7F">
    <w:pPr>
      <w:pStyle w:val="Galvene"/>
      <w:ind w:firstLine="0"/>
      <w:jc w:val="center"/>
      <w:rPr>
        <w:rFonts w:ascii="Letterica Baltic" w:hAnsi="Letterica Baltic"/>
        <w:sz w:val="18"/>
      </w:rPr>
    </w:pPr>
  </w:p>
  <w:p w:rsidR="00CE6FDA" w:rsidRDefault="00CE6FDA" w:rsidP="00483A7F">
    <w:pPr>
      <w:pStyle w:val="Galvene"/>
      <w:ind w:firstLine="0"/>
      <w:jc w:val="center"/>
      <w:rPr>
        <w:rFonts w:ascii="Letterica Baltic" w:hAnsi="Letterica Baltic"/>
        <w:sz w:val="18"/>
      </w:rPr>
    </w:pPr>
  </w:p>
  <w:p w:rsidR="00CE6FDA" w:rsidRDefault="00CE6FDA" w:rsidP="00483A7F">
    <w:pPr>
      <w:pStyle w:val="Galvene"/>
      <w:ind w:firstLine="0"/>
      <w:jc w:val="center"/>
      <w:rPr>
        <w:rFonts w:ascii="Letterica Baltic" w:hAnsi="Letterica Baltic"/>
        <w:sz w:val="18"/>
      </w:rPr>
    </w:pPr>
  </w:p>
  <w:p w:rsidR="00CE6FDA" w:rsidRDefault="00CE6FDA" w:rsidP="00483A7F">
    <w:pPr>
      <w:pStyle w:val="Galvene"/>
      <w:ind w:firstLine="0"/>
      <w:jc w:val="center"/>
      <w:rPr>
        <w:rFonts w:ascii="Letterica Baltic" w:hAnsi="Letterica Baltic"/>
        <w:sz w:val="18"/>
      </w:rPr>
    </w:pPr>
  </w:p>
  <w:p w:rsidR="00CE6FDA" w:rsidRDefault="00CE6FDA" w:rsidP="00483A7F">
    <w:pPr>
      <w:pStyle w:val="Galvene"/>
      <w:ind w:firstLine="0"/>
      <w:jc w:val="center"/>
      <w:rPr>
        <w:rFonts w:ascii="Letterica Baltic" w:hAnsi="Letterica Baltic"/>
        <w:sz w:val="18"/>
      </w:rPr>
    </w:pPr>
  </w:p>
  <w:p w:rsidR="00CE6FDA" w:rsidRDefault="00CE6FDA" w:rsidP="00483A7F">
    <w:pPr>
      <w:pStyle w:val="Galvene"/>
      <w:ind w:firstLine="0"/>
      <w:jc w:val="center"/>
      <w:rPr>
        <w:rFonts w:ascii="Letterica Baltic" w:hAnsi="Letterica Baltic"/>
        <w:sz w:val="18"/>
      </w:rPr>
    </w:pPr>
  </w:p>
  <w:p w:rsidR="00CE6FDA" w:rsidRDefault="00CE6FDA" w:rsidP="00483A7F">
    <w:pPr>
      <w:pStyle w:val="Galvene"/>
      <w:ind w:firstLine="0"/>
      <w:jc w:val="center"/>
      <w:rPr>
        <w:rFonts w:ascii="Letterica Baltic" w:hAnsi="Letterica Baltic"/>
        <w:sz w:val="18"/>
      </w:rPr>
    </w:pPr>
  </w:p>
  <w:p w:rsidR="00CE6FDA" w:rsidRDefault="00CE6FDA" w:rsidP="00483A7F">
    <w:pPr>
      <w:pStyle w:val="Galvene"/>
      <w:ind w:firstLine="0"/>
      <w:jc w:val="center"/>
      <w:rPr>
        <w:rFonts w:ascii="Letterica Baltic" w:hAnsi="Letterica Baltic"/>
        <w:sz w:val="18"/>
      </w:rPr>
    </w:pPr>
  </w:p>
  <w:p w:rsidR="00CE6FDA" w:rsidRDefault="00CE6FDA" w:rsidP="00483A7F">
    <w:pPr>
      <w:pStyle w:val="Galvene"/>
      <w:ind w:firstLine="0"/>
      <w:jc w:val="center"/>
      <w:rPr>
        <w:rFonts w:ascii="Letterica Baltic" w:hAnsi="Letterica Baltic"/>
        <w:sz w:val="18"/>
      </w:rPr>
    </w:pPr>
  </w:p>
  <w:p w:rsidR="008C66E9" w:rsidRPr="00FF0532" w:rsidRDefault="006B6E59" w:rsidP="00483A7F">
    <w:pPr>
      <w:pStyle w:val="Galvene"/>
      <w:ind w:firstLine="0"/>
      <w:jc w:val="center"/>
    </w:pPr>
    <w:r w:rsidRPr="00FF0532">
      <w:rPr>
        <w:rFonts w:ascii="Letterica Baltic" w:hAnsi="Letterica Baltic"/>
        <w:sz w:val="18"/>
      </w:rPr>
      <w:t>Rīgā</w:t>
    </w:r>
    <w:r w:rsidRPr="00FF0532"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12A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6E9" w:rsidRPr="00FF0532" w:rsidRDefault="006B6E59" w:rsidP="00483A7F">
                          <w:pPr>
                            <w:spacing w:line="194" w:lineRule="exact"/>
                            <w:ind w:left="23" w:right="-45" w:firstLine="0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Republikas laukums 2, Rīga, LV-1981, tālr. 67027010, fakss 67027512, e-pasts </w:t>
                          </w:r>
                          <w:proofErr w:type="spellStart"/>
                          <w:r w:rsidR="003E7F6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@zm.gov.lv</w:t>
                          </w:r>
                          <w:proofErr w:type="spellEnd"/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www.zm.gov.lv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8C66E9" w:rsidRPr="00FF0532" w:rsidP="00483A7F">
                    <w:pPr>
                      <w:spacing w:line="194" w:lineRule="exact"/>
                      <w:ind w:left="23" w:right="-45" w:firstLine="0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Republikas laukums 2, Rīga, LV-1981, tālr. 67027010, fakss 67027512, e-pasts </w:t>
                    </w:r>
                    <w:r w:rsidR="003E7F6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@zm.gov.lv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www.zm.gov.lv</w:t>
                    </w:r>
                  </w:p>
                </w:txbxContent>
              </v:textbox>
            </v:shape>
          </w:pict>
        </mc:Fallback>
      </mc:AlternateContent>
    </w:r>
    <w:r w:rsidR="008F712A"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6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/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7803794"/>
    <w:multiLevelType w:val="hybridMultilevel"/>
    <w:tmpl w:val="538A6120"/>
    <w:lvl w:ilvl="0" w:tplc="BD248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384C2E" w:tentative="1">
      <w:start w:val="1"/>
      <w:numFmt w:val="lowerLetter"/>
      <w:lvlText w:val="%2."/>
      <w:lvlJc w:val="left"/>
      <w:pPr>
        <w:ind w:left="1440" w:hanging="360"/>
      </w:pPr>
    </w:lvl>
    <w:lvl w:ilvl="2" w:tplc="0220EF9A" w:tentative="1">
      <w:start w:val="1"/>
      <w:numFmt w:val="lowerRoman"/>
      <w:lvlText w:val="%3."/>
      <w:lvlJc w:val="right"/>
      <w:pPr>
        <w:ind w:left="2160" w:hanging="180"/>
      </w:pPr>
    </w:lvl>
    <w:lvl w:ilvl="3" w:tplc="67EC2A88" w:tentative="1">
      <w:start w:val="1"/>
      <w:numFmt w:val="decimal"/>
      <w:lvlText w:val="%4."/>
      <w:lvlJc w:val="left"/>
      <w:pPr>
        <w:ind w:left="2880" w:hanging="360"/>
      </w:pPr>
    </w:lvl>
    <w:lvl w:ilvl="4" w:tplc="085E72EA" w:tentative="1">
      <w:start w:val="1"/>
      <w:numFmt w:val="lowerLetter"/>
      <w:lvlText w:val="%5."/>
      <w:lvlJc w:val="left"/>
      <w:pPr>
        <w:ind w:left="3600" w:hanging="360"/>
      </w:pPr>
    </w:lvl>
    <w:lvl w:ilvl="5" w:tplc="024C59B2" w:tentative="1">
      <w:start w:val="1"/>
      <w:numFmt w:val="lowerRoman"/>
      <w:lvlText w:val="%6."/>
      <w:lvlJc w:val="right"/>
      <w:pPr>
        <w:ind w:left="4320" w:hanging="180"/>
      </w:pPr>
    </w:lvl>
    <w:lvl w:ilvl="6" w:tplc="8912F452" w:tentative="1">
      <w:start w:val="1"/>
      <w:numFmt w:val="decimal"/>
      <w:lvlText w:val="%7."/>
      <w:lvlJc w:val="left"/>
      <w:pPr>
        <w:ind w:left="5040" w:hanging="360"/>
      </w:pPr>
    </w:lvl>
    <w:lvl w:ilvl="7" w:tplc="97B0D03C" w:tentative="1">
      <w:start w:val="1"/>
      <w:numFmt w:val="lowerLetter"/>
      <w:lvlText w:val="%8."/>
      <w:lvlJc w:val="left"/>
      <w:pPr>
        <w:ind w:left="5760" w:hanging="360"/>
      </w:pPr>
    </w:lvl>
    <w:lvl w:ilvl="8" w:tplc="0882D7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D6"/>
    <w:rsid w:val="00013489"/>
    <w:rsid w:val="00021FCE"/>
    <w:rsid w:val="00024E4B"/>
    <w:rsid w:val="00030323"/>
    <w:rsid w:val="00043EAF"/>
    <w:rsid w:val="00060E0B"/>
    <w:rsid w:val="00073011"/>
    <w:rsid w:val="00077A39"/>
    <w:rsid w:val="000B0BA5"/>
    <w:rsid w:val="000B6AA1"/>
    <w:rsid w:val="000C2E72"/>
    <w:rsid w:val="000F2C0A"/>
    <w:rsid w:val="000F6E58"/>
    <w:rsid w:val="001073CE"/>
    <w:rsid w:val="00107A46"/>
    <w:rsid w:val="00111AF0"/>
    <w:rsid w:val="00111B4D"/>
    <w:rsid w:val="00114869"/>
    <w:rsid w:val="00133C25"/>
    <w:rsid w:val="00150CDC"/>
    <w:rsid w:val="0016377C"/>
    <w:rsid w:val="00171DD6"/>
    <w:rsid w:val="001B1A84"/>
    <w:rsid w:val="001B5E03"/>
    <w:rsid w:val="001D12C6"/>
    <w:rsid w:val="00200F6F"/>
    <w:rsid w:val="00203EAE"/>
    <w:rsid w:val="00211F9B"/>
    <w:rsid w:val="00215F28"/>
    <w:rsid w:val="0022727C"/>
    <w:rsid w:val="00292B4E"/>
    <w:rsid w:val="00297555"/>
    <w:rsid w:val="002C3787"/>
    <w:rsid w:val="002E269B"/>
    <w:rsid w:val="002F73A7"/>
    <w:rsid w:val="00337F53"/>
    <w:rsid w:val="0034474F"/>
    <w:rsid w:val="00344ED6"/>
    <w:rsid w:val="003456B3"/>
    <w:rsid w:val="00354930"/>
    <w:rsid w:val="00361969"/>
    <w:rsid w:val="00366861"/>
    <w:rsid w:val="003C776C"/>
    <w:rsid w:val="003E7F68"/>
    <w:rsid w:val="003F4046"/>
    <w:rsid w:val="003F6519"/>
    <w:rsid w:val="00403EDD"/>
    <w:rsid w:val="00413D31"/>
    <w:rsid w:val="00423B81"/>
    <w:rsid w:val="004353C1"/>
    <w:rsid w:val="00437DC8"/>
    <w:rsid w:val="00452DCA"/>
    <w:rsid w:val="0047098B"/>
    <w:rsid w:val="00474FDE"/>
    <w:rsid w:val="00483A7F"/>
    <w:rsid w:val="00491F3A"/>
    <w:rsid w:val="0049783D"/>
    <w:rsid w:val="004B4333"/>
    <w:rsid w:val="004C12AC"/>
    <w:rsid w:val="004D01F2"/>
    <w:rsid w:val="004E3EB6"/>
    <w:rsid w:val="004F12D6"/>
    <w:rsid w:val="0051418D"/>
    <w:rsid w:val="00585C6D"/>
    <w:rsid w:val="005A1E9D"/>
    <w:rsid w:val="005A6113"/>
    <w:rsid w:val="005B0720"/>
    <w:rsid w:val="005B748F"/>
    <w:rsid w:val="005E246F"/>
    <w:rsid w:val="005E3628"/>
    <w:rsid w:val="00603A09"/>
    <w:rsid w:val="00614979"/>
    <w:rsid w:val="00620D34"/>
    <w:rsid w:val="00643B9A"/>
    <w:rsid w:val="006476CE"/>
    <w:rsid w:val="006479A3"/>
    <w:rsid w:val="00670588"/>
    <w:rsid w:val="0069759D"/>
    <w:rsid w:val="006B336A"/>
    <w:rsid w:val="006B6E59"/>
    <w:rsid w:val="006D4E14"/>
    <w:rsid w:val="007118EE"/>
    <w:rsid w:val="00713C0E"/>
    <w:rsid w:val="00714864"/>
    <w:rsid w:val="0071569B"/>
    <w:rsid w:val="007869BB"/>
    <w:rsid w:val="00795478"/>
    <w:rsid w:val="007956DD"/>
    <w:rsid w:val="007A7D55"/>
    <w:rsid w:val="007D2DFC"/>
    <w:rsid w:val="007D5F43"/>
    <w:rsid w:val="00807434"/>
    <w:rsid w:val="00895AFA"/>
    <w:rsid w:val="008C66E9"/>
    <w:rsid w:val="008E268D"/>
    <w:rsid w:val="008F712A"/>
    <w:rsid w:val="00933EE8"/>
    <w:rsid w:val="00935C08"/>
    <w:rsid w:val="0093779C"/>
    <w:rsid w:val="00992778"/>
    <w:rsid w:val="009A0692"/>
    <w:rsid w:val="009D59AB"/>
    <w:rsid w:val="009D6BB1"/>
    <w:rsid w:val="009D7C1F"/>
    <w:rsid w:val="009E5FFA"/>
    <w:rsid w:val="009F4AD4"/>
    <w:rsid w:val="009F7BF7"/>
    <w:rsid w:val="00A06233"/>
    <w:rsid w:val="00A12EAD"/>
    <w:rsid w:val="00A24675"/>
    <w:rsid w:val="00A374D0"/>
    <w:rsid w:val="00A40376"/>
    <w:rsid w:val="00A56EB7"/>
    <w:rsid w:val="00A603E1"/>
    <w:rsid w:val="00A863FE"/>
    <w:rsid w:val="00A96519"/>
    <w:rsid w:val="00AA11F5"/>
    <w:rsid w:val="00AA6CFD"/>
    <w:rsid w:val="00AB4407"/>
    <w:rsid w:val="00AC00B8"/>
    <w:rsid w:val="00AC22C7"/>
    <w:rsid w:val="00AD1946"/>
    <w:rsid w:val="00AD30F2"/>
    <w:rsid w:val="00AD6F6C"/>
    <w:rsid w:val="00B127A3"/>
    <w:rsid w:val="00B14FCA"/>
    <w:rsid w:val="00B52C51"/>
    <w:rsid w:val="00BA7013"/>
    <w:rsid w:val="00BB5905"/>
    <w:rsid w:val="00C34EFB"/>
    <w:rsid w:val="00C50D31"/>
    <w:rsid w:val="00C51F78"/>
    <w:rsid w:val="00C55FEE"/>
    <w:rsid w:val="00C76BD4"/>
    <w:rsid w:val="00C91100"/>
    <w:rsid w:val="00CE6FDA"/>
    <w:rsid w:val="00CF3241"/>
    <w:rsid w:val="00D139C7"/>
    <w:rsid w:val="00D20545"/>
    <w:rsid w:val="00D20F30"/>
    <w:rsid w:val="00D3731A"/>
    <w:rsid w:val="00D56EE5"/>
    <w:rsid w:val="00D74F58"/>
    <w:rsid w:val="00D84F98"/>
    <w:rsid w:val="00DB624B"/>
    <w:rsid w:val="00DE4459"/>
    <w:rsid w:val="00DF124F"/>
    <w:rsid w:val="00E21D23"/>
    <w:rsid w:val="00E3715F"/>
    <w:rsid w:val="00E5651F"/>
    <w:rsid w:val="00E5653E"/>
    <w:rsid w:val="00E614B3"/>
    <w:rsid w:val="00E61E2A"/>
    <w:rsid w:val="00E7744C"/>
    <w:rsid w:val="00E92D94"/>
    <w:rsid w:val="00EB0F77"/>
    <w:rsid w:val="00EB22EF"/>
    <w:rsid w:val="00ED66FF"/>
    <w:rsid w:val="00EE4594"/>
    <w:rsid w:val="00F05CC0"/>
    <w:rsid w:val="00F06C84"/>
    <w:rsid w:val="00F11186"/>
    <w:rsid w:val="00F176D6"/>
    <w:rsid w:val="00F23BD0"/>
    <w:rsid w:val="00F32A50"/>
    <w:rsid w:val="00F7280C"/>
    <w:rsid w:val="00F97B8D"/>
    <w:rsid w:val="00FA2DCE"/>
    <w:rsid w:val="00FB337B"/>
    <w:rsid w:val="00FE4D2E"/>
    <w:rsid w:val="00FF05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D1A6"/>
  <w15:docId w15:val="{548A194E-46A4-4312-8030-91058B9D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83A7F"/>
    <w:pPr>
      <w:widowControl w:val="0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naisf14ptRakstz">
    <w:name w:val="naisf + 14pt Rakstz."/>
    <w:link w:val="naisf14pt"/>
    <w:locked/>
    <w:rsid w:val="00D74F58"/>
    <w:rPr>
      <w:sz w:val="28"/>
      <w:szCs w:val="24"/>
    </w:rPr>
  </w:style>
  <w:style w:type="paragraph" w:customStyle="1" w:styleId="naisf14pt">
    <w:name w:val="naisf + 14pt"/>
    <w:basedOn w:val="Parasts"/>
    <w:link w:val="naisf14ptRakstz"/>
    <w:rsid w:val="00D74F58"/>
    <w:pPr>
      <w:widowControl/>
      <w:ind w:right="57" w:firstLine="709"/>
    </w:pPr>
    <w:rPr>
      <w:sz w:val="28"/>
      <w:szCs w:val="24"/>
      <w:lang w:eastAsia="lv-LV"/>
    </w:rPr>
  </w:style>
  <w:style w:type="paragraph" w:styleId="Bezatstarpm">
    <w:name w:val="No Spacing"/>
    <w:uiPriority w:val="1"/>
    <w:qFormat/>
    <w:rsid w:val="00331F1F"/>
    <w:pPr>
      <w:widowControl w:val="0"/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135B6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35B6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35B62"/>
    <w:rPr>
      <w:rFonts w:ascii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35B6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35B62"/>
    <w:rPr>
      <w:rFonts w:ascii="Times New Roman" w:hAnsi="Times New Roman"/>
      <w:b/>
      <w:bCs/>
      <w:lang w:val="en-US" w:eastAsia="en-US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1D1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CF12-1320-406E-9DF9-601A9380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2018.gada 22.maija noteikumos Nr.295 "Valsts atbalsta piešķiršanas kārtība lauksaimniecībā izmantojamās zemes iegādei lauksaimniecības produkcijas ražošanai"</vt:lpstr>
      <vt:lpstr>Grozījumi MInistru kabineta 2013.gada 17.decembra noteikumos Nr.1524 "Noteikumi par valsts atbalstu lauksaimniecībai"</vt:lpstr>
    </vt:vector>
  </TitlesOfParts>
  <Company>Zemkopības Ministrija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22.maija noteikumos Nr.295 "Valsts atbalsta piešķiršanas kārtība lauksaimniecībā izmantojamās zemes iegādei lauksaimniecības produkcijas ražošanai"</dc:title>
  <dc:subject>Pavadvēstule</dc:subject>
  <dc:creator>Ligija Ozoliņa</dc:creator>
  <dc:description>Ozoliņa 67027301_x000d_
Ligija.Ozolina@zm.gov.lv</dc:description>
  <cp:lastModifiedBy>Kaiva Jakimenko</cp:lastModifiedBy>
  <cp:revision>9</cp:revision>
  <cp:lastPrinted>2020-08-05T11:26:00Z</cp:lastPrinted>
  <dcterms:created xsi:type="dcterms:W3CDTF">2020-12-23T07:16:00Z</dcterms:created>
  <dcterms:modified xsi:type="dcterms:W3CDTF">2020-12-30T09:09:00Z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