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27CC" w14:textId="16F79DEC" w:rsidR="00A21283" w:rsidRPr="00681F3A" w:rsidRDefault="004B5003" w:rsidP="002B3128">
      <w:pPr>
        <w:spacing w:after="0" w:line="240" w:lineRule="auto"/>
        <w:jc w:val="right"/>
        <w:rPr>
          <w:rFonts w:ascii="Times New Roman" w:hAnsi="Times New Roman" w:cs="Times New Roman"/>
          <w:i/>
          <w:iCs/>
          <w:sz w:val="28"/>
          <w:szCs w:val="28"/>
        </w:rPr>
      </w:pPr>
      <w:r w:rsidRPr="00681F3A">
        <w:rPr>
          <w:rFonts w:ascii="Times New Roman" w:hAnsi="Times New Roman" w:cs="Times New Roman"/>
          <w:i/>
          <w:iCs/>
          <w:sz w:val="28"/>
          <w:szCs w:val="28"/>
        </w:rPr>
        <w:t>Likumprojekts</w:t>
      </w:r>
    </w:p>
    <w:p w14:paraId="0D12253C" w14:textId="77777777" w:rsidR="004C5C5F" w:rsidRPr="00681F3A" w:rsidRDefault="004C5C5F" w:rsidP="002B3128">
      <w:pPr>
        <w:spacing w:after="0" w:line="240" w:lineRule="auto"/>
        <w:jc w:val="right"/>
        <w:rPr>
          <w:rFonts w:ascii="Times New Roman" w:hAnsi="Times New Roman" w:cs="Times New Roman"/>
          <w:sz w:val="28"/>
          <w:szCs w:val="28"/>
        </w:rPr>
      </w:pPr>
    </w:p>
    <w:p w14:paraId="2D22AD00" w14:textId="2D3EA8F1" w:rsidR="004C5C5F" w:rsidRPr="00681F3A" w:rsidRDefault="007E2028" w:rsidP="002B3128">
      <w:pPr>
        <w:spacing w:after="0" w:line="240" w:lineRule="auto"/>
        <w:jc w:val="center"/>
        <w:rPr>
          <w:rFonts w:ascii="Times New Roman" w:hAnsi="Times New Roman" w:cs="Times New Roman"/>
          <w:b/>
          <w:bCs/>
          <w:sz w:val="28"/>
          <w:szCs w:val="28"/>
        </w:rPr>
      </w:pPr>
      <w:bookmarkStart w:id="0" w:name="_Hlk38892740"/>
      <w:r w:rsidRPr="00681F3A">
        <w:rPr>
          <w:rFonts w:ascii="Times New Roman" w:hAnsi="Times New Roman" w:cs="Times New Roman"/>
          <w:b/>
          <w:bCs/>
          <w:sz w:val="28"/>
          <w:szCs w:val="28"/>
        </w:rPr>
        <w:t>Grozījumi likumā "Par darbinieku aizsardzību darba devēja maksātnespējas gadījumā"</w:t>
      </w:r>
    </w:p>
    <w:p w14:paraId="57E3F546" w14:textId="77777777" w:rsidR="0086096B" w:rsidRPr="00681F3A" w:rsidRDefault="0086096B" w:rsidP="002B3128">
      <w:pPr>
        <w:spacing w:after="0" w:line="240" w:lineRule="auto"/>
        <w:jc w:val="center"/>
        <w:rPr>
          <w:rFonts w:ascii="Times New Roman" w:hAnsi="Times New Roman" w:cs="Times New Roman"/>
          <w:b/>
          <w:bCs/>
          <w:sz w:val="28"/>
          <w:szCs w:val="28"/>
        </w:rPr>
      </w:pPr>
    </w:p>
    <w:bookmarkEnd w:id="0"/>
    <w:p w14:paraId="4BCA0984" w14:textId="35AC2A4A" w:rsidR="001623EB" w:rsidRPr="00681F3A" w:rsidRDefault="001623EB" w:rsidP="002B3128">
      <w:pPr>
        <w:spacing w:after="0" w:line="240" w:lineRule="auto"/>
        <w:ind w:firstLine="709"/>
        <w:jc w:val="both"/>
        <w:rPr>
          <w:rFonts w:ascii="Times New Roman" w:hAnsi="Times New Roman" w:cs="Times New Roman"/>
          <w:sz w:val="28"/>
          <w:szCs w:val="28"/>
        </w:rPr>
      </w:pPr>
      <w:r w:rsidRPr="00681F3A">
        <w:rPr>
          <w:rFonts w:ascii="Times New Roman" w:hAnsi="Times New Roman" w:cs="Times New Roman"/>
          <w:sz w:val="28"/>
          <w:szCs w:val="28"/>
        </w:rPr>
        <w:t xml:space="preserve">Izdarīt likumā "Par darbinieku aizsardzību darba devēja maksātnespējas gadījumā" (Latvijas Republikas </w:t>
      </w:r>
      <w:r w:rsidR="00551C83" w:rsidRPr="00681F3A">
        <w:rPr>
          <w:rFonts w:ascii="Times New Roman" w:hAnsi="Times New Roman" w:cs="Times New Roman"/>
          <w:sz w:val="28"/>
          <w:szCs w:val="28"/>
        </w:rPr>
        <w:t xml:space="preserve">Saeimas un Ministru </w:t>
      </w:r>
      <w:r w:rsidR="000A18C2" w:rsidRPr="00681F3A">
        <w:rPr>
          <w:rFonts w:ascii="Times New Roman" w:hAnsi="Times New Roman" w:cs="Times New Roman"/>
          <w:sz w:val="28"/>
          <w:szCs w:val="28"/>
        </w:rPr>
        <w:t>K</w:t>
      </w:r>
      <w:r w:rsidR="00551C83" w:rsidRPr="00681F3A">
        <w:rPr>
          <w:rFonts w:ascii="Times New Roman" w:hAnsi="Times New Roman" w:cs="Times New Roman"/>
          <w:sz w:val="28"/>
          <w:szCs w:val="28"/>
        </w:rPr>
        <w:t>abineta Ziņotājs</w:t>
      </w:r>
      <w:r w:rsidR="00A97A54" w:rsidRPr="00681F3A">
        <w:rPr>
          <w:rFonts w:ascii="Times New Roman" w:hAnsi="Times New Roman" w:cs="Times New Roman"/>
          <w:sz w:val="28"/>
          <w:szCs w:val="28"/>
        </w:rPr>
        <w:t xml:space="preserve">, </w:t>
      </w:r>
      <w:r w:rsidR="00AE5DF8" w:rsidRPr="00681F3A">
        <w:rPr>
          <w:rFonts w:ascii="Times New Roman" w:hAnsi="Times New Roman" w:cs="Times New Roman"/>
          <w:sz w:val="28"/>
          <w:szCs w:val="28"/>
        </w:rPr>
        <w:t>2003, 22.</w:t>
      </w:r>
      <w:r w:rsidR="0086096B" w:rsidRPr="00681F3A">
        <w:rPr>
          <w:rFonts w:ascii="Times New Roman" w:hAnsi="Times New Roman" w:cs="Times New Roman"/>
          <w:sz w:val="28"/>
          <w:szCs w:val="28"/>
        </w:rPr>
        <w:t> </w:t>
      </w:r>
      <w:r w:rsidR="00AE5DF8" w:rsidRPr="00681F3A">
        <w:rPr>
          <w:rFonts w:ascii="Times New Roman" w:hAnsi="Times New Roman" w:cs="Times New Roman"/>
          <w:sz w:val="28"/>
          <w:szCs w:val="28"/>
        </w:rPr>
        <w:t>nr.; 2004, 2.</w:t>
      </w:r>
      <w:r w:rsidR="0086096B" w:rsidRPr="00681F3A">
        <w:rPr>
          <w:rFonts w:ascii="Times New Roman" w:hAnsi="Times New Roman" w:cs="Times New Roman"/>
          <w:sz w:val="28"/>
          <w:szCs w:val="28"/>
        </w:rPr>
        <w:t> </w:t>
      </w:r>
      <w:r w:rsidR="00AE5DF8" w:rsidRPr="00681F3A">
        <w:rPr>
          <w:rFonts w:ascii="Times New Roman" w:hAnsi="Times New Roman" w:cs="Times New Roman"/>
          <w:sz w:val="28"/>
          <w:szCs w:val="28"/>
        </w:rPr>
        <w:t xml:space="preserve">nr.; </w:t>
      </w:r>
      <w:r w:rsidR="00634CC0" w:rsidRPr="00681F3A">
        <w:rPr>
          <w:rFonts w:ascii="Times New Roman" w:hAnsi="Times New Roman" w:cs="Times New Roman"/>
          <w:sz w:val="28"/>
          <w:szCs w:val="28"/>
        </w:rPr>
        <w:t>2006, 5</w:t>
      </w:r>
      <w:r w:rsidR="000A18C2" w:rsidRPr="00681F3A">
        <w:rPr>
          <w:rFonts w:ascii="Times New Roman" w:hAnsi="Times New Roman" w:cs="Times New Roman"/>
          <w:sz w:val="28"/>
          <w:szCs w:val="28"/>
        </w:rPr>
        <w:t>.</w:t>
      </w:r>
      <w:r w:rsidR="0086096B" w:rsidRPr="00681F3A">
        <w:rPr>
          <w:rFonts w:ascii="Times New Roman" w:hAnsi="Times New Roman" w:cs="Times New Roman"/>
          <w:sz w:val="28"/>
          <w:szCs w:val="28"/>
        </w:rPr>
        <w:t> </w:t>
      </w:r>
      <w:r w:rsidR="00634CC0" w:rsidRPr="00681F3A">
        <w:rPr>
          <w:rFonts w:ascii="Times New Roman" w:hAnsi="Times New Roman" w:cs="Times New Roman"/>
          <w:sz w:val="28"/>
          <w:szCs w:val="28"/>
        </w:rPr>
        <w:t xml:space="preserve">nr.; </w:t>
      </w:r>
      <w:r w:rsidR="00B94EBD" w:rsidRPr="00681F3A">
        <w:rPr>
          <w:rFonts w:ascii="Times New Roman" w:hAnsi="Times New Roman" w:cs="Times New Roman"/>
          <w:sz w:val="28"/>
          <w:szCs w:val="28"/>
        </w:rPr>
        <w:t>2007, 3.</w:t>
      </w:r>
      <w:r w:rsidR="0086096B" w:rsidRPr="00681F3A">
        <w:rPr>
          <w:rFonts w:ascii="Times New Roman" w:hAnsi="Times New Roman" w:cs="Times New Roman"/>
          <w:sz w:val="28"/>
          <w:szCs w:val="28"/>
        </w:rPr>
        <w:t> </w:t>
      </w:r>
      <w:r w:rsidR="00B94EBD" w:rsidRPr="00681F3A">
        <w:rPr>
          <w:rFonts w:ascii="Times New Roman" w:hAnsi="Times New Roman" w:cs="Times New Roman"/>
          <w:sz w:val="28"/>
          <w:szCs w:val="28"/>
        </w:rPr>
        <w:t>nr.; 2008, 3.</w:t>
      </w:r>
      <w:r w:rsidR="0086096B" w:rsidRPr="00681F3A">
        <w:rPr>
          <w:rFonts w:ascii="Times New Roman" w:hAnsi="Times New Roman" w:cs="Times New Roman"/>
          <w:sz w:val="28"/>
          <w:szCs w:val="28"/>
        </w:rPr>
        <w:t> </w:t>
      </w:r>
      <w:r w:rsidR="00B94EBD" w:rsidRPr="00681F3A">
        <w:rPr>
          <w:rFonts w:ascii="Times New Roman" w:hAnsi="Times New Roman" w:cs="Times New Roman"/>
          <w:sz w:val="28"/>
          <w:szCs w:val="28"/>
        </w:rPr>
        <w:t>nr.; 2009</w:t>
      </w:r>
      <w:r w:rsidR="00483A88" w:rsidRPr="00681F3A">
        <w:rPr>
          <w:rFonts w:ascii="Times New Roman" w:hAnsi="Times New Roman" w:cs="Times New Roman"/>
          <w:sz w:val="28"/>
          <w:szCs w:val="28"/>
        </w:rPr>
        <w:t>, 15.</w:t>
      </w:r>
      <w:r w:rsidR="0086096B" w:rsidRPr="00681F3A">
        <w:rPr>
          <w:rFonts w:ascii="Times New Roman" w:hAnsi="Times New Roman" w:cs="Times New Roman"/>
          <w:sz w:val="28"/>
          <w:szCs w:val="28"/>
        </w:rPr>
        <w:t> </w:t>
      </w:r>
      <w:r w:rsidR="00483A88" w:rsidRPr="00681F3A">
        <w:rPr>
          <w:rFonts w:ascii="Times New Roman" w:hAnsi="Times New Roman" w:cs="Times New Roman"/>
          <w:sz w:val="28"/>
          <w:szCs w:val="28"/>
        </w:rPr>
        <w:t>nr.; Latvijas Vēstnesis, 2009, 107.</w:t>
      </w:r>
      <w:r w:rsidR="0086096B" w:rsidRPr="00681F3A">
        <w:rPr>
          <w:rFonts w:ascii="Times New Roman" w:hAnsi="Times New Roman" w:cs="Times New Roman"/>
          <w:sz w:val="28"/>
          <w:szCs w:val="28"/>
        </w:rPr>
        <w:t> </w:t>
      </w:r>
      <w:r w:rsidR="00483A88" w:rsidRPr="00681F3A">
        <w:rPr>
          <w:rFonts w:ascii="Times New Roman" w:hAnsi="Times New Roman" w:cs="Times New Roman"/>
          <w:sz w:val="28"/>
          <w:szCs w:val="28"/>
        </w:rPr>
        <w:t>nr.; 2011, 92., 204.</w:t>
      </w:r>
      <w:r w:rsidR="0086096B" w:rsidRPr="00681F3A">
        <w:rPr>
          <w:rFonts w:ascii="Times New Roman" w:hAnsi="Times New Roman" w:cs="Times New Roman"/>
          <w:sz w:val="28"/>
          <w:szCs w:val="28"/>
        </w:rPr>
        <w:t> </w:t>
      </w:r>
      <w:r w:rsidR="00483A88" w:rsidRPr="00681F3A">
        <w:rPr>
          <w:rFonts w:ascii="Times New Roman" w:hAnsi="Times New Roman" w:cs="Times New Roman"/>
          <w:sz w:val="28"/>
          <w:szCs w:val="28"/>
        </w:rPr>
        <w:t xml:space="preserve">nr.; </w:t>
      </w:r>
      <w:r w:rsidR="000A18C2" w:rsidRPr="00681F3A">
        <w:rPr>
          <w:rFonts w:ascii="Times New Roman" w:hAnsi="Times New Roman" w:cs="Times New Roman"/>
          <w:sz w:val="28"/>
          <w:szCs w:val="28"/>
        </w:rPr>
        <w:t xml:space="preserve">2012, 100. nr.; </w:t>
      </w:r>
      <w:r w:rsidR="007649C9" w:rsidRPr="00681F3A">
        <w:rPr>
          <w:rFonts w:ascii="Times New Roman" w:hAnsi="Times New Roman" w:cs="Times New Roman"/>
          <w:sz w:val="28"/>
          <w:szCs w:val="28"/>
        </w:rPr>
        <w:t>2013, 191.</w:t>
      </w:r>
      <w:r w:rsidR="0086096B" w:rsidRPr="00681F3A">
        <w:rPr>
          <w:rFonts w:ascii="Times New Roman" w:hAnsi="Times New Roman" w:cs="Times New Roman"/>
          <w:sz w:val="28"/>
          <w:szCs w:val="28"/>
        </w:rPr>
        <w:t> </w:t>
      </w:r>
      <w:r w:rsidR="007649C9" w:rsidRPr="00681F3A">
        <w:rPr>
          <w:rFonts w:ascii="Times New Roman" w:hAnsi="Times New Roman" w:cs="Times New Roman"/>
          <w:sz w:val="28"/>
          <w:szCs w:val="28"/>
        </w:rPr>
        <w:t>nr.</w:t>
      </w:r>
      <w:r w:rsidR="000A18C2" w:rsidRPr="00681F3A">
        <w:rPr>
          <w:rFonts w:ascii="Times New Roman" w:hAnsi="Times New Roman" w:cs="Times New Roman"/>
          <w:sz w:val="28"/>
          <w:szCs w:val="28"/>
        </w:rPr>
        <w:t>; 2017, 242. nr.</w:t>
      </w:r>
      <w:r w:rsidR="007649C9" w:rsidRPr="00681F3A">
        <w:rPr>
          <w:rFonts w:ascii="Times New Roman" w:hAnsi="Times New Roman" w:cs="Times New Roman"/>
          <w:sz w:val="28"/>
          <w:szCs w:val="28"/>
        </w:rPr>
        <w:t>) šādus grozījumus:</w:t>
      </w:r>
    </w:p>
    <w:p w14:paraId="5686B06A" w14:textId="77777777" w:rsidR="0086096B" w:rsidRPr="00681F3A" w:rsidRDefault="0086096B" w:rsidP="002B3128">
      <w:pPr>
        <w:spacing w:after="0" w:line="240" w:lineRule="auto"/>
        <w:ind w:firstLine="720"/>
        <w:jc w:val="both"/>
        <w:rPr>
          <w:rFonts w:ascii="Times New Roman" w:hAnsi="Times New Roman" w:cs="Times New Roman"/>
          <w:sz w:val="28"/>
          <w:szCs w:val="28"/>
        </w:rPr>
      </w:pPr>
    </w:p>
    <w:p w14:paraId="4A89C071" w14:textId="1A375886" w:rsidR="0025606E" w:rsidRPr="00681F3A" w:rsidRDefault="007649C9" w:rsidP="002B3128">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w:t>
      </w:r>
      <w:r w:rsidR="0086096B" w:rsidRPr="00681F3A">
        <w:rPr>
          <w:rFonts w:ascii="Times New Roman" w:hAnsi="Times New Roman" w:cs="Times New Roman"/>
          <w:sz w:val="28"/>
          <w:szCs w:val="28"/>
        </w:rPr>
        <w:t> </w:t>
      </w:r>
      <w:r w:rsidRPr="00681F3A">
        <w:rPr>
          <w:rFonts w:ascii="Times New Roman" w:hAnsi="Times New Roman" w:cs="Times New Roman"/>
          <w:sz w:val="28"/>
          <w:szCs w:val="28"/>
        </w:rPr>
        <w:t xml:space="preserve">Aizstāt visā likumā </w:t>
      </w:r>
      <w:r w:rsidR="00456E6E" w:rsidRPr="00681F3A">
        <w:rPr>
          <w:rFonts w:ascii="Times New Roman" w:hAnsi="Times New Roman" w:cs="Times New Roman"/>
          <w:sz w:val="28"/>
          <w:szCs w:val="28"/>
        </w:rPr>
        <w:t xml:space="preserve">vārdus </w:t>
      </w:r>
      <w:r w:rsidRPr="00681F3A">
        <w:rPr>
          <w:rFonts w:ascii="Times New Roman" w:hAnsi="Times New Roman" w:cs="Times New Roman"/>
          <w:sz w:val="28"/>
          <w:szCs w:val="28"/>
        </w:rPr>
        <w:t xml:space="preserve">"Maksātnespējas administrācija" (attiecīgā </w:t>
      </w:r>
      <w:r w:rsidR="00FF08B8" w:rsidRPr="00681F3A">
        <w:rPr>
          <w:rFonts w:ascii="Times New Roman" w:hAnsi="Times New Roman" w:cs="Times New Roman"/>
          <w:sz w:val="28"/>
          <w:szCs w:val="28"/>
        </w:rPr>
        <w:t>locījumā) ar vārdiem "Maksātnespējas kontroles dienests"</w:t>
      </w:r>
      <w:r w:rsidR="00953A03" w:rsidRPr="00681F3A">
        <w:rPr>
          <w:rFonts w:ascii="Times New Roman" w:hAnsi="Times New Roman" w:cs="Times New Roman"/>
          <w:sz w:val="28"/>
          <w:szCs w:val="28"/>
        </w:rPr>
        <w:t xml:space="preserve"> </w:t>
      </w:r>
      <w:r w:rsidR="00FD6A64" w:rsidRPr="00681F3A">
        <w:rPr>
          <w:rFonts w:ascii="Times New Roman" w:hAnsi="Times New Roman" w:cs="Times New Roman"/>
          <w:sz w:val="28"/>
          <w:szCs w:val="28"/>
        </w:rPr>
        <w:t>(attiecīgā locījumā).</w:t>
      </w:r>
    </w:p>
    <w:p w14:paraId="584BD00A" w14:textId="44432CCA" w:rsidR="00393C18" w:rsidRPr="00681F3A" w:rsidRDefault="00393C18" w:rsidP="002B3128">
      <w:pPr>
        <w:spacing w:after="0" w:line="240" w:lineRule="auto"/>
        <w:ind w:firstLine="720"/>
        <w:jc w:val="both"/>
        <w:rPr>
          <w:rFonts w:ascii="Times New Roman" w:hAnsi="Times New Roman" w:cs="Times New Roman"/>
          <w:sz w:val="28"/>
          <w:szCs w:val="28"/>
        </w:rPr>
      </w:pPr>
    </w:p>
    <w:p w14:paraId="4021D642" w14:textId="383AAF42" w:rsidR="002B3128" w:rsidRDefault="009C7C2E" w:rsidP="002B31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2B3128">
        <w:rPr>
          <w:rFonts w:ascii="Times New Roman" w:hAnsi="Times New Roman" w:cs="Times New Roman"/>
          <w:sz w:val="28"/>
          <w:szCs w:val="28"/>
        </w:rPr>
        <w:t>. Aizstāt visā likumā vārdus un skaitli "</w:t>
      </w:r>
      <w:r w:rsidR="002B3128" w:rsidRPr="002B3128">
        <w:rPr>
          <w:rFonts w:ascii="Times New Roman" w:hAnsi="Times New Roman" w:cs="Times New Roman"/>
          <w:sz w:val="28"/>
          <w:szCs w:val="28"/>
        </w:rPr>
        <w:t>Padomes regula Nr.</w:t>
      </w:r>
      <w:r w:rsidR="002B3128">
        <w:rPr>
          <w:rFonts w:ascii="Times New Roman" w:hAnsi="Times New Roman" w:cs="Times New Roman"/>
          <w:sz w:val="28"/>
          <w:szCs w:val="28"/>
        </w:rPr>
        <w:t> </w:t>
      </w:r>
      <w:r w:rsidR="002B3128" w:rsidRPr="002B3128">
        <w:rPr>
          <w:rFonts w:ascii="Times New Roman" w:hAnsi="Times New Roman" w:cs="Times New Roman"/>
          <w:sz w:val="28"/>
          <w:szCs w:val="28"/>
        </w:rPr>
        <w:t>1346/2000</w:t>
      </w:r>
      <w:r w:rsidR="002B3128">
        <w:rPr>
          <w:rFonts w:ascii="Times New Roman" w:hAnsi="Times New Roman" w:cs="Times New Roman"/>
          <w:sz w:val="28"/>
          <w:szCs w:val="28"/>
        </w:rPr>
        <w:t>" (attiecīgā locījumā) ar vārdiem un skait</w:t>
      </w:r>
      <w:r w:rsidR="00114509">
        <w:rPr>
          <w:rFonts w:ascii="Times New Roman" w:hAnsi="Times New Roman" w:cs="Times New Roman"/>
          <w:sz w:val="28"/>
          <w:szCs w:val="28"/>
        </w:rPr>
        <w:t>li</w:t>
      </w:r>
      <w:r w:rsidR="002B3128">
        <w:rPr>
          <w:rFonts w:ascii="Times New Roman" w:hAnsi="Times New Roman" w:cs="Times New Roman"/>
          <w:sz w:val="28"/>
          <w:szCs w:val="28"/>
        </w:rPr>
        <w:t xml:space="preserve"> "</w:t>
      </w:r>
      <w:r w:rsidR="002B3128" w:rsidRPr="002B3128">
        <w:rPr>
          <w:rFonts w:ascii="Times New Roman" w:hAnsi="Times New Roman" w:cs="Times New Roman"/>
          <w:sz w:val="28"/>
          <w:szCs w:val="28"/>
        </w:rPr>
        <w:t>Eiropas Parlamenta un Padomes regula Nr.</w:t>
      </w:r>
      <w:r w:rsidR="002B3128">
        <w:rPr>
          <w:rFonts w:ascii="Times New Roman" w:hAnsi="Times New Roman" w:cs="Times New Roman"/>
          <w:sz w:val="28"/>
          <w:szCs w:val="28"/>
        </w:rPr>
        <w:t> </w:t>
      </w:r>
      <w:r w:rsidR="002B3128" w:rsidRPr="002B3128">
        <w:rPr>
          <w:rFonts w:ascii="Times New Roman" w:hAnsi="Times New Roman" w:cs="Times New Roman"/>
          <w:sz w:val="28"/>
          <w:szCs w:val="28"/>
        </w:rPr>
        <w:t>2015/848</w:t>
      </w:r>
      <w:r w:rsidR="002B3128">
        <w:rPr>
          <w:rFonts w:ascii="Times New Roman" w:hAnsi="Times New Roman" w:cs="Times New Roman"/>
          <w:sz w:val="28"/>
          <w:szCs w:val="28"/>
        </w:rPr>
        <w:t>" (attiecīgā locījumā).</w:t>
      </w:r>
    </w:p>
    <w:p w14:paraId="664DF928" w14:textId="585C5623" w:rsidR="00114509" w:rsidRDefault="00114509" w:rsidP="002B3128">
      <w:pPr>
        <w:spacing w:after="0" w:line="240" w:lineRule="auto"/>
        <w:ind w:firstLine="720"/>
        <w:jc w:val="both"/>
        <w:rPr>
          <w:rFonts w:ascii="Times New Roman" w:hAnsi="Times New Roman" w:cs="Times New Roman"/>
          <w:sz w:val="28"/>
          <w:szCs w:val="28"/>
        </w:rPr>
      </w:pPr>
    </w:p>
    <w:p w14:paraId="5896A05B" w14:textId="3E625084" w:rsidR="00114509" w:rsidRDefault="00114509" w:rsidP="0011450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681F3A">
        <w:rPr>
          <w:rFonts w:ascii="Times New Roman" w:hAnsi="Times New Roman" w:cs="Times New Roman"/>
          <w:sz w:val="28"/>
          <w:szCs w:val="28"/>
        </w:rPr>
        <w:t>. Aizstāt visā likumā vārdu "likvidators" (attiecīgā locījumā) ar vārdu "administrators" (attiecīgā locījumā).</w:t>
      </w:r>
    </w:p>
    <w:p w14:paraId="6961580D" w14:textId="77777777" w:rsidR="00114509" w:rsidRPr="00681F3A" w:rsidRDefault="00114509" w:rsidP="002B3128">
      <w:pPr>
        <w:spacing w:after="0" w:line="240" w:lineRule="auto"/>
        <w:ind w:firstLine="720"/>
        <w:jc w:val="both"/>
        <w:rPr>
          <w:rFonts w:ascii="Times New Roman" w:hAnsi="Times New Roman" w:cs="Times New Roman"/>
          <w:sz w:val="28"/>
          <w:szCs w:val="28"/>
        </w:rPr>
      </w:pPr>
    </w:p>
    <w:p w14:paraId="69CA73C3" w14:textId="2F2F36DE" w:rsidR="00A04D1C" w:rsidRPr="00681F3A" w:rsidRDefault="00114509" w:rsidP="002B312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B713E" w:rsidRPr="00681F3A">
        <w:rPr>
          <w:rFonts w:ascii="Times New Roman" w:hAnsi="Times New Roman" w:cs="Times New Roman"/>
          <w:color w:val="000000" w:themeColor="text1"/>
          <w:sz w:val="28"/>
          <w:szCs w:val="28"/>
        </w:rPr>
        <w:t>. </w:t>
      </w:r>
      <w:r w:rsidR="00AC532F" w:rsidRPr="00681F3A">
        <w:rPr>
          <w:rFonts w:ascii="Times New Roman" w:hAnsi="Times New Roman" w:cs="Times New Roman"/>
          <w:color w:val="000000" w:themeColor="text1"/>
          <w:sz w:val="28"/>
          <w:szCs w:val="28"/>
        </w:rPr>
        <w:t xml:space="preserve">Izteikt </w:t>
      </w:r>
      <w:r w:rsidR="00E163D5" w:rsidRPr="00681F3A">
        <w:rPr>
          <w:rFonts w:ascii="Times New Roman" w:hAnsi="Times New Roman" w:cs="Times New Roman"/>
          <w:color w:val="000000" w:themeColor="text1"/>
          <w:sz w:val="28"/>
          <w:szCs w:val="28"/>
        </w:rPr>
        <w:t>2. </w:t>
      </w:r>
      <w:r w:rsidR="00AC532F" w:rsidRPr="00681F3A">
        <w:rPr>
          <w:rFonts w:ascii="Times New Roman" w:hAnsi="Times New Roman" w:cs="Times New Roman"/>
          <w:color w:val="000000" w:themeColor="text1"/>
          <w:sz w:val="28"/>
          <w:szCs w:val="28"/>
        </w:rPr>
        <w:t>pant</w:t>
      </w:r>
      <w:r w:rsidR="00E70ADE" w:rsidRPr="00681F3A">
        <w:rPr>
          <w:rFonts w:ascii="Times New Roman" w:hAnsi="Times New Roman" w:cs="Times New Roman"/>
          <w:color w:val="000000" w:themeColor="text1"/>
          <w:sz w:val="28"/>
          <w:szCs w:val="28"/>
        </w:rPr>
        <w:t>a otro</w:t>
      </w:r>
      <w:r w:rsidR="008944C7" w:rsidRPr="00681F3A">
        <w:rPr>
          <w:rFonts w:ascii="Times New Roman" w:hAnsi="Times New Roman" w:cs="Times New Roman"/>
          <w:color w:val="000000" w:themeColor="text1"/>
          <w:sz w:val="28"/>
          <w:szCs w:val="28"/>
        </w:rPr>
        <w:t xml:space="preserve"> daļu</w:t>
      </w:r>
      <w:r w:rsidR="00AC532F" w:rsidRPr="00681F3A">
        <w:rPr>
          <w:rFonts w:ascii="Times New Roman" w:hAnsi="Times New Roman" w:cs="Times New Roman"/>
          <w:color w:val="000000" w:themeColor="text1"/>
          <w:sz w:val="28"/>
          <w:szCs w:val="28"/>
        </w:rPr>
        <w:t xml:space="preserve"> šādā redakcijā:</w:t>
      </w:r>
    </w:p>
    <w:p w14:paraId="4B132A7C" w14:textId="4211EE77" w:rsidR="00DB713E" w:rsidRPr="00681F3A" w:rsidRDefault="00AC532F" w:rsidP="00A91532">
      <w:pPr>
        <w:spacing w:after="0" w:line="240" w:lineRule="auto"/>
        <w:ind w:firstLine="720"/>
        <w:jc w:val="both"/>
        <w:rPr>
          <w:rFonts w:ascii="Times New Roman" w:hAnsi="Times New Roman" w:cs="Times New Roman"/>
          <w:color w:val="000000" w:themeColor="text1"/>
          <w:sz w:val="28"/>
          <w:szCs w:val="28"/>
          <w:shd w:val="clear" w:color="auto" w:fill="FFFFFF"/>
        </w:rPr>
      </w:pPr>
      <w:r w:rsidRPr="00681F3A">
        <w:rPr>
          <w:rFonts w:ascii="Times New Roman" w:hAnsi="Times New Roman" w:cs="Times New Roman"/>
          <w:color w:val="000000" w:themeColor="text1"/>
          <w:sz w:val="28"/>
          <w:szCs w:val="28"/>
        </w:rPr>
        <w:t>"</w:t>
      </w:r>
      <w:r w:rsidR="00E70ADE" w:rsidRPr="00681F3A">
        <w:rPr>
          <w:rFonts w:ascii="Times New Roman" w:hAnsi="Times New Roman" w:cs="Times New Roman"/>
          <w:color w:val="000000" w:themeColor="text1"/>
          <w:sz w:val="28"/>
          <w:szCs w:val="28"/>
        </w:rPr>
        <w:t>(</w:t>
      </w:r>
      <w:r w:rsidR="00E163D5" w:rsidRPr="00681F3A">
        <w:rPr>
          <w:rFonts w:ascii="Times New Roman" w:hAnsi="Times New Roman" w:cs="Times New Roman"/>
          <w:color w:val="000000" w:themeColor="text1"/>
          <w:sz w:val="28"/>
          <w:szCs w:val="28"/>
        </w:rPr>
        <w:t>2</w:t>
      </w:r>
      <w:r w:rsidR="00E70ADE" w:rsidRPr="00681F3A">
        <w:rPr>
          <w:rFonts w:ascii="Times New Roman" w:hAnsi="Times New Roman" w:cs="Times New Roman"/>
          <w:color w:val="000000" w:themeColor="text1"/>
          <w:sz w:val="28"/>
          <w:szCs w:val="28"/>
        </w:rPr>
        <w:t>)</w:t>
      </w:r>
      <w:r w:rsidR="00E163D5" w:rsidRPr="00681F3A">
        <w:rPr>
          <w:rFonts w:ascii="Times New Roman" w:hAnsi="Times New Roman" w:cs="Times New Roman"/>
          <w:color w:val="000000" w:themeColor="text1"/>
          <w:sz w:val="28"/>
          <w:szCs w:val="28"/>
        </w:rPr>
        <w:t> </w:t>
      </w:r>
      <w:r w:rsidRPr="00681F3A">
        <w:rPr>
          <w:rFonts w:ascii="Times New Roman" w:hAnsi="Times New Roman" w:cs="Times New Roman"/>
          <w:color w:val="000000" w:themeColor="text1"/>
          <w:sz w:val="28"/>
          <w:szCs w:val="28"/>
          <w:shd w:val="clear" w:color="auto" w:fill="FFFFFF"/>
        </w:rPr>
        <w:t xml:space="preserve">Šā likuma izpratnē pārrobežu maksātnespējas process ir maksātnespējas procedūra, kas uzsākta saskaņā ar </w:t>
      </w:r>
      <w:r w:rsidRPr="00681F3A">
        <w:rPr>
          <w:rFonts w:ascii="Times New Roman" w:hAnsi="Times New Roman" w:cs="Times New Roman"/>
          <w:sz w:val="28"/>
          <w:szCs w:val="28"/>
        </w:rPr>
        <w:t xml:space="preserve">Eiropas Parlamenta un Padomes </w:t>
      </w:r>
      <w:r w:rsidR="008944C7" w:rsidRPr="00681F3A">
        <w:rPr>
          <w:rFonts w:ascii="Times New Roman" w:hAnsi="Times New Roman" w:cs="Times New Roman"/>
          <w:sz w:val="28"/>
          <w:szCs w:val="28"/>
        </w:rPr>
        <w:t xml:space="preserve">2015. gada 20. maija </w:t>
      </w:r>
      <w:r w:rsidRPr="00681F3A">
        <w:rPr>
          <w:rFonts w:ascii="Times New Roman" w:hAnsi="Times New Roman" w:cs="Times New Roman"/>
          <w:sz w:val="28"/>
          <w:szCs w:val="28"/>
        </w:rPr>
        <w:t xml:space="preserve">regulu </w:t>
      </w:r>
      <w:r w:rsidR="008944C7" w:rsidRPr="00681F3A">
        <w:rPr>
          <w:rFonts w:ascii="Times New Roman" w:hAnsi="Times New Roman" w:cs="Times New Roman"/>
          <w:sz w:val="28"/>
          <w:szCs w:val="28"/>
        </w:rPr>
        <w:t xml:space="preserve">(ES) </w:t>
      </w:r>
      <w:r w:rsidRPr="00681F3A">
        <w:rPr>
          <w:rFonts w:ascii="Times New Roman" w:hAnsi="Times New Roman" w:cs="Times New Roman"/>
          <w:sz w:val="28"/>
          <w:szCs w:val="28"/>
        </w:rPr>
        <w:t>2015/848</w:t>
      </w:r>
      <w:r w:rsidRPr="00681F3A">
        <w:rPr>
          <w:rFonts w:ascii="Times New Roman" w:hAnsi="Times New Roman" w:cs="Times New Roman"/>
          <w:color w:val="000000" w:themeColor="text1"/>
          <w:sz w:val="28"/>
          <w:szCs w:val="28"/>
          <w:shd w:val="clear" w:color="auto" w:fill="FFFFFF"/>
        </w:rPr>
        <w:t xml:space="preserve"> par maksātnespējas procedūrām (turpmāk </w:t>
      </w:r>
      <w:r w:rsidR="008F6204" w:rsidRPr="00681F3A">
        <w:rPr>
          <w:rFonts w:ascii="Times New Roman" w:hAnsi="Times New Roman" w:cs="Times New Roman"/>
          <w:color w:val="000000" w:themeColor="text1"/>
          <w:sz w:val="28"/>
          <w:szCs w:val="28"/>
          <w:shd w:val="clear" w:color="auto" w:fill="FFFFFF"/>
        </w:rPr>
        <w:t xml:space="preserve">– </w:t>
      </w:r>
      <w:bookmarkStart w:id="1" w:name="_Hlk60511153"/>
      <w:r w:rsidR="008944C7" w:rsidRPr="00681F3A">
        <w:rPr>
          <w:rFonts w:ascii="Times New Roman" w:hAnsi="Times New Roman" w:cs="Times New Roman"/>
          <w:color w:val="000000" w:themeColor="text1"/>
          <w:sz w:val="28"/>
          <w:szCs w:val="28"/>
          <w:shd w:val="clear" w:color="auto" w:fill="FFFFFF"/>
        </w:rPr>
        <w:t xml:space="preserve">Eiropas Parlamenta un Padomes regula </w:t>
      </w:r>
      <w:r w:rsidRPr="00681F3A">
        <w:rPr>
          <w:rFonts w:ascii="Times New Roman" w:hAnsi="Times New Roman" w:cs="Times New Roman"/>
          <w:color w:val="000000" w:themeColor="text1"/>
          <w:sz w:val="28"/>
          <w:szCs w:val="28"/>
          <w:shd w:val="clear" w:color="auto" w:fill="FFFFFF"/>
        </w:rPr>
        <w:t>Nr.</w:t>
      </w:r>
      <w:r w:rsidRPr="00681F3A">
        <w:rPr>
          <w:rStyle w:val="apple-converted-space"/>
          <w:rFonts w:ascii="Times New Roman" w:hAnsi="Times New Roman" w:cs="Times New Roman"/>
          <w:color w:val="000000" w:themeColor="text1"/>
          <w:sz w:val="28"/>
          <w:szCs w:val="28"/>
          <w:shd w:val="clear" w:color="auto" w:fill="FFFFFF"/>
        </w:rPr>
        <w:t> </w:t>
      </w:r>
      <w:r w:rsidRPr="00681F3A">
        <w:rPr>
          <w:rFonts w:ascii="Times New Roman" w:hAnsi="Times New Roman" w:cs="Times New Roman"/>
          <w:sz w:val="28"/>
          <w:szCs w:val="28"/>
        </w:rPr>
        <w:t>2015/848</w:t>
      </w:r>
      <w:bookmarkEnd w:id="1"/>
      <w:r w:rsidRPr="00681F3A">
        <w:rPr>
          <w:rFonts w:ascii="Times New Roman" w:hAnsi="Times New Roman" w:cs="Times New Roman"/>
          <w:color w:val="000000" w:themeColor="text1"/>
          <w:sz w:val="28"/>
          <w:szCs w:val="28"/>
          <w:shd w:val="clear" w:color="auto" w:fill="FFFFFF"/>
        </w:rPr>
        <w:t xml:space="preserve">)." </w:t>
      </w:r>
    </w:p>
    <w:p w14:paraId="4B6CEA9E" w14:textId="77777777" w:rsidR="00E163D5" w:rsidRPr="00681F3A" w:rsidRDefault="00E163D5" w:rsidP="002B3128">
      <w:pPr>
        <w:spacing w:after="0" w:line="240" w:lineRule="auto"/>
        <w:ind w:firstLine="720"/>
        <w:jc w:val="both"/>
        <w:rPr>
          <w:rFonts w:ascii="Times New Roman" w:hAnsi="Times New Roman" w:cs="Times New Roman"/>
          <w:sz w:val="28"/>
          <w:szCs w:val="28"/>
        </w:rPr>
      </w:pPr>
    </w:p>
    <w:p w14:paraId="3951A439" w14:textId="4158BC0A" w:rsidR="00DB713E" w:rsidRPr="00681F3A" w:rsidRDefault="00114509" w:rsidP="002B31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B713E" w:rsidRPr="00681F3A">
        <w:rPr>
          <w:rFonts w:ascii="Times New Roman" w:hAnsi="Times New Roman" w:cs="Times New Roman"/>
          <w:sz w:val="28"/>
          <w:szCs w:val="28"/>
        </w:rPr>
        <w:t>.</w:t>
      </w:r>
      <w:bookmarkStart w:id="2" w:name="_Hlk38900016"/>
      <w:r w:rsidR="00DB713E" w:rsidRPr="00681F3A">
        <w:rPr>
          <w:rFonts w:ascii="Times New Roman" w:hAnsi="Times New Roman" w:cs="Times New Roman"/>
          <w:sz w:val="28"/>
          <w:szCs w:val="28"/>
        </w:rPr>
        <w:t> 4. pant</w:t>
      </w:r>
      <w:r w:rsidR="00E163D5" w:rsidRPr="00681F3A">
        <w:rPr>
          <w:rFonts w:ascii="Times New Roman" w:hAnsi="Times New Roman" w:cs="Times New Roman"/>
          <w:sz w:val="28"/>
          <w:szCs w:val="28"/>
        </w:rPr>
        <w:t>a pirmajā daļā</w:t>
      </w:r>
      <w:r w:rsidR="00DB713E" w:rsidRPr="00681F3A">
        <w:rPr>
          <w:rFonts w:ascii="Times New Roman" w:hAnsi="Times New Roman" w:cs="Times New Roman"/>
          <w:sz w:val="28"/>
          <w:szCs w:val="28"/>
        </w:rPr>
        <w:t>:</w:t>
      </w:r>
    </w:p>
    <w:p w14:paraId="0C15FBFF" w14:textId="3060C794" w:rsidR="00DB713E" w:rsidRPr="00681F3A" w:rsidRDefault="00DB713E" w:rsidP="00114509">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izteikt 1. punktu šādā redakcijā:</w:t>
      </w:r>
    </w:p>
    <w:p w14:paraId="42711E95" w14:textId="77777777" w:rsidR="00DB713E" w:rsidRPr="00681F3A" w:rsidRDefault="00DB713E" w:rsidP="00114509">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 darba samaksu un atlīdzību par cita veida apmaksātu prombūtni;";</w:t>
      </w:r>
    </w:p>
    <w:p w14:paraId="08AF15C5" w14:textId="77777777" w:rsidR="00DB713E" w:rsidRPr="00681F3A" w:rsidRDefault="00DB713E">
      <w:pPr>
        <w:spacing w:after="0" w:line="240" w:lineRule="auto"/>
        <w:ind w:firstLine="720"/>
        <w:jc w:val="both"/>
        <w:rPr>
          <w:rFonts w:ascii="Times New Roman" w:hAnsi="Times New Roman" w:cs="Times New Roman"/>
          <w:sz w:val="28"/>
          <w:szCs w:val="28"/>
        </w:rPr>
      </w:pPr>
    </w:p>
    <w:p w14:paraId="50DB5E0A" w14:textId="0D73882A"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izslēgt 3. punktu.</w:t>
      </w:r>
      <w:bookmarkEnd w:id="2"/>
    </w:p>
    <w:p w14:paraId="1E4A9305" w14:textId="77777777" w:rsidR="00AC532F" w:rsidRPr="00681F3A" w:rsidRDefault="00AC532F">
      <w:pPr>
        <w:spacing w:after="0" w:line="240" w:lineRule="auto"/>
        <w:ind w:firstLine="720"/>
        <w:jc w:val="both"/>
        <w:rPr>
          <w:rFonts w:ascii="Times New Roman" w:hAnsi="Times New Roman" w:cs="Times New Roman"/>
          <w:sz w:val="28"/>
          <w:szCs w:val="28"/>
        </w:rPr>
      </w:pPr>
    </w:p>
    <w:p w14:paraId="02CCE880" w14:textId="043299DD" w:rsidR="00DB713E" w:rsidRPr="00681F3A" w:rsidRDefault="0011450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B713E" w:rsidRPr="00681F3A">
        <w:rPr>
          <w:rFonts w:ascii="Times New Roman" w:hAnsi="Times New Roman" w:cs="Times New Roman"/>
          <w:sz w:val="28"/>
          <w:szCs w:val="28"/>
        </w:rPr>
        <w:t xml:space="preserve">. 5. pantā: </w:t>
      </w:r>
    </w:p>
    <w:p w14:paraId="0A003824"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izteikt pirmās daļas 1. punktu šādā redakcijā:</w:t>
      </w:r>
    </w:p>
    <w:p w14:paraId="1D0045CA" w14:textId="6936EA9B" w:rsidR="00DB713E" w:rsidRPr="00681F3A" w:rsidRDefault="00DB713E">
      <w:pPr>
        <w:shd w:val="clear" w:color="auto" w:fill="FFFFFF" w:themeFill="background1"/>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 darba samaksu un atlīdzību par cita veida apmaksātu prombūtni pēdējo triju darba tiesisko attiecību mēnešos 12 mēnešu periodā pirms darba devēja maksātnespējas gadījuma iestāšanās;";</w:t>
      </w:r>
    </w:p>
    <w:p w14:paraId="55C22135" w14:textId="77777777" w:rsidR="00D16ACA" w:rsidRPr="00681F3A" w:rsidRDefault="00D16ACA">
      <w:pPr>
        <w:spacing w:after="0" w:line="240" w:lineRule="auto"/>
        <w:ind w:firstLine="720"/>
        <w:jc w:val="both"/>
        <w:rPr>
          <w:rFonts w:ascii="Times New Roman" w:hAnsi="Times New Roman" w:cs="Times New Roman"/>
          <w:sz w:val="28"/>
          <w:szCs w:val="28"/>
        </w:rPr>
      </w:pPr>
    </w:p>
    <w:p w14:paraId="2E820B5C"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 xml:space="preserve">izteikt pirmās daļas 4. punktu šādā redakcijā: </w:t>
      </w:r>
    </w:p>
    <w:p w14:paraId="4DFA8C02" w14:textId="616C09F2"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"4) atlaišanas pabalstu atbilstoši Darba likuma 112. pantā noteiktajiem gadījumiem, uz kuru tiesības iegūtas ne agrāk kā 12 mēnešu periodā pirms darba devēja maksātnespējas gadījuma iestāšanās;";</w:t>
      </w:r>
    </w:p>
    <w:p w14:paraId="1FD9FC6C" w14:textId="77777777" w:rsidR="00DB713E" w:rsidRPr="00681F3A" w:rsidRDefault="00DB713E">
      <w:pPr>
        <w:spacing w:after="0" w:line="240" w:lineRule="auto"/>
        <w:ind w:firstLine="720"/>
        <w:jc w:val="both"/>
        <w:rPr>
          <w:rFonts w:ascii="Times New Roman" w:hAnsi="Times New Roman" w:cs="Times New Roman"/>
          <w:sz w:val="28"/>
          <w:szCs w:val="28"/>
        </w:rPr>
      </w:pPr>
    </w:p>
    <w:p w14:paraId="08B590F5"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lastRenderedPageBreak/>
        <w:t>papildināt pantu ar 1.</w:t>
      </w:r>
      <w:r w:rsidRPr="00681F3A">
        <w:rPr>
          <w:rFonts w:ascii="Times New Roman" w:hAnsi="Times New Roman" w:cs="Times New Roman"/>
          <w:sz w:val="28"/>
          <w:szCs w:val="28"/>
          <w:vertAlign w:val="superscript"/>
        </w:rPr>
        <w:t>1</w:t>
      </w:r>
      <w:r w:rsidRPr="00681F3A">
        <w:rPr>
          <w:rFonts w:ascii="Times New Roman" w:hAnsi="Times New Roman" w:cs="Times New Roman"/>
          <w:sz w:val="28"/>
          <w:szCs w:val="28"/>
        </w:rPr>
        <w:t> daļu šādā redakcijā:</w:t>
      </w:r>
    </w:p>
    <w:p w14:paraId="3886B2B0"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w:t>
      </w:r>
      <w:r w:rsidRPr="00681F3A">
        <w:rPr>
          <w:rFonts w:ascii="Times New Roman" w:hAnsi="Times New Roman" w:cs="Times New Roman"/>
          <w:sz w:val="28"/>
          <w:szCs w:val="28"/>
          <w:vertAlign w:val="superscript"/>
        </w:rPr>
        <w:t>1</w:t>
      </w:r>
      <w:r w:rsidRPr="00681F3A">
        <w:rPr>
          <w:rFonts w:ascii="Times New Roman" w:hAnsi="Times New Roman" w:cs="Times New Roman"/>
          <w:sz w:val="28"/>
          <w:szCs w:val="28"/>
        </w:rPr>
        <w:t>) Ja darbiniekam 12 mēnešu periodā pirms darba devēja maksātnespējas gadījuma iestāšanās pie šā darba devēja ir bijuši noslēgti vairāki darba līgumi, tad no darbinieku prasījumu garantiju fonda līdzekļiem darbinieka prasījumus apmierina par pēdējām darba tiesiskajām attiecībām, ievērojot šā panta pirmās daļas ierobežojumus.";</w:t>
      </w:r>
    </w:p>
    <w:p w14:paraId="2281DFCF" w14:textId="77777777" w:rsidR="00DB713E" w:rsidRPr="00681F3A" w:rsidRDefault="00DB713E">
      <w:pPr>
        <w:spacing w:after="0" w:line="240" w:lineRule="auto"/>
        <w:ind w:firstLine="720"/>
        <w:jc w:val="both"/>
        <w:rPr>
          <w:rFonts w:ascii="Times New Roman" w:hAnsi="Times New Roman" w:cs="Times New Roman"/>
          <w:sz w:val="28"/>
          <w:szCs w:val="28"/>
        </w:rPr>
      </w:pPr>
    </w:p>
    <w:p w14:paraId="6B73C1D1"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izteikt 2.</w:t>
      </w:r>
      <w:r w:rsidRPr="00681F3A">
        <w:rPr>
          <w:rFonts w:ascii="Times New Roman" w:hAnsi="Times New Roman" w:cs="Times New Roman"/>
          <w:sz w:val="28"/>
          <w:szCs w:val="28"/>
          <w:vertAlign w:val="superscript"/>
        </w:rPr>
        <w:t>1</w:t>
      </w:r>
      <w:r w:rsidRPr="00681F3A">
        <w:rPr>
          <w:rFonts w:ascii="Times New Roman" w:hAnsi="Times New Roman" w:cs="Times New Roman"/>
          <w:sz w:val="28"/>
          <w:szCs w:val="28"/>
        </w:rPr>
        <w:t> daļu šādā redakcijā:</w:t>
      </w:r>
    </w:p>
    <w:p w14:paraId="52DF62EA" w14:textId="7F6ACE24"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"(2</w:t>
      </w:r>
      <w:r w:rsidRPr="00681F3A">
        <w:rPr>
          <w:rFonts w:ascii="Times New Roman" w:hAnsi="Times New Roman" w:cs="Times New Roman"/>
          <w:sz w:val="28"/>
          <w:szCs w:val="28"/>
          <w:vertAlign w:val="superscript"/>
        </w:rPr>
        <w:t>1</w:t>
      </w:r>
      <w:r w:rsidRPr="00681F3A">
        <w:rPr>
          <w:rFonts w:ascii="Times New Roman" w:hAnsi="Times New Roman" w:cs="Times New Roman"/>
          <w:sz w:val="28"/>
          <w:szCs w:val="28"/>
        </w:rPr>
        <w:t>) Ja darbinieks ir iesniedzis darba devēja (juridiskās personas) maksātnespējas procesa pieteikumu vai cēlis tiesā prasību pret darba devēju par tādu maksājumu piedziņu, kuri izriet no darba tiesiskajām attiecībām, tad šā panta pirmās daļas 1., 2.</w:t>
      </w:r>
      <w:r w:rsidR="00B654D1">
        <w:rPr>
          <w:rFonts w:ascii="Times New Roman" w:hAnsi="Times New Roman" w:cs="Times New Roman"/>
          <w:sz w:val="28"/>
          <w:szCs w:val="28"/>
        </w:rPr>
        <w:t>,</w:t>
      </w:r>
      <w:r w:rsidR="00093454" w:rsidRPr="00681F3A">
        <w:rPr>
          <w:rFonts w:ascii="Times New Roman" w:hAnsi="Times New Roman" w:cs="Times New Roman"/>
          <w:sz w:val="28"/>
          <w:szCs w:val="28"/>
        </w:rPr>
        <w:t xml:space="preserve"> 3.</w:t>
      </w:r>
      <w:r w:rsidRPr="00681F3A">
        <w:rPr>
          <w:rFonts w:ascii="Times New Roman" w:hAnsi="Times New Roman" w:cs="Times New Roman"/>
          <w:sz w:val="28"/>
          <w:szCs w:val="28"/>
        </w:rPr>
        <w:t xml:space="preserve"> un 4. punktā minētais 12 mēnešu periods aizstājams ar 12 mēnešu periodu pirms darba tiesisko attiecību izbeigšanas, ja vienlaikus pastāv šādi priekšnosacījumi:</w:t>
      </w:r>
    </w:p>
    <w:p w14:paraId="5EE28BBD"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 tiesas nolēmums, ar kuru darbinieka prasība ir apmierināta, stājies spēkā pēc maksātnespējas gadījuma iestāšanās vai ne agrāk kā 12 mēnešu periodā pirms darba devēja maksātnespējas gadījuma iestāšanās, vai tiesvedība lietā pēc maksātnespējas gadījuma iestāšanās apturēta vai izbeigta;</w:t>
      </w:r>
    </w:p>
    <w:p w14:paraId="3417BE9B"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2) darba tiesiskās attiecības ar darbinieku izbeigtas agrāk nekā 12 mēnešu periodā pirms darba devēja maksātnespējas gadījuma iestāšanās."</w:t>
      </w:r>
      <w:bookmarkStart w:id="3" w:name="_Hlk41903474"/>
      <w:r w:rsidRPr="00681F3A">
        <w:rPr>
          <w:rFonts w:ascii="Times New Roman" w:hAnsi="Times New Roman" w:cs="Times New Roman"/>
          <w:sz w:val="28"/>
          <w:szCs w:val="28"/>
        </w:rPr>
        <w:t>;</w:t>
      </w:r>
    </w:p>
    <w:p w14:paraId="0DF81E32" w14:textId="77777777" w:rsidR="00DB713E" w:rsidRPr="00681F3A" w:rsidRDefault="00DB713E">
      <w:pPr>
        <w:spacing w:after="0" w:line="240" w:lineRule="auto"/>
        <w:ind w:firstLine="720"/>
        <w:jc w:val="both"/>
        <w:rPr>
          <w:rFonts w:ascii="Times New Roman" w:hAnsi="Times New Roman" w:cs="Times New Roman"/>
          <w:sz w:val="28"/>
          <w:szCs w:val="28"/>
        </w:rPr>
      </w:pPr>
    </w:p>
    <w:p w14:paraId="02AB2E7F"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papildināt pantu ar 2.</w:t>
      </w:r>
      <w:r w:rsidRPr="00681F3A">
        <w:rPr>
          <w:rFonts w:ascii="Times New Roman" w:hAnsi="Times New Roman" w:cs="Times New Roman"/>
          <w:sz w:val="28"/>
          <w:szCs w:val="28"/>
          <w:vertAlign w:val="superscript"/>
        </w:rPr>
        <w:t>2</w:t>
      </w:r>
      <w:r w:rsidRPr="00681F3A">
        <w:rPr>
          <w:rFonts w:ascii="Times New Roman" w:hAnsi="Times New Roman" w:cs="Times New Roman"/>
          <w:sz w:val="28"/>
          <w:szCs w:val="28"/>
        </w:rPr>
        <w:t> daļu šādā redakcijā:</w:t>
      </w:r>
    </w:p>
    <w:p w14:paraId="7C2378CD" w14:textId="08C669A6"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"(2</w:t>
      </w:r>
      <w:r w:rsidRPr="00681F3A">
        <w:rPr>
          <w:rFonts w:ascii="Times New Roman" w:hAnsi="Times New Roman" w:cs="Times New Roman"/>
          <w:sz w:val="28"/>
          <w:szCs w:val="28"/>
          <w:vertAlign w:val="superscript"/>
        </w:rPr>
        <w:t>2</w:t>
      </w:r>
      <w:r w:rsidRPr="00681F3A">
        <w:rPr>
          <w:rFonts w:ascii="Times New Roman" w:hAnsi="Times New Roman" w:cs="Times New Roman"/>
          <w:sz w:val="28"/>
          <w:szCs w:val="28"/>
        </w:rPr>
        <w:t xml:space="preserve">) Ja notikusi juridiskās personas maksātnespējas procesa pāreja uz tiesiskās aizsardzības procesu, bet tiesiskās aizsardzības process izbeigts, no jauna pasludinot maksātnespējas procesu, tad šā panta pirmās daļas 1., 2., 3. un 4. punktā minētais 12 mēnešu periods aizstājams ar 12 mēnešu periodu pirms iepriekšējā maksātnespējas gadījuma iestāšanās, ja vienlaikus pastāv šādi priekšnosacījumi: </w:t>
      </w:r>
    </w:p>
    <w:p w14:paraId="77DE594A"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 maksātnespējas procesā pirms pārejas uz tiesiskās aizsardzības procesu nav iesniegts šā likuma 10. panta pirmajā daļā paredzētais administratora iesniegums par darbinieku prasījumu apmierināšanu;</w:t>
      </w:r>
    </w:p>
    <w:p w14:paraId="281476BA" w14:textId="244558AD"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2) darbiniek</w:t>
      </w:r>
      <w:r w:rsidR="00847559">
        <w:rPr>
          <w:rFonts w:ascii="Times New Roman" w:hAnsi="Times New Roman" w:cs="Times New Roman"/>
          <w:sz w:val="28"/>
          <w:szCs w:val="28"/>
        </w:rPr>
        <w:t>u</w:t>
      </w:r>
      <w:r w:rsidRPr="00681F3A">
        <w:rPr>
          <w:rFonts w:ascii="Times New Roman" w:hAnsi="Times New Roman" w:cs="Times New Roman"/>
          <w:sz w:val="28"/>
          <w:szCs w:val="28"/>
        </w:rPr>
        <w:t xml:space="preserve"> prasījumi nav dzēsti tiesiskās aizsardzības procesā;</w:t>
      </w:r>
    </w:p>
    <w:p w14:paraId="341B8760"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3) tiesiskās aizsardzības procesā ar darbinieku nav atjaunotas darba tiesiskās attiecības."</w:t>
      </w:r>
    </w:p>
    <w:p w14:paraId="1F25447F" w14:textId="77777777" w:rsidR="00DB713E" w:rsidRPr="00681F3A" w:rsidRDefault="00DB713E">
      <w:pPr>
        <w:spacing w:after="0" w:line="240" w:lineRule="auto"/>
        <w:ind w:firstLine="720"/>
        <w:jc w:val="both"/>
        <w:rPr>
          <w:rFonts w:ascii="Times New Roman" w:hAnsi="Times New Roman" w:cs="Times New Roman"/>
          <w:sz w:val="28"/>
          <w:szCs w:val="28"/>
        </w:rPr>
      </w:pPr>
    </w:p>
    <w:bookmarkEnd w:id="3"/>
    <w:p w14:paraId="73C16EB6" w14:textId="19842920" w:rsidR="00DB713E" w:rsidRPr="00681F3A" w:rsidRDefault="0011450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DB713E" w:rsidRPr="00681F3A">
        <w:rPr>
          <w:rFonts w:ascii="Times New Roman" w:hAnsi="Times New Roman" w:cs="Times New Roman"/>
          <w:sz w:val="28"/>
          <w:szCs w:val="28"/>
        </w:rPr>
        <w:t xml:space="preserve">. Izteikt 7. panta pirmo daļu šādā redakcijā: </w:t>
      </w:r>
    </w:p>
    <w:p w14:paraId="5EC12D42"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 Darbinieku prasījumu garantiju fonda līdzekļi tiek izlietoti:</w:t>
      </w:r>
    </w:p>
    <w:p w14:paraId="33F2219B"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 xml:space="preserve">1) darbinieku prasījumu apmierināšanai darba devēja maksātnespējas gadījumā; </w:t>
      </w:r>
    </w:p>
    <w:p w14:paraId="6B000EF9" w14:textId="77777777" w:rsidR="00DB713E"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 xml:space="preserve">2) administratora atlīdzības samaksai par darbinieku prasījumu iesniegšanu; </w:t>
      </w:r>
    </w:p>
    <w:p w14:paraId="34D2D7AE" w14:textId="1CE86456" w:rsidR="005575F3" w:rsidRPr="00681F3A" w:rsidRDefault="00DB713E">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3) Maksātnespējas likuma 62. panta 7.</w:t>
      </w:r>
      <w:r w:rsidRPr="00681F3A">
        <w:rPr>
          <w:rFonts w:ascii="Times New Roman" w:hAnsi="Times New Roman" w:cs="Times New Roman"/>
          <w:sz w:val="28"/>
          <w:szCs w:val="28"/>
          <w:vertAlign w:val="superscript"/>
        </w:rPr>
        <w:t>1</w:t>
      </w:r>
      <w:r w:rsidRPr="00681F3A">
        <w:rPr>
          <w:rFonts w:ascii="Times New Roman" w:hAnsi="Times New Roman" w:cs="Times New Roman"/>
          <w:sz w:val="28"/>
          <w:szCs w:val="28"/>
        </w:rPr>
        <w:t> daļā noteiktā depozīta segšanai."</w:t>
      </w:r>
    </w:p>
    <w:p w14:paraId="1A5DFAAE" w14:textId="77777777" w:rsidR="00093454" w:rsidRPr="00681F3A" w:rsidRDefault="00093454">
      <w:pPr>
        <w:spacing w:after="0" w:line="240" w:lineRule="auto"/>
        <w:ind w:firstLine="720"/>
        <w:jc w:val="both"/>
        <w:rPr>
          <w:rFonts w:ascii="Times New Roman" w:hAnsi="Times New Roman" w:cs="Times New Roman"/>
          <w:sz w:val="28"/>
          <w:szCs w:val="28"/>
        </w:rPr>
      </w:pPr>
    </w:p>
    <w:p w14:paraId="6517DA56" w14:textId="3B54CADC" w:rsidR="005575F3" w:rsidRPr="00681F3A" w:rsidRDefault="00114509">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5575F3" w:rsidRPr="00681F3A">
        <w:rPr>
          <w:rFonts w:ascii="Times New Roman" w:hAnsi="Times New Roman" w:cs="Times New Roman"/>
          <w:color w:val="000000" w:themeColor="text1"/>
          <w:sz w:val="28"/>
          <w:szCs w:val="28"/>
        </w:rPr>
        <w:t>. 8. pant</w:t>
      </w:r>
      <w:r w:rsidR="00B654D1">
        <w:rPr>
          <w:rFonts w:ascii="Times New Roman" w:hAnsi="Times New Roman" w:cs="Times New Roman"/>
          <w:color w:val="000000" w:themeColor="text1"/>
          <w:sz w:val="28"/>
          <w:szCs w:val="28"/>
        </w:rPr>
        <w:t>a otrajā daļā</w:t>
      </w:r>
      <w:r w:rsidR="005575F3" w:rsidRPr="00681F3A">
        <w:rPr>
          <w:rFonts w:ascii="Times New Roman" w:hAnsi="Times New Roman" w:cs="Times New Roman"/>
          <w:color w:val="000000" w:themeColor="text1"/>
          <w:sz w:val="28"/>
          <w:szCs w:val="28"/>
        </w:rPr>
        <w:t>:</w:t>
      </w:r>
    </w:p>
    <w:p w14:paraId="32CDD8EC" w14:textId="3EF72B12" w:rsidR="005575F3" w:rsidRPr="00681F3A" w:rsidRDefault="005575F3">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lastRenderedPageBreak/>
        <w:t>izteikt 1. punktu šādā redakcijā:</w:t>
      </w:r>
    </w:p>
    <w:p w14:paraId="02B67AF9" w14:textId="717D7B4E" w:rsidR="008F6204" w:rsidRPr="00681F3A" w:rsidRDefault="005575F3">
      <w:pPr>
        <w:spacing w:after="0" w:line="240" w:lineRule="auto"/>
        <w:ind w:firstLine="720"/>
        <w:jc w:val="both"/>
        <w:rPr>
          <w:rFonts w:ascii="Times New Roman" w:hAnsi="Times New Roman" w:cs="Times New Roman"/>
          <w:color w:val="000000" w:themeColor="text1"/>
          <w:sz w:val="28"/>
          <w:szCs w:val="28"/>
        </w:rPr>
      </w:pPr>
      <w:r w:rsidRPr="00681F3A">
        <w:rPr>
          <w:rFonts w:ascii="Times New Roman" w:hAnsi="Times New Roman" w:cs="Times New Roman"/>
          <w:sz w:val="28"/>
          <w:szCs w:val="28"/>
        </w:rPr>
        <w:t>"1) izmantojot Elektroniskās maksātnespējas uzskaites sistēmu, pieņem un izskata maksātnespējīgo darba devēju administratoru iesniegumus par darbinieku prasījumu apmierināšanu un apstiprina no darbinieku prasījumu garantiju fonda līdzekļiem izmaksājamās summas;"</w:t>
      </w:r>
      <w:r w:rsidR="003911EF" w:rsidRPr="00681F3A">
        <w:rPr>
          <w:rFonts w:ascii="Times New Roman" w:hAnsi="Times New Roman" w:cs="Times New Roman"/>
          <w:sz w:val="28"/>
          <w:szCs w:val="28"/>
        </w:rPr>
        <w:t>;</w:t>
      </w:r>
    </w:p>
    <w:p w14:paraId="75F04A41" w14:textId="77777777" w:rsidR="00393C18" w:rsidRPr="00681F3A" w:rsidRDefault="00393C18">
      <w:pPr>
        <w:spacing w:after="0" w:line="240" w:lineRule="auto"/>
        <w:ind w:firstLine="720"/>
        <w:jc w:val="both"/>
        <w:rPr>
          <w:rFonts w:ascii="Times New Roman" w:hAnsi="Times New Roman" w:cs="Times New Roman"/>
          <w:color w:val="000000" w:themeColor="text1"/>
          <w:sz w:val="28"/>
          <w:szCs w:val="28"/>
        </w:rPr>
      </w:pPr>
    </w:p>
    <w:p w14:paraId="56025A23" w14:textId="2B3C2084" w:rsidR="005575F3" w:rsidRPr="00681F3A" w:rsidRDefault="005575F3" w:rsidP="00A91532">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a</w:t>
      </w:r>
      <w:r w:rsidR="0025606E" w:rsidRPr="00681F3A">
        <w:rPr>
          <w:rFonts w:ascii="Times New Roman" w:hAnsi="Times New Roman" w:cs="Times New Roman"/>
          <w:sz w:val="28"/>
          <w:szCs w:val="28"/>
        </w:rPr>
        <w:t>izstāt 6. punktā vārdu "atzīta" ar vārdu "atzīts"</w:t>
      </w:r>
      <w:r w:rsidR="00E163D5" w:rsidRPr="00681F3A">
        <w:rPr>
          <w:rFonts w:ascii="Times New Roman" w:hAnsi="Times New Roman" w:cs="Times New Roman"/>
          <w:sz w:val="28"/>
          <w:szCs w:val="28"/>
        </w:rPr>
        <w:t>.</w:t>
      </w:r>
    </w:p>
    <w:p w14:paraId="111CC55E" w14:textId="77777777" w:rsidR="008F6204" w:rsidRPr="00681F3A" w:rsidRDefault="008F6204" w:rsidP="00A91532">
      <w:pPr>
        <w:spacing w:after="0" w:line="240" w:lineRule="auto"/>
        <w:ind w:firstLine="720"/>
        <w:jc w:val="both"/>
        <w:rPr>
          <w:rFonts w:ascii="Times New Roman" w:hAnsi="Times New Roman" w:cs="Times New Roman"/>
          <w:sz w:val="28"/>
          <w:szCs w:val="28"/>
        </w:rPr>
      </w:pPr>
    </w:p>
    <w:p w14:paraId="5143C044" w14:textId="3CB82CAA" w:rsidR="0025606E" w:rsidRPr="00681F3A" w:rsidRDefault="00114509" w:rsidP="00A915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5575F3" w:rsidRPr="00681F3A">
        <w:rPr>
          <w:rFonts w:ascii="Times New Roman" w:hAnsi="Times New Roman" w:cs="Times New Roman"/>
          <w:sz w:val="28"/>
          <w:szCs w:val="28"/>
        </w:rPr>
        <w:t>. </w:t>
      </w:r>
      <w:r w:rsidR="0025606E" w:rsidRPr="00681F3A">
        <w:rPr>
          <w:rFonts w:ascii="Times New Roman" w:hAnsi="Times New Roman" w:cs="Times New Roman"/>
          <w:sz w:val="28"/>
          <w:szCs w:val="28"/>
        </w:rPr>
        <w:t>Aizstāt 9. pantā vārdu "tai</w:t>
      </w:r>
      <w:r w:rsidR="00BD7F1E" w:rsidRPr="00681F3A" w:rsidDel="00BD7F1E">
        <w:rPr>
          <w:rFonts w:ascii="Times New Roman" w:hAnsi="Times New Roman" w:cs="Times New Roman"/>
          <w:sz w:val="28"/>
          <w:szCs w:val="28"/>
        </w:rPr>
        <w:t xml:space="preserve"> </w:t>
      </w:r>
      <w:r w:rsidR="0025606E" w:rsidRPr="00681F3A">
        <w:rPr>
          <w:rFonts w:ascii="Times New Roman" w:hAnsi="Times New Roman" w:cs="Times New Roman"/>
          <w:sz w:val="28"/>
          <w:szCs w:val="28"/>
        </w:rPr>
        <w:t>" ar vārd</w:t>
      </w:r>
      <w:r w:rsidR="003911EF" w:rsidRPr="00681F3A">
        <w:rPr>
          <w:rFonts w:ascii="Times New Roman" w:hAnsi="Times New Roman" w:cs="Times New Roman"/>
          <w:sz w:val="28"/>
          <w:szCs w:val="28"/>
        </w:rPr>
        <w:t>u</w:t>
      </w:r>
      <w:r w:rsidR="0025606E" w:rsidRPr="00681F3A">
        <w:rPr>
          <w:rFonts w:ascii="Times New Roman" w:hAnsi="Times New Roman" w:cs="Times New Roman"/>
          <w:sz w:val="28"/>
          <w:szCs w:val="28"/>
        </w:rPr>
        <w:t xml:space="preserve"> "tam"</w:t>
      </w:r>
      <w:r w:rsidR="00E163D5" w:rsidRPr="00681F3A">
        <w:rPr>
          <w:rFonts w:ascii="Times New Roman" w:hAnsi="Times New Roman" w:cs="Times New Roman"/>
          <w:sz w:val="28"/>
          <w:szCs w:val="28"/>
        </w:rPr>
        <w:t>.</w:t>
      </w:r>
    </w:p>
    <w:p w14:paraId="2E51BFBA" w14:textId="77777777" w:rsidR="008F6204" w:rsidRPr="00681F3A" w:rsidRDefault="008F6204" w:rsidP="002B3128">
      <w:pPr>
        <w:spacing w:after="0" w:line="240" w:lineRule="auto"/>
        <w:ind w:firstLine="720"/>
        <w:jc w:val="both"/>
        <w:rPr>
          <w:rFonts w:ascii="Times New Roman" w:hAnsi="Times New Roman" w:cs="Times New Roman"/>
          <w:sz w:val="28"/>
          <w:szCs w:val="28"/>
        </w:rPr>
      </w:pPr>
      <w:bookmarkStart w:id="4" w:name="_Hlk38893269"/>
    </w:p>
    <w:p w14:paraId="6DA2B86E" w14:textId="00963EE4" w:rsidR="005575F3" w:rsidRPr="00681F3A" w:rsidRDefault="00114509" w:rsidP="002B31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5575F3" w:rsidRPr="00681F3A">
        <w:rPr>
          <w:rFonts w:ascii="Times New Roman" w:hAnsi="Times New Roman" w:cs="Times New Roman"/>
          <w:sz w:val="28"/>
          <w:szCs w:val="28"/>
        </w:rPr>
        <w:t xml:space="preserve">. 10. pantā: </w:t>
      </w:r>
    </w:p>
    <w:p w14:paraId="168A4268" w14:textId="006EAADC" w:rsidR="005575F3" w:rsidRPr="00681F3A" w:rsidRDefault="005575F3" w:rsidP="00114509">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izteikt pirmo daļu šādā redakcijā:</w:t>
      </w:r>
    </w:p>
    <w:p w14:paraId="51225FBB" w14:textId="4B9D4D34" w:rsidR="005575F3" w:rsidRPr="00681F3A" w:rsidRDefault="005575F3" w:rsidP="00114509">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w:t>
      </w:r>
      <w:r w:rsidR="00E163D5" w:rsidRPr="00681F3A">
        <w:rPr>
          <w:rFonts w:ascii="Times New Roman" w:hAnsi="Times New Roman" w:cs="Times New Roman"/>
          <w:sz w:val="28"/>
          <w:szCs w:val="28"/>
        </w:rPr>
        <w:t>(1) </w:t>
      </w:r>
      <w:r w:rsidRPr="00681F3A">
        <w:rPr>
          <w:rFonts w:ascii="Times New Roman" w:hAnsi="Times New Roman" w:cs="Times New Roman"/>
          <w:sz w:val="28"/>
          <w:szCs w:val="28"/>
        </w:rPr>
        <w:t>Darbinieku prasījumus pieņem, pārbauda un apkopo administrators, kas tos savlaicīgi iesniedz Maksātnespējas kontroles dienestam. Administrators, izmantojot Elektronisko maksātnespējas uzskaites sistēmu, iesniedz Maksātnespējas kontroles dienestam iesniegumu par to darbinieku prasījumu apmierināšanu:</w:t>
      </w:r>
    </w:p>
    <w:p w14:paraId="2EBF5B82" w14:textId="77777777" w:rsidR="005575F3" w:rsidRPr="00681F3A" w:rsidRDefault="005575F3" w:rsidP="00A91532">
      <w:pPr>
        <w:pStyle w:val="tv213"/>
        <w:spacing w:before="0" w:beforeAutospacing="0" w:after="0" w:afterAutospacing="0"/>
        <w:ind w:firstLine="720"/>
        <w:jc w:val="both"/>
        <w:rPr>
          <w:sz w:val="28"/>
          <w:szCs w:val="28"/>
        </w:rPr>
      </w:pPr>
      <w:r w:rsidRPr="00681F3A">
        <w:rPr>
          <w:sz w:val="28"/>
          <w:szCs w:val="28"/>
        </w:rPr>
        <w:t>1) kuru darba devējam pasludināts juridiskās personas maksātnespējas process un kuri pieteikuši administratoram kreditora prasījumu un administrators pieņēmis lēmumu par katra kreditora prasījuma atzīšanu un iekļāvis to kreditoru prasījumu reģistrā;</w:t>
      </w:r>
    </w:p>
    <w:p w14:paraId="6561E08E" w14:textId="47AC7AC2" w:rsidR="005575F3" w:rsidRPr="00681F3A" w:rsidRDefault="005575F3" w:rsidP="00A91532">
      <w:pPr>
        <w:spacing w:after="0" w:line="240" w:lineRule="auto"/>
        <w:ind w:firstLine="720"/>
        <w:jc w:val="both"/>
        <w:rPr>
          <w:rFonts w:ascii="Times New Roman" w:eastAsia="Times New Roman" w:hAnsi="Times New Roman" w:cs="Times New Roman"/>
          <w:sz w:val="28"/>
          <w:szCs w:val="28"/>
          <w:lang w:eastAsia="en-GB"/>
        </w:rPr>
      </w:pPr>
      <w:r w:rsidRPr="00681F3A">
        <w:rPr>
          <w:rFonts w:ascii="Times New Roman" w:eastAsia="Times New Roman" w:hAnsi="Times New Roman" w:cs="Times New Roman"/>
          <w:sz w:val="28"/>
          <w:szCs w:val="28"/>
          <w:lang w:eastAsia="en-GB"/>
        </w:rPr>
        <w:t xml:space="preserve">2) kuru darba devējam pasludināta kredītiestādes maksātnespēja un kuri pieteikuši administratoram kreditora prasījumu un administrators iekļāvis tos nenodrošināto kreditoru prasījumu sarakstā."; </w:t>
      </w:r>
      <w:bookmarkEnd w:id="4"/>
    </w:p>
    <w:p w14:paraId="3EEE3015" w14:textId="77777777" w:rsidR="00D805E5" w:rsidRPr="00681F3A" w:rsidRDefault="00D805E5" w:rsidP="00A91532">
      <w:pPr>
        <w:spacing w:after="0" w:line="240" w:lineRule="auto"/>
        <w:ind w:firstLine="720"/>
        <w:jc w:val="both"/>
        <w:rPr>
          <w:rFonts w:ascii="Times New Roman" w:eastAsia="Times New Roman" w:hAnsi="Times New Roman" w:cs="Times New Roman"/>
          <w:sz w:val="28"/>
          <w:szCs w:val="28"/>
          <w:lang w:eastAsia="en-GB"/>
        </w:rPr>
      </w:pPr>
    </w:p>
    <w:p w14:paraId="76F0A53D" w14:textId="77777777" w:rsidR="005575F3" w:rsidRPr="00681F3A" w:rsidRDefault="005575F3" w:rsidP="002B3128">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papildināt pantu ar trešo daļu šādā redakcijā:</w:t>
      </w:r>
    </w:p>
    <w:p w14:paraId="6D364555" w14:textId="293F8828" w:rsidR="005575F3" w:rsidRPr="00681F3A" w:rsidRDefault="005575F3" w:rsidP="002B3128">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"(3) Maksātnespējas kontroles dienests mēneša laikā pēc visu dokumentu saņemšanas lemj par naudas līdzekļu piešķiršanu darbinieku prasījumu apmierināšanai vai par atteikumu piešķirt naudas līdzekļus."</w:t>
      </w:r>
    </w:p>
    <w:p w14:paraId="05572BFE" w14:textId="77777777" w:rsidR="005575F3" w:rsidRPr="00681F3A" w:rsidRDefault="005575F3" w:rsidP="00114509">
      <w:pPr>
        <w:spacing w:after="0" w:line="240" w:lineRule="auto"/>
        <w:ind w:firstLine="720"/>
        <w:jc w:val="both"/>
        <w:rPr>
          <w:rFonts w:ascii="Times New Roman" w:hAnsi="Times New Roman" w:cs="Times New Roman"/>
          <w:sz w:val="28"/>
          <w:szCs w:val="28"/>
        </w:rPr>
      </w:pPr>
    </w:p>
    <w:p w14:paraId="4B7E9963" w14:textId="24D8D2E8" w:rsidR="005575F3" w:rsidRPr="00681F3A" w:rsidRDefault="00393C18" w:rsidP="00114509">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w:t>
      </w:r>
      <w:r w:rsidR="00114509">
        <w:rPr>
          <w:rFonts w:ascii="Times New Roman" w:hAnsi="Times New Roman" w:cs="Times New Roman"/>
          <w:sz w:val="28"/>
          <w:szCs w:val="28"/>
        </w:rPr>
        <w:t>1</w:t>
      </w:r>
      <w:r w:rsidR="005575F3" w:rsidRPr="00681F3A">
        <w:rPr>
          <w:rFonts w:ascii="Times New Roman" w:hAnsi="Times New Roman" w:cs="Times New Roman"/>
          <w:sz w:val="28"/>
          <w:szCs w:val="28"/>
        </w:rPr>
        <w:t>. 11. pantā:</w:t>
      </w:r>
    </w:p>
    <w:p w14:paraId="202245A3" w14:textId="45D4D533" w:rsidR="0025606E" w:rsidRPr="00681F3A" w:rsidRDefault="005575F3" w:rsidP="00114509">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a</w:t>
      </w:r>
      <w:r w:rsidR="0025606E" w:rsidRPr="00681F3A">
        <w:rPr>
          <w:rFonts w:ascii="Times New Roman" w:hAnsi="Times New Roman" w:cs="Times New Roman"/>
          <w:sz w:val="28"/>
          <w:szCs w:val="28"/>
        </w:rPr>
        <w:t>izstāt otrās daļas ievaddaļā vārdu "pieņēmusi" ar vārdu "pieņēmis";</w:t>
      </w:r>
    </w:p>
    <w:p w14:paraId="2A2C43D6" w14:textId="77777777" w:rsidR="008F6204" w:rsidRPr="00681F3A" w:rsidRDefault="008F6204">
      <w:pPr>
        <w:spacing w:after="0" w:line="240" w:lineRule="auto"/>
        <w:ind w:firstLine="720"/>
        <w:jc w:val="both"/>
        <w:rPr>
          <w:rFonts w:ascii="Times New Roman" w:hAnsi="Times New Roman" w:cs="Times New Roman"/>
          <w:sz w:val="28"/>
          <w:szCs w:val="28"/>
        </w:rPr>
      </w:pPr>
    </w:p>
    <w:p w14:paraId="5DD64386" w14:textId="382CCFCA" w:rsidR="0025606E" w:rsidRPr="00681F3A" w:rsidRDefault="005575F3">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a</w:t>
      </w:r>
      <w:r w:rsidR="0025606E" w:rsidRPr="00681F3A">
        <w:rPr>
          <w:rFonts w:ascii="Times New Roman" w:hAnsi="Times New Roman" w:cs="Times New Roman"/>
          <w:sz w:val="28"/>
          <w:szCs w:val="28"/>
        </w:rPr>
        <w:t>izstāt otrās daļas 2. punktā vārdu "piešķīrusi" ar vārdu "piešķīris";</w:t>
      </w:r>
    </w:p>
    <w:p w14:paraId="6C0CC59E" w14:textId="77777777" w:rsidR="008F6204" w:rsidRPr="00681F3A" w:rsidRDefault="008F6204">
      <w:pPr>
        <w:spacing w:after="0" w:line="240" w:lineRule="auto"/>
        <w:ind w:firstLine="720"/>
        <w:jc w:val="both"/>
        <w:rPr>
          <w:rFonts w:ascii="Times New Roman" w:hAnsi="Times New Roman" w:cs="Times New Roman"/>
          <w:sz w:val="28"/>
          <w:szCs w:val="28"/>
        </w:rPr>
      </w:pPr>
    </w:p>
    <w:p w14:paraId="3336AFD3" w14:textId="359F3A92" w:rsidR="0025606E" w:rsidRPr="00681F3A" w:rsidRDefault="005575F3">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a</w:t>
      </w:r>
      <w:r w:rsidR="0025606E" w:rsidRPr="00681F3A">
        <w:rPr>
          <w:rFonts w:ascii="Times New Roman" w:hAnsi="Times New Roman" w:cs="Times New Roman"/>
          <w:sz w:val="28"/>
          <w:szCs w:val="28"/>
        </w:rPr>
        <w:t>izstāt trešajā daļ</w:t>
      </w:r>
      <w:r w:rsidR="00BD7F1E" w:rsidRPr="00681F3A">
        <w:rPr>
          <w:rFonts w:ascii="Times New Roman" w:hAnsi="Times New Roman" w:cs="Times New Roman"/>
          <w:sz w:val="28"/>
          <w:szCs w:val="28"/>
        </w:rPr>
        <w:t>ā</w:t>
      </w:r>
      <w:r w:rsidR="0025606E" w:rsidRPr="00681F3A">
        <w:rPr>
          <w:rFonts w:ascii="Times New Roman" w:hAnsi="Times New Roman" w:cs="Times New Roman"/>
          <w:sz w:val="28"/>
          <w:szCs w:val="28"/>
        </w:rPr>
        <w:t xml:space="preserve"> vārdu</w:t>
      </w:r>
      <w:r w:rsidR="00A6128D" w:rsidRPr="00681F3A">
        <w:rPr>
          <w:rFonts w:ascii="Times New Roman" w:hAnsi="Times New Roman" w:cs="Times New Roman"/>
          <w:sz w:val="28"/>
          <w:szCs w:val="28"/>
        </w:rPr>
        <w:t>s</w:t>
      </w:r>
      <w:r w:rsidR="0025606E" w:rsidRPr="00681F3A">
        <w:rPr>
          <w:rFonts w:ascii="Times New Roman" w:hAnsi="Times New Roman" w:cs="Times New Roman"/>
          <w:sz w:val="28"/>
          <w:szCs w:val="28"/>
        </w:rPr>
        <w:t xml:space="preserve"> "tā</w:t>
      </w:r>
      <w:r w:rsidR="00A6128D" w:rsidRPr="00681F3A">
        <w:rPr>
          <w:rFonts w:ascii="Times New Roman" w:hAnsi="Times New Roman" w:cs="Times New Roman"/>
          <w:sz w:val="28"/>
          <w:szCs w:val="28"/>
        </w:rPr>
        <w:t xml:space="preserve"> izmaksājusi</w:t>
      </w:r>
      <w:r w:rsidR="0025606E" w:rsidRPr="00681F3A">
        <w:rPr>
          <w:rFonts w:ascii="Times New Roman" w:hAnsi="Times New Roman" w:cs="Times New Roman"/>
          <w:sz w:val="28"/>
          <w:szCs w:val="28"/>
        </w:rPr>
        <w:t>" ar vārd</w:t>
      </w:r>
      <w:r w:rsidR="00A6128D" w:rsidRPr="00681F3A">
        <w:rPr>
          <w:rFonts w:ascii="Times New Roman" w:hAnsi="Times New Roman" w:cs="Times New Roman"/>
          <w:sz w:val="28"/>
          <w:szCs w:val="28"/>
        </w:rPr>
        <w:t>iem</w:t>
      </w:r>
      <w:r w:rsidR="0025606E" w:rsidRPr="00681F3A">
        <w:rPr>
          <w:rFonts w:ascii="Times New Roman" w:hAnsi="Times New Roman" w:cs="Times New Roman"/>
          <w:sz w:val="28"/>
          <w:szCs w:val="28"/>
        </w:rPr>
        <w:t xml:space="preserve"> "tas</w:t>
      </w:r>
      <w:r w:rsidR="00A6128D" w:rsidRPr="00681F3A">
        <w:rPr>
          <w:rFonts w:ascii="Times New Roman" w:hAnsi="Times New Roman" w:cs="Times New Roman"/>
          <w:sz w:val="28"/>
          <w:szCs w:val="28"/>
        </w:rPr>
        <w:t xml:space="preserve"> izmaksājis</w:t>
      </w:r>
      <w:r w:rsidR="0025606E" w:rsidRPr="00681F3A">
        <w:rPr>
          <w:rFonts w:ascii="Times New Roman" w:hAnsi="Times New Roman" w:cs="Times New Roman"/>
          <w:sz w:val="28"/>
          <w:szCs w:val="28"/>
        </w:rPr>
        <w:t>";</w:t>
      </w:r>
    </w:p>
    <w:p w14:paraId="2699B755" w14:textId="77777777" w:rsidR="008F6204" w:rsidRPr="00681F3A" w:rsidRDefault="008F6204">
      <w:pPr>
        <w:spacing w:after="0" w:line="240" w:lineRule="auto"/>
        <w:ind w:firstLine="720"/>
        <w:jc w:val="both"/>
        <w:rPr>
          <w:rFonts w:ascii="Times New Roman" w:hAnsi="Times New Roman" w:cs="Times New Roman"/>
          <w:sz w:val="28"/>
          <w:szCs w:val="28"/>
        </w:rPr>
      </w:pPr>
    </w:p>
    <w:p w14:paraId="3F6EE642" w14:textId="3896CD1B" w:rsidR="00024B57" w:rsidRPr="00681F3A" w:rsidRDefault="00024B57">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izslēgt 3.</w:t>
      </w:r>
      <w:r w:rsidRPr="00681F3A">
        <w:rPr>
          <w:rFonts w:ascii="Times New Roman" w:hAnsi="Times New Roman" w:cs="Times New Roman"/>
          <w:sz w:val="28"/>
          <w:szCs w:val="28"/>
          <w:vertAlign w:val="superscript"/>
        </w:rPr>
        <w:t>1</w:t>
      </w:r>
      <w:r w:rsidR="008F6204" w:rsidRPr="00681F3A">
        <w:rPr>
          <w:rFonts w:ascii="Times New Roman" w:hAnsi="Times New Roman" w:cs="Times New Roman"/>
          <w:sz w:val="28"/>
          <w:szCs w:val="28"/>
        </w:rPr>
        <w:t> </w:t>
      </w:r>
      <w:r w:rsidRPr="00681F3A">
        <w:rPr>
          <w:rFonts w:ascii="Times New Roman" w:hAnsi="Times New Roman" w:cs="Times New Roman"/>
          <w:sz w:val="28"/>
          <w:szCs w:val="28"/>
        </w:rPr>
        <w:t>daļu.</w:t>
      </w:r>
    </w:p>
    <w:p w14:paraId="1294FC41" w14:textId="77777777" w:rsidR="008F6204" w:rsidRPr="00681F3A" w:rsidRDefault="008F6204">
      <w:pPr>
        <w:spacing w:after="0" w:line="240" w:lineRule="auto"/>
        <w:ind w:firstLine="720"/>
        <w:jc w:val="both"/>
        <w:rPr>
          <w:rFonts w:ascii="Times New Roman" w:hAnsi="Times New Roman" w:cs="Times New Roman"/>
          <w:sz w:val="28"/>
          <w:szCs w:val="28"/>
        </w:rPr>
      </w:pPr>
    </w:p>
    <w:p w14:paraId="161E3C09" w14:textId="016A7523" w:rsidR="00024B57" w:rsidRPr="00681F3A" w:rsidRDefault="00024B57">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w:t>
      </w:r>
      <w:r w:rsidR="00114509">
        <w:rPr>
          <w:rFonts w:ascii="Times New Roman" w:hAnsi="Times New Roman" w:cs="Times New Roman"/>
          <w:sz w:val="28"/>
          <w:szCs w:val="28"/>
        </w:rPr>
        <w:t>2</w:t>
      </w:r>
      <w:r w:rsidRPr="00681F3A">
        <w:rPr>
          <w:rFonts w:ascii="Times New Roman" w:hAnsi="Times New Roman" w:cs="Times New Roman"/>
          <w:sz w:val="28"/>
          <w:szCs w:val="28"/>
        </w:rPr>
        <w:t>. </w:t>
      </w:r>
      <w:r w:rsidR="00114509">
        <w:rPr>
          <w:rFonts w:ascii="Times New Roman" w:hAnsi="Times New Roman" w:cs="Times New Roman"/>
          <w:sz w:val="28"/>
          <w:szCs w:val="28"/>
        </w:rPr>
        <w:t xml:space="preserve">Aizstāt </w:t>
      </w:r>
      <w:r w:rsidRPr="00681F3A">
        <w:rPr>
          <w:rFonts w:ascii="Times New Roman" w:hAnsi="Times New Roman" w:cs="Times New Roman"/>
          <w:sz w:val="28"/>
          <w:szCs w:val="28"/>
        </w:rPr>
        <w:t>12. pant</w:t>
      </w:r>
      <w:r w:rsidR="00114509">
        <w:rPr>
          <w:rFonts w:ascii="Times New Roman" w:hAnsi="Times New Roman" w:cs="Times New Roman"/>
          <w:sz w:val="28"/>
          <w:szCs w:val="28"/>
        </w:rPr>
        <w:t xml:space="preserve">a </w:t>
      </w:r>
      <w:r w:rsidRPr="00681F3A">
        <w:rPr>
          <w:rFonts w:ascii="Times New Roman" w:hAnsi="Times New Roman" w:cs="Times New Roman"/>
          <w:sz w:val="28"/>
          <w:szCs w:val="28"/>
        </w:rPr>
        <w:t>trešajā daļā vārdus "kreditora pretenzija" (attiecīgā locījumā) ar vārdiem "kreditora prasījums" (attiecīgā locījumā)</w:t>
      </w:r>
      <w:r w:rsidR="00CB43E7">
        <w:rPr>
          <w:rFonts w:ascii="Times New Roman" w:hAnsi="Times New Roman" w:cs="Times New Roman"/>
          <w:sz w:val="28"/>
          <w:szCs w:val="28"/>
        </w:rPr>
        <w:t>.</w:t>
      </w:r>
    </w:p>
    <w:p w14:paraId="01989951" w14:textId="77777777" w:rsidR="00393C18" w:rsidRPr="00681F3A" w:rsidRDefault="00393C18" w:rsidP="00114509">
      <w:pPr>
        <w:spacing w:after="0" w:line="240" w:lineRule="auto"/>
        <w:ind w:firstLine="720"/>
        <w:jc w:val="both"/>
        <w:rPr>
          <w:rFonts w:ascii="Times New Roman" w:hAnsi="Times New Roman" w:cs="Times New Roman"/>
          <w:sz w:val="28"/>
          <w:szCs w:val="28"/>
        </w:rPr>
      </w:pPr>
    </w:p>
    <w:p w14:paraId="3D067AEC" w14:textId="6C1C755C" w:rsidR="00024B57" w:rsidRPr="00681F3A" w:rsidRDefault="00024B57" w:rsidP="00114509">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w:t>
      </w:r>
      <w:r w:rsidR="00114509">
        <w:rPr>
          <w:rFonts w:ascii="Times New Roman" w:hAnsi="Times New Roman" w:cs="Times New Roman"/>
          <w:sz w:val="28"/>
          <w:szCs w:val="28"/>
        </w:rPr>
        <w:t>3</w:t>
      </w:r>
      <w:r w:rsidRPr="00681F3A">
        <w:rPr>
          <w:rFonts w:ascii="Times New Roman" w:hAnsi="Times New Roman" w:cs="Times New Roman"/>
          <w:sz w:val="28"/>
          <w:szCs w:val="28"/>
        </w:rPr>
        <w:t>. Izslēgt 13. panta pirmajā daļā vārdus "ar pasta maksājuma starpniecību vai".</w:t>
      </w:r>
    </w:p>
    <w:p w14:paraId="5D8A3C31" w14:textId="77777777" w:rsidR="008F6204" w:rsidRPr="00681F3A" w:rsidRDefault="008F6204" w:rsidP="00114509">
      <w:pPr>
        <w:spacing w:after="0" w:line="240" w:lineRule="auto"/>
        <w:ind w:firstLine="720"/>
        <w:jc w:val="both"/>
        <w:rPr>
          <w:rFonts w:ascii="Times New Roman" w:hAnsi="Times New Roman" w:cs="Times New Roman"/>
          <w:sz w:val="28"/>
          <w:szCs w:val="28"/>
        </w:rPr>
      </w:pPr>
    </w:p>
    <w:p w14:paraId="1917F99D" w14:textId="1ACF4CBA" w:rsidR="005575F3" w:rsidRPr="00681F3A" w:rsidRDefault="00024B57">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w:t>
      </w:r>
      <w:r w:rsidR="00114509">
        <w:rPr>
          <w:rFonts w:ascii="Times New Roman" w:hAnsi="Times New Roman" w:cs="Times New Roman"/>
          <w:sz w:val="28"/>
          <w:szCs w:val="28"/>
        </w:rPr>
        <w:t>4</w:t>
      </w:r>
      <w:r w:rsidRPr="00681F3A">
        <w:rPr>
          <w:rFonts w:ascii="Times New Roman" w:hAnsi="Times New Roman" w:cs="Times New Roman"/>
          <w:sz w:val="28"/>
          <w:szCs w:val="28"/>
        </w:rPr>
        <w:t>. 14. pantā:</w:t>
      </w:r>
    </w:p>
    <w:p w14:paraId="3A5C30E5" w14:textId="0E7940F4" w:rsidR="0025606E" w:rsidRPr="00681F3A" w:rsidRDefault="00024B57" w:rsidP="00A91532">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a</w:t>
      </w:r>
      <w:r w:rsidR="0025606E" w:rsidRPr="00681F3A">
        <w:rPr>
          <w:rFonts w:ascii="Times New Roman" w:hAnsi="Times New Roman" w:cs="Times New Roman"/>
          <w:sz w:val="28"/>
          <w:szCs w:val="28"/>
        </w:rPr>
        <w:t>izstāt pirmās daļas ievaddaļā vārdu "tiesīga" ar vārdu "tiesīgs";</w:t>
      </w:r>
    </w:p>
    <w:p w14:paraId="4A720666" w14:textId="77777777" w:rsidR="008F6204" w:rsidRPr="00681F3A" w:rsidRDefault="008F6204" w:rsidP="00A91532">
      <w:pPr>
        <w:spacing w:after="0" w:line="240" w:lineRule="auto"/>
        <w:ind w:firstLine="720"/>
        <w:jc w:val="both"/>
        <w:rPr>
          <w:rFonts w:ascii="Times New Roman" w:hAnsi="Times New Roman" w:cs="Times New Roman"/>
          <w:sz w:val="28"/>
          <w:szCs w:val="28"/>
        </w:rPr>
      </w:pPr>
    </w:p>
    <w:p w14:paraId="2BA9A77F" w14:textId="1DBF35CB" w:rsidR="0025606E" w:rsidRPr="00681F3A" w:rsidRDefault="00024B57" w:rsidP="00A91532">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a</w:t>
      </w:r>
      <w:r w:rsidR="0025606E" w:rsidRPr="00681F3A">
        <w:rPr>
          <w:rFonts w:ascii="Times New Roman" w:hAnsi="Times New Roman" w:cs="Times New Roman"/>
          <w:sz w:val="28"/>
          <w:szCs w:val="28"/>
        </w:rPr>
        <w:t>izstāt otrajā daļā vārdu "tiesīga" ar vārdu "tiesīgs"</w:t>
      </w:r>
      <w:r w:rsidR="00CB43E7">
        <w:rPr>
          <w:rFonts w:ascii="Times New Roman" w:hAnsi="Times New Roman" w:cs="Times New Roman"/>
          <w:sz w:val="28"/>
          <w:szCs w:val="28"/>
        </w:rPr>
        <w:t>.</w:t>
      </w:r>
      <w:r w:rsidR="0025606E" w:rsidRPr="00681F3A">
        <w:rPr>
          <w:rFonts w:ascii="Times New Roman" w:hAnsi="Times New Roman" w:cs="Times New Roman"/>
          <w:sz w:val="28"/>
          <w:szCs w:val="28"/>
        </w:rPr>
        <w:t xml:space="preserve"> </w:t>
      </w:r>
    </w:p>
    <w:p w14:paraId="3B0C8E06" w14:textId="77777777" w:rsidR="008F6204" w:rsidRPr="00681F3A" w:rsidRDefault="008F6204" w:rsidP="00A91532">
      <w:pPr>
        <w:spacing w:after="0" w:line="240" w:lineRule="auto"/>
        <w:ind w:firstLine="720"/>
        <w:jc w:val="both"/>
        <w:rPr>
          <w:rFonts w:ascii="Times New Roman" w:hAnsi="Times New Roman" w:cs="Times New Roman"/>
          <w:sz w:val="28"/>
          <w:szCs w:val="28"/>
        </w:rPr>
      </w:pPr>
    </w:p>
    <w:p w14:paraId="174163E1" w14:textId="71619374" w:rsidR="00024B57" w:rsidRPr="00681F3A" w:rsidRDefault="00024B57" w:rsidP="00A91532">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w:t>
      </w:r>
      <w:r w:rsidR="00114509">
        <w:rPr>
          <w:rFonts w:ascii="Times New Roman" w:hAnsi="Times New Roman" w:cs="Times New Roman"/>
          <w:sz w:val="28"/>
          <w:szCs w:val="28"/>
        </w:rPr>
        <w:t>5</w:t>
      </w:r>
      <w:r w:rsidRPr="00681F3A">
        <w:rPr>
          <w:rFonts w:ascii="Times New Roman" w:hAnsi="Times New Roman" w:cs="Times New Roman"/>
          <w:sz w:val="28"/>
          <w:szCs w:val="28"/>
        </w:rPr>
        <w:t>. </w:t>
      </w:r>
      <w:r w:rsidR="0025606E" w:rsidRPr="00681F3A">
        <w:rPr>
          <w:rFonts w:ascii="Times New Roman" w:hAnsi="Times New Roman" w:cs="Times New Roman"/>
          <w:sz w:val="28"/>
          <w:szCs w:val="28"/>
        </w:rPr>
        <w:t>Aizstāt 15. panta otrajā daļā vārdu "Konstatējusi" ar vārdu "Konstatējis"</w:t>
      </w:r>
      <w:r w:rsidR="00CB43E7">
        <w:rPr>
          <w:rFonts w:ascii="Times New Roman" w:hAnsi="Times New Roman" w:cs="Times New Roman"/>
          <w:sz w:val="28"/>
          <w:szCs w:val="28"/>
        </w:rPr>
        <w:t>.</w:t>
      </w:r>
    </w:p>
    <w:p w14:paraId="0AA2ED7F" w14:textId="77777777" w:rsidR="008F6204" w:rsidRPr="00681F3A" w:rsidRDefault="008F6204" w:rsidP="00A91532">
      <w:pPr>
        <w:spacing w:after="0" w:line="240" w:lineRule="auto"/>
        <w:ind w:firstLine="720"/>
        <w:jc w:val="both"/>
        <w:rPr>
          <w:rFonts w:ascii="Times New Roman" w:hAnsi="Times New Roman" w:cs="Times New Roman"/>
          <w:sz w:val="28"/>
          <w:szCs w:val="28"/>
        </w:rPr>
      </w:pPr>
    </w:p>
    <w:p w14:paraId="4EEE2C29" w14:textId="4762B915" w:rsidR="008F59F6" w:rsidRPr="00681F3A" w:rsidRDefault="00024B57" w:rsidP="00A91532">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1</w:t>
      </w:r>
      <w:r w:rsidR="00114509">
        <w:rPr>
          <w:rFonts w:ascii="Times New Roman" w:hAnsi="Times New Roman" w:cs="Times New Roman"/>
          <w:sz w:val="28"/>
          <w:szCs w:val="28"/>
        </w:rPr>
        <w:t>6</w:t>
      </w:r>
      <w:r w:rsidRPr="00681F3A">
        <w:rPr>
          <w:rFonts w:ascii="Times New Roman" w:hAnsi="Times New Roman" w:cs="Times New Roman"/>
          <w:sz w:val="28"/>
          <w:szCs w:val="28"/>
        </w:rPr>
        <w:t>. </w:t>
      </w:r>
      <w:r w:rsidR="008F59F6" w:rsidRPr="00681F3A">
        <w:rPr>
          <w:rFonts w:ascii="Times New Roman" w:hAnsi="Times New Roman" w:cs="Times New Roman"/>
          <w:sz w:val="28"/>
          <w:szCs w:val="28"/>
        </w:rPr>
        <w:t>Papildināt pārejas noteikumus ar 13.</w:t>
      </w:r>
      <w:r w:rsidR="00F054A4" w:rsidRPr="00681F3A">
        <w:rPr>
          <w:rFonts w:ascii="Times New Roman" w:hAnsi="Times New Roman" w:cs="Times New Roman"/>
          <w:sz w:val="28"/>
          <w:szCs w:val="28"/>
        </w:rPr>
        <w:t> </w:t>
      </w:r>
      <w:r w:rsidR="008F59F6" w:rsidRPr="00681F3A">
        <w:rPr>
          <w:rFonts w:ascii="Times New Roman" w:hAnsi="Times New Roman" w:cs="Times New Roman"/>
          <w:sz w:val="28"/>
          <w:szCs w:val="28"/>
        </w:rPr>
        <w:t>punktu šādā redakcijā:</w:t>
      </w:r>
    </w:p>
    <w:p w14:paraId="2221120A" w14:textId="4A816840" w:rsidR="008F59F6" w:rsidRPr="00681F3A" w:rsidRDefault="008F59F6" w:rsidP="002B3128">
      <w:pPr>
        <w:spacing w:after="0" w:line="240" w:lineRule="auto"/>
        <w:ind w:firstLine="720"/>
        <w:jc w:val="both"/>
        <w:rPr>
          <w:rFonts w:ascii="Times New Roman" w:hAnsi="Times New Roman" w:cs="Times New Roman"/>
          <w:sz w:val="28"/>
          <w:szCs w:val="28"/>
        </w:rPr>
      </w:pPr>
      <w:r w:rsidRPr="00681F3A">
        <w:rPr>
          <w:rFonts w:ascii="Times New Roman" w:hAnsi="Times New Roman" w:cs="Times New Roman"/>
          <w:sz w:val="28"/>
          <w:szCs w:val="28"/>
        </w:rPr>
        <w:t>"</w:t>
      </w:r>
      <w:r w:rsidR="00F64FA9" w:rsidRPr="00681F3A">
        <w:rPr>
          <w:rFonts w:ascii="Times New Roman" w:hAnsi="Times New Roman" w:cs="Times New Roman"/>
          <w:sz w:val="28"/>
          <w:szCs w:val="28"/>
        </w:rPr>
        <w:t>13</w:t>
      </w:r>
      <w:r w:rsidRPr="00681F3A">
        <w:rPr>
          <w:rFonts w:ascii="Times New Roman" w:hAnsi="Times New Roman" w:cs="Times New Roman"/>
          <w:sz w:val="28"/>
          <w:szCs w:val="28"/>
        </w:rPr>
        <w:t>.</w:t>
      </w:r>
      <w:r w:rsidR="0086096B" w:rsidRPr="00681F3A">
        <w:rPr>
          <w:rFonts w:ascii="Times New Roman" w:hAnsi="Times New Roman" w:cs="Times New Roman"/>
          <w:sz w:val="28"/>
          <w:szCs w:val="28"/>
        </w:rPr>
        <w:t> </w:t>
      </w:r>
      <w:r w:rsidRPr="00681F3A">
        <w:rPr>
          <w:rFonts w:ascii="Times New Roman" w:hAnsi="Times New Roman" w:cs="Times New Roman"/>
          <w:sz w:val="28"/>
          <w:szCs w:val="28"/>
        </w:rPr>
        <w:t>Grozījumi šā likuma 5.</w:t>
      </w:r>
      <w:r w:rsidR="0086096B" w:rsidRPr="00681F3A">
        <w:rPr>
          <w:rFonts w:ascii="Times New Roman" w:hAnsi="Times New Roman" w:cs="Times New Roman"/>
          <w:sz w:val="28"/>
          <w:szCs w:val="28"/>
        </w:rPr>
        <w:t> </w:t>
      </w:r>
      <w:r w:rsidRPr="00681F3A">
        <w:rPr>
          <w:rFonts w:ascii="Times New Roman" w:hAnsi="Times New Roman" w:cs="Times New Roman"/>
          <w:sz w:val="28"/>
          <w:szCs w:val="28"/>
        </w:rPr>
        <w:t>panta 2.</w:t>
      </w:r>
      <w:r w:rsidRPr="00681F3A">
        <w:rPr>
          <w:rFonts w:ascii="Times New Roman" w:hAnsi="Times New Roman" w:cs="Times New Roman"/>
          <w:sz w:val="28"/>
          <w:szCs w:val="28"/>
          <w:vertAlign w:val="superscript"/>
        </w:rPr>
        <w:t>1</w:t>
      </w:r>
      <w:r w:rsidR="0086096B" w:rsidRPr="00681F3A">
        <w:rPr>
          <w:rFonts w:ascii="Times New Roman" w:hAnsi="Times New Roman" w:cs="Times New Roman"/>
          <w:sz w:val="28"/>
          <w:szCs w:val="28"/>
        </w:rPr>
        <w:t> </w:t>
      </w:r>
      <w:r w:rsidRPr="00681F3A">
        <w:rPr>
          <w:rFonts w:ascii="Times New Roman" w:hAnsi="Times New Roman" w:cs="Times New Roman"/>
          <w:sz w:val="28"/>
          <w:szCs w:val="28"/>
        </w:rPr>
        <w:t xml:space="preserve">daļā </w:t>
      </w:r>
      <w:r w:rsidR="009A319E" w:rsidRPr="00681F3A">
        <w:rPr>
          <w:rFonts w:ascii="Times New Roman" w:hAnsi="Times New Roman" w:cs="Times New Roman"/>
          <w:sz w:val="28"/>
          <w:szCs w:val="28"/>
        </w:rPr>
        <w:t xml:space="preserve">un 8. panta otrās daļas 1. punktā </w:t>
      </w:r>
      <w:r w:rsidRPr="00681F3A">
        <w:rPr>
          <w:rFonts w:ascii="Times New Roman" w:hAnsi="Times New Roman" w:cs="Times New Roman"/>
          <w:sz w:val="28"/>
          <w:szCs w:val="28"/>
        </w:rPr>
        <w:t>piemērojami juridisko personu maksātnespējas procesos, kas uzsākti pēc šo grozījumu spēkā stāšanās."</w:t>
      </w:r>
    </w:p>
    <w:p w14:paraId="2A90084A" w14:textId="74DE8DB2" w:rsidR="004F6988" w:rsidRDefault="004F6988" w:rsidP="002B3128">
      <w:pPr>
        <w:spacing w:after="0" w:line="240" w:lineRule="auto"/>
        <w:jc w:val="both"/>
        <w:rPr>
          <w:rFonts w:ascii="Times New Roman" w:hAnsi="Times New Roman" w:cs="Times New Roman"/>
          <w:sz w:val="28"/>
          <w:szCs w:val="28"/>
        </w:rPr>
      </w:pPr>
    </w:p>
    <w:p w14:paraId="18EEDC21" w14:textId="77777777" w:rsidR="002B3128" w:rsidRPr="00681F3A" w:rsidRDefault="002B3128" w:rsidP="00114509">
      <w:pPr>
        <w:spacing w:after="0" w:line="240" w:lineRule="auto"/>
        <w:jc w:val="both"/>
        <w:rPr>
          <w:rFonts w:ascii="Times New Roman" w:hAnsi="Times New Roman" w:cs="Times New Roman"/>
          <w:sz w:val="28"/>
          <w:szCs w:val="28"/>
        </w:rPr>
      </w:pPr>
    </w:p>
    <w:p w14:paraId="42E74D81" w14:textId="77777777" w:rsidR="00B831D6" w:rsidRPr="00681F3A" w:rsidRDefault="00B831D6" w:rsidP="00114509">
      <w:pPr>
        <w:spacing w:after="0" w:line="240" w:lineRule="auto"/>
        <w:jc w:val="both"/>
        <w:rPr>
          <w:rFonts w:ascii="Times New Roman" w:hAnsi="Times New Roman" w:cs="Times New Roman"/>
          <w:sz w:val="28"/>
          <w:szCs w:val="28"/>
        </w:rPr>
      </w:pPr>
      <w:r w:rsidRPr="00681F3A">
        <w:rPr>
          <w:rFonts w:ascii="Times New Roman" w:hAnsi="Times New Roman" w:cs="Times New Roman"/>
          <w:sz w:val="28"/>
          <w:szCs w:val="28"/>
        </w:rPr>
        <w:t>Ministru prezidenta biedrs,</w:t>
      </w:r>
    </w:p>
    <w:p w14:paraId="3E95363D" w14:textId="123F2CF9" w:rsidR="00B831D6" w:rsidRPr="00681F3A" w:rsidRDefault="00B831D6">
      <w:pPr>
        <w:spacing w:after="0" w:line="240" w:lineRule="auto"/>
        <w:jc w:val="both"/>
        <w:rPr>
          <w:rFonts w:ascii="Times New Roman" w:hAnsi="Times New Roman" w:cs="Times New Roman"/>
          <w:sz w:val="28"/>
          <w:szCs w:val="28"/>
        </w:rPr>
      </w:pPr>
      <w:r w:rsidRPr="00681F3A">
        <w:rPr>
          <w:rFonts w:ascii="Times New Roman" w:hAnsi="Times New Roman" w:cs="Times New Roman"/>
          <w:sz w:val="28"/>
          <w:szCs w:val="28"/>
        </w:rPr>
        <w:t>tieslietu ministrs</w:t>
      </w:r>
      <w:r w:rsidRPr="00681F3A">
        <w:rPr>
          <w:rFonts w:ascii="Times New Roman" w:hAnsi="Times New Roman" w:cs="Times New Roman"/>
          <w:sz w:val="28"/>
          <w:szCs w:val="28"/>
        </w:rPr>
        <w:tab/>
      </w:r>
      <w:r w:rsidRPr="00681F3A">
        <w:rPr>
          <w:rFonts w:ascii="Times New Roman" w:hAnsi="Times New Roman" w:cs="Times New Roman"/>
          <w:sz w:val="28"/>
          <w:szCs w:val="28"/>
        </w:rPr>
        <w:tab/>
      </w:r>
      <w:r w:rsidRPr="00681F3A">
        <w:rPr>
          <w:rFonts w:ascii="Times New Roman" w:hAnsi="Times New Roman" w:cs="Times New Roman"/>
          <w:sz w:val="28"/>
          <w:szCs w:val="28"/>
        </w:rPr>
        <w:tab/>
      </w:r>
      <w:r w:rsidRPr="00681F3A">
        <w:rPr>
          <w:rFonts w:ascii="Times New Roman" w:hAnsi="Times New Roman" w:cs="Times New Roman"/>
          <w:sz w:val="28"/>
          <w:szCs w:val="28"/>
        </w:rPr>
        <w:tab/>
      </w:r>
      <w:r w:rsidRPr="00681F3A">
        <w:rPr>
          <w:rFonts w:ascii="Times New Roman" w:hAnsi="Times New Roman" w:cs="Times New Roman"/>
          <w:sz w:val="28"/>
          <w:szCs w:val="28"/>
        </w:rPr>
        <w:tab/>
      </w:r>
      <w:r w:rsidRPr="00681F3A">
        <w:rPr>
          <w:rFonts w:ascii="Times New Roman" w:hAnsi="Times New Roman" w:cs="Times New Roman"/>
          <w:sz w:val="28"/>
          <w:szCs w:val="28"/>
        </w:rPr>
        <w:tab/>
      </w:r>
      <w:r w:rsidRPr="00681F3A">
        <w:rPr>
          <w:rFonts w:ascii="Times New Roman" w:hAnsi="Times New Roman" w:cs="Times New Roman"/>
          <w:sz w:val="28"/>
          <w:szCs w:val="28"/>
        </w:rPr>
        <w:tab/>
        <w:t xml:space="preserve">       </w:t>
      </w:r>
      <w:r w:rsidR="004C5C5F" w:rsidRPr="00681F3A">
        <w:rPr>
          <w:rFonts w:ascii="Times New Roman" w:hAnsi="Times New Roman" w:cs="Times New Roman"/>
          <w:sz w:val="28"/>
          <w:szCs w:val="28"/>
        </w:rPr>
        <w:t xml:space="preserve">     </w:t>
      </w:r>
      <w:r w:rsidRPr="00681F3A">
        <w:rPr>
          <w:rFonts w:ascii="Times New Roman" w:hAnsi="Times New Roman" w:cs="Times New Roman"/>
          <w:sz w:val="28"/>
          <w:szCs w:val="28"/>
        </w:rPr>
        <w:t xml:space="preserve">  Jānis Bordāns</w:t>
      </w:r>
    </w:p>
    <w:p w14:paraId="7D4E9CF8" w14:textId="77777777" w:rsidR="00B831D6" w:rsidRPr="00681F3A" w:rsidRDefault="00B831D6">
      <w:pPr>
        <w:spacing w:after="0" w:line="240" w:lineRule="auto"/>
        <w:jc w:val="both"/>
        <w:rPr>
          <w:rFonts w:ascii="Times New Roman" w:hAnsi="Times New Roman" w:cs="Times New Roman"/>
          <w:sz w:val="28"/>
          <w:szCs w:val="28"/>
        </w:rPr>
      </w:pPr>
    </w:p>
    <w:p w14:paraId="4BE8DBFD" w14:textId="0A88270E" w:rsidR="00B831D6" w:rsidRPr="00681F3A" w:rsidRDefault="00B831D6">
      <w:pPr>
        <w:spacing w:after="0" w:line="240" w:lineRule="auto"/>
        <w:jc w:val="both"/>
        <w:rPr>
          <w:rFonts w:ascii="Times New Roman" w:hAnsi="Times New Roman" w:cs="Times New Roman"/>
          <w:sz w:val="28"/>
          <w:szCs w:val="28"/>
        </w:rPr>
      </w:pPr>
      <w:r w:rsidRPr="00681F3A">
        <w:rPr>
          <w:rFonts w:ascii="Times New Roman" w:hAnsi="Times New Roman" w:cs="Times New Roman"/>
          <w:sz w:val="28"/>
          <w:szCs w:val="28"/>
        </w:rPr>
        <w:t>Iesniedzēj</w:t>
      </w:r>
      <w:r w:rsidR="00C753AC">
        <w:rPr>
          <w:rFonts w:ascii="Times New Roman" w:hAnsi="Times New Roman" w:cs="Times New Roman"/>
          <w:sz w:val="28"/>
          <w:szCs w:val="28"/>
        </w:rPr>
        <w:t>s</w:t>
      </w:r>
      <w:r w:rsidRPr="00681F3A">
        <w:rPr>
          <w:rFonts w:ascii="Times New Roman" w:hAnsi="Times New Roman" w:cs="Times New Roman"/>
          <w:sz w:val="28"/>
          <w:szCs w:val="28"/>
        </w:rPr>
        <w:t>:</w:t>
      </w:r>
    </w:p>
    <w:p w14:paraId="7D04385B" w14:textId="77777777" w:rsidR="00B831D6" w:rsidRPr="00681F3A" w:rsidRDefault="00B831D6">
      <w:pPr>
        <w:spacing w:after="0" w:line="240" w:lineRule="auto"/>
        <w:jc w:val="both"/>
        <w:rPr>
          <w:rFonts w:ascii="Times New Roman" w:hAnsi="Times New Roman" w:cs="Times New Roman"/>
          <w:sz w:val="28"/>
          <w:szCs w:val="28"/>
        </w:rPr>
      </w:pPr>
      <w:r w:rsidRPr="00681F3A">
        <w:rPr>
          <w:rFonts w:ascii="Times New Roman" w:hAnsi="Times New Roman" w:cs="Times New Roman"/>
          <w:sz w:val="28"/>
          <w:szCs w:val="28"/>
        </w:rPr>
        <w:t>Tieslietu ministrijas</w:t>
      </w:r>
    </w:p>
    <w:p w14:paraId="791E5D53" w14:textId="4D972036" w:rsidR="00A6287F" w:rsidRPr="0086096B" w:rsidRDefault="00B831D6">
      <w:pPr>
        <w:spacing w:after="0" w:line="240" w:lineRule="auto"/>
        <w:jc w:val="both"/>
        <w:rPr>
          <w:rFonts w:ascii="Times New Roman" w:hAnsi="Times New Roman" w:cs="Times New Roman"/>
          <w:sz w:val="28"/>
          <w:szCs w:val="28"/>
        </w:rPr>
      </w:pPr>
      <w:r w:rsidRPr="00681F3A">
        <w:rPr>
          <w:rFonts w:ascii="Times New Roman" w:hAnsi="Times New Roman" w:cs="Times New Roman"/>
          <w:sz w:val="28"/>
          <w:szCs w:val="28"/>
        </w:rPr>
        <w:t>valsts sekretār</w:t>
      </w:r>
      <w:r w:rsidR="00D41C0B">
        <w:rPr>
          <w:rFonts w:ascii="Times New Roman" w:hAnsi="Times New Roman" w:cs="Times New Roman"/>
          <w:sz w:val="28"/>
          <w:szCs w:val="28"/>
        </w:rPr>
        <w:t>s</w:t>
      </w:r>
      <w:r w:rsidR="00A91532">
        <w:rPr>
          <w:rFonts w:ascii="Times New Roman" w:hAnsi="Times New Roman" w:cs="Times New Roman"/>
          <w:sz w:val="28"/>
          <w:szCs w:val="28"/>
        </w:rPr>
        <w:t xml:space="preserve"> </w:t>
      </w:r>
      <w:r w:rsidRPr="00681F3A">
        <w:rPr>
          <w:rFonts w:ascii="Times New Roman" w:hAnsi="Times New Roman" w:cs="Times New Roman"/>
          <w:sz w:val="28"/>
          <w:szCs w:val="28"/>
        </w:rPr>
        <w:tab/>
      </w:r>
      <w:r w:rsidRPr="00681F3A">
        <w:rPr>
          <w:rFonts w:ascii="Times New Roman" w:hAnsi="Times New Roman" w:cs="Times New Roman"/>
          <w:sz w:val="28"/>
          <w:szCs w:val="28"/>
        </w:rPr>
        <w:tab/>
      </w:r>
      <w:r w:rsidRPr="00681F3A">
        <w:rPr>
          <w:rFonts w:ascii="Times New Roman" w:hAnsi="Times New Roman" w:cs="Times New Roman"/>
          <w:sz w:val="28"/>
          <w:szCs w:val="28"/>
        </w:rPr>
        <w:tab/>
      </w:r>
      <w:r w:rsidRPr="00681F3A">
        <w:rPr>
          <w:rFonts w:ascii="Times New Roman" w:hAnsi="Times New Roman" w:cs="Times New Roman"/>
          <w:sz w:val="28"/>
          <w:szCs w:val="28"/>
        </w:rPr>
        <w:tab/>
      </w:r>
      <w:r w:rsidRPr="00681F3A">
        <w:rPr>
          <w:rFonts w:ascii="Times New Roman" w:hAnsi="Times New Roman" w:cs="Times New Roman"/>
          <w:sz w:val="28"/>
          <w:szCs w:val="28"/>
        </w:rPr>
        <w:tab/>
      </w:r>
      <w:r w:rsidRPr="00681F3A">
        <w:rPr>
          <w:rFonts w:ascii="Times New Roman" w:hAnsi="Times New Roman" w:cs="Times New Roman"/>
          <w:sz w:val="28"/>
          <w:szCs w:val="28"/>
        </w:rPr>
        <w:tab/>
      </w:r>
      <w:r w:rsidR="004C5C5F" w:rsidRPr="0086096B">
        <w:rPr>
          <w:rFonts w:ascii="Times New Roman" w:hAnsi="Times New Roman" w:cs="Times New Roman"/>
          <w:sz w:val="28"/>
          <w:szCs w:val="28"/>
        </w:rPr>
        <w:t xml:space="preserve">      </w:t>
      </w:r>
      <w:r w:rsidR="00444457" w:rsidRPr="0086096B">
        <w:rPr>
          <w:rFonts w:ascii="Times New Roman" w:hAnsi="Times New Roman" w:cs="Times New Roman"/>
          <w:sz w:val="28"/>
          <w:szCs w:val="28"/>
        </w:rPr>
        <w:t xml:space="preserve">  </w:t>
      </w:r>
      <w:r w:rsidR="00D41C0B">
        <w:rPr>
          <w:rFonts w:ascii="Times New Roman" w:hAnsi="Times New Roman" w:cs="Times New Roman"/>
          <w:sz w:val="28"/>
          <w:szCs w:val="28"/>
        </w:rPr>
        <w:t xml:space="preserve">           Raivis</w:t>
      </w:r>
      <w:r w:rsidR="00A91532" w:rsidRPr="00A91532">
        <w:rPr>
          <w:rFonts w:ascii="Times New Roman" w:hAnsi="Times New Roman" w:cs="Times New Roman"/>
          <w:sz w:val="28"/>
          <w:szCs w:val="28"/>
        </w:rPr>
        <w:t xml:space="preserve"> </w:t>
      </w:r>
      <w:r w:rsidR="00D41C0B">
        <w:rPr>
          <w:rFonts w:ascii="Times New Roman" w:hAnsi="Times New Roman" w:cs="Times New Roman"/>
          <w:sz w:val="28"/>
          <w:szCs w:val="28"/>
        </w:rPr>
        <w:t>Kronbergs</w:t>
      </w:r>
    </w:p>
    <w:sectPr w:rsidR="00A6287F" w:rsidRPr="0086096B" w:rsidSect="00C1094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23EC" w14:textId="77777777" w:rsidR="00D35F0B" w:rsidRDefault="00D35F0B" w:rsidP="000F013F">
      <w:pPr>
        <w:spacing w:after="0" w:line="240" w:lineRule="auto"/>
      </w:pPr>
      <w:r>
        <w:separator/>
      </w:r>
    </w:p>
  </w:endnote>
  <w:endnote w:type="continuationSeparator" w:id="0">
    <w:p w14:paraId="242FE64C" w14:textId="77777777" w:rsidR="00D35F0B" w:rsidRDefault="00D35F0B" w:rsidP="000F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8EED7" w14:textId="7F4E3539" w:rsidR="00A21283" w:rsidRPr="00771181" w:rsidRDefault="00A21283">
    <w:pPr>
      <w:pStyle w:val="Footer"/>
      <w:rPr>
        <w:rFonts w:ascii="Times New Roman" w:hAnsi="Times New Roman" w:cs="Times New Roman"/>
        <w:sz w:val="20"/>
        <w:szCs w:val="20"/>
      </w:rPr>
    </w:pPr>
    <w:r w:rsidRPr="00D805E5">
      <w:rPr>
        <w:rFonts w:ascii="Times New Roman" w:hAnsi="Times New Roman" w:cs="Times New Roman"/>
        <w:sz w:val="20"/>
        <w:szCs w:val="20"/>
      </w:rPr>
      <w:t>TMLik_</w:t>
    </w:r>
    <w:r w:rsidR="00914E3B">
      <w:rPr>
        <w:rFonts w:ascii="Times New Roman" w:hAnsi="Times New Roman" w:cs="Times New Roman"/>
        <w:sz w:val="20"/>
        <w:szCs w:val="20"/>
      </w:rPr>
      <w:t>110121</w:t>
    </w:r>
    <w:r w:rsidRPr="00771181">
      <w:rPr>
        <w:rFonts w:ascii="Times New Roman" w:hAnsi="Times New Roman" w:cs="Times New Roman"/>
        <w:sz w:val="20"/>
        <w:szCs w:val="20"/>
      </w:rPr>
      <w:t>_DAL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7505" w14:textId="168F6BD2" w:rsidR="00A21283" w:rsidRDefault="00A21283">
    <w:pPr>
      <w:pStyle w:val="Footer"/>
    </w:pPr>
    <w:r w:rsidRPr="00D805E5">
      <w:rPr>
        <w:rFonts w:ascii="Times New Roman" w:hAnsi="Times New Roman" w:cs="Times New Roman"/>
        <w:sz w:val="20"/>
        <w:szCs w:val="20"/>
      </w:rPr>
      <w:t>TMLik_</w:t>
    </w:r>
    <w:r w:rsidR="00914E3B">
      <w:rPr>
        <w:rFonts w:ascii="Times New Roman" w:hAnsi="Times New Roman" w:cs="Times New Roman"/>
        <w:sz w:val="20"/>
        <w:szCs w:val="20"/>
      </w:rPr>
      <w:t>110121</w:t>
    </w:r>
    <w:r w:rsidRPr="00D805E5">
      <w:rPr>
        <w:rFonts w:ascii="Times New Roman" w:hAnsi="Times New Roman" w:cs="Times New Roman"/>
        <w:sz w:val="20"/>
        <w:szCs w:val="20"/>
      </w:rPr>
      <w:t>_DAL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34788" w14:textId="77777777" w:rsidR="00D35F0B" w:rsidRDefault="00D35F0B" w:rsidP="000F013F">
      <w:pPr>
        <w:spacing w:after="0" w:line="240" w:lineRule="auto"/>
      </w:pPr>
      <w:r>
        <w:separator/>
      </w:r>
    </w:p>
  </w:footnote>
  <w:footnote w:type="continuationSeparator" w:id="0">
    <w:p w14:paraId="1003270C" w14:textId="77777777" w:rsidR="00D35F0B" w:rsidRDefault="00D35F0B" w:rsidP="000F0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373580"/>
      <w:docPartObj>
        <w:docPartGallery w:val="Page Numbers (Top of Page)"/>
        <w:docPartUnique/>
      </w:docPartObj>
    </w:sdtPr>
    <w:sdtEndPr>
      <w:rPr>
        <w:rFonts w:ascii="Times New Roman" w:hAnsi="Times New Roman" w:cs="Times New Roman"/>
        <w:sz w:val="24"/>
        <w:szCs w:val="24"/>
      </w:rPr>
    </w:sdtEndPr>
    <w:sdtContent>
      <w:p w14:paraId="638F79D4" w14:textId="5D5F4DB0" w:rsidR="000F013F" w:rsidRPr="000F013F" w:rsidRDefault="000F013F">
        <w:pPr>
          <w:pStyle w:val="Header"/>
          <w:jc w:val="center"/>
          <w:rPr>
            <w:rFonts w:ascii="Times New Roman" w:hAnsi="Times New Roman" w:cs="Times New Roman"/>
            <w:sz w:val="24"/>
            <w:szCs w:val="24"/>
          </w:rPr>
        </w:pPr>
        <w:r w:rsidRPr="000F013F">
          <w:rPr>
            <w:rFonts w:ascii="Times New Roman" w:hAnsi="Times New Roman" w:cs="Times New Roman"/>
            <w:sz w:val="24"/>
            <w:szCs w:val="24"/>
          </w:rPr>
          <w:fldChar w:fldCharType="begin"/>
        </w:r>
        <w:r w:rsidRPr="00A97CC5">
          <w:rPr>
            <w:rFonts w:ascii="Times New Roman" w:hAnsi="Times New Roman" w:cs="Times New Roman"/>
            <w:sz w:val="24"/>
            <w:szCs w:val="24"/>
          </w:rPr>
          <w:instrText>PAGE   \* MERGEFORMAT</w:instrText>
        </w:r>
        <w:r w:rsidRPr="000F013F">
          <w:rPr>
            <w:rFonts w:ascii="Times New Roman" w:hAnsi="Times New Roman" w:cs="Times New Roman"/>
            <w:sz w:val="24"/>
            <w:szCs w:val="24"/>
          </w:rPr>
          <w:fldChar w:fldCharType="separate"/>
        </w:r>
        <w:r w:rsidR="0006045E">
          <w:rPr>
            <w:rFonts w:ascii="Times New Roman" w:hAnsi="Times New Roman" w:cs="Times New Roman"/>
            <w:noProof/>
            <w:sz w:val="24"/>
            <w:szCs w:val="24"/>
          </w:rPr>
          <w:t>3</w:t>
        </w:r>
        <w:r w:rsidRPr="000F013F">
          <w:rPr>
            <w:rFonts w:ascii="Times New Roman" w:hAnsi="Times New Roman" w:cs="Times New Roman"/>
            <w:sz w:val="24"/>
            <w:szCs w:val="24"/>
          </w:rPr>
          <w:fldChar w:fldCharType="end"/>
        </w:r>
      </w:p>
    </w:sdtContent>
  </w:sdt>
  <w:p w14:paraId="2CC50200" w14:textId="77777777" w:rsidR="000F013F" w:rsidRDefault="000F0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DB"/>
    <w:rsid w:val="00000AA4"/>
    <w:rsid w:val="0000486C"/>
    <w:rsid w:val="000078E3"/>
    <w:rsid w:val="00013D33"/>
    <w:rsid w:val="00016B93"/>
    <w:rsid w:val="00024B57"/>
    <w:rsid w:val="00032ABE"/>
    <w:rsid w:val="0004210C"/>
    <w:rsid w:val="0004287A"/>
    <w:rsid w:val="000460BC"/>
    <w:rsid w:val="00047D1C"/>
    <w:rsid w:val="0005611F"/>
    <w:rsid w:val="0006045E"/>
    <w:rsid w:val="0006046E"/>
    <w:rsid w:val="0006715A"/>
    <w:rsid w:val="000709EF"/>
    <w:rsid w:val="00074A5C"/>
    <w:rsid w:val="00075AB9"/>
    <w:rsid w:val="00086123"/>
    <w:rsid w:val="000869E9"/>
    <w:rsid w:val="0008767C"/>
    <w:rsid w:val="00093454"/>
    <w:rsid w:val="00096A01"/>
    <w:rsid w:val="000A0B54"/>
    <w:rsid w:val="000A18C2"/>
    <w:rsid w:val="000A62AE"/>
    <w:rsid w:val="000B690F"/>
    <w:rsid w:val="000B76DA"/>
    <w:rsid w:val="000B7991"/>
    <w:rsid w:val="000C0CC5"/>
    <w:rsid w:val="000C3899"/>
    <w:rsid w:val="000C6C16"/>
    <w:rsid w:val="000C6C2E"/>
    <w:rsid w:val="000D3D32"/>
    <w:rsid w:val="000D7733"/>
    <w:rsid w:val="000E1649"/>
    <w:rsid w:val="000F013F"/>
    <w:rsid w:val="000F3701"/>
    <w:rsid w:val="0010201C"/>
    <w:rsid w:val="00111B52"/>
    <w:rsid w:val="00114509"/>
    <w:rsid w:val="0012188C"/>
    <w:rsid w:val="00135F5E"/>
    <w:rsid w:val="0014438B"/>
    <w:rsid w:val="001514BA"/>
    <w:rsid w:val="00151524"/>
    <w:rsid w:val="00155FBE"/>
    <w:rsid w:val="00160071"/>
    <w:rsid w:val="001623EB"/>
    <w:rsid w:val="00167B57"/>
    <w:rsid w:val="0018668C"/>
    <w:rsid w:val="001A1A22"/>
    <w:rsid w:val="001A22D7"/>
    <w:rsid w:val="001A6E70"/>
    <w:rsid w:val="001C4E77"/>
    <w:rsid w:val="001D0D9A"/>
    <w:rsid w:val="001F00CA"/>
    <w:rsid w:val="001F23B1"/>
    <w:rsid w:val="001F40F4"/>
    <w:rsid w:val="001F434F"/>
    <w:rsid w:val="002057C2"/>
    <w:rsid w:val="00211175"/>
    <w:rsid w:val="00213DF2"/>
    <w:rsid w:val="0022686B"/>
    <w:rsid w:val="0023007F"/>
    <w:rsid w:val="0024737C"/>
    <w:rsid w:val="0025606E"/>
    <w:rsid w:val="002776D3"/>
    <w:rsid w:val="00282E23"/>
    <w:rsid w:val="00286869"/>
    <w:rsid w:val="002953BC"/>
    <w:rsid w:val="00296C1A"/>
    <w:rsid w:val="002B206B"/>
    <w:rsid w:val="002B3128"/>
    <w:rsid w:val="002B4E75"/>
    <w:rsid w:val="002B5957"/>
    <w:rsid w:val="002C0256"/>
    <w:rsid w:val="002C225E"/>
    <w:rsid w:val="002C51BA"/>
    <w:rsid w:val="002E22D0"/>
    <w:rsid w:val="002E5C91"/>
    <w:rsid w:val="002E5D7A"/>
    <w:rsid w:val="002E6AA3"/>
    <w:rsid w:val="002E70B5"/>
    <w:rsid w:val="00300D8E"/>
    <w:rsid w:val="00304E56"/>
    <w:rsid w:val="00306517"/>
    <w:rsid w:val="0031485F"/>
    <w:rsid w:val="00320790"/>
    <w:rsid w:val="00322880"/>
    <w:rsid w:val="00323143"/>
    <w:rsid w:val="00327D6E"/>
    <w:rsid w:val="00337267"/>
    <w:rsid w:val="00343EC2"/>
    <w:rsid w:val="00355C92"/>
    <w:rsid w:val="0035627E"/>
    <w:rsid w:val="003635D4"/>
    <w:rsid w:val="003847AF"/>
    <w:rsid w:val="00391006"/>
    <w:rsid w:val="00391122"/>
    <w:rsid w:val="003911EF"/>
    <w:rsid w:val="00393C18"/>
    <w:rsid w:val="003B1123"/>
    <w:rsid w:val="003B4254"/>
    <w:rsid w:val="003B6B77"/>
    <w:rsid w:val="003C792A"/>
    <w:rsid w:val="003D6594"/>
    <w:rsid w:val="003D7F94"/>
    <w:rsid w:val="003E53F1"/>
    <w:rsid w:val="003F2DC1"/>
    <w:rsid w:val="003F3E40"/>
    <w:rsid w:val="003F4039"/>
    <w:rsid w:val="00410211"/>
    <w:rsid w:val="00420845"/>
    <w:rsid w:val="0043471A"/>
    <w:rsid w:val="00443468"/>
    <w:rsid w:val="00444457"/>
    <w:rsid w:val="004444E7"/>
    <w:rsid w:val="00456E6E"/>
    <w:rsid w:val="004629AB"/>
    <w:rsid w:val="00470CA5"/>
    <w:rsid w:val="00473B00"/>
    <w:rsid w:val="00475506"/>
    <w:rsid w:val="004807CF"/>
    <w:rsid w:val="004812F9"/>
    <w:rsid w:val="00483346"/>
    <w:rsid w:val="00483A88"/>
    <w:rsid w:val="004856D7"/>
    <w:rsid w:val="00485BB0"/>
    <w:rsid w:val="004930D0"/>
    <w:rsid w:val="00495B0F"/>
    <w:rsid w:val="00496608"/>
    <w:rsid w:val="004A3081"/>
    <w:rsid w:val="004A5386"/>
    <w:rsid w:val="004A5C33"/>
    <w:rsid w:val="004B5003"/>
    <w:rsid w:val="004C5C5F"/>
    <w:rsid w:val="004D63BA"/>
    <w:rsid w:val="004E0E24"/>
    <w:rsid w:val="004E31AC"/>
    <w:rsid w:val="004E3E57"/>
    <w:rsid w:val="004F1573"/>
    <w:rsid w:val="004F6233"/>
    <w:rsid w:val="004F6988"/>
    <w:rsid w:val="00512071"/>
    <w:rsid w:val="005144F6"/>
    <w:rsid w:val="00517815"/>
    <w:rsid w:val="00520D58"/>
    <w:rsid w:val="00536D22"/>
    <w:rsid w:val="005420BE"/>
    <w:rsid w:val="0054403B"/>
    <w:rsid w:val="00547705"/>
    <w:rsid w:val="00550B59"/>
    <w:rsid w:val="00551C83"/>
    <w:rsid w:val="0055284E"/>
    <w:rsid w:val="005575F3"/>
    <w:rsid w:val="00557A34"/>
    <w:rsid w:val="00560469"/>
    <w:rsid w:val="00561F8B"/>
    <w:rsid w:val="00571A0E"/>
    <w:rsid w:val="00572BC0"/>
    <w:rsid w:val="00573618"/>
    <w:rsid w:val="005836CD"/>
    <w:rsid w:val="005A2AE5"/>
    <w:rsid w:val="005A5888"/>
    <w:rsid w:val="005B24D2"/>
    <w:rsid w:val="005B3BAE"/>
    <w:rsid w:val="005B7D17"/>
    <w:rsid w:val="005C2E45"/>
    <w:rsid w:val="005D6CBA"/>
    <w:rsid w:val="005E6B4B"/>
    <w:rsid w:val="005F3DFD"/>
    <w:rsid w:val="005F7CA1"/>
    <w:rsid w:val="0060569D"/>
    <w:rsid w:val="00606B34"/>
    <w:rsid w:val="0060769A"/>
    <w:rsid w:val="00614BDB"/>
    <w:rsid w:val="006238E9"/>
    <w:rsid w:val="00630684"/>
    <w:rsid w:val="00632F9A"/>
    <w:rsid w:val="00634CC0"/>
    <w:rsid w:val="00650595"/>
    <w:rsid w:val="00663F6F"/>
    <w:rsid w:val="00676CD7"/>
    <w:rsid w:val="00680422"/>
    <w:rsid w:val="00681F3A"/>
    <w:rsid w:val="006858A5"/>
    <w:rsid w:val="006914A4"/>
    <w:rsid w:val="006A1EB7"/>
    <w:rsid w:val="006A3576"/>
    <w:rsid w:val="006B0EBC"/>
    <w:rsid w:val="006B0F56"/>
    <w:rsid w:val="006C5BAA"/>
    <w:rsid w:val="006D1D75"/>
    <w:rsid w:val="006E1445"/>
    <w:rsid w:val="00700C8D"/>
    <w:rsid w:val="00704E2D"/>
    <w:rsid w:val="00714D31"/>
    <w:rsid w:val="007224AA"/>
    <w:rsid w:val="00732910"/>
    <w:rsid w:val="00733610"/>
    <w:rsid w:val="007341B6"/>
    <w:rsid w:val="00735126"/>
    <w:rsid w:val="00737696"/>
    <w:rsid w:val="00762119"/>
    <w:rsid w:val="007649C9"/>
    <w:rsid w:val="00766B56"/>
    <w:rsid w:val="00771181"/>
    <w:rsid w:val="00775D02"/>
    <w:rsid w:val="007802BA"/>
    <w:rsid w:val="00796FF2"/>
    <w:rsid w:val="00797169"/>
    <w:rsid w:val="007A3983"/>
    <w:rsid w:val="007A481B"/>
    <w:rsid w:val="007B283B"/>
    <w:rsid w:val="007B3C3F"/>
    <w:rsid w:val="007B3DC4"/>
    <w:rsid w:val="007B47C8"/>
    <w:rsid w:val="007B70EE"/>
    <w:rsid w:val="007C1A03"/>
    <w:rsid w:val="007D05F4"/>
    <w:rsid w:val="007E2028"/>
    <w:rsid w:val="007E37D9"/>
    <w:rsid w:val="007E5308"/>
    <w:rsid w:val="007E74B6"/>
    <w:rsid w:val="007F03ED"/>
    <w:rsid w:val="0080335E"/>
    <w:rsid w:val="00805AAD"/>
    <w:rsid w:val="00814928"/>
    <w:rsid w:val="00822FBB"/>
    <w:rsid w:val="008251C5"/>
    <w:rsid w:val="00842E20"/>
    <w:rsid w:val="00847559"/>
    <w:rsid w:val="00853619"/>
    <w:rsid w:val="0086096B"/>
    <w:rsid w:val="0086296F"/>
    <w:rsid w:val="00871163"/>
    <w:rsid w:val="008733A5"/>
    <w:rsid w:val="00877118"/>
    <w:rsid w:val="00881729"/>
    <w:rsid w:val="00891FCC"/>
    <w:rsid w:val="0089214D"/>
    <w:rsid w:val="008944C7"/>
    <w:rsid w:val="00894970"/>
    <w:rsid w:val="00894F33"/>
    <w:rsid w:val="00897A1F"/>
    <w:rsid w:val="008A0F95"/>
    <w:rsid w:val="008A15A5"/>
    <w:rsid w:val="008A4FA9"/>
    <w:rsid w:val="008B1E88"/>
    <w:rsid w:val="008B2306"/>
    <w:rsid w:val="008C2C3C"/>
    <w:rsid w:val="008C50D1"/>
    <w:rsid w:val="008C6352"/>
    <w:rsid w:val="008D5DEA"/>
    <w:rsid w:val="008E0741"/>
    <w:rsid w:val="008F21B4"/>
    <w:rsid w:val="008F22F8"/>
    <w:rsid w:val="008F59F6"/>
    <w:rsid w:val="008F6204"/>
    <w:rsid w:val="00901680"/>
    <w:rsid w:val="009138C2"/>
    <w:rsid w:val="00914E3B"/>
    <w:rsid w:val="009169C1"/>
    <w:rsid w:val="0091773B"/>
    <w:rsid w:val="0091780F"/>
    <w:rsid w:val="009315D2"/>
    <w:rsid w:val="00935625"/>
    <w:rsid w:val="00953A03"/>
    <w:rsid w:val="00961463"/>
    <w:rsid w:val="00977551"/>
    <w:rsid w:val="009813A8"/>
    <w:rsid w:val="009818CD"/>
    <w:rsid w:val="0099428D"/>
    <w:rsid w:val="0099752B"/>
    <w:rsid w:val="009A13A4"/>
    <w:rsid w:val="009A319E"/>
    <w:rsid w:val="009A3262"/>
    <w:rsid w:val="009A5436"/>
    <w:rsid w:val="009A7764"/>
    <w:rsid w:val="009B117C"/>
    <w:rsid w:val="009B2469"/>
    <w:rsid w:val="009B4017"/>
    <w:rsid w:val="009C7C2E"/>
    <w:rsid w:val="009D00C3"/>
    <w:rsid w:val="009D1191"/>
    <w:rsid w:val="009D41AC"/>
    <w:rsid w:val="009D4412"/>
    <w:rsid w:val="009D59C7"/>
    <w:rsid w:val="009E469B"/>
    <w:rsid w:val="009E6005"/>
    <w:rsid w:val="009F1305"/>
    <w:rsid w:val="009F2D74"/>
    <w:rsid w:val="00A04D1C"/>
    <w:rsid w:val="00A110EC"/>
    <w:rsid w:val="00A124E7"/>
    <w:rsid w:val="00A135E6"/>
    <w:rsid w:val="00A21283"/>
    <w:rsid w:val="00A221D8"/>
    <w:rsid w:val="00A278C9"/>
    <w:rsid w:val="00A34F18"/>
    <w:rsid w:val="00A468A2"/>
    <w:rsid w:val="00A5025F"/>
    <w:rsid w:val="00A55BAA"/>
    <w:rsid w:val="00A6128D"/>
    <w:rsid w:val="00A6287F"/>
    <w:rsid w:val="00A629BE"/>
    <w:rsid w:val="00A71EE5"/>
    <w:rsid w:val="00A83CD2"/>
    <w:rsid w:val="00A87140"/>
    <w:rsid w:val="00A9083F"/>
    <w:rsid w:val="00A91532"/>
    <w:rsid w:val="00A91972"/>
    <w:rsid w:val="00A97A54"/>
    <w:rsid w:val="00A97CC5"/>
    <w:rsid w:val="00AB2287"/>
    <w:rsid w:val="00AB319E"/>
    <w:rsid w:val="00AC532F"/>
    <w:rsid w:val="00AD308F"/>
    <w:rsid w:val="00AE1F8F"/>
    <w:rsid w:val="00AE5DF8"/>
    <w:rsid w:val="00B0075C"/>
    <w:rsid w:val="00B01019"/>
    <w:rsid w:val="00B0191F"/>
    <w:rsid w:val="00B02EF0"/>
    <w:rsid w:val="00B069F1"/>
    <w:rsid w:val="00B13D31"/>
    <w:rsid w:val="00B14DDF"/>
    <w:rsid w:val="00B22E11"/>
    <w:rsid w:val="00B311B4"/>
    <w:rsid w:val="00B31E3E"/>
    <w:rsid w:val="00B328D9"/>
    <w:rsid w:val="00B50E87"/>
    <w:rsid w:val="00B51B04"/>
    <w:rsid w:val="00B654D1"/>
    <w:rsid w:val="00B6580F"/>
    <w:rsid w:val="00B677E7"/>
    <w:rsid w:val="00B70366"/>
    <w:rsid w:val="00B74922"/>
    <w:rsid w:val="00B74D3C"/>
    <w:rsid w:val="00B75D79"/>
    <w:rsid w:val="00B831D6"/>
    <w:rsid w:val="00B87C3A"/>
    <w:rsid w:val="00B94EBD"/>
    <w:rsid w:val="00BA15C7"/>
    <w:rsid w:val="00BA7FCF"/>
    <w:rsid w:val="00BB47CA"/>
    <w:rsid w:val="00BB7F75"/>
    <w:rsid w:val="00BD203C"/>
    <w:rsid w:val="00BD31C7"/>
    <w:rsid w:val="00BD7F1E"/>
    <w:rsid w:val="00BE08C0"/>
    <w:rsid w:val="00BE3291"/>
    <w:rsid w:val="00BF0A26"/>
    <w:rsid w:val="00BF73C5"/>
    <w:rsid w:val="00C10941"/>
    <w:rsid w:val="00C15D9E"/>
    <w:rsid w:val="00C208F6"/>
    <w:rsid w:val="00C20F5F"/>
    <w:rsid w:val="00C2285A"/>
    <w:rsid w:val="00C24575"/>
    <w:rsid w:val="00C3428F"/>
    <w:rsid w:val="00C42D7E"/>
    <w:rsid w:val="00C435B3"/>
    <w:rsid w:val="00C53264"/>
    <w:rsid w:val="00C54B89"/>
    <w:rsid w:val="00C57E3A"/>
    <w:rsid w:val="00C6216F"/>
    <w:rsid w:val="00C664DE"/>
    <w:rsid w:val="00C67B93"/>
    <w:rsid w:val="00C7196A"/>
    <w:rsid w:val="00C74E1C"/>
    <w:rsid w:val="00C753AC"/>
    <w:rsid w:val="00C803E1"/>
    <w:rsid w:val="00C92ADF"/>
    <w:rsid w:val="00C9676F"/>
    <w:rsid w:val="00CA3095"/>
    <w:rsid w:val="00CB06C4"/>
    <w:rsid w:val="00CB43E7"/>
    <w:rsid w:val="00CB65DB"/>
    <w:rsid w:val="00CC14FC"/>
    <w:rsid w:val="00CD7A7F"/>
    <w:rsid w:val="00CE7D65"/>
    <w:rsid w:val="00CF3CA3"/>
    <w:rsid w:val="00D075AA"/>
    <w:rsid w:val="00D11AC2"/>
    <w:rsid w:val="00D165D4"/>
    <w:rsid w:val="00D16ACA"/>
    <w:rsid w:val="00D205A2"/>
    <w:rsid w:val="00D27AF9"/>
    <w:rsid w:val="00D35764"/>
    <w:rsid w:val="00D35F0B"/>
    <w:rsid w:val="00D37956"/>
    <w:rsid w:val="00D41C0B"/>
    <w:rsid w:val="00D46FCB"/>
    <w:rsid w:val="00D50E7F"/>
    <w:rsid w:val="00D558A5"/>
    <w:rsid w:val="00D628AE"/>
    <w:rsid w:val="00D632BA"/>
    <w:rsid w:val="00D64240"/>
    <w:rsid w:val="00D805E5"/>
    <w:rsid w:val="00D92FBB"/>
    <w:rsid w:val="00DA14ED"/>
    <w:rsid w:val="00DA3E28"/>
    <w:rsid w:val="00DA58B7"/>
    <w:rsid w:val="00DB10C5"/>
    <w:rsid w:val="00DB361B"/>
    <w:rsid w:val="00DB5918"/>
    <w:rsid w:val="00DB713E"/>
    <w:rsid w:val="00DB7720"/>
    <w:rsid w:val="00DB79CA"/>
    <w:rsid w:val="00DF3BB9"/>
    <w:rsid w:val="00DF5C00"/>
    <w:rsid w:val="00E15F57"/>
    <w:rsid w:val="00E163D5"/>
    <w:rsid w:val="00E213CF"/>
    <w:rsid w:val="00E24504"/>
    <w:rsid w:val="00E307A2"/>
    <w:rsid w:val="00E45016"/>
    <w:rsid w:val="00E463AB"/>
    <w:rsid w:val="00E46B2A"/>
    <w:rsid w:val="00E50BA9"/>
    <w:rsid w:val="00E60EC9"/>
    <w:rsid w:val="00E648A2"/>
    <w:rsid w:val="00E70307"/>
    <w:rsid w:val="00E70ADE"/>
    <w:rsid w:val="00E71EFD"/>
    <w:rsid w:val="00E734D2"/>
    <w:rsid w:val="00E7455C"/>
    <w:rsid w:val="00E75B82"/>
    <w:rsid w:val="00E77415"/>
    <w:rsid w:val="00E8117B"/>
    <w:rsid w:val="00EA391B"/>
    <w:rsid w:val="00EA54F3"/>
    <w:rsid w:val="00EB0DB9"/>
    <w:rsid w:val="00EB6D52"/>
    <w:rsid w:val="00EC7B56"/>
    <w:rsid w:val="00EF2F72"/>
    <w:rsid w:val="00F054A4"/>
    <w:rsid w:val="00F06DF3"/>
    <w:rsid w:val="00F1321B"/>
    <w:rsid w:val="00F17A53"/>
    <w:rsid w:val="00F20BA8"/>
    <w:rsid w:val="00F22239"/>
    <w:rsid w:val="00F24CC8"/>
    <w:rsid w:val="00F25E00"/>
    <w:rsid w:val="00F369EF"/>
    <w:rsid w:val="00F43A75"/>
    <w:rsid w:val="00F4665D"/>
    <w:rsid w:val="00F64FA9"/>
    <w:rsid w:val="00F65C43"/>
    <w:rsid w:val="00F7253B"/>
    <w:rsid w:val="00F75EAE"/>
    <w:rsid w:val="00F835B6"/>
    <w:rsid w:val="00F86481"/>
    <w:rsid w:val="00F875BB"/>
    <w:rsid w:val="00F9107D"/>
    <w:rsid w:val="00F911BD"/>
    <w:rsid w:val="00F92994"/>
    <w:rsid w:val="00F963D0"/>
    <w:rsid w:val="00F96629"/>
    <w:rsid w:val="00FA31C5"/>
    <w:rsid w:val="00FA65C9"/>
    <w:rsid w:val="00FB57E3"/>
    <w:rsid w:val="00FB7F86"/>
    <w:rsid w:val="00FC0CBB"/>
    <w:rsid w:val="00FC5EDA"/>
    <w:rsid w:val="00FD369C"/>
    <w:rsid w:val="00FD6A64"/>
    <w:rsid w:val="00FD7A8A"/>
    <w:rsid w:val="00FF08B8"/>
    <w:rsid w:val="00FF5C2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0CF3"/>
  <w15:chartTrackingRefBased/>
  <w15:docId w15:val="{488033DB-6BC5-40D5-9740-28E54BBE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B57"/>
    <w:pPr>
      <w:ind w:left="720"/>
      <w:contextualSpacing/>
    </w:pPr>
  </w:style>
  <w:style w:type="paragraph" w:styleId="BalloonText">
    <w:name w:val="Balloon Text"/>
    <w:basedOn w:val="Normal"/>
    <w:link w:val="BalloonTextChar"/>
    <w:uiPriority w:val="99"/>
    <w:semiHidden/>
    <w:unhideWhenUsed/>
    <w:rsid w:val="007B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EE"/>
    <w:rPr>
      <w:rFonts w:ascii="Segoe UI" w:hAnsi="Segoe UI" w:cs="Segoe UI"/>
      <w:sz w:val="18"/>
      <w:szCs w:val="18"/>
    </w:rPr>
  </w:style>
  <w:style w:type="character" w:styleId="CommentReference">
    <w:name w:val="annotation reference"/>
    <w:basedOn w:val="DefaultParagraphFont"/>
    <w:uiPriority w:val="99"/>
    <w:semiHidden/>
    <w:unhideWhenUsed/>
    <w:rsid w:val="00663F6F"/>
    <w:rPr>
      <w:sz w:val="16"/>
      <w:szCs w:val="16"/>
    </w:rPr>
  </w:style>
  <w:style w:type="paragraph" w:styleId="CommentText">
    <w:name w:val="annotation text"/>
    <w:basedOn w:val="Normal"/>
    <w:link w:val="CommentTextChar"/>
    <w:uiPriority w:val="99"/>
    <w:unhideWhenUsed/>
    <w:rsid w:val="00663F6F"/>
    <w:pPr>
      <w:spacing w:line="240" w:lineRule="auto"/>
    </w:pPr>
    <w:rPr>
      <w:sz w:val="20"/>
      <w:szCs w:val="20"/>
    </w:rPr>
  </w:style>
  <w:style w:type="character" w:customStyle="1" w:styleId="CommentTextChar">
    <w:name w:val="Comment Text Char"/>
    <w:basedOn w:val="DefaultParagraphFont"/>
    <w:link w:val="CommentText"/>
    <w:uiPriority w:val="99"/>
    <w:rsid w:val="00663F6F"/>
    <w:rPr>
      <w:sz w:val="20"/>
      <w:szCs w:val="20"/>
    </w:rPr>
  </w:style>
  <w:style w:type="paragraph" w:styleId="CommentSubject">
    <w:name w:val="annotation subject"/>
    <w:basedOn w:val="CommentText"/>
    <w:next w:val="CommentText"/>
    <w:link w:val="CommentSubjectChar"/>
    <w:uiPriority w:val="99"/>
    <w:semiHidden/>
    <w:unhideWhenUsed/>
    <w:rsid w:val="00663F6F"/>
    <w:rPr>
      <w:b/>
      <w:bCs/>
    </w:rPr>
  </w:style>
  <w:style w:type="character" w:customStyle="1" w:styleId="CommentSubjectChar">
    <w:name w:val="Comment Subject Char"/>
    <w:basedOn w:val="CommentTextChar"/>
    <w:link w:val="CommentSubject"/>
    <w:uiPriority w:val="99"/>
    <w:semiHidden/>
    <w:rsid w:val="00663F6F"/>
    <w:rPr>
      <w:b/>
      <w:bCs/>
      <w:sz w:val="20"/>
      <w:szCs w:val="20"/>
    </w:rPr>
  </w:style>
  <w:style w:type="paragraph" w:styleId="Header">
    <w:name w:val="header"/>
    <w:basedOn w:val="Normal"/>
    <w:link w:val="HeaderChar"/>
    <w:uiPriority w:val="99"/>
    <w:unhideWhenUsed/>
    <w:rsid w:val="000F01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013F"/>
  </w:style>
  <w:style w:type="paragraph" w:styleId="Footer">
    <w:name w:val="footer"/>
    <w:basedOn w:val="Normal"/>
    <w:link w:val="FooterChar"/>
    <w:uiPriority w:val="99"/>
    <w:unhideWhenUsed/>
    <w:rsid w:val="000F01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013F"/>
  </w:style>
  <w:style w:type="paragraph" w:customStyle="1" w:styleId="tv213">
    <w:name w:val="tv213"/>
    <w:basedOn w:val="Normal"/>
    <w:rsid w:val="00485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56D7"/>
  </w:style>
  <w:style w:type="character" w:styleId="Hyperlink">
    <w:name w:val="Hyperlink"/>
    <w:basedOn w:val="DefaultParagraphFont"/>
    <w:uiPriority w:val="99"/>
    <w:semiHidden/>
    <w:unhideWhenUsed/>
    <w:rsid w:val="004856D7"/>
    <w:rPr>
      <w:color w:val="0000FF"/>
      <w:u w:val="single"/>
    </w:rPr>
  </w:style>
  <w:style w:type="paragraph" w:styleId="Revision">
    <w:name w:val="Revision"/>
    <w:hidden/>
    <w:uiPriority w:val="99"/>
    <w:semiHidden/>
    <w:rsid w:val="00771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9125">
      <w:bodyDiv w:val="1"/>
      <w:marLeft w:val="0"/>
      <w:marRight w:val="0"/>
      <w:marTop w:val="0"/>
      <w:marBottom w:val="0"/>
      <w:divBdr>
        <w:top w:val="none" w:sz="0" w:space="0" w:color="auto"/>
        <w:left w:val="none" w:sz="0" w:space="0" w:color="auto"/>
        <w:bottom w:val="none" w:sz="0" w:space="0" w:color="auto"/>
        <w:right w:val="none" w:sz="0" w:space="0" w:color="auto"/>
      </w:divBdr>
    </w:div>
    <w:div w:id="407921980">
      <w:bodyDiv w:val="1"/>
      <w:marLeft w:val="0"/>
      <w:marRight w:val="0"/>
      <w:marTop w:val="0"/>
      <w:marBottom w:val="0"/>
      <w:divBdr>
        <w:top w:val="none" w:sz="0" w:space="0" w:color="auto"/>
        <w:left w:val="none" w:sz="0" w:space="0" w:color="auto"/>
        <w:bottom w:val="none" w:sz="0" w:space="0" w:color="auto"/>
        <w:right w:val="none" w:sz="0" w:space="0" w:color="auto"/>
      </w:divBdr>
    </w:div>
    <w:div w:id="410740791">
      <w:bodyDiv w:val="1"/>
      <w:marLeft w:val="0"/>
      <w:marRight w:val="0"/>
      <w:marTop w:val="0"/>
      <w:marBottom w:val="0"/>
      <w:divBdr>
        <w:top w:val="none" w:sz="0" w:space="0" w:color="auto"/>
        <w:left w:val="none" w:sz="0" w:space="0" w:color="auto"/>
        <w:bottom w:val="none" w:sz="0" w:space="0" w:color="auto"/>
        <w:right w:val="none" w:sz="0" w:space="0" w:color="auto"/>
      </w:divBdr>
    </w:div>
    <w:div w:id="607087246">
      <w:bodyDiv w:val="1"/>
      <w:marLeft w:val="0"/>
      <w:marRight w:val="0"/>
      <w:marTop w:val="0"/>
      <w:marBottom w:val="0"/>
      <w:divBdr>
        <w:top w:val="none" w:sz="0" w:space="0" w:color="auto"/>
        <w:left w:val="none" w:sz="0" w:space="0" w:color="auto"/>
        <w:bottom w:val="none" w:sz="0" w:space="0" w:color="auto"/>
        <w:right w:val="none" w:sz="0" w:space="0" w:color="auto"/>
      </w:divBdr>
    </w:div>
    <w:div w:id="607195689">
      <w:bodyDiv w:val="1"/>
      <w:marLeft w:val="0"/>
      <w:marRight w:val="0"/>
      <w:marTop w:val="0"/>
      <w:marBottom w:val="0"/>
      <w:divBdr>
        <w:top w:val="none" w:sz="0" w:space="0" w:color="auto"/>
        <w:left w:val="none" w:sz="0" w:space="0" w:color="auto"/>
        <w:bottom w:val="none" w:sz="0" w:space="0" w:color="auto"/>
        <w:right w:val="none" w:sz="0" w:space="0" w:color="auto"/>
      </w:divBdr>
    </w:div>
    <w:div w:id="891431359">
      <w:bodyDiv w:val="1"/>
      <w:marLeft w:val="0"/>
      <w:marRight w:val="0"/>
      <w:marTop w:val="0"/>
      <w:marBottom w:val="0"/>
      <w:divBdr>
        <w:top w:val="none" w:sz="0" w:space="0" w:color="auto"/>
        <w:left w:val="none" w:sz="0" w:space="0" w:color="auto"/>
        <w:bottom w:val="none" w:sz="0" w:space="0" w:color="auto"/>
        <w:right w:val="none" w:sz="0" w:space="0" w:color="auto"/>
      </w:divBdr>
    </w:div>
    <w:div w:id="1003095249">
      <w:bodyDiv w:val="1"/>
      <w:marLeft w:val="0"/>
      <w:marRight w:val="0"/>
      <w:marTop w:val="0"/>
      <w:marBottom w:val="0"/>
      <w:divBdr>
        <w:top w:val="none" w:sz="0" w:space="0" w:color="auto"/>
        <w:left w:val="none" w:sz="0" w:space="0" w:color="auto"/>
        <w:bottom w:val="none" w:sz="0" w:space="0" w:color="auto"/>
        <w:right w:val="none" w:sz="0" w:space="0" w:color="auto"/>
      </w:divBdr>
    </w:div>
    <w:div w:id="1164466805">
      <w:bodyDiv w:val="1"/>
      <w:marLeft w:val="0"/>
      <w:marRight w:val="0"/>
      <w:marTop w:val="0"/>
      <w:marBottom w:val="0"/>
      <w:divBdr>
        <w:top w:val="none" w:sz="0" w:space="0" w:color="auto"/>
        <w:left w:val="none" w:sz="0" w:space="0" w:color="auto"/>
        <w:bottom w:val="none" w:sz="0" w:space="0" w:color="auto"/>
        <w:right w:val="none" w:sz="0" w:space="0" w:color="auto"/>
      </w:divBdr>
    </w:div>
    <w:div w:id="13128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941C97AB9A84C9E9A02C8F20C9A61" ma:contentTypeVersion="6" ma:contentTypeDescription="Create a new document." ma:contentTypeScope="" ma:versionID="8d4992d46f44106fce90ce670254b1cf">
  <xsd:schema xmlns:xsd="http://www.w3.org/2001/XMLSchema" xmlns:xs="http://www.w3.org/2001/XMLSchema" xmlns:p="http://schemas.microsoft.com/office/2006/metadata/properties" xmlns:ns3="cfb4b487-21cf-4848-92f8-268cf1b2bef6" targetNamespace="http://schemas.microsoft.com/office/2006/metadata/properties" ma:root="true" ma:fieldsID="52aec9f2cce6dd7ff4c41021e9827fc7" ns3:_="">
    <xsd:import namespace="cfb4b487-21cf-4848-92f8-268cf1b2be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4b487-21cf-4848-92f8-268cf1b2b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C4CE5-A60F-449B-99F7-121C19B4FD8F}">
  <ds:schemaRefs>
    <ds:schemaRef ds:uri="http://schemas.openxmlformats.org/officeDocument/2006/bibliography"/>
  </ds:schemaRefs>
</ds:datastoreItem>
</file>

<file path=customXml/itemProps2.xml><?xml version="1.0" encoding="utf-8"?>
<ds:datastoreItem xmlns:ds="http://schemas.openxmlformats.org/officeDocument/2006/customXml" ds:itemID="{EF3992EA-7F1C-4156-89F0-21182F8468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851FB-59F8-4998-9E49-3D9F4EEF8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4b487-21cf-4848-92f8-268cf1b2b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A72B5-652B-4A8D-93CC-5AFC37062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4</Pages>
  <Words>1025</Words>
  <Characters>5848</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darbinieku aizsardzību darba devēja maksātnespējas gadījumā"</vt:lpstr>
      <vt:lpstr/>
    </vt:vector>
  </TitlesOfParts>
  <Manager/>
  <Company>Tieslietu ministrija </Company>
  <LinksUpToDate>false</LinksUpToDate>
  <CharactersWithSpaces>6860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darbinieku aizsardzību darba devēja maksātnespējas gadījumā"</dc:title>
  <dc:subject>Likumprojekts</dc:subject>
  <dc:creator>Naira Anfimova</dc:creator>
  <cp:keywords/>
  <dc:description>67046139, naira.anfimova@tm.gov.lv </dc:description>
  <cp:lastModifiedBy>Microsoft Office User</cp:lastModifiedBy>
  <cp:revision>86</cp:revision>
  <dcterms:created xsi:type="dcterms:W3CDTF">2020-12-11T02:59:00Z</dcterms:created>
  <dcterms:modified xsi:type="dcterms:W3CDTF">2021-01-11T11:51:00Z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0x01010088F941C97AB9A84C9E9A02C8F20C9A61</vt:lpwstr>
  </property>
</Properties>
</file>