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935E5" w14:textId="0EE1F7C0" w:rsidR="00894C55" w:rsidRDefault="009B09E7" w:rsidP="00894C55">
      <w:pPr>
        <w:shd w:val="clear" w:color="auto" w:fill="FFFFFF"/>
        <w:spacing w:after="0" w:line="240" w:lineRule="auto"/>
        <w:jc w:val="center"/>
        <w:rPr>
          <w:rFonts w:ascii="Times New Roman" w:eastAsia="Times New Roman" w:hAnsi="Times New Roman" w:cs="Times New Roman"/>
          <w:b/>
          <w:bCs/>
          <w:sz w:val="24"/>
          <w:szCs w:val="24"/>
          <w:lang w:eastAsia="lv-LV"/>
        </w:rPr>
      </w:pPr>
      <w:r w:rsidRPr="00C95CE2">
        <w:rPr>
          <w:rFonts w:ascii="Times New Roman" w:eastAsia="Times New Roman" w:hAnsi="Times New Roman" w:cs="Times New Roman"/>
          <w:b/>
          <w:bCs/>
          <w:sz w:val="24"/>
          <w:szCs w:val="24"/>
          <w:lang w:eastAsia="lv-LV"/>
        </w:rPr>
        <w:t>Likum</w:t>
      </w:r>
      <w:r w:rsidR="00894C55" w:rsidRPr="00C95CE2">
        <w:rPr>
          <w:rFonts w:ascii="Times New Roman" w:eastAsia="Times New Roman" w:hAnsi="Times New Roman" w:cs="Times New Roman"/>
          <w:b/>
          <w:bCs/>
          <w:sz w:val="24"/>
          <w:szCs w:val="24"/>
          <w:lang w:eastAsia="lv-LV"/>
        </w:rPr>
        <w:t>projekta</w:t>
      </w:r>
      <w:r w:rsidRPr="00C95CE2">
        <w:rPr>
          <w:rFonts w:ascii="Times New Roman" w:eastAsia="Times New Roman" w:hAnsi="Times New Roman" w:cs="Times New Roman"/>
          <w:b/>
          <w:bCs/>
          <w:sz w:val="24"/>
          <w:szCs w:val="24"/>
          <w:lang w:eastAsia="lv-LV"/>
        </w:rPr>
        <w:t xml:space="preserve"> “Grozījum</w:t>
      </w:r>
      <w:r w:rsidR="00282B46" w:rsidRPr="00C95CE2">
        <w:rPr>
          <w:rFonts w:ascii="Times New Roman" w:eastAsia="Times New Roman" w:hAnsi="Times New Roman" w:cs="Times New Roman"/>
          <w:b/>
          <w:bCs/>
          <w:sz w:val="24"/>
          <w:szCs w:val="24"/>
          <w:lang w:eastAsia="lv-LV"/>
        </w:rPr>
        <w:t>i</w:t>
      </w:r>
      <w:r w:rsidRPr="00C95CE2">
        <w:rPr>
          <w:rFonts w:ascii="Times New Roman" w:eastAsia="Times New Roman" w:hAnsi="Times New Roman" w:cs="Times New Roman"/>
          <w:b/>
          <w:bCs/>
          <w:sz w:val="24"/>
          <w:szCs w:val="24"/>
          <w:lang w:eastAsia="lv-LV"/>
        </w:rPr>
        <w:t xml:space="preserve"> likumā</w:t>
      </w:r>
      <w:r w:rsidR="00282B46" w:rsidRPr="00C95CE2">
        <w:rPr>
          <w:rFonts w:ascii="Times New Roman" w:eastAsia="Times New Roman" w:hAnsi="Times New Roman" w:cs="Times New Roman"/>
          <w:b/>
          <w:bCs/>
          <w:sz w:val="24"/>
          <w:szCs w:val="24"/>
          <w:lang w:eastAsia="lv-LV"/>
        </w:rPr>
        <w:t xml:space="preserve"> “Par sabiedrisko pakalpojumu regulatoriem”</w:t>
      </w:r>
      <w:r w:rsidRPr="00C95CE2">
        <w:rPr>
          <w:rFonts w:ascii="Times New Roman" w:eastAsia="Times New Roman" w:hAnsi="Times New Roman" w:cs="Times New Roman"/>
          <w:b/>
          <w:bCs/>
          <w:sz w:val="24"/>
          <w:szCs w:val="24"/>
          <w:lang w:eastAsia="lv-LV"/>
        </w:rPr>
        <w:t>”</w:t>
      </w:r>
      <w:r w:rsidR="003B0BF9" w:rsidRPr="00C95CE2">
        <w:rPr>
          <w:rFonts w:ascii="Times New Roman" w:eastAsia="Times New Roman" w:hAnsi="Times New Roman" w:cs="Times New Roman"/>
          <w:b/>
          <w:bCs/>
          <w:sz w:val="24"/>
          <w:szCs w:val="24"/>
          <w:lang w:eastAsia="lv-LV"/>
        </w:rPr>
        <w:br/>
      </w:r>
      <w:r w:rsidR="00894C55" w:rsidRPr="00C95CE2">
        <w:rPr>
          <w:rFonts w:ascii="Times New Roman" w:eastAsia="Times New Roman" w:hAnsi="Times New Roman" w:cs="Times New Roman"/>
          <w:b/>
          <w:bCs/>
          <w:sz w:val="24"/>
          <w:szCs w:val="24"/>
          <w:lang w:eastAsia="lv-LV"/>
        </w:rPr>
        <w:t>sākotnējās ietekmes novērtējuma ziņojums (anotācija)</w:t>
      </w:r>
      <w:r w:rsidR="00B72640">
        <w:rPr>
          <w:rFonts w:ascii="Times New Roman" w:eastAsia="Times New Roman" w:hAnsi="Times New Roman" w:cs="Times New Roman"/>
          <w:b/>
          <w:bCs/>
          <w:sz w:val="24"/>
          <w:szCs w:val="24"/>
          <w:lang w:eastAsia="lv-LV"/>
        </w:rPr>
        <w:t xml:space="preserve"> (VSS-953)</w:t>
      </w:r>
    </w:p>
    <w:p w14:paraId="03C1EA61" w14:textId="77777777" w:rsidR="00924B3E" w:rsidRPr="00C95CE2" w:rsidRDefault="00924B3E"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59"/>
        <w:gridCol w:w="30"/>
        <w:gridCol w:w="5388"/>
      </w:tblGrid>
      <w:tr w:rsidR="004652B1" w:rsidRPr="00C95CE2" w14:paraId="08547A9B"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1CBF3CC" w14:textId="77777777" w:rsidR="00655F2C" w:rsidRPr="00C95CE2" w:rsidRDefault="00E5323B" w:rsidP="00E5323B">
            <w:pPr>
              <w:spacing w:after="0" w:line="240" w:lineRule="auto"/>
              <w:rPr>
                <w:rFonts w:ascii="Times New Roman" w:eastAsia="Times New Roman" w:hAnsi="Times New Roman" w:cs="Times New Roman"/>
                <w:b/>
                <w:bCs/>
                <w:iCs/>
                <w:sz w:val="24"/>
                <w:szCs w:val="24"/>
                <w:lang w:eastAsia="lv-LV"/>
              </w:rPr>
            </w:pPr>
            <w:r w:rsidRPr="00C95CE2">
              <w:rPr>
                <w:rFonts w:ascii="Times New Roman" w:eastAsia="Times New Roman" w:hAnsi="Times New Roman" w:cs="Times New Roman"/>
                <w:b/>
                <w:bCs/>
                <w:iCs/>
                <w:sz w:val="24"/>
                <w:szCs w:val="24"/>
                <w:lang w:eastAsia="lv-LV"/>
              </w:rPr>
              <w:t>Tiesību akta projekta anotācijas kopsavilkums</w:t>
            </w:r>
          </w:p>
        </w:tc>
      </w:tr>
      <w:tr w:rsidR="004652B1" w:rsidRPr="00C95CE2" w14:paraId="61321630" w14:textId="77777777" w:rsidTr="001F4927">
        <w:trPr>
          <w:tblCellSpacing w:w="15" w:type="dxa"/>
        </w:trPr>
        <w:tc>
          <w:tcPr>
            <w:tcW w:w="1980" w:type="pct"/>
            <w:gridSpan w:val="2"/>
            <w:tcBorders>
              <w:top w:val="outset" w:sz="6" w:space="0" w:color="auto"/>
              <w:left w:val="outset" w:sz="6" w:space="0" w:color="auto"/>
              <w:bottom w:val="outset" w:sz="6" w:space="0" w:color="auto"/>
              <w:right w:val="outset" w:sz="6" w:space="0" w:color="auto"/>
            </w:tcBorders>
            <w:hideMark/>
          </w:tcPr>
          <w:p w14:paraId="2BF04735" w14:textId="77777777" w:rsidR="00E5323B" w:rsidRPr="00C95CE2" w:rsidRDefault="00E5323B" w:rsidP="00E5323B">
            <w:pPr>
              <w:spacing w:after="0" w:line="240" w:lineRule="auto"/>
              <w:rPr>
                <w:rFonts w:ascii="Times New Roman" w:eastAsia="Times New Roman" w:hAnsi="Times New Roman" w:cs="Times New Roman"/>
                <w:iCs/>
                <w:sz w:val="24"/>
                <w:szCs w:val="24"/>
                <w:lang w:eastAsia="lv-LV"/>
              </w:rPr>
            </w:pPr>
            <w:r w:rsidRPr="00C95CE2">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gridSpan w:val="2"/>
            <w:tcBorders>
              <w:top w:val="outset" w:sz="6" w:space="0" w:color="auto"/>
              <w:left w:val="outset" w:sz="6" w:space="0" w:color="auto"/>
              <w:bottom w:val="outset" w:sz="6" w:space="0" w:color="auto"/>
              <w:right w:val="outset" w:sz="6" w:space="0" w:color="auto"/>
            </w:tcBorders>
            <w:hideMark/>
          </w:tcPr>
          <w:p w14:paraId="56BD8050" w14:textId="68194FB7" w:rsidR="00390267" w:rsidRPr="00C95CE2" w:rsidRDefault="00666868" w:rsidP="00BD5F17">
            <w:pPr>
              <w:spacing w:after="0" w:line="240" w:lineRule="auto"/>
              <w:jc w:val="both"/>
              <w:rPr>
                <w:rFonts w:ascii="Times New Roman" w:eastAsia="Times New Roman" w:hAnsi="Times New Roman" w:cs="Times New Roman"/>
                <w:sz w:val="24"/>
                <w:szCs w:val="24"/>
              </w:rPr>
            </w:pPr>
            <w:r w:rsidRPr="00C95CE2">
              <w:rPr>
                <w:rFonts w:ascii="Times New Roman" w:eastAsia="Times New Roman" w:hAnsi="Times New Roman" w:cs="Times New Roman"/>
                <w:sz w:val="24"/>
                <w:szCs w:val="24"/>
              </w:rPr>
              <w:t>Likumprojekt</w:t>
            </w:r>
            <w:r w:rsidR="00A54BD7" w:rsidRPr="00C95CE2">
              <w:rPr>
                <w:rFonts w:ascii="Times New Roman" w:eastAsia="Times New Roman" w:hAnsi="Times New Roman" w:cs="Times New Roman"/>
                <w:sz w:val="24"/>
                <w:szCs w:val="24"/>
              </w:rPr>
              <w:t>a</w:t>
            </w:r>
            <w:r w:rsidRPr="00C95CE2">
              <w:rPr>
                <w:rFonts w:ascii="Times New Roman" w:eastAsia="Times New Roman" w:hAnsi="Times New Roman" w:cs="Times New Roman"/>
                <w:sz w:val="24"/>
                <w:szCs w:val="24"/>
              </w:rPr>
              <w:t xml:space="preserve"> “Grozījumi likumā “Par sabiedrisko pakalpojumu regulatoriem” (turpmāk – likumprojekts) izstrād</w:t>
            </w:r>
            <w:r w:rsidR="00A54BD7" w:rsidRPr="00C95CE2">
              <w:rPr>
                <w:rFonts w:ascii="Times New Roman" w:eastAsia="Times New Roman" w:hAnsi="Times New Roman" w:cs="Times New Roman"/>
                <w:sz w:val="24"/>
                <w:szCs w:val="24"/>
              </w:rPr>
              <w:t>es mērķis ir</w:t>
            </w:r>
            <w:r w:rsidR="007A29B9" w:rsidRPr="00C95CE2">
              <w:rPr>
                <w:rFonts w:ascii="Times New Roman" w:eastAsia="Times New Roman" w:hAnsi="Times New Roman" w:cs="Times New Roman"/>
                <w:sz w:val="24"/>
                <w:szCs w:val="24"/>
              </w:rPr>
              <w:t xml:space="preserve"> nodrošināt nepārtrauktu un drošu sabiedrisko pakalpojumu sniegšanu, paredzot Sabiedrisko pakalpojumu regulatoram</w:t>
            </w:r>
            <w:r w:rsidR="002D5AB5" w:rsidRPr="00C95CE2">
              <w:rPr>
                <w:rFonts w:ascii="Times New Roman" w:eastAsia="Times New Roman" w:hAnsi="Times New Roman" w:cs="Times New Roman"/>
                <w:sz w:val="24"/>
                <w:szCs w:val="24"/>
              </w:rPr>
              <w:t xml:space="preserve"> (turpmāk – Regulators)</w:t>
            </w:r>
            <w:r w:rsidR="007A29B9" w:rsidRPr="00C95CE2">
              <w:rPr>
                <w:rFonts w:ascii="Times New Roman" w:eastAsia="Times New Roman" w:hAnsi="Times New Roman" w:cs="Times New Roman"/>
                <w:sz w:val="24"/>
                <w:szCs w:val="24"/>
              </w:rPr>
              <w:t xml:space="preserve"> tiesības anulēt</w:t>
            </w:r>
            <w:r w:rsidR="00B80306" w:rsidRPr="00C95CE2">
              <w:rPr>
                <w:rFonts w:ascii="Times New Roman" w:eastAsia="Times New Roman" w:hAnsi="Times New Roman" w:cs="Times New Roman"/>
                <w:sz w:val="24"/>
                <w:szCs w:val="24"/>
              </w:rPr>
              <w:t xml:space="preserve"> (atcelt)</w:t>
            </w:r>
            <w:r w:rsidR="007A29B9" w:rsidRPr="00C95CE2">
              <w:rPr>
                <w:rFonts w:ascii="Times New Roman" w:eastAsia="Times New Roman" w:hAnsi="Times New Roman" w:cs="Times New Roman"/>
                <w:sz w:val="24"/>
                <w:szCs w:val="24"/>
              </w:rPr>
              <w:t xml:space="preserve"> sabiedrisko pakalpojumu sniedzējam licenci un izslēgt sabiedrisko pakalpojumu sniedzēju no reģistra, ja saņemts valsts drošības iestāžu atzinums par to, ka sabiedrisko pakalpojumu sniedzējs būtiski apdraud nacionālās drošības intereses.</w:t>
            </w:r>
          </w:p>
          <w:p w14:paraId="3BAB5096" w14:textId="049A9686" w:rsidR="00666868" w:rsidRPr="00C95CE2" w:rsidRDefault="00666868" w:rsidP="00983EC8">
            <w:pPr>
              <w:spacing w:after="0" w:line="240" w:lineRule="auto"/>
              <w:jc w:val="both"/>
              <w:rPr>
                <w:rFonts w:ascii="Times New Roman" w:eastAsia="Times New Roman" w:hAnsi="Times New Roman" w:cs="Times New Roman"/>
                <w:sz w:val="24"/>
                <w:szCs w:val="24"/>
              </w:rPr>
            </w:pPr>
          </w:p>
          <w:p w14:paraId="3BE87DE2" w14:textId="3113E9D0" w:rsidR="00E5323B" w:rsidRPr="00C95CE2" w:rsidRDefault="004F74B3" w:rsidP="00746451">
            <w:pPr>
              <w:spacing w:after="0" w:line="240" w:lineRule="auto"/>
              <w:jc w:val="both"/>
              <w:rPr>
                <w:rFonts w:ascii="Times New Roman" w:eastAsia="Times New Roman" w:hAnsi="Times New Roman" w:cs="Times New Roman"/>
                <w:iCs/>
                <w:sz w:val="24"/>
                <w:szCs w:val="24"/>
                <w:lang w:eastAsia="lv-LV"/>
              </w:rPr>
            </w:pPr>
            <w:r w:rsidRPr="00C95CE2">
              <w:rPr>
                <w:rFonts w:ascii="Times New Roman" w:eastAsia="Times New Roman" w:hAnsi="Times New Roman" w:cs="Times New Roman"/>
                <w:iCs/>
                <w:sz w:val="24"/>
                <w:szCs w:val="24"/>
                <w:lang w:eastAsia="lv-LV"/>
              </w:rPr>
              <w:t>Atbilstoši Satversmes 69.</w:t>
            </w:r>
            <w:r w:rsidR="002A0A59">
              <w:rPr>
                <w:rFonts w:ascii="Times New Roman" w:eastAsia="Times New Roman" w:hAnsi="Times New Roman" w:cs="Times New Roman"/>
                <w:iCs/>
                <w:sz w:val="24"/>
                <w:szCs w:val="24"/>
                <w:lang w:eastAsia="lv-LV"/>
              </w:rPr>
              <w:t> </w:t>
            </w:r>
            <w:r w:rsidRPr="00C95CE2">
              <w:rPr>
                <w:rFonts w:ascii="Times New Roman" w:eastAsia="Times New Roman" w:hAnsi="Times New Roman" w:cs="Times New Roman"/>
                <w:iCs/>
                <w:sz w:val="24"/>
                <w:szCs w:val="24"/>
                <w:lang w:eastAsia="lv-LV"/>
              </w:rPr>
              <w:t>pantam l</w:t>
            </w:r>
            <w:r w:rsidR="0029130E" w:rsidRPr="00C95CE2">
              <w:rPr>
                <w:rFonts w:ascii="Times New Roman" w:eastAsia="Times New Roman" w:hAnsi="Times New Roman" w:cs="Times New Roman"/>
                <w:iCs/>
                <w:sz w:val="24"/>
                <w:szCs w:val="24"/>
                <w:lang w:eastAsia="lv-LV"/>
              </w:rPr>
              <w:t>ikum</w:t>
            </w:r>
            <w:r w:rsidRPr="00C95CE2">
              <w:rPr>
                <w:rFonts w:ascii="Times New Roman" w:eastAsia="Times New Roman" w:hAnsi="Times New Roman" w:cs="Times New Roman"/>
                <w:iCs/>
                <w:sz w:val="24"/>
                <w:szCs w:val="24"/>
                <w:lang w:eastAsia="lv-LV"/>
              </w:rPr>
              <w:t>s</w:t>
            </w:r>
            <w:r w:rsidR="0029130E" w:rsidRPr="00C95CE2">
              <w:rPr>
                <w:rFonts w:ascii="Times New Roman" w:eastAsia="Times New Roman" w:hAnsi="Times New Roman" w:cs="Times New Roman"/>
                <w:iCs/>
                <w:sz w:val="24"/>
                <w:szCs w:val="24"/>
                <w:lang w:eastAsia="lv-LV"/>
              </w:rPr>
              <w:t xml:space="preserve"> </w:t>
            </w:r>
            <w:r w:rsidRPr="00C95CE2">
              <w:rPr>
                <w:rFonts w:ascii="Times New Roman" w:eastAsia="Times New Roman" w:hAnsi="Times New Roman" w:cs="Times New Roman"/>
                <w:iCs/>
                <w:sz w:val="24"/>
                <w:szCs w:val="24"/>
                <w:lang w:eastAsia="lv-LV"/>
              </w:rPr>
              <w:t xml:space="preserve">stāsies </w:t>
            </w:r>
            <w:r w:rsidR="0029130E" w:rsidRPr="00C95CE2">
              <w:rPr>
                <w:rFonts w:ascii="Times New Roman" w:eastAsia="Times New Roman" w:hAnsi="Times New Roman" w:cs="Times New Roman"/>
                <w:iCs/>
                <w:sz w:val="24"/>
                <w:szCs w:val="24"/>
                <w:lang w:eastAsia="lv-LV"/>
              </w:rPr>
              <w:t xml:space="preserve">spēkā </w:t>
            </w:r>
            <w:r w:rsidRPr="00C95CE2">
              <w:rPr>
                <w:rFonts w:ascii="Times New Roman" w:eastAsia="Times New Roman" w:hAnsi="Times New Roman" w:cs="Times New Roman"/>
                <w:iCs/>
                <w:sz w:val="24"/>
                <w:szCs w:val="24"/>
                <w:lang w:eastAsia="lv-LV"/>
              </w:rPr>
              <w:t xml:space="preserve">četrpadsmit dienas pēc izsludināšanas. </w:t>
            </w:r>
          </w:p>
        </w:tc>
      </w:tr>
      <w:tr w:rsidR="004652B1" w:rsidRPr="00C95CE2" w14:paraId="081CFE45"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0D78BDA" w14:textId="42DC26EC" w:rsidR="00655F2C" w:rsidRPr="00C95CE2" w:rsidRDefault="00E5323B" w:rsidP="00B13B1C">
            <w:pPr>
              <w:spacing w:after="0" w:line="240" w:lineRule="auto"/>
              <w:jc w:val="both"/>
              <w:rPr>
                <w:rFonts w:ascii="Times New Roman" w:eastAsia="Times New Roman" w:hAnsi="Times New Roman" w:cs="Times New Roman"/>
                <w:b/>
                <w:bCs/>
                <w:iCs/>
                <w:sz w:val="24"/>
                <w:szCs w:val="24"/>
                <w:lang w:eastAsia="lv-LV"/>
              </w:rPr>
            </w:pPr>
            <w:r w:rsidRPr="00C95CE2">
              <w:rPr>
                <w:rFonts w:ascii="Times New Roman" w:eastAsia="Times New Roman" w:hAnsi="Times New Roman" w:cs="Times New Roman"/>
                <w:iCs/>
                <w:sz w:val="24"/>
                <w:szCs w:val="24"/>
                <w:lang w:eastAsia="lv-LV"/>
              </w:rPr>
              <w:t xml:space="preserve">  </w:t>
            </w:r>
            <w:r w:rsidRPr="00C95CE2">
              <w:rPr>
                <w:rFonts w:ascii="Times New Roman" w:eastAsia="Times New Roman" w:hAnsi="Times New Roman" w:cs="Times New Roman"/>
                <w:b/>
                <w:bCs/>
                <w:iCs/>
                <w:sz w:val="24"/>
                <w:szCs w:val="24"/>
                <w:lang w:eastAsia="lv-LV"/>
              </w:rPr>
              <w:t>I. Tiesību akta projekta izstrādes nepieciešamība</w:t>
            </w:r>
          </w:p>
        </w:tc>
      </w:tr>
      <w:tr w:rsidR="004652B1" w:rsidRPr="004652B1" w14:paraId="4BE371A2" w14:textId="77777777" w:rsidTr="001F492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5348E6" w14:textId="77777777" w:rsidR="00655F2C" w:rsidRPr="009010C8" w:rsidRDefault="00E5323B" w:rsidP="00B13B1C">
            <w:pPr>
              <w:spacing w:after="0" w:line="240" w:lineRule="auto"/>
              <w:jc w:val="both"/>
              <w:rPr>
                <w:rFonts w:ascii="Times New Roman" w:eastAsia="Times New Roman" w:hAnsi="Times New Roman" w:cs="Times New Roman"/>
                <w:iCs/>
                <w:sz w:val="24"/>
                <w:szCs w:val="24"/>
                <w:lang w:eastAsia="lv-LV"/>
              </w:rPr>
            </w:pPr>
            <w:r w:rsidRPr="009010C8">
              <w:rPr>
                <w:rFonts w:ascii="Times New Roman" w:eastAsia="Times New Roman" w:hAnsi="Times New Roman" w:cs="Times New Roman"/>
                <w:iCs/>
                <w:sz w:val="24"/>
                <w:szCs w:val="24"/>
                <w:lang w:eastAsia="lv-LV"/>
              </w:rPr>
              <w:t>1.</w:t>
            </w:r>
          </w:p>
        </w:tc>
        <w:tc>
          <w:tcPr>
            <w:tcW w:w="1678" w:type="pct"/>
            <w:gridSpan w:val="2"/>
            <w:tcBorders>
              <w:top w:val="outset" w:sz="6" w:space="0" w:color="auto"/>
              <w:left w:val="outset" w:sz="6" w:space="0" w:color="auto"/>
              <w:bottom w:val="outset" w:sz="6" w:space="0" w:color="auto"/>
              <w:right w:val="outset" w:sz="6" w:space="0" w:color="auto"/>
            </w:tcBorders>
            <w:hideMark/>
          </w:tcPr>
          <w:p w14:paraId="2520835C" w14:textId="77777777" w:rsidR="00E5323B" w:rsidRPr="009010C8" w:rsidRDefault="00E5323B" w:rsidP="00B13B1C">
            <w:pPr>
              <w:spacing w:after="0" w:line="240" w:lineRule="auto"/>
              <w:jc w:val="both"/>
              <w:rPr>
                <w:rFonts w:ascii="Times New Roman" w:eastAsia="Times New Roman" w:hAnsi="Times New Roman" w:cs="Times New Roman"/>
                <w:iCs/>
                <w:sz w:val="24"/>
                <w:szCs w:val="24"/>
                <w:lang w:eastAsia="lv-LV"/>
              </w:rPr>
            </w:pPr>
            <w:r w:rsidRPr="009010C8">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6B5C3829" w14:textId="180065EF" w:rsidR="00E5323B" w:rsidRPr="00B80306" w:rsidRDefault="002622C1" w:rsidP="00B13B1C">
            <w:pPr>
              <w:spacing w:after="0" w:line="240" w:lineRule="auto"/>
              <w:jc w:val="both"/>
              <w:rPr>
                <w:rFonts w:ascii="Times New Roman" w:eastAsia="Times New Roman" w:hAnsi="Times New Roman" w:cs="Times New Roman"/>
                <w:iCs/>
                <w:sz w:val="24"/>
                <w:szCs w:val="24"/>
                <w:lang w:eastAsia="lv-LV"/>
              </w:rPr>
            </w:pPr>
            <w:r w:rsidRPr="00B80306">
              <w:rPr>
                <w:rFonts w:ascii="Times New Roman" w:eastAsia="Times New Roman" w:hAnsi="Times New Roman" w:cs="Times New Roman"/>
                <w:iCs/>
                <w:sz w:val="24"/>
                <w:szCs w:val="24"/>
                <w:lang w:eastAsia="lv-LV"/>
              </w:rPr>
              <w:t>Ministru kabineta 2019.</w:t>
            </w:r>
            <w:r w:rsidR="002A0A59">
              <w:rPr>
                <w:rFonts w:ascii="Times New Roman" w:eastAsia="Times New Roman" w:hAnsi="Times New Roman" w:cs="Times New Roman"/>
                <w:iCs/>
                <w:sz w:val="24"/>
                <w:szCs w:val="24"/>
                <w:lang w:eastAsia="lv-LV"/>
              </w:rPr>
              <w:t> </w:t>
            </w:r>
            <w:r w:rsidRPr="00B80306">
              <w:rPr>
                <w:rFonts w:ascii="Times New Roman" w:eastAsia="Times New Roman" w:hAnsi="Times New Roman" w:cs="Times New Roman"/>
                <w:iCs/>
                <w:sz w:val="24"/>
                <w:szCs w:val="24"/>
                <w:lang w:eastAsia="lv-LV"/>
              </w:rPr>
              <w:t>gada 15.</w:t>
            </w:r>
            <w:r w:rsidR="002A0A59">
              <w:rPr>
                <w:rFonts w:ascii="Times New Roman" w:eastAsia="Times New Roman" w:hAnsi="Times New Roman" w:cs="Times New Roman"/>
                <w:iCs/>
                <w:sz w:val="24"/>
                <w:szCs w:val="24"/>
                <w:lang w:eastAsia="lv-LV"/>
              </w:rPr>
              <w:t> </w:t>
            </w:r>
            <w:r w:rsidRPr="00B80306">
              <w:rPr>
                <w:rFonts w:ascii="Times New Roman" w:eastAsia="Times New Roman" w:hAnsi="Times New Roman" w:cs="Times New Roman"/>
                <w:iCs/>
                <w:sz w:val="24"/>
                <w:szCs w:val="24"/>
                <w:lang w:eastAsia="lv-LV"/>
              </w:rPr>
              <w:t>janvāra sēdes protokol</w:t>
            </w:r>
            <w:r w:rsidR="00B2035B" w:rsidRPr="00B80306">
              <w:rPr>
                <w:rFonts w:ascii="Times New Roman" w:eastAsia="Times New Roman" w:hAnsi="Times New Roman" w:cs="Times New Roman"/>
                <w:iCs/>
                <w:sz w:val="24"/>
                <w:szCs w:val="24"/>
                <w:lang w:eastAsia="lv-LV"/>
              </w:rPr>
              <w:t>lēmum</w:t>
            </w:r>
            <w:r w:rsidR="00471734" w:rsidRPr="00B80306">
              <w:rPr>
                <w:rFonts w:ascii="Times New Roman" w:eastAsia="Times New Roman" w:hAnsi="Times New Roman" w:cs="Times New Roman"/>
                <w:iCs/>
                <w:sz w:val="24"/>
                <w:szCs w:val="24"/>
                <w:lang w:eastAsia="lv-LV"/>
              </w:rPr>
              <w:t>a</w:t>
            </w:r>
            <w:r w:rsidRPr="00B80306">
              <w:rPr>
                <w:rFonts w:ascii="Times New Roman" w:eastAsia="Times New Roman" w:hAnsi="Times New Roman" w:cs="Times New Roman"/>
                <w:iCs/>
                <w:sz w:val="24"/>
                <w:szCs w:val="24"/>
                <w:lang w:eastAsia="lv-LV"/>
              </w:rPr>
              <w:t xml:space="preserve"> </w:t>
            </w:r>
            <w:r w:rsidR="002E3611" w:rsidRPr="00B80306">
              <w:rPr>
                <w:rFonts w:ascii="Times New Roman" w:eastAsia="Times New Roman" w:hAnsi="Times New Roman" w:cs="Times New Roman"/>
                <w:iCs/>
                <w:sz w:val="24"/>
                <w:szCs w:val="24"/>
                <w:lang w:eastAsia="lv-LV"/>
              </w:rPr>
              <w:t>(</w:t>
            </w:r>
            <w:r w:rsidRPr="00B80306">
              <w:rPr>
                <w:rFonts w:ascii="Times New Roman" w:eastAsia="Times New Roman" w:hAnsi="Times New Roman" w:cs="Times New Roman"/>
                <w:iCs/>
                <w:sz w:val="24"/>
                <w:szCs w:val="24"/>
                <w:lang w:eastAsia="lv-LV"/>
              </w:rPr>
              <w:t>Nr.</w:t>
            </w:r>
            <w:r w:rsidR="002A0A59">
              <w:rPr>
                <w:rFonts w:ascii="Times New Roman" w:eastAsia="Times New Roman" w:hAnsi="Times New Roman" w:cs="Times New Roman"/>
                <w:iCs/>
                <w:sz w:val="24"/>
                <w:szCs w:val="24"/>
                <w:lang w:eastAsia="lv-LV"/>
              </w:rPr>
              <w:t> </w:t>
            </w:r>
            <w:r w:rsidRPr="00B80306">
              <w:rPr>
                <w:rFonts w:ascii="Times New Roman" w:eastAsia="Times New Roman" w:hAnsi="Times New Roman" w:cs="Times New Roman"/>
                <w:iCs/>
                <w:sz w:val="24"/>
                <w:szCs w:val="24"/>
                <w:lang w:eastAsia="lv-LV"/>
              </w:rPr>
              <w:t>2 71.</w:t>
            </w:r>
            <w:bookmarkStart w:id="0" w:name="30"/>
            <w:r w:rsidR="002A0A59">
              <w:rPr>
                <w:rFonts w:ascii="Times New Roman" w:eastAsia="Times New Roman" w:hAnsi="Times New Roman" w:cs="Times New Roman"/>
                <w:iCs/>
                <w:sz w:val="24"/>
                <w:szCs w:val="24"/>
                <w:lang w:eastAsia="lv-LV"/>
              </w:rPr>
              <w:t> </w:t>
            </w:r>
            <w:r w:rsidRPr="00B80306">
              <w:rPr>
                <w:rFonts w:ascii="Times New Roman" w:eastAsia="Times New Roman" w:hAnsi="Times New Roman" w:cs="Times New Roman"/>
                <w:iCs/>
                <w:sz w:val="24"/>
                <w:szCs w:val="24"/>
                <w:lang w:eastAsia="lv-LV"/>
              </w:rPr>
              <w:t>§</w:t>
            </w:r>
            <w:bookmarkEnd w:id="0"/>
            <w:r w:rsidR="002E3611" w:rsidRPr="00B80306">
              <w:rPr>
                <w:rFonts w:ascii="Times New Roman" w:eastAsia="Times New Roman" w:hAnsi="Times New Roman" w:cs="Times New Roman"/>
                <w:iCs/>
                <w:sz w:val="24"/>
                <w:szCs w:val="24"/>
                <w:lang w:eastAsia="lv-LV"/>
              </w:rPr>
              <w:t>)</w:t>
            </w:r>
            <w:r w:rsidRPr="00B80306">
              <w:rPr>
                <w:rFonts w:ascii="Times New Roman" w:eastAsia="Times New Roman" w:hAnsi="Times New Roman" w:cs="Times New Roman"/>
                <w:iCs/>
                <w:sz w:val="24"/>
                <w:szCs w:val="24"/>
                <w:lang w:eastAsia="lv-LV"/>
              </w:rPr>
              <w:t xml:space="preserve"> </w:t>
            </w:r>
            <w:r w:rsidR="00B2035B" w:rsidRPr="00B80306">
              <w:rPr>
                <w:rFonts w:ascii="Times New Roman" w:eastAsia="Times New Roman" w:hAnsi="Times New Roman" w:cs="Times New Roman"/>
                <w:iCs/>
                <w:sz w:val="24"/>
                <w:szCs w:val="24"/>
                <w:lang w:eastAsia="lv-LV"/>
              </w:rPr>
              <w:t xml:space="preserve">“Informatīvais ziņojums par iespējamiem risinājumiem nacionālās drošības interešu aizsardzības nodrošināšanai” </w:t>
            </w:r>
            <w:r w:rsidRPr="00B80306">
              <w:rPr>
                <w:rFonts w:ascii="Times New Roman" w:eastAsia="Times New Roman" w:hAnsi="Times New Roman" w:cs="Times New Roman"/>
                <w:iCs/>
                <w:sz w:val="24"/>
                <w:szCs w:val="24"/>
                <w:lang w:eastAsia="lv-LV"/>
              </w:rPr>
              <w:t>3.2.</w:t>
            </w:r>
            <w:r w:rsidR="002A0A59">
              <w:rPr>
                <w:rFonts w:ascii="Times New Roman" w:eastAsia="Times New Roman" w:hAnsi="Times New Roman" w:cs="Times New Roman"/>
                <w:iCs/>
                <w:sz w:val="24"/>
                <w:szCs w:val="24"/>
                <w:lang w:eastAsia="lv-LV"/>
              </w:rPr>
              <w:t> </w:t>
            </w:r>
            <w:r w:rsidRPr="00B80306">
              <w:rPr>
                <w:rFonts w:ascii="Times New Roman" w:eastAsia="Times New Roman" w:hAnsi="Times New Roman" w:cs="Times New Roman"/>
                <w:iCs/>
                <w:sz w:val="24"/>
                <w:szCs w:val="24"/>
                <w:lang w:eastAsia="lv-LV"/>
              </w:rPr>
              <w:t>apakšpunkt</w:t>
            </w:r>
            <w:r w:rsidR="00B2035B" w:rsidRPr="00B80306">
              <w:rPr>
                <w:rFonts w:ascii="Times New Roman" w:eastAsia="Times New Roman" w:hAnsi="Times New Roman" w:cs="Times New Roman"/>
                <w:iCs/>
                <w:sz w:val="24"/>
                <w:szCs w:val="24"/>
                <w:lang w:eastAsia="lv-LV"/>
              </w:rPr>
              <w:t>s.</w:t>
            </w:r>
            <w:r w:rsidRPr="00B80306">
              <w:rPr>
                <w:rFonts w:ascii="Times New Roman" w:eastAsia="Times New Roman" w:hAnsi="Times New Roman" w:cs="Times New Roman"/>
                <w:iCs/>
                <w:sz w:val="24"/>
                <w:szCs w:val="24"/>
                <w:lang w:eastAsia="lv-LV"/>
              </w:rPr>
              <w:t xml:space="preserve"> </w:t>
            </w:r>
          </w:p>
        </w:tc>
      </w:tr>
      <w:tr w:rsidR="004652B1" w:rsidRPr="004652B1" w14:paraId="49050DB5" w14:textId="77777777" w:rsidTr="001F492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8B2DB0" w14:textId="77777777" w:rsidR="009B09E7" w:rsidRPr="009010C8" w:rsidRDefault="009B09E7" w:rsidP="00B13B1C">
            <w:pPr>
              <w:spacing w:after="0" w:line="240" w:lineRule="auto"/>
              <w:jc w:val="both"/>
              <w:rPr>
                <w:rFonts w:ascii="Times New Roman" w:eastAsia="Times New Roman" w:hAnsi="Times New Roman" w:cs="Times New Roman"/>
                <w:iCs/>
                <w:sz w:val="24"/>
                <w:szCs w:val="24"/>
                <w:lang w:eastAsia="lv-LV"/>
              </w:rPr>
            </w:pPr>
            <w:r w:rsidRPr="009010C8">
              <w:rPr>
                <w:rFonts w:ascii="Times New Roman" w:eastAsia="Times New Roman" w:hAnsi="Times New Roman" w:cs="Times New Roman"/>
                <w:iCs/>
                <w:sz w:val="24"/>
                <w:szCs w:val="24"/>
                <w:lang w:eastAsia="lv-LV"/>
              </w:rPr>
              <w:t>2.</w:t>
            </w:r>
          </w:p>
        </w:tc>
        <w:tc>
          <w:tcPr>
            <w:tcW w:w="1678" w:type="pct"/>
            <w:gridSpan w:val="2"/>
            <w:tcBorders>
              <w:top w:val="outset" w:sz="6" w:space="0" w:color="auto"/>
              <w:left w:val="outset" w:sz="6" w:space="0" w:color="auto"/>
              <w:bottom w:val="outset" w:sz="6" w:space="0" w:color="auto"/>
              <w:right w:val="outset" w:sz="6" w:space="0" w:color="auto"/>
            </w:tcBorders>
            <w:hideMark/>
          </w:tcPr>
          <w:p w14:paraId="668AE3BF" w14:textId="77777777" w:rsidR="009B09E7" w:rsidRPr="009010C8" w:rsidRDefault="009B09E7" w:rsidP="00B13B1C">
            <w:pPr>
              <w:spacing w:after="0" w:line="240" w:lineRule="auto"/>
              <w:jc w:val="both"/>
              <w:rPr>
                <w:rFonts w:ascii="Times New Roman" w:eastAsia="Times New Roman" w:hAnsi="Times New Roman" w:cs="Times New Roman"/>
                <w:iCs/>
                <w:sz w:val="24"/>
                <w:szCs w:val="24"/>
                <w:lang w:eastAsia="lv-LV"/>
              </w:rPr>
            </w:pPr>
            <w:r w:rsidRPr="009010C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BB6E7A0" w14:textId="77777777" w:rsidR="007A2E15" w:rsidRPr="009010C8" w:rsidRDefault="007A2E15" w:rsidP="007A2E15">
            <w:pPr>
              <w:rPr>
                <w:rFonts w:ascii="Times New Roman" w:eastAsia="Times New Roman" w:hAnsi="Times New Roman" w:cs="Times New Roman"/>
                <w:sz w:val="24"/>
                <w:szCs w:val="24"/>
                <w:lang w:eastAsia="lv-LV"/>
              </w:rPr>
            </w:pPr>
          </w:p>
          <w:p w14:paraId="7BDB2E2B" w14:textId="77777777" w:rsidR="007A2E15" w:rsidRPr="009010C8" w:rsidRDefault="007A2E15" w:rsidP="007A2E15">
            <w:pPr>
              <w:rPr>
                <w:rFonts w:ascii="Times New Roman" w:eastAsia="Times New Roman" w:hAnsi="Times New Roman" w:cs="Times New Roman"/>
                <w:sz w:val="24"/>
                <w:szCs w:val="24"/>
                <w:lang w:eastAsia="lv-LV"/>
              </w:rPr>
            </w:pPr>
          </w:p>
          <w:p w14:paraId="348E83A8" w14:textId="77777777" w:rsidR="007A2E15" w:rsidRPr="009010C8" w:rsidRDefault="007A2E15" w:rsidP="007A2E15">
            <w:pPr>
              <w:rPr>
                <w:rFonts w:ascii="Times New Roman" w:eastAsia="Times New Roman" w:hAnsi="Times New Roman" w:cs="Times New Roman"/>
                <w:sz w:val="24"/>
                <w:szCs w:val="24"/>
                <w:lang w:eastAsia="lv-LV"/>
              </w:rPr>
            </w:pPr>
          </w:p>
          <w:p w14:paraId="5555DBFC" w14:textId="77777777" w:rsidR="007A2E15" w:rsidRPr="009010C8" w:rsidRDefault="007A2E15" w:rsidP="007A2E15">
            <w:pPr>
              <w:rPr>
                <w:rFonts w:ascii="Times New Roman" w:eastAsia="Times New Roman" w:hAnsi="Times New Roman" w:cs="Times New Roman"/>
                <w:sz w:val="24"/>
                <w:szCs w:val="24"/>
                <w:lang w:eastAsia="lv-LV"/>
              </w:rPr>
            </w:pPr>
          </w:p>
          <w:p w14:paraId="4780082A" w14:textId="77777777" w:rsidR="007A2E15" w:rsidRPr="009010C8" w:rsidRDefault="007A2E15" w:rsidP="007A2E15">
            <w:pPr>
              <w:rPr>
                <w:rFonts w:ascii="Times New Roman" w:eastAsia="Times New Roman" w:hAnsi="Times New Roman" w:cs="Times New Roman"/>
                <w:sz w:val="24"/>
                <w:szCs w:val="24"/>
                <w:lang w:eastAsia="lv-LV"/>
              </w:rPr>
            </w:pPr>
          </w:p>
          <w:p w14:paraId="687E7A6F" w14:textId="77777777" w:rsidR="007A2E15" w:rsidRPr="009010C8" w:rsidRDefault="007A2E15" w:rsidP="007A2E15">
            <w:pPr>
              <w:rPr>
                <w:rFonts w:ascii="Times New Roman" w:eastAsia="Times New Roman" w:hAnsi="Times New Roman" w:cs="Times New Roman"/>
                <w:sz w:val="24"/>
                <w:szCs w:val="24"/>
                <w:lang w:eastAsia="lv-LV"/>
              </w:rPr>
            </w:pPr>
          </w:p>
          <w:p w14:paraId="4B6D9AEE" w14:textId="77777777" w:rsidR="007A2E15" w:rsidRPr="009010C8" w:rsidRDefault="007A2E15" w:rsidP="007A2E15">
            <w:pPr>
              <w:rPr>
                <w:rFonts w:ascii="Times New Roman" w:eastAsia="Times New Roman" w:hAnsi="Times New Roman" w:cs="Times New Roman"/>
                <w:sz w:val="24"/>
                <w:szCs w:val="24"/>
                <w:lang w:eastAsia="lv-LV"/>
              </w:rPr>
            </w:pPr>
          </w:p>
          <w:p w14:paraId="3BCABA38" w14:textId="77777777" w:rsidR="007A2E15" w:rsidRPr="009010C8" w:rsidRDefault="007A2E15" w:rsidP="007A2E15">
            <w:pPr>
              <w:rPr>
                <w:rFonts w:ascii="Times New Roman" w:eastAsia="Times New Roman" w:hAnsi="Times New Roman" w:cs="Times New Roman"/>
                <w:sz w:val="24"/>
                <w:szCs w:val="24"/>
                <w:lang w:eastAsia="lv-LV"/>
              </w:rPr>
            </w:pPr>
          </w:p>
          <w:p w14:paraId="7BD3D45F" w14:textId="77777777" w:rsidR="007A2E15" w:rsidRPr="009010C8" w:rsidRDefault="007A2E15" w:rsidP="007A2E15">
            <w:pPr>
              <w:rPr>
                <w:rFonts w:ascii="Times New Roman" w:eastAsia="Times New Roman" w:hAnsi="Times New Roman" w:cs="Times New Roman"/>
                <w:iCs/>
                <w:sz w:val="24"/>
                <w:szCs w:val="24"/>
                <w:lang w:eastAsia="lv-LV"/>
              </w:rPr>
            </w:pPr>
          </w:p>
          <w:p w14:paraId="4964B0F9" w14:textId="6B56CBC2" w:rsidR="007A2E15" w:rsidRPr="009010C8" w:rsidRDefault="007A2E15" w:rsidP="007A2E15">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14:paraId="6E2AF605" w14:textId="68CF3446" w:rsidR="00B80306" w:rsidRPr="00B80306" w:rsidRDefault="00B80306" w:rsidP="00836588">
            <w:pPr>
              <w:spacing w:after="0" w:line="240" w:lineRule="auto"/>
              <w:jc w:val="both"/>
              <w:rPr>
                <w:rFonts w:ascii="Times New Roman" w:hAnsi="Times New Roman" w:cs="Times New Roman"/>
                <w:b/>
                <w:sz w:val="24"/>
                <w:szCs w:val="24"/>
              </w:rPr>
            </w:pPr>
            <w:r w:rsidRPr="00B80306">
              <w:rPr>
                <w:rFonts w:ascii="Times New Roman" w:hAnsi="Times New Roman" w:cs="Times New Roman"/>
                <w:b/>
                <w:sz w:val="24"/>
                <w:szCs w:val="24"/>
              </w:rPr>
              <w:t>[1] </w:t>
            </w:r>
            <w:r>
              <w:rPr>
                <w:rFonts w:ascii="Times New Roman" w:hAnsi="Times New Roman" w:cs="Times New Roman"/>
                <w:b/>
                <w:sz w:val="24"/>
                <w:szCs w:val="24"/>
              </w:rPr>
              <w:t>Ierobežojumu nepieciešamība sabiedriskā pakalpojuma sniedzējam, ja tas būtiski apdraud nacionālās drošības intereses.</w:t>
            </w:r>
          </w:p>
          <w:p w14:paraId="495A0AE3" w14:textId="1CA05930" w:rsidR="00836588" w:rsidRPr="00B80306" w:rsidRDefault="00923F1E" w:rsidP="008365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836588" w:rsidRPr="00B80306">
              <w:rPr>
                <w:rFonts w:ascii="Times New Roman" w:hAnsi="Times New Roman" w:cs="Times New Roman"/>
                <w:sz w:val="24"/>
                <w:szCs w:val="24"/>
              </w:rPr>
              <w:t>konomiskā drošība ir viens no būtiskākajiem nacionālās drošības aspektiem, kuras pamatā ir spēja nodrošināt ekonomiskās vides stabilitāti un ilgtspējīgu izaugsmi</w:t>
            </w:r>
            <w:r w:rsidR="00A765A9">
              <w:rPr>
                <w:rStyle w:val="FootnoteReference"/>
                <w:rFonts w:ascii="Times New Roman" w:hAnsi="Times New Roman" w:cs="Times New Roman"/>
                <w:sz w:val="24"/>
                <w:szCs w:val="24"/>
              </w:rPr>
              <w:footnoteReference w:id="1"/>
            </w:r>
            <w:r w:rsidR="00836588" w:rsidRPr="00B80306">
              <w:rPr>
                <w:rFonts w:ascii="Times New Roman" w:hAnsi="Times New Roman" w:cs="Times New Roman"/>
                <w:sz w:val="24"/>
                <w:szCs w:val="24"/>
              </w:rPr>
              <w:t>.</w:t>
            </w:r>
          </w:p>
          <w:p w14:paraId="40245A4D" w14:textId="77777777" w:rsidR="009010C8" w:rsidRPr="00B80306" w:rsidRDefault="00836588" w:rsidP="009010C8">
            <w:pPr>
              <w:spacing w:after="0" w:line="240" w:lineRule="auto"/>
              <w:jc w:val="both"/>
              <w:rPr>
                <w:rFonts w:ascii="Times New Roman" w:hAnsi="Times New Roman" w:cs="Times New Roman"/>
                <w:sz w:val="24"/>
                <w:szCs w:val="24"/>
              </w:rPr>
            </w:pPr>
            <w:r w:rsidRPr="00B80306">
              <w:rPr>
                <w:rFonts w:ascii="Times New Roman" w:hAnsi="Times New Roman" w:cs="Times New Roman"/>
                <w:sz w:val="24"/>
                <w:szCs w:val="24"/>
              </w:rPr>
              <w:t>Svarīgs elements ekonomiskai drošībai ir privātās komercsabiedrības, kurām pieder valstij stratēģiski svarīgi īpašumi vai tās sniedz vai ražo sabiedrībai nozīmīgus attiecīgi pakalpojumus vai preci. Šo komercsabiedrību darbības nepārtrauktība un darbības atbilstība sabiedrības interesēm ir svarīga, lai neapdraudētu valsts pārvaldību un drošību.</w:t>
            </w:r>
            <w:r w:rsidR="009010C8">
              <w:rPr>
                <w:rFonts w:ascii="Times New Roman" w:hAnsi="Times New Roman" w:cs="Times New Roman"/>
                <w:sz w:val="24"/>
                <w:szCs w:val="24"/>
              </w:rPr>
              <w:t xml:space="preserve"> </w:t>
            </w:r>
            <w:r w:rsidR="009010C8" w:rsidRPr="00B80306">
              <w:rPr>
                <w:rFonts w:ascii="Times New Roman" w:hAnsi="Times New Roman" w:cs="Times New Roman"/>
                <w:sz w:val="24"/>
                <w:szCs w:val="24"/>
              </w:rPr>
              <w:t xml:space="preserve">Ekonomiskās drošības definīcija visbiežāk tiek izsecināta no drošības vispārīgā jēdziena, ko definē kā valsti bez draudiem, valsti, kurā pastāv miers, drošība un attīstības iespējas. Nacionālo drošību definē kā brīvību no draudiem, kas rada risku valsts eksistencei, proti, teritorijas integritātes nodrošināšanai, </w:t>
            </w:r>
            <w:r w:rsidR="009010C8" w:rsidRPr="00B80306">
              <w:rPr>
                <w:rFonts w:ascii="Times New Roman" w:hAnsi="Times New Roman" w:cs="Times New Roman"/>
                <w:sz w:val="24"/>
                <w:szCs w:val="24"/>
              </w:rPr>
              <w:lastRenderedPageBreak/>
              <w:t>suverenitātei, brīvībai izvēlēties politisko struktūru un labklājības nosacījumiem, kā arī attīstībai.</w:t>
            </w:r>
            <w:r w:rsidR="009010C8" w:rsidRPr="00B80306">
              <w:rPr>
                <w:rFonts w:ascii="Times New Roman" w:hAnsi="Times New Roman" w:cs="Times New Roman"/>
                <w:sz w:val="24"/>
                <w:szCs w:val="24"/>
                <w:vertAlign w:val="superscript"/>
              </w:rPr>
              <w:footnoteReference w:id="2"/>
            </w:r>
          </w:p>
          <w:p w14:paraId="1E60701F" w14:textId="4DA91908" w:rsidR="00836588" w:rsidRPr="00B80306" w:rsidRDefault="00836588" w:rsidP="00836588">
            <w:pPr>
              <w:spacing w:after="0" w:line="240" w:lineRule="auto"/>
              <w:jc w:val="both"/>
              <w:rPr>
                <w:rFonts w:ascii="Times New Roman" w:hAnsi="Times New Roman" w:cs="Times New Roman"/>
                <w:sz w:val="24"/>
                <w:szCs w:val="24"/>
              </w:rPr>
            </w:pPr>
          </w:p>
          <w:p w14:paraId="74BA1DF0" w14:textId="77777777" w:rsidR="00836588" w:rsidRPr="00B80306" w:rsidRDefault="00836588" w:rsidP="00836588">
            <w:pPr>
              <w:spacing w:after="0" w:line="240" w:lineRule="auto"/>
              <w:jc w:val="both"/>
              <w:rPr>
                <w:rFonts w:ascii="Times New Roman" w:hAnsi="Times New Roman" w:cs="Times New Roman"/>
                <w:sz w:val="24"/>
                <w:szCs w:val="24"/>
              </w:rPr>
            </w:pPr>
            <w:r w:rsidRPr="00B80306">
              <w:rPr>
                <w:rFonts w:ascii="Times New Roman" w:hAnsi="Times New Roman" w:cs="Times New Roman"/>
                <w:sz w:val="24"/>
                <w:szCs w:val="24"/>
              </w:rPr>
              <w:t xml:space="preserve">Ar grozījumiem Nacionālās drošības likumā, kas pieņemti Saeimā 2017.gada 23.martā un stājās spēkā 2017.gada 29.martā, noteica un definēja nacionālajai drošībai nozīmīgās komercsabiedrības un paredzēja tām pienākumus iesniegt informāciju valstij par nacionālajai drošībai nozīmīgas komercsabiedrības dalībniekiem, akcionāriem un personām, kuras izmanto netiešo līdzdalību (balsstiesības), vai par biedriem, kā arī patiesajiem labuma guvējiem, kurām tieši vai netieši ir būtiska līdzdalība šajā komercsabiedrībā. </w:t>
            </w:r>
          </w:p>
          <w:p w14:paraId="67904D72" w14:textId="77777777" w:rsidR="002A0A59" w:rsidRDefault="00836588" w:rsidP="002A0A59">
            <w:pPr>
              <w:spacing w:after="0" w:line="240" w:lineRule="auto"/>
              <w:jc w:val="both"/>
              <w:rPr>
                <w:rFonts w:ascii="Times New Roman" w:hAnsi="Times New Roman" w:cs="Times New Roman"/>
                <w:bCs/>
                <w:sz w:val="24"/>
                <w:szCs w:val="24"/>
                <w:u w:val="single"/>
              </w:rPr>
            </w:pPr>
            <w:r w:rsidRPr="00B80306">
              <w:rPr>
                <w:rFonts w:ascii="Times New Roman" w:eastAsia="Times New Roman" w:hAnsi="Times New Roman" w:cs="Times New Roman"/>
                <w:sz w:val="24"/>
                <w:szCs w:val="24"/>
              </w:rPr>
              <w:t>Vienlaikus</w:t>
            </w:r>
            <w:r w:rsidR="002A0A59">
              <w:rPr>
                <w:rFonts w:ascii="Times New Roman" w:eastAsia="Times New Roman" w:hAnsi="Times New Roman" w:cs="Times New Roman"/>
                <w:sz w:val="24"/>
                <w:szCs w:val="24"/>
              </w:rPr>
              <w:t>,</w:t>
            </w:r>
            <w:r w:rsidRPr="00B80306">
              <w:rPr>
                <w:rFonts w:ascii="Times New Roman" w:eastAsia="Times New Roman" w:hAnsi="Times New Roman" w:cs="Times New Roman"/>
                <w:sz w:val="24"/>
                <w:szCs w:val="24"/>
              </w:rPr>
              <w:t xml:space="preserve"> atbilstoši Ministru kabineta </w:t>
            </w:r>
            <w:r w:rsidRPr="00B80306">
              <w:rPr>
                <w:rFonts w:ascii="Times New Roman" w:eastAsia="Times New Roman" w:hAnsi="Times New Roman" w:cs="Times New Roman"/>
                <w:iCs/>
                <w:sz w:val="24"/>
                <w:szCs w:val="24"/>
                <w:lang w:eastAsia="lv-LV"/>
              </w:rPr>
              <w:t>2019.  gada 15. janvārī izskatītajam Informatīvaj</w:t>
            </w:r>
            <w:r w:rsidR="002A0A59">
              <w:rPr>
                <w:rFonts w:ascii="Times New Roman" w:eastAsia="Times New Roman" w:hAnsi="Times New Roman" w:cs="Times New Roman"/>
                <w:iCs/>
                <w:sz w:val="24"/>
                <w:szCs w:val="24"/>
                <w:lang w:eastAsia="lv-LV"/>
              </w:rPr>
              <w:t>am</w:t>
            </w:r>
            <w:r w:rsidRPr="00B80306">
              <w:rPr>
                <w:rFonts w:ascii="Times New Roman" w:eastAsia="Times New Roman" w:hAnsi="Times New Roman" w:cs="Times New Roman"/>
                <w:iCs/>
                <w:sz w:val="24"/>
                <w:szCs w:val="24"/>
                <w:lang w:eastAsia="lv-LV"/>
              </w:rPr>
              <w:t xml:space="preserve"> ziņojum</w:t>
            </w:r>
            <w:r w:rsidR="002A0A59">
              <w:rPr>
                <w:rFonts w:ascii="Times New Roman" w:eastAsia="Times New Roman" w:hAnsi="Times New Roman" w:cs="Times New Roman"/>
                <w:iCs/>
                <w:sz w:val="24"/>
                <w:szCs w:val="24"/>
                <w:lang w:eastAsia="lv-LV"/>
              </w:rPr>
              <w:t>am</w:t>
            </w:r>
            <w:r w:rsidRPr="00B80306">
              <w:rPr>
                <w:rFonts w:ascii="Times New Roman" w:eastAsia="Times New Roman" w:hAnsi="Times New Roman" w:cs="Times New Roman"/>
                <w:iCs/>
                <w:sz w:val="24"/>
                <w:szCs w:val="24"/>
                <w:lang w:eastAsia="lv-LV"/>
              </w:rPr>
              <w:t xml:space="preserve"> par iespējamiem risinājumiem nacionālās drošības interešu aizsardzības nodrošināšanai norādītajam</w:t>
            </w:r>
            <w:r w:rsidR="002A0A59">
              <w:rPr>
                <w:rFonts w:ascii="Times New Roman" w:eastAsia="Times New Roman" w:hAnsi="Times New Roman" w:cs="Times New Roman"/>
                <w:iCs/>
                <w:sz w:val="24"/>
                <w:szCs w:val="24"/>
                <w:lang w:eastAsia="lv-LV"/>
              </w:rPr>
              <w:t>,</w:t>
            </w:r>
            <w:r w:rsidRPr="00B80306">
              <w:rPr>
                <w:rFonts w:ascii="Times New Roman" w:eastAsia="Times New Roman" w:hAnsi="Times New Roman" w:cs="Times New Roman"/>
                <w:iCs/>
                <w:sz w:val="24"/>
                <w:szCs w:val="24"/>
                <w:lang w:eastAsia="lv-LV"/>
              </w:rPr>
              <w:t xml:space="preserve"> </w:t>
            </w:r>
            <w:r w:rsidRPr="00923F1E">
              <w:rPr>
                <w:rFonts w:ascii="Times New Roman" w:eastAsia="Times New Roman" w:hAnsi="Times New Roman" w:cs="Times New Roman"/>
                <w:sz w:val="24"/>
                <w:szCs w:val="24"/>
                <w:u w:val="single"/>
              </w:rPr>
              <w:t>Latvijas nacionālās drošības intereses var apdraudēt ne tikai darījumi, kas saistīti ar nacionālajai drošībai nozīmīgām komercsabiedrībām, bet arī citas ekonomiskās aktivitātes, kurām nav noteikti ierobežojumi normatīvajos aktos</w:t>
            </w:r>
            <w:r w:rsidRPr="00B80306">
              <w:rPr>
                <w:rFonts w:ascii="Times New Roman" w:eastAsia="Times New Roman" w:hAnsi="Times New Roman" w:cs="Times New Roman"/>
                <w:sz w:val="24"/>
                <w:szCs w:val="24"/>
              </w:rPr>
              <w:t>.</w:t>
            </w:r>
          </w:p>
          <w:p w14:paraId="00DB41BA" w14:textId="25F7F7D7" w:rsidR="002A0A59" w:rsidRPr="002A0A59" w:rsidRDefault="002A0A59" w:rsidP="00836588">
            <w:pPr>
              <w:spacing w:after="0" w:line="240" w:lineRule="auto"/>
              <w:jc w:val="both"/>
              <w:rPr>
                <w:rFonts w:ascii="Times New Roman" w:hAnsi="Times New Roman" w:cs="Times New Roman"/>
                <w:bCs/>
                <w:sz w:val="24"/>
                <w:szCs w:val="24"/>
              </w:rPr>
            </w:pPr>
            <w:r w:rsidRPr="00B80306">
              <w:rPr>
                <w:rFonts w:ascii="Times New Roman" w:hAnsi="Times New Roman" w:cs="Times New Roman"/>
                <w:bCs/>
                <w:sz w:val="24"/>
                <w:szCs w:val="24"/>
                <w:u w:val="single"/>
              </w:rPr>
              <w:t>Sabiedriskie pakalpojumi ir sabiedrībai nozīmīgi pakalpojumi, kuru nepārtraukta nodrošināšana ir būtiska sabiedrības labklājībai</w:t>
            </w:r>
            <w:r w:rsidRPr="00B80306">
              <w:rPr>
                <w:rFonts w:ascii="Times New Roman" w:hAnsi="Times New Roman" w:cs="Times New Roman"/>
                <w:bCs/>
                <w:sz w:val="24"/>
                <w:szCs w:val="24"/>
              </w:rPr>
              <w:t>. Ņemot vērā minēto, sabiedrisko pakalpojumu nozare ir regulētā nozare.</w:t>
            </w:r>
            <w:r>
              <w:rPr>
                <w:rFonts w:ascii="Times New Roman" w:hAnsi="Times New Roman" w:cs="Times New Roman"/>
                <w:bCs/>
                <w:sz w:val="24"/>
                <w:szCs w:val="24"/>
              </w:rPr>
              <w:t xml:space="preserve"> Līdz ar to sabiedriskā pakalpojuma nepārtraukta nodrošināšana ir arī nacionālās drošības jautājums.</w:t>
            </w:r>
          </w:p>
          <w:p w14:paraId="231B87BC" w14:textId="26BEF7F4" w:rsidR="00836588" w:rsidRPr="00B80306" w:rsidRDefault="002A0A59" w:rsidP="008365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Tomēr pašlaik</w:t>
            </w:r>
            <w:r w:rsidR="00836588" w:rsidRPr="00B80306">
              <w:rPr>
                <w:rFonts w:ascii="Times New Roman" w:eastAsia="Times New Roman" w:hAnsi="Times New Roman" w:cs="Times New Roman"/>
                <w:sz w:val="24"/>
                <w:szCs w:val="24"/>
              </w:rPr>
              <w:t xml:space="preserve"> normatīvie akti</w:t>
            </w:r>
            <w:r>
              <w:rPr>
                <w:rFonts w:ascii="Times New Roman" w:eastAsia="Times New Roman" w:hAnsi="Times New Roman" w:cs="Times New Roman"/>
                <w:sz w:val="24"/>
                <w:szCs w:val="24"/>
              </w:rPr>
              <w:t xml:space="preserve"> citām</w:t>
            </w:r>
            <w:r w:rsidR="00836588" w:rsidRPr="00B80306">
              <w:rPr>
                <w:rFonts w:ascii="Times New Roman" w:eastAsia="Times New Roman" w:hAnsi="Times New Roman" w:cs="Times New Roman"/>
                <w:sz w:val="24"/>
                <w:szCs w:val="24"/>
              </w:rPr>
              <w:t xml:space="preserve"> ekonomiskajām aktivitātēm, kuras apdraud nacionālās drošības intereses</w:t>
            </w:r>
            <w:r>
              <w:rPr>
                <w:rFonts w:ascii="Times New Roman" w:eastAsia="Times New Roman" w:hAnsi="Times New Roman" w:cs="Times New Roman"/>
                <w:sz w:val="24"/>
                <w:szCs w:val="24"/>
              </w:rPr>
              <w:t xml:space="preserve"> sabiedrībai nozīmīgu pakalpojumu nepārtrauktā nodrošināšanā,</w:t>
            </w:r>
            <w:r w:rsidR="00836588" w:rsidRPr="00B80306">
              <w:rPr>
                <w:rFonts w:ascii="Times New Roman" w:eastAsia="Times New Roman" w:hAnsi="Times New Roman" w:cs="Times New Roman"/>
                <w:sz w:val="24"/>
                <w:szCs w:val="24"/>
              </w:rPr>
              <w:t xml:space="preserve"> ierobežojumus neparedz.</w:t>
            </w:r>
          </w:p>
          <w:p w14:paraId="17D55DCD" w14:textId="77777777" w:rsidR="002A0A59" w:rsidRDefault="00836588" w:rsidP="00836588">
            <w:pPr>
              <w:spacing w:after="0" w:line="240" w:lineRule="auto"/>
              <w:jc w:val="both"/>
              <w:rPr>
                <w:rFonts w:ascii="Times New Roman" w:eastAsia="Times New Roman" w:hAnsi="Times New Roman" w:cs="Times New Roman"/>
                <w:sz w:val="24"/>
                <w:szCs w:val="24"/>
              </w:rPr>
            </w:pPr>
            <w:r w:rsidRPr="00B80306">
              <w:rPr>
                <w:rFonts w:ascii="Times New Roman" w:eastAsia="Times New Roman" w:hAnsi="Times New Roman" w:cs="Times New Roman"/>
                <w:sz w:val="24"/>
                <w:szCs w:val="24"/>
              </w:rPr>
              <w:t>Ņemot vērā minēto, Nacionālās drošības likumā ietvertais regulējums nav pietiekams, lai nodrošinātu nacionālās drošības interešu aizsardzību.</w:t>
            </w:r>
          </w:p>
          <w:p w14:paraId="023FCF21" w14:textId="0AAD9C91" w:rsidR="00747A9E" w:rsidRDefault="00747A9E" w:rsidP="00836588">
            <w:pPr>
              <w:spacing w:after="0" w:line="240" w:lineRule="auto"/>
              <w:jc w:val="both"/>
              <w:rPr>
                <w:rFonts w:ascii="Times New Roman" w:hAnsi="Times New Roman" w:cs="Times New Roman"/>
                <w:sz w:val="24"/>
                <w:szCs w:val="24"/>
              </w:rPr>
            </w:pPr>
          </w:p>
          <w:p w14:paraId="5EC41344" w14:textId="7A7BF236" w:rsidR="00B80306" w:rsidRPr="00B80306" w:rsidRDefault="00B80306" w:rsidP="00836588">
            <w:pPr>
              <w:spacing w:after="0" w:line="240" w:lineRule="auto"/>
              <w:jc w:val="both"/>
              <w:rPr>
                <w:rFonts w:ascii="Times New Roman" w:hAnsi="Times New Roman" w:cs="Times New Roman"/>
                <w:sz w:val="24"/>
                <w:szCs w:val="24"/>
              </w:rPr>
            </w:pPr>
            <w:r w:rsidRPr="00B80306">
              <w:rPr>
                <w:rFonts w:ascii="Times New Roman" w:hAnsi="Times New Roman" w:cs="Times New Roman"/>
                <w:b/>
                <w:bCs/>
                <w:sz w:val="24"/>
                <w:szCs w:val="24"/>
              </w:rPr>
              <w:t>[2] Likumprojektā paredzētais risinājums,</w:t>
            </w:r>
            <w:r>
              <w:rPr>
                <w:rFonts w:ascii="Times New Roman" w:hAnsi="Times New Roman" w:cs="Times New Roman"/>
                <w:b/>
                <w:sz w:val="24"/>
                <w:szCs w:val="24"/>
              </w:rPr>
              <w:t xml:space="preserve"> ja sabiedriskā pakalpojuma sniedzējs </w:t>
            </w:r>
            <w:r w:rsidRPr="00B80306">
              <w:rPr>
                <w:rFonts w:ascii="Times New Roman" w:hAnsi="Times New Roman" w:cs="Times New Roman"/>
                <w:b/>
                <w:sz w:val="24"/>
                <w:szCs w:val="24"/>
              </w:rPr>
              <w:t>būtiski apdraud nacionālās drošības intereses.</w:t>
            </w:r>
          </w:p>
          <w:p w14:paraId="6A06BA44" w14:textId="115B11AE" w:rsidR="00980872" w:rsidRPr="00B80306" w:rsidRDefault="00980872" w:rsidP="00980872">
            <w:pPr>
              <w:spacing w:after="0" w:line="240" w:lineRule="auto"/>
              <w:jc w:val="both"/>
              <w:rPr>
                <w:rFonts w:ascii="Times New Roman" w:hAnsi="Times New Roman" w:cs="Times New Roman"/>
                <w:bCs/>
                <w:sz w:val="24"/>
                <w:szCs w:val="24"/>
              </w:rPr>
            </w:pPr>
          </w:p>
          <w:p w14:paraId="3115E6DA" w14:textId="2703AF82" w:rsidR="00836588" w:rsidRPr="00B80306" w:rsidRDefault="00836588" w:rsidP="00836588">
            <w:pPr>
              <w:spacing w:after="0" w:line="240" w:lineRule="auto"/>
              <w:jc w:val="both"/>
              <w:rPr>
                <w:rFonts w:ascii="Times New Roman" w:hAnsi="Times New Roman" w:cs="Times New Roman"/>
                <w:bCs/>
                <w:sz w:val="24"/>
                <w:szCs w:val="24"/>
              </w:rPr>
            </w:pPr>
            <w:r w:rsidRPr="00B80306">
              <w:rPr>
                <w:rFonts w:ascii="Times New Roman" w:hAnsi="Times New Roman" w:cs="Times New Roman"/>
                <w:sz w:val="24"/>
                <w:szCs w:val="24"/>
              </w:rPr>
              <w:t>Likumā</w:t>
            </w:r>
            <w:r w:rsidR="00A103FD" w:rsidRPr="00B80306">
              <w:rPr>
                <w:rFonts w:ascii="Times New Roman" w:hAnsi="Times New Roman" w:cs="Times New Roman"/>
                <w:sz w:val="24"/>
                <w:szCs w:val="24"/>
              </w:rPr>
              <w:t xml:space="preserve"> “Par sabiedrisko pakalpojumu regulatoriem”</w:t>
            </w:r>
            <w:r w:rsidRPr="00B80306">
              <w:rPr>
                <w:rFonts w:ascii="Times New Roman" w:hAnsi="Times New Roman" w:cs="Times New Roman"/>
                <w:sz w:val="24"/>
                <w:szCs w:val="24"/>
              </w:rPr>
              <w:t xml:space="preserve"> ir noteikts normatīvais regulējums par sabiedrisko pakalpojumu regulēšanas vispārīgo kārtību un regulēšanas sistēmas izveides un darbības pamatprincipiem tādās nozarēs </w:t>
            </w:r>
            <w:r w:rsidRPr="00B80306">
              <w:rPr>
                <w:rFonts w:ascii="Times New Roman" w:hAnsi="Times New Roman" w:cs="Times New Roman"/>
                <w:bCs/>
                <w:sz w:val="24"/>
                <w:szCs w:val="24"/>
              </w:rPr>
              <w:t xml:space="preserve">kā enerģētika, elektroniskie sakari, pasts, sadzīves atkritumu apsaimniekošana un ūdenssaimniecība. </w:t>
            </w:r>
          </w:p>
          <w:p w14:paraId="702AB2AF" w14:textId="77777777" w:rsidR="00836588" w:rsidRPr="00B80306" w:rsidRDefault="00836588" w:rsidP="00980872">
            <w:pPr>
              <w:spacing w:after="0" w:line="240" w:lineRule="auto"/>
              <w:jc w:val="both"/>
              <w:rPr>
                <w:rFonts w:ascii="Times New Roman" w:hAnsi="Times New Roman" w:cs="Times New Roman"/>
                <w:bCs/>
                <w:sz w:val="24"/>
                <w:szCs w:val="24"/>
              </w:rPr>
            </w:pPr>
          </w:p>
          <w:p w14:paraId="6EE4997D" w14:textId="6B3F2C31" w:rsidR="002D5AB5" w:rsidRPr="00B80306" w:rsidRDefault="00A103FD" w:rsidP="00076E17">
            <w:pPr>
              <w:spacing w:after="0" w:line="240" w:lineRule="auto"/>
              <w:jc w:val="both"/>
              <w:rPr>
                <w:rFonts w:ascii="Times New Roman" w:hAnsi="Times New Roman" w:cs="Times New Roman"/>
                <w:sz w:val="24"/>
                <w:szCs w:val="24"/>
              </w:rPr>
            </w:pPr>
            <w:r w:rsidRPr="00B80306">
              <w:rPr>
                <w:rFonts w:ascii="Times New Roman" w:hAnsi="Times New Roman" w:cs="Times New Roman"/>
                <w:sz w:val="24"/>
                <w:szCs w:val="24"/>
              </w:rPr>
              <w:lastRenderedPageBreak/>
              <w:t xml:space="preserve">Minētā likuma </w:t>
            </w:r>
            <w:r w:rsidR="002D5AB5" w:rsidRPr="00B80306">
              <w:rPr>
                <w:rFonts w:ascii="Times New Roman" w:hAnsi="Times New Roman" w:cs="Times New Roman"/>
                <w:sz w:val="24"/>
                <w:szCs w:val="24"/>
              </w:rPr>
              <w:t>mērķis ir nodrošināt iespēju saņemt nepārtrauktus, drošus un kvalitatīvus sabiedriskos pakalpojumus, kuru tarifi (cenas) atbilst ekonomiski pamatotām izmaksām, kā arī veicināt attīstību un ekonomiski pamatotu konkurenci regulējamās nozarēs, nosakot sabiedrisko pakalpojumu regulēšanas kārtību un tiesiskās attiecības sabiedrisko pakalpojumu sniegšanā.</w:t>
            </w:r>
          </w:p>
          <w:p w14:paraId="59489FBF" w14:textId="77777777" w:rsidR="00980872" w:rsidRPr="00B80306" w:rsidRDefault="00980872" w:rsidP="00076E17">
            <w:pPr>
              <w:spacing w:after="0" w:line="240" w:lineRule="auto"/>
              <w:jc w:val="both"/>
              <w:rPr>
                <w:rFonts w:ascii="Times New Roman" w:hAnsi="Times New Roman" w:cs="Times New Roman"/>
                <w:bCs/>
                <w:sz w:val="24"/>
                <w:szCs w:val="24"/>
              </w:rPr>
            </w:pPr>
          </w:p>
          <w:p w14:paraId="0B4723DD" w14:textId="66481FC6" w:rsidR="002D5AB5" w:rsidRPr="00B80306" w:rsidRDefault="00980872" w:rsidP="00076E17">
            <w:pPr>
              <w:spacing w:after="0" w:line="240" w:lineRule="auto"/>
              <w:jc w:val="both"/>
              <w:rPr>
                <w:rFonts w:ascii="Times New Roman" w:hAnsi="Times New Roman" w:cs="Times New Roman"/>
                <w:sz w:val="24"/>
                <w:szCs w:val="24"/>
              </w:rPr>
            </w:pPr>
            <w:r w:rsidRPr="00B80306">
              <w:rPr>
                <w:rFonts w:ascii="Times New Roman" w:hAnsi="Times New Roman" w:cs="Times New Roman"/>
                <w:bCs/>
                <w:sz w:val="24"/>
                <w:szCs w:val="24"/>
              </w:rPr>
              <w:t>Regulatora</w:t>
            </w:r>
            <w:r w:rsidR="00EF6869" w:rsidRPr="00B80306">
              <w:rPr>
                <w:rFonts w:ascii="Times New Roman" w:hAnsi="Times New Roman" w:cs="Times New Roman"/>
                <w:bCs/>
                <w:sz w:val="24"/>
                <w:szCs w:val="24"/>
              </w:rPr>
              <w:t xml:space="preserve"> tiesības ierobežot sabiedrisko pakalpojumu sniedzēja saimniecisko darbību paredz</w:t>
            </w:r>
            <w:r w:rsidR="00076982" w:rsidRPr="00B80306">
              <w:rPr>
                <w:rFonts w:ascii="Times New Roman" w:hAnsi="Times New Roman" w:cs="Times New Roman"/>
                <w:bCs/>
                <w:sz w:val="24"/>
                <w:szCs w:val="24"/>
              </w:rPr>
              <w:t>ētas</w:t>
            </w:r>
            <w:r w:rsidR="00EF6869" w:rsidRPr="00B80306">
              <w:rPr>
                <w:rFonts w:ascii="Times New Roman" w:hAnsi="Times New Roman" w:cs="Times New Roman"/>
                <w:bCs/>
                <w:sz w:val="24"/>
                <w:szCs w:val="24"/>
              </w:rPr>
              <w:t xml:space="preserve"> likuma</w:t>
            </w:r>
            <w:r w:rsidR="00076982" w:rsidRPr="00B80306">
              <w:rPr>
                <w:rFonts w:ascii="Times New Roman" w:hAnsi="Times New Roman" w:cs="Times New Roman"/>
                <w:bCs/>
                <w:sz w:val="24"/>
                <w:szCs w:val="24"/>
              </w:rPr>
              <w:t xml:space="preserve"> “Par sabiedrisko pakalpojumu regulatoriem”</w:t>
            </w:r>
            <w:r w:rsidR="00EF6869" w:rsidRPr="00B80306">
              <w:rPr>
                <w:rFonts w:ascii="Times New Roman" w:hAnsi="Times New Roman" w:cs="Times New Roman"/>
                <w:bCs/>
                <w:sz w:val="24"/>
                <w:szCs w:val="24"/>
              </w:rPr>
              <w:t xml:space="preserve"> 18. un 18.</w:t>
            </w:r>
            <w:r w:rsidR="00EF6869" w:rsidRPr="00B80306">
              <w:rPr>
                <w:rFonts w:ascii="Times New Roman" w:hAnsi="Times New Roman" w:cs="Times New Roman"/>
                <w:bCs/>
                <w:sz w:val="24"/>
                <w:szCs w:val="24"/>
                <w:vertAlign w:val="superscript"/>
              </w:rPr>
              <w:t>1</w:t>
            </w:r>
            <w:r w:rsidR="00EF6869" w:rsidRPr="00B80306">
              <w:rPr>
                <w:rFonts w:ascii="Times New Roman" w:hAnsi="Times New Roman" w:cs="Times New Roman"/>
                <w:bCs/>
                <w:sz w:val="24"/>
                <w:szCs w:val="24"/>
              </w:rPr>
              <w:t>pant</w:t>
            </w:r>
            <w:r w:rsidR="00076982" w:rsidRPr="00B80306">
              <w:rPr>
                <w:rFonts w:ascii="Times New Roman" w:hAnsi="Times New Roman" w:cs="Times New Roman"/>
                <w:bCs/>
                <w:sz w:val="24"/>
                <w:szCs w:val="24"/>
              </w:rPr>
              <w:t>ā</w:t>
            </w:r>
            <w:r w:rsidR="00EF6869" w:rsidRPr="00B80306">
              <w:rPr>
                <w:rFonts w:ascii="Times New Roman" w:hAnsi="Times New Roman" w:cs="Times New Roman"/>
                <w:bCs/>
                <w:sz w:val="24"/>
                <w:szCs w:val="24"/>
              </w:rPr>
              <w:t xml:space="preserve">. </w:t>
            </w:r>
            <w:r w:rsidRPr="00B80306">
              <w:rPr>
                <w:rFonts w:ascii="Times New Roman" w:hAnsi="Times New Roman" w:cs="Times New Roman"/>
                <w:sz w:val="24"/>
                <w:szCs w:val="24"/>
              </w:rPr>
              <w:t xml:space="preserve">Proti, minētajās normās </w:t>
            </w:r>
            <w:r w:rsidR="002D5AB5" w:rsidRPr="00B80306">
              <w:rPr>
                <w:rFonts w:ascii="Times New Roman" w:hAnsi="Times New Roman" w:cs="Times New Roman"/>
                <w:sz w:val="24"/>
                <w:szCs w:val="24"/>
              </w:rPr>
              <w:t xml:space="preserve">paredzēts izsmeļošs </w:t>
            </w:r>
            <w:r w:rsidRPr="00B80306">
              <w:rPr>
                <w:rFonts w:ascii="Times New Roman" w:hAnsi="Times New Roman" w:cs="Times New Roman"/>
                <w:sz w:val="24"/>
                <w:szCs w:val="24"/>
              </w:rPr>
              <w:t>gadījumu skaits</w:t>
            </w:r>
            <w:r w:rsidR="002D5AB5" w:rsidRPr="00B80306">
              <w:rPr>
                <w:rFonts w:ascii="Times New Roman" w:hAnsi="Times New Roman" w:cs="Times New Roman"/>
                <w:sz w:val="24"/>
                <w:szCs w:val="24"/>
              </w:rPr>
              <w:t>, kad Regulatoram ir pienākums anulēt</w:t>
            </w:r>
            <w:r w:rsidR="00076982" w:rsidRPr="00B80306">
              <w:rPr>
                <w:rFonts w:ascii="Times New Roman" w:hAnsi="Times New Roman" w:cs="Times New Roman"/>
                <w:sz w:val="24"/>
                <w:szCs w:val="24"/>
              </w:rPr>
              <w:t xml:space="preserve"> (atcelt)</w:t>
            </w:r>
            <w:r w:rsidR="002D5AB5" w:rsidRPr="00B80306">
              <w:rPr>
                <w:rFonts w:ascii="Times New Roman" w:hAnsi="Times New Roman" w:cs="Times New Roman"/>
                <w:sz w:val="24"/>
                <w:szCs w:val="24"/>
              </w:rPr>
              <w:t xml:space="preserve"> sabiedrisko pakalpojumu sniedzējam izsniegto licenci, tie ir, ja sabiedrisko pakalpojumu sniedzējs:</w:t>
            </w:r>
          </w:p>
          <w:p w14:paraId="6ED0FAD2" w14:textId="7D44D619" w:rsidR="002D5AB5" w:rsidRPr="00B80306" w:rsidRDefault="002D5AB5" w:rsidP="002D5AB5">
            <w:pPr>
              <w:pStyle w:val="ListParagraph"/>
              <w:numPr>
                <w:ilvl w:val="0"/>
                <w:numId w:val="8"/>
              </w:numPr>
              <w:spacing w:after="0" w:line="240" w:lineRule="auto"/>
              <w:jc w:val="both"/>
              <w:rPr>
                <w:rFonts w:ascii="Times New Roman" w:hAnsi="Times New Roman" w:cs="Times New Roman"/>
                <w:sz w:val="24"/>
                <w:szCs w:val="24"/>
              </w:rPr>
            </w:pPr>
            <w:r w:rsidRPr="00B80306">
              <w:rPr>
                <w:rFonts w:ascii="Times New Roman" w:hAnsi="Times New Roman" w:cs="Times New Roman"/>
                <w:sz w:val="24"/>
                <w:szCs w:val="24"/>
              </w:rPr>
              <w:t>neievēro vai pārkāpj tam izsniegtās licences nosacījumus;</w:t>
            </w:r>
          </w:p>
          <w:p w14:paraId="781FF69D" w14:textId="1CD2E5E4" w:rsidR="002D5AB5" w:rsidRPr="00B80306" w:rsidRDefault="002D5AB5" w:rsidP="002D5AB5">
            <w:pPr>
              <w:pStyle w:val="ListParagraph"/>
              <w:numPr>
                <w:ilvl w:val="0"/>
                <w:numId w:val="8"/>
              </w:numPr>
              <w:spacing w:after="0" w:line="240" w:lineRule="auto"/>
              <w:jc w:val="both"/>
              <w:rPr>
                <w:rFonts w:ascii="Times New Roman" w:hAnsi="Times New Roman" w:cs="Times New Roman"/>
                <w:sz w:val="24"/>
                <w:szCs w:val="24"/>
              </w:rPr>
            </w:pPr>
            <w:r w:rsidRPr="00B80306">
              <w:rPr>
                <w:rFonts w:ascii="Times New Roman" w:hAnsi="Times New Roman" w:cs="Times New Roman"/>
                <w:sz w:val="24"/>
                <w:szCs w:val="24"/>
              </w:rPr>
              <w:t>neievēro vai pārkāpj normatīvajos aktos noteiktās prasības sabiedrisko pakalpojumu sniegšanā</w:t>
            </w:r>
            <w:r w:rsidR="00EF6869" w:rsidRPr="00B80306">
              <w:rPr>
                <w:rFonts w:ascii="Times New Roman" w:hAnsi="Times New Roman" w:cs="Times New Roman"/>
                <w:sz w:val="24"/>
                <w:szCs w:val="24"/>
              </w:rPr>
              <w:t>;</w:t>
            </w:r>
          </w:p>
          <w:p w14:paraId="61CA0B8E" w14:textId="0028ADF9" w:rsidR="00EF6869" w:rsidRPr="00B80306" w:rsidRDefault="00EF6869" w:rsidP="002D5AB5">
            <w:pPr>
              <w:pStyle w:val="ListParagraph"/>
              <w:numPr>
                <w:ilvl w:val="0"/>
                <w:numId w:val="8"/>
              </w:numPr>
              <w:spacing w:after="0" w:line="240" w:lineRule="auto"/>
              <w:jc w:val="both"/>
              <w:rPr>
                <w:rFonts w:ascii="Times New Roman" w:hAnsi="Times New Roman" w:cs="Times New Roman"/>
                <w:sz w:val="24"/>
                <w:szCs w:val="24"/>
              </w:rPr>
            </w:pPr>
            <w:r w:rsidRPr="00B80306">
              <w:rPr>
                <w:rFonts w:ascii="Times New Roman" w:hAnsi="Times New Roman" w:cs="Times New Roman"/>
                <w:sz w:val="24"/>
                <w:szCs w:val="24"/>
              </w:rPr>
              <w:t>izslēgts no komercreģistra;</w:t>
            </w:r>
          </w:p>
          <w:p w14:paraId="33A6E39A" w14:textId="1D62578C" w:rsidR="00EF6869" w:rsidRPr="00B80306" w:rsidRDefault="00EF6869" w:rsidP="002D5AB5">
            <w:pPr>
              <w:pStyle w:val="ListParagraph"/>
              <w:numPr>
                <w:ilvl w:val="0"/>
                <w:numId w:val="8"/>
              </w:numPr>
              <w:spacing w:after="0" w:line="240" w:lineRule="auto"/>
              <w:jc w:val="both"/>
              <w:rPr>
                <w:rFonts w:ascii="Times New Roman" w:hAnsi="Times New Roman" w:cs="Times New Roman"/>
                <w:sz w:val="24"/>
                <w:szCs w:val="24"/>
              </w:rPr>
            </w:pPr>
            <w:r w:rsidRPr="00B80306">
              <w:rPr>
                <w:rFonts w:ascii="Times New Roman" w:hAnsi="Times New Roman" w:cs="Times New Roman"/>
                <w:sz w:val="24"/>
                <w:szCs w:val="24"/>
              </w:rPr>
              <w:t>iesniedzis pamatotu ierosinājumu;</w:t>
            </w:r>
          </w:p>
          <w:p w14:paraId="60C5631C" w14:textId="3C154D09" w:rsidR="00EF6869" w:rsidRPr="00B80306" w:rsidRDefault="00EF6869" w:rsidP="002D5AB5">
            <w:pPr>
              <w:pStyle w:val="ListParagraph"/>
              <w:numPr>
                <w:ilvl w:val="0"/>
                <w:numId w:val="8"/>
              </w:numPr>
              <w:spacing w:after="0" w:line="240" w:lineRule="auto"/>
              <w:jc w:val="both"/>
              <w:rPr>
                <w:rFonts w:ascii="Times New Roman" w:hAnsi="Times New Roman" w:cs="Times New Roman"/>
                <w:sz w:val="24"/>
                <w:szCs w:val="24"/>
              </w:rPr>
            </w:pPr>
            <w:r w:rsidRPr="00B80306">
              <w:rPr>
                <w:rFonts w:ascii="Times New Roman" w:hAnsi="Times New Roman" w:cs="Times New Roman"/>
                <w:sz w:val="24"/>
                <w:szCs w:val="24"/>
              </w:rPr>
              <w:t>12 mēnešu laikā no licences izsniegšanas dienas nav sācis sniegt sabiedriskos pakalpojumus.</w:t>
            </w:r>
          </w:p>
          <w:p w14:paraId="18393447" w14:textId="02C5AEDF" w:rsidR="00EF6869" w:rsidRPr="00B80306" w:rsidRDefault="00EF6869" w:rsidP="00EF6869">
            <w:pPr>
              <w:spacing w:after="0" w:line="240" w:lineRule="auto"/>
              <w:jc w:val="both"/>
              <w:rPr>
                <w:rFonts w:ascii="Times New Roman" w:hAnsi="Times New Roman" w:cs="Times New Roman"/>
                <w:sz w:val="24"/>
                <w:szCs w:val="24"/>
              </w:rPr>
            </w:pPr>
            <w:r w:rsidRPr="00B80306">
              <w:rPr>
                <w:rFonts w:ascii="Times New Roman" w:hAnsi="Times New Roman" w:cs="Times New Roman"/>
                <w:sz w:val="24"/>
                <w:szCs w:val="24"/>
              </w:rPr>
              <w:t>Kā arī Regulatora pienākums izslēgt sabiedrisko pakalpojumu sniedzēju</w:t>
            </w:r>
            <w:r w:rsidR="002A0A59">
              <w:rPr>
                <w:rFonts w:ascii="Times New Roman" w:hAnsi="Times New Roman" w:cs="Times New Roman"/>
                <w:sz w:val="24"/>
                <w:szCs w:val="24"/>
              </w:rPr>
              <w:t xml:space="preserve"> </w:t>
            </w:r>
            <w:r w:rsidR="002A0A59" w:rsidRPr="002A0A59">
              <w:rPr>
                <w:rFonts w:ascii="Times New Roman" w:hAnsi="Times New Roman" w:cs="Times New Roman"/>
                <w:sz w:val="24"/>
                <w:szCs w:val="24"/>
              </w:rPr>
              <w:t>(</w:t>
            </w:r>
            <w:r w:rsidR="002A0A59" w:rsidRPr="002A0A59">
              <w:rPr>
                <w:rFonts w:ascii="Times New Roman" w:hAnsi="Times New Roman" w:cs="Times New Roman"/>
                <w:sz w:val="24"/>
                <w:szCs w:val="24"/>
                <w:shd w:val="clear" w:color="auto" w:fill="FFFFFF"/>
              </w:rPr>
              <w:t>kura darbību nepieciešams regulēt, bet regulējamo nozaru speciālie normatīvie akti neparedz licencēšanu vai citādu reģistrēšanos)</w:t>
            </w:r>
            <w:r w:rsidRPr="002A0A59">
              <w:rPr>
                <w:rFonts w:ascii="Times New Roman" w:hAnsi="Times New Roman" w:cs="Times New Roman"/>
                <w:sz w:val="24"/>
                <w:szCs w:val="24"/>
              </w:rPr>
              <w:t xml:space="preserve"> </w:t>
            </w:r>
            <w:r w:rsidRPr="00B80306">
              <w:rPr>
                <w:rFonts w:ascii="Times New Roman" w:hAnsi="Times New Roman" w:cs="Times New Roman"/>
                <w:sz w:val="24"/>
                <w:szCs w:val="24"/>
              </w:rPr>
              <w:t>no reģistra šādos gadījumos:</w:t>
            </w:r>
          </w:p>
          <w:p w14:paraId="3658EC8D" w14:textId="765683B3" w:rsidR="00EF6869" w:rsidRPr="00B80306" w:rsidRDefault="00EF6869" w:rsidP="00EF6869">
            <w:pPr>
              <w:pStyle w:val="ListParagraph"/>
              <w:numPr>
                <w:ilvl w:val="0"/>
                <w:numId w:val="9"/>
              </w:numPr>
              <w:spacing w:after="0" w:line="240" w:lineRule="auto"/>
              <w:jc w:val="both"/>
              <w:rPr>
                <w:rFonts w:ascii="Times New Roman" w:hAnsi="Times New Roman" w:cs="Times New Roman"/>
                <w:sz w:val="24"/>
                <w:szCs w:val="24"/>
              </w:rPr>
            </w:pPr>
            <w:r w:rsidRPr="00B80306">
              <w:rPr>
                <w:rFonts w:ascii="Times New Roman" w:hAnsi="Times New Roman" w:cs="Times New Roman"/>
                <w:sz w:val="24"/>
                <w:szCs w:val="24"/>
              </w:rPr>
              <w:t>ir saņemts sabiedrisko pakalpojumu sniedzēja paziņojums par sabiedrisko pakalpojumu sniegšanas pārtraukšanu;</w:t>
            </w:r>
          </w:p>
          <w:p w14:paraId="3CAFA822" w14:textId="2418AE7D" w:rsidR="00EF6869" w:rsidRPr="00B80306" w:rsidRDefault="00EF6869" w:rsidP="00EF6869">
            <w:pPr>
              <w:pStyle w:val="ListParagraph"/>
              <w:numPr>
                <w:ilvl w:val="0"/>
                <w:numId w:val="9"/>
              </w:numPr>
              <w:spacing w:after="0" w:line="240" w:lineRule="auto"/>
              <w:jc w:val="both"/>
              <w:rPr>
                <w:rFonts w:ascii="Times New Roman" w:hAnsi="Times New Roman" w:cs="Times New Roman"/>
                <w:sz w:val="24"/>
                <w:szCs w:val="24"/>
              </w:rPr>
            </w:pPr>
            <w:r w:rsidRPr="00B80306">
              <w:rPr>
                <w:rFonts w:ascii="Times New Roman" w:hAnsi="Times New Roman" w:cs="Times New Roman"/>
                <w:sz w:val="24"/>
                <w:szCs w:val="24"/>
              </w:rPr>
              <w:t>sabiedrisko pakalpojumu sniedzēja darbība ir apturēta;</w:t>
            </w:r>
          </w:p>
          <w:p w14:paraId="61EAB538" w14:textId="04EED421" w:rsidR="00EF6869" w:rsidRPr="00B80306" w:rsidRDefault="00EF6869" w:rsidP="00EF6869">
            <w:pPr>
              <w:pStyle w:val="ListParagraph"/>
              <w:numPr>
                <w:ilvl w:val="0"/>
                <w:numId w:val="9"/>
              </w:numPr>
              <w:spacing w:after="0" w:line="240" w:lineRule="auto"/>
              <w:jc w:val="both"/>
              <w:rPr>
                <w:rFonts w:ascii="Times New Roman" w:hAnsi="Times New Roman" w:cs="Times New Roman"/>
                <w:sz w:val="24"/>
                <w:szCs w:val="24"/>
              </w:rPr>
            </w:pPr>
            <w:r w:rsidRPr="00B80306">
              <w:rPr>
                <w:rFonts w:ascii="Times New Roman" w:hAnsi="Times New Roman" w:cs="Times New Roman"/>
                <w:sz w:val="24"/>
                <w:szCs w:val="24"/>
              </w:rPr>
              <w:t>sabiedrisko pakalpojumu sniedzējs ir izslēgts no komercreģistra;</w:t>
            </w:r>
          </w:p>
          <w:p w14:paraId="594CAAE3" w14:textId="38FC36DE" w:rsidR="00EF6869" w:rsidRPr="00B80306" w:rsidRDefault="00EF6869" w:rsidP="00EF6869">
            <w:pPr>
              <w:pStyle w:val="ListParagraph"/>
              <w:numPr>
                <w:ilvl w:val="0"/>
                <w:numId w:val="9"/>
              </w:numPr>
              <w:spacing w:after="0" w:line="240" w:lineRule="auto"/>
              <w:jc w:val="both"/>
              <w:rPr>
                <w:rFonts w:ascii="Times New Roman" w:hAnsi="Times New Roman" w:cs="Times New Roman"/>
                <w:sz w:val="24"/>
                <w:szCs w:val="24"/>
              </w:rPr>
            </w:pPr>
            <w:r w:rsidRPr="00B80306">
              <w:rPr>
                <w:rFonts w:ascii="Times New Roman" w:hAnsi="Times New Roman" w:cs="Times New Roman"/>
                <w:sz w:val="24"/>
                <w:szCs w:val="24"/>
              </w:rPr>
              <w:t>sabiedrisko pakalpojumu sniedzēja darbība ir izbeigta, pamatojoties uz tiesas nolēmumu vai nodokļu administrācijas vai komercreģistra iestādes lēmumu;</w:t>
            </w:r>
          </w:p>
          <w:p w14:paraId="3ED1A662" w14:textId="02F36D39" w:rsidR="00EF6869" w:rsidRPr="00B80306" w:rsidRDefault="00EF6869" w:rsidP="00EF6869">
            <w:pPr>
              <w:pStyle w:val="ListParagraph"/>
              <w:numPr>
                <w:ilvl w:val="0"/>
                <w:numId w:val="9"/>
              </w:numPr>
              <w:spacing w:after="0" w:line="240" w:lineRule="auto"/>
              <w:jc w:val="both"/>
              <w:rPr>
                <w:rFonts w:ascii="Times New Roman" w:hAnsi="Times New Roman" w:cs="Times New Roman"/>
                <w:sz w:val="24"/>
                <w:szCs w:val="24"/>
              </w:rPr>
            </w:pPr>
            <w:r w:rsidRPr="00B80306">
              <w:rPr>
                <w:rFonts w:ascii="Times New Roman" w:hAnsi="Times New Roman" w:cs="Times New Roman"/>
                <w:sz w:val="24"/>
                <w:szCs w:val="24"/>
              </w:rPr>
              <w:t>citos regulējamo nozaru speciālajos normatīvajos aktos minētajos gadījumos.</w:t>
            </w:r>
          </w:p>
          <w:p w14:paraId="2440FDDD" w14:textId="1A4AA55F" w:rsidR="002D5AB5" w:rsidRPr="00B80306" w:rsidRDefault="002D5AB5" w:rsidP="00076E17">
            <w:pPr>
              <w:spacing w:after="0" w:line="240" w:lineRule="auto"/>
              <w:jc w:val="both"/>
              <w:rPr>
                <w:rFonts w:ascii="Times New Roman" w:hAnsi="Times New Roman" w:cs="Times New Roman"/>
                <w:sz w:val="24"/>
                <w:szCs w:val="24"/>
              </w:rPr>
            </w:pPr>
          </w:p>
          <w:p w14:paraId="3CB6DC91" w14:textId="0AA2D384" w:rsidR="00980872" w:rsidRPr="00B80306" w:rsidRDefault="00980872" w:rsidP="00076E17">
            <w:pPr>
              <w:spacing w:after="0" w:line="240" w:lineRule="auto"/>
              <w:jc w:val="both"/>
              <w:rPr>
                <w:rFonts w:ascii="Times New Roman" w:hAnsi="Times New Roman" w:cs="Times New Roman"/>
                <w:bCs/>
                <w:sz w:val="24"/>
                <w:szCs w:val="24"/>
              </w:rPr>
            </w:pPr>
            <w:r w:rsidRPr="00B80306">
              <w:rPr>
                <w:rFonts w:ascii="Times New Roman" w:hAnsi="Times New Roman" w:cs="Times New Roman"/>
                <w:bCs/>
                <w:sz w:val="24"/>
                <w:szCs w:val="24"/>
              </w:rPr>
              <w:t xml:space="preserve">Izvērtējot minētos ierobežojumus ir konstatējams, ka sabiedrisko pakalpojumu sniedzēju darbību var ierobežot gadījumos, ja tas pārkāpj sabiedriskā pakalpojuma sniegšanas nosacījumus, nesniedz sabiedriskos pakalpojumus vai vēlas pārtraukt </w:t>
            </w:r>
            <w:r w:rsidRPr="00B80306">
              <w:rPr>
                <w:rFonts w:ascii="Times New Roman" w:hAnsi="Times New Roman" w:cs="Times New Roman"/>
                <w:bCs/>
                <w:sz w:val="24"/>
                <w:szCs w:val="24"/>
              </w:rPr>
              <w:lastRenderedPageBreak/>
              <w:t>sabiedrisko pakalpojumu sniegšanu. Turklāt minēto gadījumu skaits ir izsmeļošs.</w:t>
            </w:r>
          </w:p>
          <w:p w14:paraId="3D4E38B8" w14:textId="77777777" w:rsidR="009D5B92" w:rsidRPr="00B80306" w:rsidRDefault="009D5B92" w:rsidP="00CA4E29">
            <w:pPr>
              <w:spacing w:after="0" w:line="240" w:lineRule="auto"/>
              <w:jc w:val="both"/>
              <w:rPr>
                <w:rFonts w:ascii="Times New Roman" w:hAnsi="Times New Roman" w:cs="Times New Roman"/>
                <w:sz w:val="24"/>
                <w:szCs w:val="24"/>
              </w:rPr>
            </w:pPr>
          </w:p>
          <w:p w14:paraId="271D7B85" w14:textId="551B3BDC" w:rsidR="00CF4DA1" w:rsidRPr="00B80306" w:rsidRDefault="001A1D2B" w:rsidP="00CF4DA1">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Ievērojot to, ka s</w:t>
            </w:r>
            <w:r w:rsidR="00CF4DA1" w:rsidRPr="00B80306">
              <w:rPr>
                <w:rFonts w:ascii="Times New Roman" w:hAnsi="Times New Roman" w:cs="Times New Roman"/>
                <w:bCs/>
                <w:sz w:val="24"/>
                <w:szCs w:val="24"/>
              </w:rPr>
              <w:t>abiedrības interes</w:t>
            </w:r>
            <w:r w:rsidR="002A0A59">
              <w:rPr>
                <w:rFonts w:ascii="Times New Roman" w:hAnsi="Times New Roman" w:cs="Times New Roman"/>
                <w:bCs/>
                <w:sz w:val="24"/>
                <w:szCs w:val="24"/>
              </w:rPr>
              <w:t>ē</w:t>
            </w:r>
            <w:r w:rsidR="00931755">
              <w:rPr>
                <w:rFonts w:ascii="Times New Roman" w:hAnsi="Times New Roman" w:cs="Times New Roman"/>
                <w:bCs/>
                <w:sz w:val="24"/>
                <w:szCs w:val="24"/>
              </w:rPr>
              <w:t xml:space="preserve">s, ir būtiski </w:t>
            </w:r>
            <w:r w:rsidR="00CF4DA1" w:rsidRPr="00B80306">
              <w:rPr>
                <w:rFonts w:ascii="Times New Roman" w:hAnsi="Times New Roman" w:cs="Times New Roman"/>
                <w:sz w:val="24"/>
                <w:szCs w:val="24"/>
              </w:rPr>
              <w:t xml:space="preserve">nodrošināt nepārtrauktu un drošu sabiedriskā pakalpojuma sniegšanu, </w:t>
            </w:r>
            <w:r>
              <w:rPr>
                <w:rFonts w:ascii="Times New Roman" w:hAnsi="Times New Roman" w:cs="Times New Roman"/>
                <w:sz w:val="24"/>
                <w:szCs w:val="24"/>
              </w:rPr>
              <w:t xml:space="preserve">arī </w:t>
            </w:r>
            <w:r w:rsidR="00CF4DA1" w:rsidRPr="00B80306">
              <w:rPr>
                <w:rFonts w:ascii="Times New Roman" w:hAnsi="Times New Roman" w:cs="Times New Roman"/>
                <w:sz w:val="24"/>
                <w:szCs w:val="24"/>
              </w:rPr>
              <w:t>gadījumā</w:t>
            </w:r>
            <w:r>
              <w:rPr>
                <w:rFonts w:ascii="Times New Roman" w:hAnsi="Times New Roman" w:cs="Times New Roman"/>
                <w:sz w:val="24"/>
                <w:szCs w:val="24"/>
              </w:rPr>
              <w:t>,</w:t>
            </w:r>
            <w:r w:rsidR="00CF4DA1" w:rsidRPr="00B80306">
              <w:rPr>
                <w:rFonts w:ascii="Times New Roman" w:hAnsi="Times New Roman" w:cs="Times New Roman"/>
                <w:sz w:val="24"/>
                <w:szCs w:val="24"/>
              </w:rPr>
              <w:t xml:space="preserve"> ja sabiedriskā pakalpojuma sniedzējs būtiski apdraud nacionālās drošības intereses</w:t>
            </w:r>
            <w:r>
              <w:rPr>
                <w:rFonts w:ascii="Times New Roman" w:hAnsi="Times New Roman" w:cs="Times New Roman"/>
                <w:sz w:val="24"/>
                <w:szCs w:val="24"/>
              </w:rPr>
              <w:t xml:space="preserve">, </w:t>
            </w:r>
            <w:r w:rsidR="00CF4DA1" w:rsidRPr="00B80306">
              <w:rPr>
                <w:rFonts w:ascii="Times New Roman" w:hAnsi="Times New Roman" w:cs="Times New Roman"/>
                <w:sz w:val="24"/>
                <w:szCs w:val="24"/>
              </w:rPr>
              <w:t xml:space="preserve">ir jāņem vērā licencēto un reģistrēto sabiedrisko pakalpojumu sniedzēju sniegtā pakalpojuma nodrošināšanas iespējas gadījumā, ja tiek anulēta (atcelta) licence vai sabiedriskā pakalpojuma sniedzējs tiek izslēgts no reģistra. </w:t>
            </w:r>
          </w:p>
          <w:p w14:paraId="31186207" w14:textId="77777777" w:rsidR="00CF4DA1" w:rsidRPr="00B80306" w:rsidRDefault="00CF4DA1" w:rsidP="00CF4DA1">
            <w:pPr>
              <w:spacing w:after="0" w:line="240" w:lineRule="auto"/>
              <w:jc w:val="both"/>
              <w:rPr>
                <w:rFonts w:ascii="Times New Roman" w:hAnsi="Times New Roman" w:cs="Times New Roman"/>
                <w:sz w:val="24"/>
                <w:szCs w:val="24"/>
              </w:rPr>
            </w:pPr>
          </w:p>
          <w:p w14:paraId="006167F8" w14:textId="2226C37E" w:rsidR="00C660B7" w:rsidRPr="00B80306" w:rsidRDefault="00076982" w:rsidP="00C660B7">
            <w:pPr>
              <w:spacing w:after="0" w:line="240" w:lineRule="auto"/>
              <w:jc w:val="both"/>
              <w:rPr>
                <w:rFonts w:ascii="Times New Roman" w:hAnsi="Times New Roman" w:cs="Times New Roman"/>
                <w:bCs/>
                <w:sz w:val="24"/>
                <w:szCs w:val="24"/>
                <w:highlight w:val="yellow"/>
              </w:rPr>
            </w:pPr>
            <w:r w:rsidRPr="00B80306">
              <w:rPr>
                <w:rFonts w:ascii="Times New Roman" w:hAnsi="Times New Roman" w:cs="Times New Roman"/>
                <w:sz w:val="24"/>
                <w:szCs w:val="24"/>
              </w:rPr>
              <w:t xml:space="preserve">Proti, </w:t>
            </w:r>
            <w:r w:rsidR="001A1D2B">
              <w:rPr>
                <w:rFonts w:ascii="Times New Roman" w:hAnsi="Times New Roman" w:cs="Times New Roman"/>
                <w:sz w:val="24"/>
                <w:szCs w:val="24"/>
              </w:rPr>
              <w:t>l</w:t>
            </w:r>
            <w:r w:rsidR="00CF4DA1" w:rsidRPr="00B80306">
              <w:rPr>
                <w:rFonts w:ascii="Times New Roman" w:hAnsi="Times New Roman" w:cs="Times New Roman"/>
                <w:sz w:val="24"/>
                <w:szCs w:val="24"/>
              </w:rPr>
              <w:t>icences anulēšanas</w:t>
            </w:r>
            <w:r w:rsidR="001A1D2B">
              <w:rPr>
                <w:rFonts w:ascii="Times New Roman" w:hAnsi="Times New Roman" w:cs="Times New Roman"/>
                <w:sz w:val="24"/>
                <w:szCs w:val="24"/>
              </w:rPr>
              <w:t xml:space="preserve"> (atcelšanas)</w:t>
            </w:r>
            <w:r w:rsidR="00CF4DA1" w:rsidRPr="00B80306">
              <w:rPr>
                <w:rFonts w:ascii="Times New Roman" w:hAnsi="Times New Roman" w:cs="Times New Roman"/>
                <w:sz w:val="24"/>
                <w:szCs w:val="24"/>
              </w:rPr>
              <w:t xml:space="preserve"> gadījumā, jau šobrīd likum</w:t>
            </w:r>
            <w:r w:rsidRPr="00B80306">
              <w:rPr>
                <w:rFonts w:ascii="Times New Roman" w:hAnsi="Times New Roman" w:cs="Times New Roman"/>
                <w:sz w:val="24"/>
                <w:szCs w:val="24"/>
              </w:rPr>
              <w:t>ā “Par sabiedrisko pakalpojumu regulatoriem”</w:t>
            </w:r>
            <w:r w:rsidR="00CF4DA1" w:rsidRPr="00B80306">
              <w:rPr>
                <w:rFonts w:ascii="Times New Roman" w:hAnsi="Times New Roman" w:cs="Times New Roman"/>
                <w:sz w:val="24"/>
                <w:szCs w:val="24"/>
              </w:rPr>
              <w:t xml:space="preserve"> ir paredzēts mehānisms</w:t>
            </w:r>
            <w:r w:rsidR="00C660B7" w:rsidRPr="00B80306">
              <w:rPr>
                <w:rFonts w:ascii="Times New Roman" w:hAnsi="Times New Roman" w:cs="Times New Roman"/>
                <w:sz w:val="24"/>
                <w:szCs w:val="24"/>
              </w:rPr>
              <w:t xml:space="preserve">, lai nodrošinātu nepārtrauktu sabiedriskā pakalpojuma sniegšanu. </w:t>
            </w:r>
            <w:r w:rsidRPr="00B80306">
              <w:rPr>
                <w:rFonts w:ascii="Times New Roman" w:hAnsi="Times New Roman" w:cs="Times New Roman"/>
                <w:bCs/>
                <w:sz w:val="24"/>
                <w:szCs w:val="24"/>
              </w:rPr>
              <w:t>Minētā l</w:t>
            </w:r>
            <w:r w:rsidR="00C660B7" w:rsidRPr="00B80306">
              <w:rPr>
                <w:rFonts w:ascii="Times New Roman" w:hAnsi="Times New Roman" w:cs="Times New Roman"/>
                <w:bCs/>
                <w:sz w:val="24"/>
                <w:szCs w:val="24"/>
              </w:rPr>
              <w:t xml:space="preserve">ikuma 28. pantā ir noteikts Regulatora pienākums pieņemt lēmumu par nepieciešamību pārņemt sabiedrisko pakalpojumu sniedzēju licences darbības zonu, </w:t>
            </w:r>
            <w:r w:rsidR="001A1D2B">
              <w:rPr>
                <w:rFonts w:ascii="Times New Roman" w:hAnsi="Times New Roman" w:cs="Times New Roman"/>
                <w:bCs/>
                <w:sz w:val="24"/>
                <w:szCs w:val="24"/>
              </w:rPr>
              <w:t>1) </w:t>
            </w:r>
            <w:r w:rsidR="00C660B7" w:rsidRPr="00B80306">
              <w:rPr>
                <w:rFonts w:ascii="Times New Roman" w:hAnsi="Times New Roman" w:cs="Times New Roman"/>
                <w:bCs/>
                <w:sz w:val="24"/>
                <w:szCs w:val="24"/>
              </w:rPr>
              <w:t xml:space="preserve">ja sabiedrisko pakalpojumu sniedzējam tiks anulēta (atcelta) licence, </w:t>
            </w:r>
            <w:r w:rsidR="001A1D2B">
              <w:rPr>
                <w:rFonts w:ascii="Times New Roman" w:hAnsi="Times New Roman" w:cs="Times New Roman"/>
                <w:bCs/>
                <w:sz w:val="24"/>
                <w:szCs w:val="24"/>
              </w:rPr>
              <w:t>2) </w:t>
            </w:r>
            <w:r w:rsidR="00C660B7" w:rsidRPr="00B80306">
              <w:rPr>
                <w:rFonts w:ascii="Times New Roman" w:hAnsi="Times New Roman" w:cs="Times New Roman"/>
                <w:bCs/>
                <w:sz w:val="24"/>
                <w:szCs w:val="24"/>
              </w:rPr>
              <w:t>vai arī beidzoties licences termiņam, pakalpojuma sniedzējs nevēlas turpināt sabiedriskā pakalpojuma sniegšanu, kuram nepieciešama jauna licence</w:t>
            </w:r>
            <w:r w:rsidR="001A1D2B">
              <w:rPr>
                <w:rFonts w:ascii="Times New Roman" w:hAnsi="Times New Roman" w:cs="Times New Roman"/>
                <w:bCs/>
                <w:sz w:val="24"/>
                <w:szCs w:val="24"/>
              </w:rPr>
              <w:t>, 3) </w:t>
            </w:r>
            <w:r w:rsidR="001A1D2B" w:rsidRPr="001A1D2B">
              <w:rPr>
                <w:rFonts w:ascii="Times New Roman" w:hAnsi="Times New Roman" w:cs="Times New Roman"/>
                <w:bCs/>
                <w:sz w:val="24"/>
                <w:szCs w:val="24"/>
              </w:rPr>
              <w:t>tāpat arī , j</w:t>
            </w:r>
            <w:r w:rsidR="001A1D2B" w:rsidRPr="001A1D2B">
              <w:rPr>
                <w:rFonts w:ascii="Times New Roman" w:hAnsi="Times New Roman" w:cs="Times New Roman"/>
                <w:sz w:val="24"/>
                <w:szCs w:val="24"/>
                <w:shd w:val="clear" w:color="auto" w:fill="FFFFFF"/>
              </w:rPr>
              <w:t>a sabiedrisko pakalpojumu sniedzējs kādu iemeslu dēļ nav spējīgs nodrošināt nepārtrauktus, drošus un kvalitatīvus sabiedriskos pakalpojumus</w:t>
            </w:r>
            <w:r w:rsidR="00C660B7" w:rsidRPr="001A1D2B">
              <w:rPr>
                <w:rFonts w:ascii="Times New Roman" w:hAnsi="Times New Roman" w:cs="Times New Roman"/>
                <w:bCs/>
                <w:sz w:val="24"/>
                <w:szCs w:val="24"/>
              </w:rPr>
              <w:t xml:space="preserve">. </w:t>
            </w:r>
            <w:r w:rsidR="00C660B7" w:rsidRPr="00B80306">
              <w:rPr>
                <w:rFonts w:ascii="Times New Roman" w:hAnsi="Times New Roman" w:cs="Times New Roman"/>
                <w:bCs/>
                <w:sz w:val="24"/>
                <w:szCs w:val="24"/>
              </w:rPr>
              <w:t>Minētās normas mērķis ir atbilstošs likuma mērķim – nodrošināt nepārtrauktu sabiedriskā pakalpojuma sniegšanu. Savukārt attiecībā uz gadījumu, ja sabiedrisko pakalpojumu sniedzējs tiek izslēgts no reģistra, Regulatoram šāds analogs pienākums likumā nav paredzēts. Tas ir izskaidrojams ar to, ka reģistrēto sabiedrisko pakalpojumu sniedzēju tirgus piedāvājums</w:t>
            </w:r>
            <w:r w:rsidR="00F264F6" w:rsidRPr="00B80306">
              <w:rPr>
                <w:rFonts w:ascii="Times New Roman" w:hAnsi="Times New Roman" w:cs="Times New Roman"/>
                <w:bCs/>
                <w:sz w:val="24"/>
                <w:szCs w:val="24"/>
              </w:rPr>
              <w:t xml:space="preserve"> (un attiecīgi konkurētspēja)</w:t>
            </w:r>
            <w:r w:rsidR="00C660B7" w:rsidRPr="00B80306">
              <w:rPr>
                <w:rFonts w:ascii="Times New Roman" w:hAnsi="Times New Roman" w:cs="Times New Roman"/>
                <w:bCs/>
                <w:sz w:val="24"/>
                <w:szCs w:val="24"/>
              </w:rPr>
              <w:t xml:space="preserve"> ir pietiekoši plašs un tiks nodrošināts bez </w:t>
            </w:r>
            <w:r w:rsidR="001A1D2B">
              <w:rPr>
                <w:rFonts w:ascii="Times New Roman" w:hAnsi="Times New Roman" w:cs="Times New Roman"/>
                <w:bCs/>
                <w:sz w:val="24"/>
                <w:szCs w:val="24"/>
              </w:rPr>
              <w:t>R</w:t>
            </w:r>
            <w:r w:rsidR="00C660B7" w:rsidRPr="00B80306">
              <w:rPr>
                <w:rFonts w:ascii="Times New Roman" w:hAnsi="Times New Roman" w:cs="Times New Roman"/>
                <w:bCs/>
                <w:sz w:val="24"/>
                <w:szCs w:val="24"/>
              </w:rPr>
              <w:t>egulatora iesaistes.</w:t>
            </w:r>
            <w:r w:rsidR="001A548F" w:rsidRPr="00B80306">
              <w:rPr>
                <w:rFonts w:ascii="Times New Roman" w:hAnsi="Times New Roman" w:cs="Times New Roman"/>
                <w:bCs/>
                <w:sz w:val="24"/>
                <w:szCs w:val="24"/>
              </w:rPr>
              <w:t xml:space="preserve"> Attiecīgi jau pašreizējā regulējuma ietvaros regulatoram anulējot (atceļot) licenci vai izslēdzot pakalpojuma sniedzēju no reģistra ir paredzēts mehānisms droša un nepārtraukta pakalpojuma nodrošināšanai caur citu sabiedriskā pakalpojuma sniedzēju.</w:t>
            </w:r>
          </w:p>
          <w:p w14:paraId="5244A6C6" w14:textId="77777777" w:rsidR="00CF4DA1" w:rsidRPr="00B80306" w:rsidRDefault="00CF4DA1" w:rsidP="00076E17">
            <w:pPr>
              <w:spacing w:after="0" w:line="240" w:lineRule="auto"/>
              <w:jc w:val="both"/>
              <w:rPr>
                <w:rFonts w:ascii="Times New Roman" w:hAnsi="Times New Roman" w:cs="Times New Roman"/>
                <w:bCs/>
                <w:sz w:val="24"/>
                <w:szCs w:val="24"/>
              </w:rPr>
            </w:pPr>
          </w:p>
          <w:p w14:paraId="625DB85C" w14:textId="5442244C" w:rsidR="00325E86" w:rsidRPr="00B80306" w:rsidRDefault="00325E86" w:rsidP="00076E17">
            <w:pPr>
              <w:spacing w:after="0" w:line="240" w:lineRule="auto"/>
              <w:jc w:val="both"/>
              <w:rPr>
                <w:rFonts w:ascii="Times New Roman" w:hAnsi="Times New Roman" w:cs="Times New Roman"/>
                <w:bCs/>
                <w:sz w:val="24"/>
                <w:szCs w:val="24"/>
              </w:rPr>
            </w:pPr>
            <w:r w:rsidRPr="00B80306">
              <w:rPr>
                <w:rFonts w:ascii="Times New Roman" w:hAnsi="Times New Roman" w:cs="Times New Roman"/>
                <w:bCs/>
                <w:sz w:val="24"/>
                <w:szCs w:val="24"/>
              </w:rPr>
              <w:t>Tādējādi saņemot informāciju, ka sabiedriskā pakalpojuma sniedzēja darbība apdraud nacionālās drošības intereses, piemēram, sabiedriskā pakalpojuma sniegšana var tikt pārtraukta</w:t>
            </w:r>
            <w:r w:rsidR="00D34A52" w:rsidRPr="00B80306">
              <w:rPr>
                <w:rFonts w:ascii="Times New Roman" w:hAnsi="Times New Roman" w:cs="Times New Roman"/>
                <w:bCs/>
                <w:sz w:val="24"/>
                <w:szCs w:val="24"/>
              </w:rPr>
              <w:t xml:space="preserve"> nebrīdinot</w:t>
            </w:r>
            <w:r w:rsidRPr="00B80306">
              <w:rPr>
                <w:rFonts w:ascii="Times New Roman" w:hAnsi="Times New Roman" w:cs="Times New Roman"/>
                <w:bCs/>
                <w:sz w:val="24"/>
                <w:szCs w:val="24"/>
              </w:rPr>
              <w:t xml:space="preserve">, ir jāparedz </w:t>
            </w:r>
            <w:r w:rsidR="000A70BE">
              <w:rPr>
                <w:rFonts w:ascii="Times New Roman" w:hAnsi="Times New Roman" w:cs="Times New Roman"/>
                <w:bCs/>
                <w:sz w:val="24"/>
                <w:szCs w:val="24"/>
              </w:rPr>
              <w:t>R</w:t>
            </w:r>
            <w:r w:rsidRPr="00B80306">
              <w:rPr>
                <w:rFonts w:ascii="Times New Roman" w:hAnsi="Times New Roman" w:cs="Times New Roman"/>
                <w:bCs/>
                <w:sz w:val="24"/>
                <w:szCs w:val="24"/>
              </w:rPr>
              <w:t>egulatora tiesības attiecīgi rīkoties</w:t>
            </w:r>
            <w:r w:rsidR="001A548F" w:rsidRPr="00B80306">
              <w:rPr>
                <w:rFonts w:ascii="Times New Roman" w:hAnsi="Times New Roman" w:cs="Times New Roman"/>
                <w:bCs/>
                <w:sz w:val="24"/>
                <w:szCs w:val="24"/>
              </w:rPr>
              <w:t>, lai nepieļautu nebrīdinātu pakalpojuma pārtraukšanu un savlaicīgi nodrošinātu pakalpojuma sniegšanu ar cita pakalpojuma sniedzēja starpniecību</w:t>
            </w:r>
            <w:r w:rsidRPr="00B80306">
              <w:rPr>
                <w:rFonts w:ascii="Times New Roman" w:hAnsi="Times New Roman" w:cs="Times New Roman"/>
                <w:bCs/>
                <w:sz w:val="24"/>
                <w:szCs w:val="24"/>
              </w:rPr>
              <w:t>.</w:t>
            </w:r>
            <w:r w:rsidR="00B4759B" w:rsidRPr="00B80306">
              <w:rPr>
                <w:rFonts w:ascii="Times New Roman" w:hAnsi="Times New Roman" w:cs="Times New Roman"/>
                <w:bCs/>
                <w:sz w:val="24"/>
                <w:szCs w:val="24"/>
              </w:rPr>
              <w:t xml:space="preserve"> </w:t>
            </w:r>
            <w:r w:rsidR="00D34A52" w:rsidRPr="00B80306">
              <w:rPr>
                <w:rFonts w:ascii="Times New Roman" w:hAnsi="Times New Roman" w:cs="Times New Roman"/>
                <w:bCs/>
                <w:sz w:val="24"/>
                <w:szCs w:val="24"/>
              </w:rPr>
              <w:t xml:space="preserve">Tāpēc </w:t>
            </w:r>
            <w:r w:rsidR="00B4759B" w:rsidRPr="00B80306">
              <w:rPr>
                <w:rFonts w:ascii="Times New Roman" w:hAnsi="Times New Roman" w:cs="Times New Roman"/>
                <w:bCs/>
                <w:sz w:val="24"/>
                <w:szCs w:val="24"/>
              </w:rPr>
              <w:t xml:space="preserve">ar </w:t>
            </w:r>
            <w:r w:rsidR="00B4759B" w:rsidRPr="00B80306">
              <w:rPr>
                <w:rFonts w:ascii="Times New Roman" w:hAnsi="Times New Roman" w:cs="Times New Roman"/>
                <w:bCs/>
                <w:sz w:val="24"/>
                <w:szCs w:val="24"/>
              </w:rPr>
              <w:lastRenderedPageBreak/>
              <w:t xml:space="preserve">likumprojektu ir paredzētas regulatora tiesības anulēt (atcelt) licenci vai izslēgt no reģistra </w:t>
            </w:r>
            <w:r w:rsidR="00D34A52" w:rsidRPr="00B80306">
              <w:rPr>
                <w:rFonts w:ascii="Times New Roman" w:hAnsi="Times New Roman" w:cs="Times New Roman"/>
                <w:bCs/>
                <w:sz w:val="24"/>
                <w:szCs w:val="24"/>
              </w:rPr>
              <w:t>šādu sabiedriskā pakalpojuma sniedzēju</w:t>
            </w:r>
            <w:r w:rsidR="001A548F" w:rsidRPr="00B80306">
              <w:rPr>
                <w:rFonts w:ascii="Times New Roman" w:hAnsi="Times New Roman" w:cs="Times New Roman"/>
                <w:bCs/>
                <w:sz w:val="24"/>
                <w:szCs w:val="24"/>
              </w:rPr>
              <w:t>, ja saņemts valsts drošības iestāžu atzinums par būtisku apdraudējumu nacionālās drošības interesēm.</w:t>
            </w:r>
          </w:p>
          <w:p w14:paraId="404EE01B" w14:textId="77777777" w:rsidR="00747A9E" w:rsidRPr="00B80306" w:rsidRDefault="00747A9E" w:rsidP="00747A9E">
            <w:pPr>
              <w:spacing w:after="0" w:line="240" w:lineRule="auto"/>
              <w:jc w:val="both"/>
              <w:rPr>
                <w:rFonts w:ascii="Times New Roman" w:hAnsi="Times New Roman" w:cs="Times New Roman"/>
                <w:sz w:val="24"/>
                <w:szCs w:val="24"/>
              </w:rPr>
            </w:pPr>
          </w:p>
          <w:p w14:paraId="4C3DC37E" w14:textId="4C51AA75" w:rsidR="00946550" w:rsidRPr="00B80306" w:rsidRDefault="003F1D98" w:rsidP="00747A9E">
            <w:pPr>
              <w:spacing w:after="0" w:line="240" w:lineRule="auto"/>
              <w:jc w:val="both"/>
              <w:rPr>
                <w:rFonts w:ascii="Times New Roman" w:hAnsi="Times New Roman" w:cs="Times New Roman"/>
                <w:sz w:val="24"/>
                <w:szCs w:val="24"/>
              </w:rPr>
            </w:pPr>
            <w:r w:rsidRPr="00B80306">
              <w:rPr>
                <w:rFonts w:ascii="Times New Roman" w:hAnsi="Times New Roman" w:cs="Times New Roman"/>
                <w:sz w:val="24"/>
                <w:szCs w:val="24"/>
              </w:rPr>
              <w:t>Likumprojekt</w:t>
            </w:r>
            <w:r w:rsidR="00BB18A6">
              <w:rPr>
                <w:rFonts w:ascii="Times New Roman" w:hAnsi="Times New Roman" w:cs="Times New Roman"/>
                <w:sz w:val="24"/>
                <w:szCs w:val="24"/>
              </w:rPr>
              <w:t>a gan 1., gan 2. punktā</w:t>
            </w:r>
            <w:r w:rsidR="00DF4BDC" w:rsidRPr="00B80306">
              <w:rPr>
                <w:rFonts w:ascii="Times New Roman" w:hAnsi="Times New Roman" w:cs="Times New Roman"/>
                <w:sz w:val="24"/>
                <w:szCs w:val="24"/>
              </w:rPr>
              <w:t xml:space="preserve"> </w:t>
            </w:r>
            <w:r w:rsidRPr="00B80306">
              <w:rPr>
                <w:rFonts w:ascii="Times New Roman" w:hAnsi="Times New Roman" w:cs="Times New Roman"/>
                <w:sz w:val="24"/>
                <w:szCs w:val="24"/>
              </w:rPr>
              <w:t xml:space="preserve">ietvertais tiesiskais risinājums paredz, ka </w:t>
            </w:r>
            <w:r w:rsidRPr="00DF1D63">
              <w:rPr>
                <w:rFonts w:ascii="Times New Roman" w:hAnsi="Times New Roman" w:cs="Times New Roman"/>
                <w:sz w:val="24"/>
                <w:szCs w:val="24"/>
              </w:rPr>
              <w:t>i</w:t>
            </w:r>
            <w:r w:rsidR="00946550" w:rsidRPr="00DF1D63">
              <w:rPr>
                <w:rFonts w:ascii="Times New Roman" w:hAnsi="Times New Roman" w:cs="Times New Roman"/>
                <w:sz w:val="24"/>
                <w:szCs w:val="24"/>
              </w:rPr>
              <w:t>zvērtējumu</w:t>
            </w:r>
            <w:r w:rsidRPr="00DF1D63">
              <w:rPr>
                <w:rFonts w:ascii="Times New Roman" w:hAnsi="Times New Roman" w:cs="Times New Roman"/>
                <w:sz w:val="24"/>
                <w:szCs w:val="24"/>
              </w:rPr>
              <w:t xml:space="preserve"> par</w:t>
            </w:r>
            <w:r w:rsidRPr="00B80306">
              <w:rPr>
                <w:rFonts w:ascii="Times New Roman" w:hAnsi="Times New Roman" w:cs="Times New Roman"/>
                <w:sz w:val="24"/>
                <w:szCs w:val="24"/>
              </w:rPr>
              <w:t xml:space="preserve"> to,</w:t>
            </w:r>
            <w:r w:rsidR="00946550" w:rsidRPr="00B80306">
              <w:rPr>
                <w:rFonts w:ascii="Times New Roman" w:hAnsi="Times New Roman" w:cs="Times New Roman"/>
                <w:sz w:val="24"/>
                <w:szCs w:val="24"/>
              </w:rPr>
              <w:t xml:space="preserve"> ka sabiedrisko pakalpojumu sniedzēja darbība var </w:t>
            </w:r>
            <w:r w:rsidR="007D26DC" w:rsidRPr="00B80306">
              <w:rPr>
                <w:rFonts w:ascii="Times New Roman" w:hAnsi="Times New Roman" w:cs="Times New Roman"/>
                <w:sz w:val="24"/>
                <w:szCs w:val="24"/>
              </w:rPr>
              <w:t xml:space="preserve">būtiski </w:t>
            </w:r>
            <w:r w:rsidR="00946550" w:rsidRPr="00B80306">
              <w:rPr>
                <w:rFonts w:ascii="Times New Roman" w:hAnsi="Times New Roman" w:cs="Times New Roman"/>
                <w:sz w:val="24"/>
                <w:szCs w:val="24"/>
              </w:rPr>
              <w:t xml:space="preserve">apdraudēt nacionālās drošības intereses </w:t>
            </w:r>
            <w:r w:rsidR="00DF4BDC" w:rsidRPr="00B80306">
              <w:rPr>
                <w:rFonts w:ascii="Times New Roman" w:hAnsi="Times New Roman" w:cs="Times New Roman"/>
                <w:sz w:val="24"/>
                <w:szCs w:val="24"/>
              </w:rPr>
              <w:t xml:space="preserve">pēc savas iniciatīvas </w:t>
            </w:r>
            <w:r w:rsidR="00946550" w:rsidRPr="00B80306">
              <w:rPr>
                <w:rFonts w:ascii="Times New Roman" w:hAnsi="Times New Roman" w:cs="Times New Roman"/>
                <w:sz w:val="24"/>
                <w:szCs w:val="24"/>
              </w:rPr>
              <w:t>var sniegt valsts drošības dienesti, piemēram, iegūstot minēto informāciju operatīvo darbību rezultātā.</w:t>
            </w:r>
            <w:r w:rsidR="00BB18A6">
              <w:rPr>
                <w:rFonts w:ascii="Times New Roman" w:hAnsi="Times New Roman" w:cs="Times New Roman"/>
                <w:sz w:val="24"/>
                <w:szCs w:val="24"/>
              </w:rPr>
              <w:t xml:space="preserve"> Valsts drošības iestādēm minētais nav paredzēts kā regulāri veicams uzdevums, bet gan – atzinums Regulatoram ir sniedzams, ja gadījumā šāda informācija</w:t>
            </w:r>
            <w:r w:rsidR="008B7A96">
              <w:rPr>
                <w:rFonts w:ascii="Times New Roman" w:hAnsi="Times New Roman" w:cs="Times New Roman"/>
                <w:sz w:val="24"/>
                <w:szCs w:val="24"/>
              </w:rPr>
              <w:t xml:space="preserve"> (fakti)</w:t>
            </w:r>
            <w:r w:rsidR="00BB18A6">
              <w:rPr>
                <w:rFonts w:ascii="Times New Roman" w:hAnsi="Times New Roman" w:cs="Times New Roman"/>
                <w:sz w:val="24"/>
                <w:szCs w:val="24"/>
              </w:rPr>
              <w:t xml:space="preserve"> par apdraudējumu nacionālās drošības interesēm nonākusi valsts drošības iestāžu rīcībā.</w:t>
            </w:r>
          </w:p>
          <w:p w14:paraId="1D4ABEA7" w14:textId="77777777" w:rsidR="00946550" w:rsidRPr="00B80306" w:rsidRDefault="00946550" w:rsidP="00076E17">
            <w:pPr>
              <w:spacing w:after="0" w:line="240" w:lineRule="auto"/>
              <w:jc w:val="both"/>
              <w:rPr>
                <w:rFonts w:ascii="Times New Roman" w:hAnsi="Times New Roman" w:cs="Times New Roman"/>
                <w:sz w:val="24"/>
                <w:szCs w:val="24"/>
              </w:rPr>
            </w:pPr>
          </w:p>
          <w:p w14:paraId="6C053799" w14:textId="162AD5F9" w:rsidR="00B97093" w:rsidRPr="00B80306" w:rsidRDefault="00DF4BDC" w:rsidP="00076E17">
            <w:pPr>
              <w:spacing w:after="0" w:line="240" w:lineRule="auto"/>
              <w:jc w:val="both"/>
              <w:rPr>
                <w:rFonts w:ascii="Times New Roman" w:hAnsi="Times New Roman" w:cs="Times New Roman"/>
                <w:sz w:val="24"/>
                <w:szCs w:val="24"/>
              </w:rPr>
            </w:pPr>
            <w:r w:rsidRPr="00B80306">
              <w:rPr>
                <w:rFonts w:ascii="Times New Roman" w:hAnsi="Times New Roman" w:cs="Times New Roman"/>
                <w:sz w:val="24"/>
                <w:szCs w:val="24"/>
              </w:rPr>
              <w:t xml:space="preserve">Attiecīgi </w:t>
            </w:r>
            <w:r w:rsidR="001D1B36" w:rsidRPr="00B80306">
              <w:rPr>
                <w:rFonts w:ascii="Times New Roman" w:hAnsi="Times New Roman" w:cs="Times New Roman"/>
                <w:sz w:val="24"/>
                <w:szCs w:val="24"/>
              </w:rPr>
              <w:t>i</w:t>
            </w:r>
            <w:r w:rsidR="00904798" w:rsidRPr="00B80306">
              <w:rPr>
                <w:rFonts w:ascii="Times New Roman" w:hAnsi="Times New Roman" w:cs="Times New Roman"/>
                <w:sz w:val="24"/>
                <w:szCs w:val="24"/>
              </w:rPr>
              <w:t xml:space="preserve">nformāciju par nacionālo drošības interešu apdraudējumu </w:t>
            </w:r>
            <w:r w:rsidR="00931755">
              <w:rPr>
                <w:rFonts w:ascii="Times New Roman" w:hAnsi="Times New Roman" w:cs="Times New Roman"/>
                <w:sz w:val="24"/>
                <w:szCs w:val="24"/>
              </w:rPr>
              <w:t xml:space="preserve">Regulators </w:t>
            </w:r>
            <w:r w:rsidR="00904798" w:rsidRPr="00B80306">
              <w:rPr>
                <w:rFonts w:ascii="Times New Roman" w:hAnsi="Times New Roman" w:cs="Times New Roman"/>
                <w:sz w:val="24"/>
                <w:szCs w:val="24"/>
              </w:rPr>
              <w:t xml:space="preserve">saņem no valsts drošības iestādēm. </w:t>
            </w:r>
            <w:r w:rsidR="002B4961" w:rsidRPr="00B80306">
              <w:rPr>
                <w:rFonts w:ascii="Times New Roman" w:hAnsi="Times New Roman" w:cs="Times New Roman"/>
                <w:sz w:val="24"/>
                <w:szCs w:val="24"/>
              </w:rPr>
              <w:t xml:space="preserve">Saņemot </w:t>
            </w:r>
            <w:r w:rsidR="001110F4">
              <w:rPr>
                <w:rFonts w:ascii="Times New Roman" w:hAnsi="Times New Roman" w:cs="Times New Roman"/>
                <w:sz w:val="24"/>
                <w:szCs w:val="24"/>
              </w:rPr>
              <w:t xml:space="preserve">šādu </w:t>
            </w:r>
            <w:r w:rsidR="001D1B36" w:rsidRPr="00B80306">
              <w:rPr>
                <w:rFonts w:ascii="Times New Roman" w:hAnsi="Times New Roman" w:cs="Times New Roman"/>
                <w:sz w:val="24"/>
                <w:szCs w:val="24"/>
              </w:rPr>
              <w:t>atzinumu</w:t>
            </w:r>
            <w:r w:rsidR="002B4961" w:rsidRPr="00B80306">
              <w:rPr>
                <w:rFonts w:ascii="Times New Roman" w:hAnsi="Times New Roman" w:cs="Times New Roman"/>
                <w:sz w:val="24"/>
                <w:szCs w:val="24"/>
              </w:rPr>
              <w:t xml:space="preserve"> no valsts drošības </w:t>
            </w:r>
            <w:r w:rsidR="00931755">
              <w:rPr>
                <w:rFonts w:ascii="Times New Roman" w:hAnsi="Times New Roman" w:cs="Times New Roman"/>
                <w:sz w:val="24"/>
                <w:szCs w:val="24"/>
              </w:rPr>
              <w:t>iestādēm</w:t>
            </w:r>
            <w:r w:rsidR="001D1B36" w:rsidRPr="00B80306">
              <w:rPr>
                <w:rFonts w:ascii="Times New Roman" w:hAnsi="Times New Roman" w:cs="Times New Roman"/>
                <w:sz w:val="24"/>
                <w:szCs w:val="24"/>
              </w:rPr>
              <w:t>,</w:t>
            </w:r>
            <w:r w:rsidR="002B4961" w:rsidRPr="00B80306">
              <w:rPr>
                <w:rFonts w:ascii="Times New Roman" w:hAnsi="Times New Roman" w:cs="Times New Roman"/>
                <w:sz w:val="24"/>
                <w:szCs w:val="24"/>
              </w:rPr>
              <w:t xml:space="preserve"> </w:t>
            </w:r>
            <w:r w:rsidR="00931755">
              <w:rPr>
                <w:rFonts w:ascii="Times New Roman" w:hAnsi="Times New Roman" w:cs="Times New Roman"/>
                <w:sz w:val="24"/>
                <w:szCs w:val="24"/>
              </w:rPr>
              <w:t>Regulator</w:t>
            </w:r>
            <w:r w:rsidR="001110F4">
              <w:rPr>
                <w:rFonts w:ascii="Times New Roman" w:hAnsi="Times New Roman" w:cs="Times New Roman"/>
                <w:sz w:val="24"/>
                <w:szCs w:val="24"/>
              </w:rPr>
              <w:t>am, pieņemot lēmumu, ir nepieciešams</w:t>
            </w:r>
            <w:r w:rsidR="00931755">
              <w:rPr>
                <w:rFonts w:ascii="Times New Roman" w:hAnsi="Times New Roman" w:cs="Times New Roman"/>
                <w:sz w:val="24"/>
                <w:szCs w:val="24"/>
              </w:rPr>
              <w:t xml:space="preserve"> </w:t>
            </w:r>
            <w:r w:rsidR="001D1B36" w:rsidRPr="00B80306">
              <w:rPr>
                <w:rFonts w:ascii="Times New Roman" w:hAnsi="Times New Roman" w:cs="Times New Roman"/>
                <w:sz w:val="24"/>
                <w:szCs w:val="24"/>
              </w:rPr>
              <w:t>izvērtē</w:t>
            </w:r>
            <w:r w:rsidR="001110F4">
              <w:rPr>
                <w:rFonts w:ascii="Times New Roman" w:hAnsi="Times New Roman" w:cs="Times New Roman"/>
                <w:sz w:val="24"/>
                <w:szCs w:val="24"/>
              </w:rPr>
              <w:t>t</w:t>
            </w:r>
            <w:r w:rsidR="001D1B36" w:rsidRPr="00B80306">
              <w:rPr>
                <w:rFonts w:ascii="Times New Roman" w:hAnsi="Times New Roman" w:cs="Times New Roman"/>
                <w:sz w:val="24"/>
                <w:szCs w:val="24"/>
              </w:rPr>
              <w:t xml:space="preserve"> personas tiesību ierobežojumu, tā samērīgumu ar nacionālās drošības interesēm un valsts drošības iestādes atzinumu, kā arī atbilstību tiesiskās paļāvības principam</w:t>
            </w:r>
            <w:r w:rsidR="002B4961" w:rsidRPr="00B80306">
              <w:rPr>
                <w:rFonts w:ascii="Times New Roman" w:hAnsi="Times New Roman" w:cs="Times New Roman"/>
                <w:sz w:val="24"/>
                <w:szCs w:val="24"/>
              </w:rPr>
              <w:t>.</w:t>
            </w:r>
          </w:p>
          <w:p w14:paraId="21266AB7" w14:textId="34753297" w:rsidR="00B97093" w:rsidRPr="00B80306" w:rsidRDefault="00B97093" w:rsidP="00076E17">
            <w:pPr>
              <w:spacing w:after="0" w:line="240" w:lineRule="auto"/>
              <w:jc w:val="both"/>
              <w:rPr>
                <w:rFonts w:ascii="Times New Roman" w:hAnsi="Times New Roman" w:cs="Times New Roman"/>
                <w:sz w:val="24"/>
                <w:szCs w:val="24"/>
              </w:rPr>
            </w:pPr>
            <w:r w:rsidRPr="00B80306">
              <w:rPr>
                <w:rFonts w:ascii="Times New Roman" w:hAnsi="Times New Roman" w:cs="Times New Roman"/>
                <w:sz w:val="24"/>
                <w:szCs w:val="24"/>
              </w:rPr>
              <w:t xml:space="preserve">Ņemot vērā minēto, </w:t>
            </w:r>
            <w:r w:rsidR="00931755" w:rsidRPr="00931755">
              <w:rPr>
                <w:rFonts w:ascii="Times New Roman" w:hAnsi="Times New Roman" w:cs="Times New Roman"/>
                <w:sz w:val="24"/>
                <w:szCs w:val="24"/>
              </w:rPr>
              <w:t xml:space="preserve">Regulators </w:t>
            </w:r>
            <w:r w:rsidRPr="00931755">
              <w:rPr>
                <w:rFonts w:ascii="Times New Roman" w:hAnsi="Times New Roman" w:cs="Times New Roman"/>
                <w:sz w:val="24"/>
                <w:szCs w:val="24"/>
              </w:rPr>
              <w:t xml:space="preserve">pieņem </w:t>
            </w:r>
            <w:r w:rsidR="00794A72">
              <w:rPr>
                <w:rFonts w:ascii="Times New Roman" w:hAnsi="Times New Roman" w:cs="Times New Roman"/>
                <w:sz w:val="24"/>
                <w:szCs w:val="24"/>
              </w:rPr>
              <w:t xml:space="preserve">nelabvēlīgu </w:t>
            </w:r>
            <w:r w:rsidRPr="00B80306">
              <w:rPr>
                <w:rFonts w:ascii="Times New Roman" w:hAnsi="Times New Roman" w:cs="Times New Roman"/>
                <w:sz w:val="24"/>
                <w:szCs w:val="24"/>
              </w:rPr>
              <w:t xml:space="preserve"> administratīvo aktu</w:t>
            </w:r>
            <w:r w:rsidR="00794A72">
              <w:rPr>
                <w:rFonts w:ascii="Times New Roman" w:hAnsi="Times New Roman" w:cs="Times New Roman"/>
                <w:sz w:val="24"/>
                <w:szCs w:val="24"/>
              </w:rPr>
              <w:t>,</w:t>
            </w:r>
            <w:r w:rsidRPr="00B80306">
              <w:rPr>
                <w:rFonts w:ascii="Times New Roman" w:hAnsi="Times New Roman" w:cs="Times New Roman"/>
                <w:sz w:val="24"/>
                <w:szCs w:val="24"/>
              </w:rPr>
              <w:t xml:space="preserve"> konstatējot turpmāk minētos priekšnosacījumus:</w:t>
            </w:r>
          </w:p>
          <w:p w14:paraId="1A30C59E" w14:textId="3AC5325F" w:rsidR="001D1B36" w:rsidRPr="00B80306" w:rsidRDefault="004165EE" w:rsidP="00076E17">
            <w:pPr>
              <w:pStyle w:val="ListParagraph"/>
              <w:numPr>
                <w:ilvl w:val="0"/>
                <w:numId w:val="7"/>
              </w:numPr>
              <w:spacing w:after="0" w:line="240" w:lineRule="auto"/>
              <w:ind w:left="0" w:firstLine="360"/>
              <w:jc w:val="both"/>
              <w:rPr>
                <w:rFonts w:ascii="Times New Roman" w:hAnsi="Times New Roman" w:cs="Times New Roman"/>
                <w:sz w:val="24"/>
                <w:szCs w:val="24"/>
              </w:rPr>
            </w:pPr>
            <w:r w:rsidRPr="00B80306">
              <w:rPr>
                <w:rFonts w:ascii="Times New Roman" w:hAnsi="Times New Roman" w:cs="Times New Roman"/>
                <w:sz w:val="24"/>
                <w:szCs w:val="24"/>
              </w:rPr>
              <w:t>i</w:t>
            </w:r>
            <w:r w:rsidR="00B97093" w:rsidRPr="00B80306">
              <w:rPr>
                <w:rFonts w:ascii="Times New Roman" w:hAnsi="Times New Roman" w:cs="Times New Roman"/>
                <w:sz w:val="24"/>
                <w:szCs w:val="24"/>
              </w:rPr>
              <w:t>r saņemt</w:t>
            </w:r>
            <w:r w:rsidR="001D1B36" w:rsidRPr="00B80306">
              <w:rPr>
                <w:rFonts w:ascii="Times New Roman" w:hAnsi="Times New Roman" w:cs="Times New Roman"/>
                <w:sz w:val="24"/>
                <w:szCs w:val="24"/>
              </w:rPr>
              <w:t>s</w:t>
            </w:r>
            <w:r w:rsidR="00B97093" w:rsidRPr="00B80306">
              <w:rPr>
                <w:rFonts w:ascii="Times New Roman" w:hAnsi="Times New Roman" w:cs="Times New Roman"/>
                <w:sz w:val="24"/>
                <w:szCs w:val="24"/>
              </w:rPr>
              <w:t xml:space="preserve"> </w:t>
            </w:r>
            <w:r w:rsidR="001D1B36" w:rsidRPr="00B80306">
              <w:rPr>
                <w:rFonts w:ascii="Times New Roman" w:hAnsi="Times New Roman" w:cs="Times New Roman"/>
                <w:sz w:val="24"/>
                <w:szCs w:val="24"/>
              </w:rPr>
              <w:t>atzinums</w:t>
            </w:r>
            <w:r w:rsidR="00B97093" w:rsidRPr="00B80306">
              <w:rPr>
                <w:rFonts w:ascii="Times New Roman" w:hAnsi="Times New Roman" w:cs="Times New Roman"/>
                <w:sz w:val="24"/>
                <w:szCs w:val="24"/>
              </w:rPr>
              <w:t xml:space="preserve"> no </w:t>
            </w:r>
            <w:r w:rsidR="00545235" w:rsidRPr="00B80306">
              <w:rPr>
                <w:rFonts w:ascii="Times New Roman" w:hAnsi="Times New Roman" w:cs="Times New Roman"/>
                <w:sz w:val="24"/>
                <w:szCs w:val="24"/>
              </w:rPr>
              <w:t xml:space="preserve">valsts drošības iestādēm, ka sabiedrisko pakalpojumu sniedzējs rada </w:t>
            </w:r>
            <w:r w:rsidR="001D1B36" w:rsidRPr="00B80306">
              <w:rPr>
                <w:rFonts w:ascii="Times New Roman" w:hAnsi="Times New Roman" w:cs="Times New Roman"/>
                <w:sz w:val="24"/>
                <w:szCs w:val="24"/>
              </w:rPr>
              <w:t>būtisku apdrau</w:t>
            </w:r>
            <w:r w:rsidR="00545235" w:rsidRPr="00B80306">
              <w:rPr>
                <w:rFonts w:ascii="Times New Roman" w:hAnsi="Times New Roman" w:cs="Times New Roman"/>
                <w:sz w:val="24"/>
                <w:szCs w:val="24"/>
              </w:rPr>
              <w:t>d</w:t>
            </w:r>
            <w:r w:rsidR="001D1B36" w:rsidRPr="00B80306">
              <w:rPr>
                <w:rFonts w:ascii="Times New Roman" w:hAnsi="Times New Roman" w:cs="Times New Roman"/>
                <w:sz w:val="24"/>
                <w:szCs w:val="24"/>
              </w:rPr>
              <w:t>ējumu</w:t>
            </w:r>
            <w:r w:rsidR="00545235" w:rsidRPr="00B80306">
              <w:rPr>
                <w:rFonts w:ascii="Times New Roman" w:hAnsi="Times New Roman" w:cs="Times New Roman"/>
                <w:sz w:val="24"/>
                <w:szCs w:val="24"/>
              </w:rPr>
              <w:t xml:space="preserve"> nacionālās drošības interesēm;</w:t>
            </w:r>
          </w:p>
          <w:p w14:paraId="3B214250" w14:textId="42A02EA9" w:rsidR="001D1B36" w:rsidRPr="00B80306" w:rsidRDefault="001D1B36" w:rsidP="00076E17">
            <w:pPr>
              <w:pStyle w:val="ListParagraph"/>
              <w:numPr>
                <w:ilvl w:val="0"/>
                <w:numId w:val="7"/>
              </w:numPr>
              <w:spacing w:after="0" w:line="240" w:lineRule="auto"/>
              <w:ind w:left="0" w:firstLine="360"/>
              <w:jc w:val="both"/>
              <w:rPr>
                <w:rFonts w:ascii="Times New Roman" w:hAnsi="Times New Roman" w:cs="Times New Roman"/>
                <w:sz w:val="24"/>
                <w:szCs w:val="24"/>
              </w:rPr>
            </w:pPr>
            <w:r w:rsidRPr="00B80306">
              <w:rPr>
                <w:rFonts w:ascii="Times New Roman" w:hAnsi="Times New Roman" w:cs="Times New Roman"/>
                <w:sz w:val="24"/>
                <w:szCs w:val="24"/>
              </w:rPr>
              <w:t>personas tiesību ierobežojums ir samērīgs ar nacionālās drošības interesēm un valsts drošības iestādes atzinumu, kā arī tas atbilst tiesiskās paļāvības principam</w:t>
            </w:r>
            <w:r w:rsidR="00931755">
              <w:rPr>
                <w:rFonts w:ascii="Times New Roman" w:hAnsi="Times New Roman" w:cs="Times New Roman"/>
                <w:sz w:val="24"/>
                <w:szCs w:val="24"/>
              </w:rPr>
              <w:t>.</w:t>
            </w:r>
          </w:p>
          <w:p w14:paraId="78DC49A4" w14:textId="77777777" w:rsidR="001D1B36" w:rsidRPr="00B80306" w:rsidRDefault="001D1B36" w:rsidP="001D1B36">
            <w:pPr>
              <w:spacing w:after="0" w:line="240" w:lineRule="auto"/>
              <w:jc w:val="both"/>
              <w:rPr>
                <w:rFonts w:ascii="Times New Roman" w:hAnsi="Times New Roman" w:cs="Times New Roman"/>
                <w:sz w:val="24"/>
                <w:szCs w:val="24"/>
              </w:rPr>
            </w:pPr>
          </w:p>
          <w:p w14:paraId="584B7D9D" w14:textId="2672E998" w:rsidR="0054493B" w:rsidRPr="00B80306" w:rsidRDefault="00DA2A4F" w:rsidP="001D1B36">
            <w:pPr>
              <w:spacing w:after="0" w:line="240" w:lineRule="auto"/>
              <w:jc w:val="both"/>
              <w:rPr>
                <w:rFonts w:ascii="Times New Roman" w:hAnsi="Times New Roman" w:cs="Times New Roman"/>
                <w:sz w:val="24"/>
                <w:szCs w:val="24"/>
              </w:rPr>
            </w:pPr>
            <w:r w:rsidRPr="00B80306">
              <w:rPr>
                <w:rFonts w:ascii="Times New Roman" w:hAnsi="Times New Roman" w:cs="Times New Roman"/>
                <w:sz w:val="24"/>
                <w:szCs w:val="24"/>
              </w:rPr>
              <w:t xml:space="preserve">Ņemot vērā minēto, </w:t>
            </w:r>
            <w:r w:rsidR="00931755">
              <w:rPr>
                <w:rFonts w:ascii="Times New Roman" w:hAnsi="Times New Roman" w:cs="Times New Roman"/>
                <w:sz w:val="24"/>
                <w:szCs w:val="24"/>
              </w:rPr>
              <w:t xml:space="preserve">Regulators </w:t>
            </w:r>
            <w:r w:rsidR="005670F5" w:rsidRPr="00B80306">
              <w:rPr>
                <w:rFonts w:ascii="Times New Roman" w:hAnsi="Times New Roman" w:cs="Times New Roman"/>
                <w:sz w:val="24"/>
                <w:szCs w:val="24"/>
              </w:rPr>
              <w:t>pēc informācijas saņemšanas atbilstoši Administratīvā procesa likuma 5</w:t>
            </w:r>
            <w:r w:rsidR="008B7A96">
              <w:rPr>
                <w:rFonts w:ascii="Times New Roman" w:hAnsi="Times New Roman" w:cs="Times New Roman"/>
                <w:sz w:val="24"/>
                <w:szCs w:val="24"/>
              </w:rPr>
              <w:t>8</w:t>
            </w:r>
            <w:r w:rsidR="005670F5" w:rsidRPr="00B80306">
              <w:rPr>
                <w:rFonts w:ascii="Times New Roman" w:hAnsi="Times New Roman" w:cs="Times New Roman"/>
                <w:sz w:val="24"/>
                <w:szCs w:val="24"/>
              </w:rPr>
              <w:t>.</w:t>
            </w:r>
            <w:r w:rsidR="003F1D98" w:rsidRPr="00B80306">
              <w:rPr>
                <w:rFonts w:ascii="Times New Roman" w:hAnsi="Times New Roman" w:cs="Times New Roman"/>
                <w:sz w:val="24"/>
                <w:szCs w:val="24"/>
              </w:rPr>
              <w:t> </w:t>
            </w:r>
            <w:r w:rsidR="005670F5" w:rsidRPr="00B80306">
              <w:rPr>
                <w:rFonts w:ascii="Times New Roman" w:hAnsi="Times New Roman" w:cs="Times New Roman"/>
                <w:sz w:val="24"/>
                <w:szCs w:val="24"/>
              </w:rPr>
              <w:t>panta</w:t>
            </w:r>
            <w:r w:rsidR="008B7A96">
              <w:rPr>
                <w:rFonts w:ascii="Times New Roman" w:hAnsi="Times New Roman" w:cs="Times New Roman"/>
                <w:sz w:val="24"/>
                <w:szCs w:val="24"/>
              </w:rPr>
              <w:t xml:space="preserve"> otrajai daļai</w:t>
            </w:r>
            <w:r w:rsidR="005670F5" w:rsidRPr="00B80306">
              <w:rPr>
                <w:rFonts w:ascii="Times New Roman" w:hAnsi="Times New Roman" w:cs="Times New Roman"/>
                <w:sz w:val="24"/>
                <w:szCs w:val="24"/>
              </w:rPr>
              <w:t xml:space="preserve"> ierosina administratīvo lietu.</w:t>
            </w:r>
          </w:p>
          <w:p w14:paraId="4D26EDCD" w14:textId="77777777" w:rsidR="004165EE" w:rsidRPr="00B80306" w:rsidRDefault="004165EE" w:rsidP="001D1B36">
            <w:pPr>
              <w:spacing w:after="0" w:line="240" w:lineRule="auto"/>
              <w:jc w:val="both"/>
              <w:rPr>
                <w:rFonts w:ascii="Times New Roman" w:hAnsi="Times New Roman" w:cs="Times New Roman"/>
                <w:sz w:val="24"/>
                <w:szCs w:val="24"/>
                <w:highlight w:val="yellow"/>
              </w:rPr>
            </w:pPr>
          </w:p>
          <w:p w14:paraId="493DC232" w14:textId="520126C7" w:rsidR="00794A72" w:rsidRDefault="00794A72" w:rsidP="00076E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4165EE" w:rsidRPr="00B80306">
              <w:rPr>
                <w:rFonts w:ascii="Times New Roman" w:hAnsi="Times New Roman" w:cs="Times New Roman"/>
                <w:sz w:val="24"/>
                <w:szCs w:val="24"/>
              </w:rPr>
              <w:t>icences anulēšanai (atcelšanai)</w:t>
            </w:r>
            <w:r w:rsidR="00931755">
              <w:rPr>
                <w:rFonts w:ascii="Times New Roman" w:hAnsi="Times New Roman" w:cs="Times New Roman"/>
                <w:sz w:val="24"/>
                <w:szCs w:val="24"/>
              </w:rPr>
              <w:t xml:space="preserve"> un sabiedriskā pakalpojuma sniedzēja izslēgšanai no reģistra</w:t>
            </w:r>
            <w:r w:rsidR="004165EE" w:rsidRPr="00B80306">
              <w:rPr>
                <w:rFonts w:ascii="Times New Roman" w:hAnsi="Times New Roman" w:cs="Times New Roman"/>
                <w:sz w:val="24"/>
                <w:szCs w:val="24"/>
              </w:rPr>
              <w:t xml:space="preserve"> </w:t>
            </w:r>
            <w:r w:rsidR="009238E1" w:rsidRPr="00B80306">
              <w:rPr>
                <w:rFonts w:ascii="Times New Roman" w:hAnsi="Times New Roman" w:cs="Times New Roman"/>
                <w:sz w:val="24"/>
                <w:szCs w:val="24"/>
              </w:rPr>
              <w:t xml:space="preserve">ir preventīvs raksturs, proti, netiek ierobežotas komersanta tiesības atkārtoti saņemt licenci vai tikt reģistrētam sabiedrisko pakalpojumu sniedzēju reģistrā. </w:t>
            </w:r>
            <w:r>
              <w:rPr>
                <w:rFonts w:ascii="Times New Roman" w:hAnsi="Times New Roman" w:cs="Times New Roman"/>
                <w:sz w:val="24"/>
                <w:szCs w:val="24"/>
              </w:rPr>
              <w:t>Tāpat arī regulējuma rezultātā var tikt preventīvi novērsta tādu darbību plānošana, ar kurām var tikt nodarīts kaitējums ievērojamai sabiedrības daļai pārtraucot pakalpojuma sniegšanu.</w:t>
            </w:r>
          </w:p>
          <w:p w14:paraId="42141986" w14:textId="670C0521" w:rsidR="004165EE" w:rsidRDefault="00931755" w:rsidP="00076E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Regulatora </w:t>
            </w:r>
            <w:r w:rsidR="009238E1" w:rsidRPr="00B80306">
              <w:rPr>
                <w:rFonts w:ascii="Times New Roman" w:hAnsi="Times New Roman" w:cs="Times New Roman"/>
                <w:sz w:val="24"/>
                <w:szCs w:val="24"/>
              </w:rPr>
              <w:t xml:space="preserve">lēmuma tiesiskums </w:t>
            </w:r>
            <w:r w:rsidR="0006202C" w:rsidRPr="00B80306">
              <w:rPr>
                <w:rFonts w:ascii="Times New Roman" w:hAnsi="Times New Roman" w:cs="Times New Roman"/>
                <w:sz w:val="24"/>
                <w:szCs w:val="24"/>
              </w:rPr>
              <w:t>var tikt pārbaudīts administratīvajā tiesā</w:t>
            </w:r>
            <w:r w:rsidR="00B54938">
              <w:rPr>
                <w:rFonts w:ascii="Times New Roman" w:hAnsi="Times New Roman" w:cs="Times New Roman"/>
                <w:sz w:val="24"/>
                <w:szCs w:val="24"/>
              </w:rPr>
              <w:t xml:space="preserve">, ļaujot tiesai iepazīties arī ar valsts noslēpumu saturošu informāciju un informāciju dienesta vajadzībām. </w:t>
            </w:r>
            <w:r w:rsidR="0006202C" w:rsidRPr="00B80306">
              <w:rPr>
                <w:rFonts w:ascii="Times New Roman" w:hAnsi="Times New Roman" w:cs="Times New Roman"/>
                <w:sz w:val="24"/>
                <w:szCs w:val="24"/>
              </w:rPr>
              <w:t xml:space="preserve">Vienlaikus jāņem vērā, ka paredzētā regulējuma darbība ir ierobežota, proti, </w:t>
            </w:r>
            <w:r>
              <w:rPr>
                <w:rFonts w:ascii="Times New Roman" w:hAnsi="Times New Roman" w:cs="Times New Roman"/>
                <w:sz w:val="24"/>
                <w:szCs w:val="24"/>
              </w:rPr>
              <w:t>R</w:t>
            </w:r>
            <w:r w:rsidR="004165EE" w:rsidRPr="00B80306">
              <w:rPr>
                <w:rFonts w:ascii="Times New Roman" w:hAnsi="Times New Roman" w:cs="Times New Roman"/>
                <w:sz w:val="24"/>
                <w:szCs w:val="24"/>
              </w:rPr>
              <w:t>egulatoram ir jāizvērtē personas tiesību ierobežojumu samērīgumu ar nacionālās drošības interesēm un valsts drošības iestāžu atzinumu, kā arī tā atbilstību tiesiskās paļāvības principam.</w:t>
            </w:r>
          </w:p>
          <w:p w14:paraId="56A1B6F1" w14:textId="77777777" w:rsidR="00931755" w:rsidRPr="00B80306" w:rsidRDefault="00931755" w:rsidP="00076E17">
            <w:pPr>
              <w:spacing w:after="0" w:line="240" w:lineRule="auto"/>
              <w:jc w:val="both"/>
              <w:rPr>
                <w:rFonts w:ascii="Times New Roman" w:hAnsi="Times New Roman" w:cs="Times New Roman"/>
                <w:sz w:val="24"/>
                <w:szCs w:val="24"/>
              </w:rPr>
            </w:pPr>
          </w:p>
          <w:p w14:paraId="1DFC1B2C" w14:textId="26F9D545" w:rsidR="0054493B" w:rsidRPr="00B80306" w:rsidRDefault="004165EE" w:rsidP="00076E17">
            <w:pPr>
              <w:spacing w:after="0" w:line="240" w:lineRule="auto"/>
              <w:jc w:val="both"/>
              <w:rPr>
                <w:rFonts w:ascii="Times New Roman" w:hAnsi="Times New Roman" w:cs="Times New Roman"/>
                <w:sz w:val="24"/>
                <w:szCs w:val="24"/>
              </w:rPr>
            </w:pPr>
            <w:r w:rsidRPr="00B80306">
              <w:rPr>
                <w:rFonts w:ascii="Times New Roman" w:hAnsi="Times New Roman" w:cs="Times New Roman"/>
                <w:sz w:val="24"/>
                <w:szCs w:val="24"/>
              </w:rPr>
              <w:t xml:space="preserve">Likumprojektā </w:t>
            </w:r>
            <w:r w:rsidR="0006202C" w:rsidRPr="00B80306">
              <w:rPr>
                <w:rFonts w:ascii="Times New Roman" w:hAnsi="Times New Roman" w:cs="Times New Roman"/>
                <w:sz w:val="24"/>
                <w:szCs w:val="24"/>
              </w:rPr>
              <w:t xml:space="preserve">paredzētais regulējums darbosies paralēli Nacionālajā drošības likumā ietvertajiem ierobežojumiem un ir piemērojams tikai tādos gadījumos, ja </w:t>
            </w:r>
            <w:r w:rsidR="00D01E62" w:rsidRPr="00B80306">
              <w:rPr>
                <w:rFonts w:ascii="Times New Roman" w:hAnsi="Times New Roman" w:cs="Times New Roman"/>
                <w:sz w:val="24"/>
                <w:szCs w:val="24"/>
              </w:rPr>
              <w:t>nav citu tiesisko līdzekļu, lai novērstu riskus nacionālajai drošībai</w:t>
            </w:r>
            <w:r w:rsidR="003F1D98" w:rsidRPr="00B80306">
              <w:rPr>
                <w:rFonts w:ascii="Times New Roman" w:hAnsi="Times New Roman" w:cs="Times New Roman"/>
                <w:sz w:val="24"/>
                <w:szCs w:val="24"/>
              </w:rPr>
              <w:t>.</w:t>
            </w:r>
          </w:p>
          <w:p w14:paraId="7FE925E4" w14:textId="5E590C56" w:rsidR="001C2ECE" w:rsidRPr="00B80306" w:rsidRDefault="00904798" w:rsidP="00076E17">
            <w:pPr>
              <w:spacing w:after="0" w:line="240" w:lineRule="auto"/>
              <w:jc w:val="both"/>
              <w:rPr>
                <w:rFonts w:ascii="Times New Roman" w:hAnsi="Times New Roman" w:cs="Times New Roman"/>
                <w:sz w:val="24"/>
                <w:szCs w:val="24"/>
              </w:rPr>
            </w:pPr>
            <w:r w:rsidRPr="00B80306">
              <w:rPr>
                <w:rFonts w:ascii="Times New Roman" w:hAnsi="Times New Roman" w:cs="Times New Roman"/>
                <w:sz w:val="24"/>
                <w:szCs w:val="24"/>
              </w:rPr>
              <w:t xml:space="preserve">Līdzīgs regulējums jau ir ietverts </w:t>
            </w:r>
            <w:r w:rsidR="001910A7" w:rsidRPr="00B80306">
              <w:rPr>
                <w:rFonts w:ascii="Times New Roman" w:hAnsi="Times New Roman" w:cs="Times New Roman"/>
                <w:sz w:val="24"/>
                <w:szCs w:val="24"/>
              </w:rPr>
              <w:t>N</w:t>
            </w:r>
            <w:r w:rsidRPr="00B80306">
              <w:rPr>
                <w:rFonts w:ascii="Times New Roman" w:hAnsi="Times New Roman" w:cs="Times New Roman"/>
                <w:sz w:val="24"/>
                <w:szCs w:val="24"/>
              </w:rPr>
              <w:t>acionālā</w:t>
            </w:r>
            <w:r w:rsidR="001910A7" w:rsidRPr="00B80306">
              <w:rPr>
                <w:rFonts w:ascii="Times New Roman" w:hAnsi="Times New Roman" w:cs="Times New Roman"/>
                <w:sz w:val="24"/>
                <w:szCs w:val="24"/>
              </w:rPr>
              <w:t>s</w:t>
            </w:r>
            <w:r w:rsidRPr="00B80306">
              <w:rPr>
                <w:rFonts w:ascii="Times New Roman" w:hAnsi="Times New Roman" w:cs="Times New Roman"/>
                <w:sz w:val="24"/>
                <w:szCs w:val="24"/>
              </w:rPr>
              <w:t xml:space="preserve"> drošības likumā, kur saņemot </w:t>
            </w:r>
            <w:r w:rsidR="003F1D98" w:rsidRPr="00B80306">
              <w:rPr>
                <w:rFonts w:ascii="Times New Roman" w:hAnsi="Times New Roman" w:cs="Times New Roman"/>
                <w:sz w:val="24"/>
                <w:szCs w:val="24"/>
              </w:rPr>
              <w:t>atzinumu</w:t>
            </w:r>
            <w:r w:rsidRPr="00B80306">
              <w:rPr>
                <w:rFonts w:ascii="Times New Roman" w:hAnsi="Times New Roman" w:cs="Times New Roman"/>
                <w:sz w:val="24"/>
                <w:szCs w:val="24"/>
              </w:rPr>
              <w:t xml:space="preserve"> no valsts drošības iestādēm</w:t>
            </w:r>
            <w:r w:rsidR="001110F4">
              <w:rPr>
                <w:rFonts w:ascii="Times New Roman" w:hAnsi="Times New Roman" w:cs="Times New Roman"/>
                <w:sz w:val="24"/>
                <w:szCs w:val="24"/>
              </w:rPr>
              <w:t>,</w:t>
            </w:r>
            <w:r w:rsidRPr="00B80306">
              <w:rPr>
                <w:rFonts w:ascii="Times New Roman" w:hAnsi="Times New Roman" w:cs="Times New Roman"/>
                <w:sz w:val="24"/>
                <w:szCs w:val="24"/>
              </w:rPr>
              <w:t xml:space="preserve"> </w:t>
            </w:r>
            <w:r w:rsidR="006B40FE" w:rsidRPr="00B80306">
              <w:rPr>
                <w:rFonts w:ascii="Times New Roman" w:hAnsi="Times New Roman" w:cs="Times New Roman"/>
                <w:sz w:val="24"/>
                <w:szCs w:val="24"/>
              </w:rPr>
              <w:t>M</w:t>
            </w:r>
            <w:r w:rsidRPr="00B80306">
              <w:rPr>
                <w:rFonts w:ascii="Times New Roman" w:hAnsi="Times New Roman" w:cs="Times New Roman"/>
                <w:sz w:val="24"/>
                <w:szCs w:val="24"/>
              </w:rPr>
              <w:t>inistru kabinets</w:t>
            </w:r>
            <w:r w:rsidR="006B40FE" w:rsidRPr="00B80306">
              <w:rPr>
                <w:rFonts w:ascii="Times New Roman" w:hAnsi="Times New Roman" w:cs="Times New Roman"/>
                <w:sz w:val="24"/>
                <w:szCs w:val="24"/>
              </w:rPr>
              <w:t xml:space="preserve"> izvērtē </w:t>
            </w:r>
            <w:r w:rsidR="001910A7" w:rsidRPr="00B80306">
              <w:rPr>
                <w:rFonts w:ascii="Times New Roman" w:hAnsi="Times New Roman" w:cs="Times New Roman"/>
                <w:sz w:val="24"/>
                <w:szCs w:val="24"/>
              </w:rPr>
              <w:t>un</w:t>
            </w:r>
            <w:r w:rsidRPr="00B80306">
              <w:rPr>
                <w:rFonts w:ascii="Times New Roman" w:hAnsi="Times New Roman" w:cs="Times New Roman"/>
                <w:sz w:val="24"/>
                <w:szCs w:val="24"/>
              </w:rPr>
              <w:t xml:space="preserve"> pieņem lēmumu par attiecīgā darījuma atļaušanu vai aizliegšanu.</w:t>
            </w:r>
            <w:r w:rsidR="0054493B" w:rsidRPr="00B80306">
              <w:rPr>
                <w:rFonts w:ascii="Times New Roman" w:hAnsi="Times New Roman" w:cs="Times New Roman"/>
                <w:sz w:val="24"/>
                <w:szCs w:val="24"/>
              </w:rPr>
              <w:t xml:space="preserve"> </w:t>
            </w:r>
            <w:r w:rsidR="003F1D98" w:rsidRPr="00B80306">
              <w:rPr>
                <w:rFonts w:ascii="Times New Roman" w:hAnsi="Times New Roman" w:cs="Times New Roman"/>
                <w:sz w:val="24"/>
                <w:szCs w:val="24"/>
              </w:rPr>
              <w:t>Atbilstoši Nacionālās drošības likuma 44. panta otrajai daļai Ministru kabinets pieņemot lēmumu izvērtē personas tiesību ierobežojumu, tā samērīgumu ar nacionālās drošības interesēm un valsts drošības iestādes atzinumu, kā arī atbilstību tiesiskās paļāvības principam.</w:t>
            </w:r>
          </w:p>
          <w:p w14:paraId="5B2B7ECB" w14:textId="34C71207" w:rsidR="00747A9E" w:rsidRPr="00B80306" w:rsidRDefault="00747A9E" w:rsidP="00076E17">
            <w:pPr>
              <w:spacing w:after="0" w:line="240" w:lineRule="auto"/>
              <w:jc w:val="both"/>
              <w:rPr>
                <w:rFonts w:ascii="Times New Roman" w:hAnsi="Times New Roman" w:cs="Times New Roman"/>
                <w:sz w:val="24"/>
                <w:szCs w:val="24"/>
              </w:rPr>
            </w:pPr>
          </w:p>
          <w:p w14:paraId="0E174471" w14:textId="55216E66" w:rsidR="001A0FC7" w:rsidRPr="00B80306" w:rsidRDefault="00B80306" w:rsidP="00076E17">
            <w:pPr>
              <w:spacing w:after="0" w:line="240" w:lineRule="auto"/>
              <w:jc w:val="both"/>
              <w:rPr>
                <w:rFonts w:ascii="Times New Roman" w:hAnsi="Times New Roman" w:cs="Times New Roman"/>
                <w:b/>
                <w:bCs/>
                <w:sz w:val="24"/>
                <w:szCs w:val="24"/>
              </w:rPr>
            </w:pPr>
            <w:r w:rsidRPr="00B80306">
              <w:rPr>
                <w:rFonts w:ascii="Times New Roman" w:hAnsi="Times New Roman" w:cs="Times New Roman"/>
                <w:b/>
                <w:bCs/>
                <w:sz w:val="24"/>
                <w:szCs w:val="24"/>
              </w:rPr>
              <w:t>Ierobežojuma leģitīmais mērķis un atbilstība samērīguma principam.</w:t>
            </w:r>
          </w:p>
          <w:p w14:paraId="3551EC67" w14:textId="2FF84352" w:rsidR="004D514E" w:rsidRPr="00B80306" w:rsidRDefault="00747A9E" w:rsidP="004D514E">
            <w:pPr>
              <w:spacing w:after="0" w:line="240" w:lineRule="auto"/>
              <w:jc w:val="both"/>
              <w:rPr>
                <w:rFonts w:ascii="Times New Roman" w:hAnsi="Times New Roman" w:cs="Times New Roman"/>
                <w:sz w:val="24"/>
                <w:szCs w:val="24"/>
              </w:rPr>
            </w:pPr>
            <w:r w:rsidRPr="00B80306">
              <w:rPr>
                <w:rFonts w:ascii="Times New Roman" w:hAnsi="Times New Roman" w:cs="Times New Roman"/>
                <w:sz w:val="24"/>
                <w:szCs w:val="24"/>
              </w:rPr>
              <w:t>[5] </w:t>
            </w:r>
            <w:r w:rsidR="001A0FC7" w:rsidRPr="00B80306">
              <w:rPr>
                <w:rFonts w:ascii="Times New Roman" w:hAnsi="Times New Roman" w:cs="Times New Roman"/>
                <w:sz w:val="24"/>
                <w:szCs w:val="24"/>
              </w:rPr>
              <w:t>Licences anulēšanas (atcelšanas) vai sabiedriskā pakalpojuma sniedzēja izslēgšana no reģistra ir saimnieciskās darbības ierobežošan</w:t>
            </w:r>
            <w:r w:rsidR="00931755">
              <w:rPr>
                <w:rFonts w:ascii="Times New Roman" w:hAnsi="Times New Roman" w:cs="Times New Roman"/>
                <w:sz w:val="24"/>
                <w:szCs w:val="24"/>
              </w:rPr>
              <w:t>a</w:t>
            </w:r>
            <w:r w:rsidR="001A0FC7" w:rsidRPr="00B80306">
              <w:rPr>
                <w:rFonts w:ascii="Times New Roman" w:hAnsi="Times New Roman" w:cs="Times New Roman"/>
                <w:sz w:val="24"/>
                <w:szCs w:val="24"/>
              </w:rPr>
              <w:t>, tātad – īpašuma tiesību ierobežojum</w:t>
            </w:r>
            <w:r w:rsidR="00931755">
              <w:rPr>
                <w:rFonts w:ascii="Times New Roman" w:hAnsi="Times New Roman" w:cs="Times New Roman"/>
                <w:sz w:val="24"/>
                <w:szCs w:val="24"/>
              </w:rPr>
              <w:t>s</w:t>
            </w:r>
            <w:r w:rsidR="001A0FC7" w:rsidRPr="00B80306">
              <w:rPr>
                <w:rFonts w:ascii="Times New Roman" w:hAnsi="Times New Roman" w:cs="Times New Roman"/>
                <w:sz w:val="24"/>
                <w:szCs w:val="24"/>
              </w:rPr>
              <w:t>. Savukārt, ī</w:t>
            </w:r>
            <w:r w:rsidR="005B7E52" w:rsidRPr="00B80306">
              <w:rPr>
                <w:rFonts w:ascii="Times New Roman" w:hAnsi="Times New Roman" w:cs="Times New Roman"/>
                <w:sz w:val="24"/>
                <w:szCs w:val="24"/>
              </w:rPr>
              <w:t>pa</w:t>
            </w:r>
            <w:r w:rsidR="004D514E" w:rsidRPr="00B80306">
              <w:rPr>
                <w:rFonts w:ascii="Times New Roman" w:hAnsi="Times New Roman" w:cs="Times New Roman"/>
                <w:sz w:val="24"/>
                <w:szCs w:val="24"/>
              </w:rPr>
              <w:t>šuma tiesību ierobežojumam ir jākalpo kādam no Satversmes 116.</w:t>
            </w:r>
            <w:r w:rsidR="002202E5" w:rsidRPr="00B80306">
              <w:rPr>
                <w:rFonts w:ascii="Times New Roman" w:hAnsi="Times New Roman" w:cs="Times New Roman"/>
                <w:sz w:val="24"/>
                <w:szCs w:val="24"/>
              </w:rPr>
              <w:t> </w:t>
            </w:r>
            <w:r w:rsidR="004D514E" w:rsidRPr="00B80306">
              <w:rPr>
                <w:rFonts w:ascii="Times New Roman" w:hAnsi="Times New Roman" w:cs="Times New Roman"/>
                <w:sz w:val="24"/>
                <w:szCs w:val="24"/>
              </w:rPr>
              <w:t>pantā norādītajiem leģitīmajiem mērķiem. Satversmes 116.</w:t>
            </w:r>
            <w:r w:rsidR="002202E5" w:rsidRPr="00B80306">
              <w:rPr>
                <w:rFonts w:ascii="Times New Roman" w:hAnsi="Times New Roman" w:cs="Times New Roman"/>
                <w:sz w:val="24"/>
                <w:szCs w:val="24"/>
              </w:rPr>
              <w:t> </w:t>
            </w:r>
            <w:r w:rsidR="004D514E" w:rsidRPr="00B80306">
              <w:rPr>
                <w:rFonts w:ascii="Times New Roman" w:hAnsi="Times New Roman" w:cs="Times New Roman"/>
                <w:sz w:val="24"/>
                <w:szCs w:val="24"/>
              </w:rPr>
              <w:t>pantā ietvertajā personas pamattiesību uzskaitījumā nav speciālas norādes uz īpašuma tiesībām, jo konstitucionālais likumdevējs jau Satversmes 105.</w:t>
            </w:r>
            <w:r w:rsidR="002202E5" w:rsidRPr="00B80306">
              <w:rPr>
                <w:rFonts w:ascii="Times New Roman" w:hAnsi="Times New Roman" w:cs="Times New Roman"/>
                <w:sz w:val="24"/>
                <w:szCs w:val="24"/>
              </w:rPr>
              <w:t> </w:t>
            </w:r>
            <w:r w:rsidR="004D514E" w:rsidRPr="00B80306">
              <w:rPr>
                <w:rFonts w:ascii="Times New Roman" w:hAnsi="Times New Roman" w:cs="Times New Roman"/>
                <w:sz w:val="24"/>
                <w:szCs w:val="24"/>
              </w:rPr>
              <w:t xml:space="preserve">pantā ir norādījis, ka īpašuma tiesības var ierobežot. </w:t>
            </w:r>
            <w:r w:rsidR="001A0FC7" w:rsidRPr="00B80306">
              <w:rPr>
                <w:rFonts w:ascii="Times New Roman" w:hAnsi="Times New Roman" w:cs="Times New Roman"/>
                <w:sz w:val="24"/>
                <w:szCs w:val="24"/>
              </w:rPr>
              <w:t xml:space="preserve">Tādēļ </w:t>
            </w:r>
            <w:r w:rsidR="004D514E" w:rsidRPr="00B80306">
              <w:rPr>
                <w:rFonts w:ascii="Times New Roman" w:hAnsi="Times New Roman" w:cs="Times New Roman"/>
                <w:sz w:val="24"/>
                <w:szCs w:val="24"/>
              </w:rPr>
              <w:t>Satversmes 116.</w:t>
            </w:r>
            <w:r w:rsidR="002202E5" w:rsidRPr="00B80306">
              <w:rPr>
                <w:rFonts w:ascii="Times New Roman" w:hAnsi="Times New Roman" w:cs="Times New Roman"/>
                <w:sz w:val="24"/>
                <w:szCs w:val="24"/>
              </w:rPr>
              <w:t> </w:t>
            </w:r>
            <w:r w:rsidR="004D514E" w:rsidRPr="00B80306">
              <w:rPr>
                <w:rFonts w:ascii="Times New Roman" w:hAnsi="Times New Roman" w:cs="Times New Roman"/>
                <w:sz w:val="24"/>
                <w:szCs w:val="24"/>
              </w:rPr>
              <w:t xml:space="preserve">pantā minētie pamattiesību ierobežošanas leģitīmie mērķi, proti, citu cilvēku tiesību, demokrātiskās valsts iekārtas, sabiedrības drošības, labklājības un tikumības aizsardzība ir atzīstami par leģitīmiem mērķiem arī īpašuma tiesību ierobežošanai. </w:t>
            </w:r>
          </w:p>
          <w:p w14:paraId="6520E628" w14:textId="67AA2662" w:rsidR="001A0FC7" w:rsidRPr="00B80306" w:rsidRDefault="004D514E" w:rsidP="001A0FC7">
            <w:pPr>
              <w:spacing w:after="0" w:line="240" w:lineRule="auto"/>
              <w:jc w:val="both"/>
              <w:rPr>
                <w:rFonts w:ascii="Times New Roman" w:hAnsi="Times New Roman" w:cs="Times New Roman"/>
                <w:sz w:val="24"/>
                <w:szCs w:val="24"/>
              </w:rPr>
            </w:pPr>
            <w:r w:rsidRPr="00B80306">
              <w:rPr>
                <w:rFonts w:ascii="Times New Roman" w:hAnsi="Times New Roman" w:cs="Times New Roman"/>
                <w:sz w:val="24"/>
                <w:szCs w:val="24"/>
              </w:rPr>
              <w:t>Saskaņā ar Satversmes 116.pantu pamattiesības var ierobežot likumā paredzētajos gadījumos, ja tas nepieciešams leģitīmo mērķu sasniegšanai.</w:t>
            </w:r>
            <w:r w:rsidR="001A0FC7" w:rsidRPr="00B80306">
              <w:rPr>
                <w:rFonts w:ascii="Times New Roman" w:hAnsi="Times New Roman" w:cs="Times New Roman"/>
                <w:sz w:val="24"/>
                <w:szCs w:val="24"/>
              </w:rPr>
              <w:t xml:space="preserve"> Turklāt, lai pamattiesību ierobežojumu atzītu par atbilstošu Satversmei, tam ir jāatbilst visiem konstitucionalitātes testa kritērijiem, t.i., jāpārbauda, vai ierobežojums: </w:t>
            </w:r>
            <w:r w:rsidR="001A0FC7" w:rsidRPr="00B80306">
              <w:rPr>
                <w:rFonts w:ascii="Times New Roman" w:hAnsi="Times New Roman" w:cs="Times New Roman"/>
                <w:sz w:val="24"/>
                <w:szCs w:val="24"/>
              </w:rPr>
              <w:lastRenderedPageBreak/>
              <w:t>1)</w:t>
            </w:r>
            <w:r w:rsidR="00931755">
              <w:rPr>
                <w:rFonts w:ascii="Times New Roman" w:hAnsi="Times New Roman" w:cs="Times New Roman"/>
                <w:sz w:val="24"/>
                <w:szCs w:val="24"/>
              </w:rPr>
              <w:t> </w:t>
            </w:r>
            <w:r w:rsidR="001A0FC7" w:rsidRPr="00B80306">
              <w:rPr>
                <w:rFonts w:ascii="Times New Roman" w:hAnsi="Times New Roman" w:cs="Times New Roman"/>
                <w:sz w:val="24"/>
                <w:szCs w:val="24"/>
              </w:rPr>
              <w:t>noteikts ar likumu; 2)</w:t>
            </w:r>
            <w:r w:rsidR="00931755">
              <w:rPr>
                <w:rFonts w:ascii="Times New Roman" w:hAnsi="Times New Roman" w:cs="Times New Roman"/>
                <w:sz w:val="24"/>
                <w:szCs w:val="24"/>
              </w:rPr>
              <w:t> </w:t>
            </w:r>
            <w:r w:rsidR="001A0FC7" w:rsidRPr="00B80306">
              <w:rPr>
                <w:rFonts w:ascii="Times New Roman" w:hAnsi="Times New Roman" w:cs="Times New Roman"/>
                <w:sz w:val="24"/>
                <w:szCs w:val="24"/>
              </w:rPr>
              <w:t>ir leģitīms mērķis; 3)</w:t>
            </w:r>
            <w:r w:rsidR="00931755">
              <w:rPr>
                <w:rFonts w:ascii="Times New Roman" w:hAnsi="Times New Roman" w:cs="Times New Roman"/>
                <w:sz w:val="24"/>
                <w:szCs w:val="24"/>
              </w:rPr>
              <w:t> </w:t>
            </w:r>
            <w:r w:rsidR="001A0FC7" w:rsidRPr="00B80306">
              <w:rPr>
                <w:rFonts w:ascii="Times New Roman" w:hAnsi="Times New Roman" w:cs="Times New Roman"/>
                <w:sz w:val="24"/>
                <w:szCs w:val="24"/>
              </w:rPr>
              <w:t>atbilst samērīguma principam.</w:t>
            </w:r>
            <w:r w:rsidR="001A0FC7" w:rsidRPr="00B80306">
              <w:rPr>
                <w:rStyle w:val="FootnoteReference"/>
                <w:rFonts w:ascii="Times New Roman" w:hAnsi="Times New Roman" w:cs="Times New Roman"/>
                <w:sz w:val="24"/>
                <w:szCs w:val="24"/>
              </w:rPr>
              <w:footnoteReference w:id="3"/>
            </w:r>
          </w:p>
          <w:p w14:paraId="22E6F9CC" w14:textId="3A2A75CE" w:rsidR="004D514E" w:rsidRPr="00B80306" w:rsidRDefault="004D514E" w:rsidP="004D514E">
            <w:pPr>
              <w:spacing w:after="0" w:line="240" w:lineRule="auto"/>
              <w:jc w:val="both"/>
              <w:rPr>
                <w:rFonts w:ascii="Times New Roman" w:hAnsi="Times New Roman" w:cs="Times New Roman"/>
                <w:sz w:val="24"/>
                <w:szCs w:val="24"/>
              </w:rPr>
            </w:pPr>
          </w:p>
          <w:p w14:paraId="76120D9F" w14:textId="6B528C6C" w:rsidR="001A0FC7" w:rsidRPr="00B80306" w:rsidRDefault="001A0FC7" w:rsidP="004D514E">
            <w:pPr>
              <w:spacing w:after="0" w:line="240" w:lineRule="auto"/>
              <w:jc w:val="both"/>
              <w:rPr>
                <w:rFonts w:ascii="Times New Roman" w:hAnsi="Times New Roman" w:cs="Times New Roman"/>
                <w:sz w:val="24"/>
                <w:szCs w:val="24"/>
              </w:rPr>
            </w:pPr>
            <w:r w:rsidRPr="00B80306">
              <w:rPr>
                <w:rFonts w:ascii="Times New Roman" w:hAnsi="Times New Roman" w:cs="Times New Roman"/>
                <w:sz w:val="24"/>
                <w:szCs w:val="24"/>
              </w:rPr>
              <w:t>Konkrētajā gadījumā likumprojektā paredzētā ierobežojuma leģitīmais mērķis ir sabiedrības labklājība</w:t>
            </w:r>
            <w:r w:rsidR="003A64F5">
              <w:rPr>
                <w:rFonts w:ascii="Times New Roman" w:hAnsi="Times New Roman" w:cs="Times New Roman"/>
                <w:sz w:val="24"/>
                <w:szCs w:val="24"/>
              </w:rPr>
              <w:t xml:space="preserve"> – nodrošināt nepārtrauktu sabiedriskā pakalpojuma sniegšanu, ja sabiedriskā pakalpojuma sniedzējs būtiski apdraud nacionālās drošības intereses. Ierobežojums i</w:t>
            </w:r>
            <w:r w:rsidRPr="00B80306">
              <w:rPr>
                <w:rFonts w:ascii="Times New Roman" w:hAnsi="Times New Roman" w:cs="Times New Roman"/>
                <w:sz w:val="24"/>
                <w:szCs w:val="24"/>
              </w:rPr>
              <w:t xml:space="preserve">zpaužas kā </w:t>
            </w:r>
            <w:r w:rsidR="003A64F5">
              <w:rPr>
                <w:rFonts w:ascii="Times New Roman" w:hAnsi="Times New Roman" w:cs="Times New Roman"/>
                <w:sz w:val="24"/>
                <w:szCs w:val="24"/>
              </w:rPr>
              <w:t>R</w:t>
            </w:r>
            <w:r w:rsidRPr="00B80306">
              <w:rPr>
                <w:rFonts w:ascii="Times New Roman" w:hAnsi="Times New Roman" w:cs="Times New Roman"/>
                <w:sz w:val="24"/>
                <w:szCs w:val="24"/>
              </w:rPr>
              <w:t xml:space="preserve">egulatora tiesības </w:t>
            </w:r>
            <w:r w:rsidR="003A64F5">
              <w:rPr>
                <w:rFonts w:ascii="Times New Roman" w:hAnsi="Times New Roman" w:cs="Times New Roman"/>
                <w:sz w:val="24"/>
                <w:szCs w:val="24"/>
              </w:rPr>
              <w:t>anulēt (atcelt) licenci vai izslēgt sabiedriskā pakalpojuma sniedzēju no reģistra</w:t>
            </w:r>
            <w:r w:rsidRPr="00B80306">
              <w:rPr>
                <w:rFonts w:ascii="Times New Roman" w:hAnsi="Times New Roman" w:cs="Times New Roman"/>
                <w:sz w:val="24"/>
                <w:szCs w:val="24"/>
              </w:rPr>
              <w:t>,</w:t>
            </w:r>
            <w:r w:rsidR="003A64F5">
              <w:rPr>
                <w:rFonts w:ascii="Times New Roman" w:hAnsi="Times New Roman" w:cs="Times New Roman"/>
                <w:sz w:val="24"/>
                <w:szCs w:val="24"/>
              </w:rPr>
              <w:t xml:space="preserve"> tādējādi</w:t>
            </w:r>
            <w:r w:rsidRPr="00B80306">
              <w:rPr>
                <w:rFonts w:ascii="Times New Roman" w:hAnsi="Times New Roman" w:cs="Times New Roman"/>
                <w:sz w:val="24"/>
                <w:szCs w:val="24"/>
              </w:rPr>
              <w:t xml:space="preserve"> novēršot būtisku apdraudējumu nacionālajām drošības interesēm, t.i., sabiedriskā pakalpojuma sniegšanas pārtraukšanai (piemēram, siltumenerģijas piegādes pārtraukšanai bez brīdinājuma aukstākajā gadalaika periodā).</w:t>
            </w:r>
            <w:r w:rsidR="003C2ADA">
              <w:rPr>
                <w:rFonts w:ascii="Times New Roman" w:hAnsi="Times New Roman" w:cs="Times New Roman"/>
                <w:sz w:val="24"/>
                <w:szCs w:val="24"/>
              </w:rPr>
              <w:t xml:space="preserve"> </w:t>
            </w:r>
          </w:p>
          <w:p w14:paraId="47150417" w14:textId="6E80DBB6" w:rsidR="001A0FC7" w:rsidRDefault="001A0FC7" w:rsidP="004D514E">
            <w:pPr>
              <w:spacing w:after="0" w:line="240" w:lineRule="auto"/>
              <w:jc w:val="both"/>
              <w:rPr>
                <w:rFonts w:ascii="Times New Roman" w:hAnsi="Times New Roman" w:cs="Times New Roman"/>
                <w:sz w:val="24"/>
                <w:szCs w:val="24"/>
              </w:rPr>
            </w:pPr>
            <w:r w:rsidRPr="00B80306">
              <w:rPr>
                <w:rFonts w:ascii="Times New Roman" w:hAnsi="Times New Roman" w:cs="Times New Roman"/>
                <w:sz w:val="24"/>
                <w:szCs w:val="24"/>
              </w:rPr>
              <w:t>Likumprojektā paredzētais ierobežojums nodrošina to, ka sabiedriskā pakalpojuma sniedzējam, kurš būtiski apdraud nacionālās drošības intereses tiek liegts sniegt sabiedrisko pakalpojumu, vienlaikus nodrošinot, ka pakalpojumus sniedz cits sabiedriskā pakalpojuma sniedzējs. Līdz ar to, izraudzītais līdzeklis (anulēt (atcelt) licenci vai izslēgt sabiedriskā pakalpojuma sniedzēju no reģistra ir piemērots leģitīmā mērķa sasniegšanai.</w:t>
            </w:r>
          </w:p>
          <w:p w14:paraId="6079D518" w14:textId="77777777" w:rsidR="003A64F5" w:rsidRPr="00B80306" w:rsidRDefault="003A64F5" w:rsidP="004D514E">
            <w:pPr>
              <w:spacing w:after="0" w:line="240" w:lineRule="auto"/>
              <w:jc w:val="both"/>
              <w:rPr>
                <w:rFonts w:ascii="Times New Roman" w:hAnsi="Times New Roman" w:cs="Times New Roman"/>
                <w:sz w:val="24"/>
                <w:szCs w:val="24"/>
              </w:rPr>
            </w:pPr>
          </w:p>
          <w:p w14:paraId="7F555695" w14:textId="3DADA6AE" w:rsidR="003A64F5" w:rsidRPr="00B61BC3" w:rsidRDefault="001A0FC7" w:rsidP="004D514E">
            <w:pPr>
              <w:spacing w:after="0" w:line="240" w:lineRule="auto"/>
              <w:jc w:val="both"/>
              <w:rPr>
                <w:rFonts w:ascii="Times New Roman" w:hAnsi="Times New Roman" w:cs="Times New Roman"/>
                <w:sz w:val="24"/>
                <w:szCs w:val="24"/>
              </w:rPr>
            </w:pPr>
            <w:r w:rsidRPr="00B80306">
              <w:rPr>
                <w:rFonts w:ascii="Times New Roman" w:hAnsi="Times New Roman" w:cs="Times New Roman"/>
                <w:sz w:val="24"/>
                <w:szCs w:val="24"/>
              </w:rPr>
              <w:t xml:space="preserve">Šāds ierobežojums ir nepieciešams, ja nepastāv citi līdzekļi, kuri būtu tikpat iedarbīgi un kurus izvēloties personu pamattiesības tiktu ierobežotas mazāk. Tomēr saudzējošāks līdzeklis ir nevis jebkurš cits, bet tikai tāds līdzeklis, ar kuru var sasniegt leģitīmo mērķi </w:t>
            </w:r>
            <w:r w:rsidRPr="00B61BC3">
              <w:rPr>
                <w:rFonts w:ascii="Times New Roman" w:hAnsi="Times New Roman" w:cs="Times New Roman"/>
                <w:sz w:val="24"/>
                <w:szCs w:val="24"/>
              </w:rPr>
              <w:t>vismaz tādā pašā kvalitātē</w:t>
            </w:r>
            <w:r w:rsidRPr="00B61BC3">
              <w:rPr>
                <w:rStyle w:val="FootnoteReference"/>
                <w:rFonts w:ascii="Times New Roman" w:hAnsi="Times New Roman" w:cs="Times New Roman"/>
                <w:sz w:val="24"/>
                <w:szCs w:val="24"/>
              </w:rPr>
              <w:footnoteReference w:id="4"/>
            </w:r>
            <w:r w:rsidRPr="00B61BC3">
              <w:rPr>
                <w:rFonts w:ascii="Times New Roman" w:hAnsi="Times New Roman" w:cs="Times New Roman"/>
                <w:sz w:val="24"/>
                <w:szCs w:val="24"/>
              </w:rPr>
              <w:t>.</w:t>
            </w:r>
          </w:p>
          <w:p w14:paraId="49E04491" w14:textId="119FC59E" w:rsidR="003A64F5" w:rsidRPr="00B61BC3" w:rsidRDefault="003A64F5" w:rsidP="004D514E">
            <w:pPr>
              <w:spacing w:after="0" w:line="240" w:lineRule="auto"/>
              <w:jc w:val="both"/>
              <w:rPr>
                <w:rFonts w:ascii="Times New Roman" w:hAnsi="Times New Roman" w:cs="Times New Roman"/>
                <w:sz w:val="24"/>
                <w:szCs w:val="24"/>
              </w:rPr>
            </w:pPr>
            <w:r w:rsidRPr="00B61BC3">
              <w:rPr>
                <w:rFonts w:ascii="Times New Roman" w:hAnsi="Times New Roman" w:cs="Times New Roman"/>
                <w:sz w:val="24"/>
                <w:szCs w:val="24"/>
              </w:rPr>
              <w:t>Vienlaikus, lai risinātu minēto jautājumu, tika izvērtēti vairāki iespējamie risinājumi – iespēja papildināt Nacionālās drošības likuma 37.pantu nosakot, ka visi sabiedrisko pakalpojumu sniedzēji ir uzskatāmi par nacionālajai drošībai nozīmīgām komercsabiedrībām. Tomēr konstatēts, ka šādu grozījumu ietveršana Nacionālās drošības likumā apgrūtinās sabiedrisko pakalpojumu sniedzēju un Ministru kabineta darbību, ņemot vērā sabiedrisko pakalpojumu sniedzēju skaitu, kas šādā veidā būtu jāregulē (apmēram 90) un ka saistībā ar minētajiem pakalpojuma sniedzējiem Ministru kabinetam būtu jāpieņem Nacionālās drošības likuma 40. – 42.pantā paredzētajos gadījumos minētie lēmumi. Tāpat arī tiktu apgrūtināta minēto komersantu komercdarbība.</w:t>
            </w:r>
          </w:p>
          <w:p w14:paraId="30E29605" w14:textId="56B4A3D7" w:rsidR="001A0FC7" w:rsidRPr="00B80306" w:rsidRDefault="003A64F5" w:rsidP="004D514E">
            <w:pPr>
              <w:spacing w:after="0" w:line="240" w:lineRule="auto"/>
              <w:jc w:val="both"/>
              <w:rPr>
                <w:rFonts w:ascii="Times New Roman" w:hAnsi="Times New Roman" w:cs="Times New Roman"/>
                <w:sz w:val="24"/>
                <w:szCs w:val="24"/>
              </w:rPr>
            </w:pPr>
            <w:r w:rsidRPr="00B61BC3">
              <w:rPr>
                <w:rFonts w:ascii="Times New Roman" w:hAnsi="Times New Roman" w:cs="Times New Roman"/>
                <w:sz w:val="24"/>
                <w:szCs w:val="24"/>
              </w:rPr>
              <w:lastRenderedPageBreak/>
              <w:t>Tāpat tika</w:t>
            </w:r>
            <w:r w:rsidR="001A0FC7" w:rsidRPr="00B61BC3">
              <w:rPr>
                <w:rFonts w:ascii="Times New Roman" w:hAnsi="Times New Roman" w:cs="Times New Roman"/>
                <w:sz w:val="24"/>
                <w:szCs w:val="24"/>
              </w:rPr>
              <w:t xml:space="preserve"> izvērtēta</w:t>
            </w:r>
            <w:r w:rsidR="001A0FC7" w:rsidRPr="00B80306">
              <w:rPr>
                <w:rFonts w:ascii="Times New Roman" w:hAnsi="Times New Roman" w:cs="Times New Roman"/>
                <w:sz w:val="24"/>
                <w:szCs w:val="24"/>
              </w:rPr>
              <w:t xml:space="preserve"> likumā “Par sabiedrisko pakalpojumu regulatoriem” 18. panta otrajā daļā paredzētā iespēja </w:t>
            </w:r>
            <w:r>
              <w:rPr>
                <w:rFonts w:ascii="Times New Roman" w:hAnsi="Times New Roman" w:cs="Times New Roman"/>
                <w:sz w:val="24"/>
                <w:szCs w:val="24"/>
              </w:rPr>
              <w:t>R</w:t>
            </w:r>
            <w:r w:rsidR="001A0FC7" w:rsidRPr="00B80306">
              <w:rPr>
                <w:rFonts w:ascii="Times New Roman" w:hAnsi="Times New Roman" w:cs="Times New Roman"/>
                <w:sz w:val="24"/>
                <w:szCs w:val="24"/>
              </w:rPr>
              <w:t xml:space="preserve">egulatoram grozīt licences nosacījumus. </w:t>
            </w:r>
            <w:r>
              <w:rPr>
                <w:rFonts w:ascii="Times New Roman" w:hAnsi="Times New Roman" w:cs="Times New Roman"/>
                <w:sz w:val="24"/>
                <w:szCs w:val="24"/>
              </w:rPr>
              <w:t>Tomēr s</w:t>
            </w:r>
            <w:r w:rsidR="001A0FC7" w:rsidRPr="00B80306">
              <w:rPr>
                <w:rFonts w:ascii="Times New Roman" w:hAnsi="Times New Roman" w:cs="Times New Roman"/>
                <w:sz w:val="24"/>
                <w:szCs w:val="24"/>
              </w:rPr>
              <w:t xml:space="preserve">ecināts, ka ar licences noteikumu grozīšanu nevarēs </w:t>
            </w:r>
            <w:r>
              <w:rPr>
                <w:rFonts w:ascii="Times New Roman" w:hAnsi="Times New Roman" w:cs="Times New Roman"/>
                <w:sz w:val="24"/>
                <w:szCs w:val="24"/>
              </w:rPr>
              <w:t>sasniegt leģitīmo mērķi. Proti kā jau skaidrots iepriekš, tad licences anulēšanas (atcelšanas) vai sabiedrisko pakalpojumu sniedzēja izslēgšana no reģistra, gadījumā, ja tas būtiski apdraud nacionālās drošības intereses, ir novērst šādu apdraudējuma iestāšanos, aizstājot ar citu sabiedrisko pakalpojumu sniedzēju. Savukārt licences noteikumu grozīšana, nenodrošinās to, ka sabiedrisko pakalpojumu sniedzējs atturēsies no ekonomiskajām aktivitātēm, par kurām saņemtas ziņas no valsts drošības iestādēm, kuras</w:t>
            </w:r>
            <w:r w:rsidR="00B61BC3">
              <w:rPr>
                <w:rFonts w:ascii="Times New Roman" w:hAnsi="Times New Roman" w:cs="Times New Roman"/>
                <w:sz w:val="24"/>
                <w:szCs w:val="24"/>
              </w:rPr>
              <w:t>, piemēram, iegūtas operatīvo darbību rezultātā. A</w:t>
            </w:r>
            <w:r w:rsidR="001A0FC7" w:rsidRPr="00B80306">
              <w:rPr>
                <w:rFonts w:ascii="Times New Roman" w:hAnsi="Times New Roman" w:cs="Times New Roman"/>
                <w:sz w:val="24"/>
                <w:szCs w:val="24"/>
              </w:rPr>
              <w:t>rī licences noteikumu pārkāpšana ir pamats licences izbeigšanai, tomēr, konkrētajā gadījumā, kad konstatējams apdraudējums nacionālajai drošībai, risks, ka sabiedrībai var tikt, piemēram, negaidīti pārtraukta siltumenerģijas piegāde visaukstākajā laikā, neskatoties uz licences grozījumiem, nav samērojams</w:t>
            </w:r>
            <w:r w:rsidR="00B61BC3">
              <w:rPr>
                <w:rFonts w:ascii="Times New Roman" w:hAnsi="Times New Roman" w:cs="Times New Roman"/>
                <w:sz w:val="24"/>
                <w:szCs w:val="24"/>
              </w:rPr>
              <w:t xml:space="preserve"> ar komersantam sniegto iespēju saglabāt licenci, grozot tās noteikumus</w:t>
            </w:r>
            <w:r w:rsidR="001A0FC7" w:rsidRPr="00B80306">
              <w:rPr>
                <w:rFonts w:ascii="Times New Roman" w:hAnsi="Times New Roman" w:cs="Times New Roman"/>
                <w:sz w:val="24"/>
                <w:szCs w:val="24"/>
              </w:rPr>
              <w:t>. Tātad ar licences noteikumu grozīšanu nevar sasniegt leģitīmo mērķi.</w:t>
            </w:r>
          </w:p>
          <w:p w14:paraId="5BC1660B" w14:textId="2100ABB4" w:rsidR="001A0FC7" w:rsidRPr="00B80306" w:rsidRDefault="001A0FC7" w:rsidP="004D514E">
            <w:pPr>
              <w:spacing w:after="0" w:line="240" w:lineRule="auto"/>
              <w:jc w:val="both"/>
              <w:rPr>
                <w:rFonts w:ascii="Times New Roman" w:hAnsi="Times New Roman" w:cs="Times New Roman"/>
                <w:sz w:val="24"/>
                <w:szCs w:val="24"/>
              </w:rPr>
            </w:pPr>
            <w:r w:rsidRPr="00B80306">
              <w:rPr>
                <w:rFonts w:ascii="Times New Roman" w:hAnsi="Times New Roman" w:cs="Times New Roman"/>
                <w:sz w:val="24"/>
                <w:szCs w:val="24"/>
              </w:rPr>
              <w:t>Arī labums, ko iegūs sabiedrība – novērsti draudi sabiedriskā pakalpojuma pārtraukšanai viskritiskākajā laikā – ir lielāks par personai nodarīto kaitējumu – liegumam veikt saimniecisko darbību.</w:t>
            </w:r>
          </w:p>
          <w:p w14:paraId="08CA649D" w14:textId="77777777" w:rsidR="001A0FC7" w:rsidRPr="00B80306" w:rsidRDefault="001A0FC7" w:rsidP="004D514E">
            <w:pPr>
              <w:spacing w:after="0" w:line="240" w:lineRule="auto"/>
              <w:jc w:val="both"/>
              <w:rPr>
                <w:rFonts w:ascii="Times New Roman" w:hAnsi="Times New Roman" w:cs="Times New Roman"/>
                <w:sz w:val="24"/>
                <w:szCs w:val="24"/>
              </w:rPr>
            </w:pPr>
          </w:p>
          <w:p w14:paraId="61C380E2" w14:textId="08E125FE" w:rsidR="005F0918" w:rsidRPr="00B80306" w:rsidRDefault="005F0918" w:rsidP="005F0918">
            <w:pPr>
              <w:pStyle w:val="naisc"/>
              <w:spacing w:before="0" w:after="0"/>
              <w:jc w:val="both"/>
            </w:pPr>
            <w:r w:rsidRPr="00B80306">
              <w:t>Satversmes tiesa ir atzinusi, ka vienlīdzības principam ir jāgarantē vienotas tiesiskās kārtības pastāvēšana, proti, tā uzdevums ir nodrošināt, lai tiktu īstenota tāda tiesiskas valsts prasība kā likuma aptveroša ietekme uz visām personām un lai likums tiktu piemērots bez jebkādām privilēģijām. Tas garantē likuma pilnīgu iedarbību, tā piemērošanas objektivitāti un bezkaislību, kā arī to, ka nevienam nav ļauts neievērot likuma priekšrakstus.</w:t>
            </w:r>
          </w:p>
          <w:p w14:paraId="24344EDF" w14:textId="77777777" w:rsidR="005F0918" w:rsidRPr="00B80306" w:rsidRDefault="005F0918" w:rsidP="005F0918">
            <w:pPr>
              <w:pStyle w:val="naisc"/>
              <w:spacing w:before="0" w:after="0"/>
              <w:jc w:val="both"/>
            </w:pPr>
            <w:r w:rsidRPr="00B80306">
              <w:t>Tomēr šāda tiesiskās kārtības vienotība nenozīmē nivelēšanu, jo „vienlīdzība pieļauj diferencētu pieeju, ja tā demokrātiskā sabiedrībā ir attaisnojama”.</w:t>
            </w:r>
          </w:p>
          <w:p w14:paraId="05C282A7" w14:textId="3D5DA1C7" w:rsidR="005F0918" w:rsidRPr="00B80306" w:rsidRDefault="005F0918" w:rsidP="005F0918">
            <w:pPr>
              <w:pStyle w:val="naisc"/>
              <w:spacing w:before="0" w:after="0"/>
              <w:jc w:val="both"/>
            </w:pPr>
            <w:r w:rsidRPr="00B80306">
              <w:t>Ņemot vērā minēto, noskaidro</w:t>
            </w:r>
            <w:r w:rsidR="00B61BC3">
              <w:t>jams</w:t>
            </w:r>
            <w:r w:rsidRPr="00B80306">
              <w:t>:</w:t>
            </w:r>
          </w:p>
          <w:p w14:paraId="121AF8A4" w14:textId="77777777" w:rsidR="005F0918" w:rsidRPr="00B80306" w:rsidRDefault="005F0918" w:rsidP="005F0918">
            <w:pPr>
              <w:pStyle w:val="naisc"/>
              <w:spacing w:before="0" w:after="0"/>
              <w:jc w:val="both"/>
            </w:pPr>
            <w:r w:rsidRPr="00B80306">
              <w:t>1) vai personas (personu grupas) atrodas vienādos un salīdzināmos apstākļos;</w:t>
            </w:r>
          </w:p>
          <w:p w14:paraId="2FC1795B" w14:textId="77777777" w:rsidR="005F0918" w:rsidRPr="00B80306" w:rsidRDefault="005F0918" w:rsidP="005F0918">
            <w:pPr>
              <w:pStyle w:val="naisc"/>
              <w:spacing w:before="0" w:after="0"/>
              <w:jc w:val="both"/>
            </w:pPr>
            <w:r w:rsidRPr="00B80306">
              <w:t>2) vai apstrīdētā norma paredz atšķirīgu attieksmi;</w:t>
            </w:r>
          </w:p>
          <w:p w14:paraId="7BD2B47C" w14:textId="5F206282" w:rsidR="005F0918" w:rsidRPr="00B80306" w:rsidRDefault="005F0918" w:rsidP="005F0918">
            <w:pPr>
              <w:pStyle w:val="naisc"/>
              <w:spacing w:before="0" w:after="0"/>
              <w:jc w:val="both"/>
            </w:pPr>
            <w:r w:rsidRPr="00B80306">
              <w:t>3) vai atšķirīgajai attieksmei ir objektīvs un saprātīgs pamats, proti, vai tai ir leģitīms mērķis</w:t>
            </w:r>
            <w:r w:rsidR="00391BF4" w:rsidRPr="00B80306">
              <w:t xml:space="preserve"> </w:t>
            </w:r>
            <w:r w:rsidRPr="00B80306">
              <w:t>un vai ir ievērots samērīguma princips.</w:t>
            </w:r>
          </w:p>
          <w:p w14:paraId="5D62FE0B" w14:textId="5770BC44" w:rsidR="005F0918" w:rsidRPr="00B80306" w:rsidRDefault="00DF1D63" w:rsidP="005F0918">
            <w:pPr>
              <w:pStyle w:val="naisc"/>
              <w:spacing w:before="0" w:after="0"/>
              <w:jc w:val="both"/>
            </w:pPr>
            <w:r>
              <w:t xml:space="preserve">Konkrētajā </w:t>
            </w:r>
            <w:r w:rsidR="005F0918" w:rsidRPr="00B80306">
              <w:t>gadījumā ir konstatējams, ka sabiedrisko pakalpojumu sniedzēji</w:t>
            </w:r>
            <w:r w:rsidR="0038766A">
              <w:t xml:space="preserve"> </w:t>
            </w:r>
            <w:r w:rsidR="005F0918" w:rsidRPr="00B80306">
              <w:t xml:space="preserve">atrodas vienādos un salīdzināmos </w:t>
            </w:r>
            <w:r w:rsidR="005F0918" w:rsidRPr="00DF1D63">
              <w:t xml:space="preserve">apstākļos un </w:t>
            </w:r>
            <w:r w:rsidRPr="00DF1D63">
              <w:t>likumprojektā</w:t>
            </w:r>
            <w:r>
              <w:t xml:space="preserve"> ietvertais </w:t>
            </w:r>
            <w:r>
              <w:lastRenderedPageBreak/>
              <w:t>regulējums</w:t>
            </w:r>
            <w:r w:rsidR="005F0918" w:rsidRPr="00B80306">
              <w:t xml:space="preserve"> </w:t>
            </w:r>
            <w:r w:rsidR="00924B3E">
              <w:t xml:space="preserve">attiecībā uz tiem sabiedrisko pakalpojumu sniedzējiem, kuri nav atzīstami par nacionālajai drošībai nozīmīgām komercsabiedrībām, </w:t>
            </w:r>
            <w:r w:rsidR="005F0918" w:rsidRPr="00B80306">
              <w:t>paredz atšķirīgu attieksmi.</w:t>
            </w:r>
            <w:r w:rsidR="00924B3E">
              <w:t xml:space="preserve"> Kā atzinusi Satversmes tiesa, tad šādā gadījumā atšķirīgai attieksmei ir jābūt objektīvam un saprātīgam pamatam.</w:t>
            </w:r>
          </w:p>
          <w:p w14:paraId="4D8BC9EE" w14:textId="54E5044E" w:rsidR="00DF1D63" w:rsidRDefault="00924B3E" w:rsidP="005F0918">
            <w:pPr>
              <w:spacing w:after="0" w:line="240" w:lineRule="auto"/>
              <w:jc w:val="both"/>
              <w:rPr>
                <w:sz w:val="24"/>
                <w:szCs w:val="24"/>
              </w:rPr>
            </w:pPr>
            <w:r>
              <w:rPr>
                <w:rFonts w:ascii="Times New Roman" w:hAnsi="Times New Roman" w:cs="Times New Roman"/>
                <w:sz w:val="24"/>
                <w:szCs w:val="24"/>
              </w:rPr>
              <w:t xml:space="preserve">Konkrētajā gadījumā </w:t>
            </w:r>
            <w:r w:rsidR="005F0918" w:rsidRPr="00B80306">
              <w:rPr>
                <w:rFonts w:ascii="Times New Roman" w:hAnsi="Times New Roman" w:cs="Times New Roman"/>
                <w:sz w:val="24"/>
                <w:szCs w:val="24"/>
              </w:rPr>
              <w:t xml:space="preserve">atšķirīgajai attieksmei </w:t>
            </w:r>
            <w:r w:rsidR="00B61BC3">
              <w:rPr>
                <w:rFonts w:ascii="Times New Roman" w:hAnsi="Times New Roman" w:cs="Times New Roman"/>
                <w:sz w:val="24"/>
                <w:szCs w:val="24"/>
              </w:rPr>
              <w:t xml:space="preserve">ir </w:t>
            </w:r>
            <w:r w:rsidR="005F0918" w:rsidRPr="00B80306">
              <w:rPr>
                <w:rFonts w:ascii="Times New Roman" w:hAnsi="Times New Roman" w:cs="Times New Roman"/>
                <w:sz w:val="24"/>
                <w:szCs w:val="24"/>
              </w:rPr>
              <w:t>objektīvs un saprātīgs pamats</w:t>
            </w:r>
            <w:r w:rsidR="001910A7" w:rsidRPr="00B80306">
              <w:rPr>
                <w:rFonts w:ascii="Times New Roman" w:hAnsi="Times New Roman" w:cs="Times New Roman"/>
                <w:sz w:val="24"/>
                <w:szCs w:val="24"/>
              </w:rPr>
              <w:t>, proti,</w:t>
            </w:r>
            <w:r w:rsidR="005F0918" w:rsidRPr="00B80306">
              <w:rPr>
                <w:rFonts w:ascii="Times New Roman" w:hAnsi="Times New Roman" w:cs="Times New Roman"/>
                <w:sz w:val="24"/>
                <w:szCs w:val="24"/>
              </w:rPr>
              <w:t xml:space="preserve"> nepieciešamība nodrošināt sabiedrību ar tai nozīmīgiem pakalpojumiem. Ja šāds ierobežojums netiktu paredzēts, tad varētu tikt sasniegts tieši pretējs efekts normatīvā akta leģitīmajam mērķim, proti, netiktu nodrošināt</w:t>
            </w:r>
            <w:r w:rsidR="0038766A">
              <w:rPr>
                <w:rFonts w:ascii="Times New Roman" w:hAnsi="Times New Roman" w:cs="Times New Roman"/>
                <w:sz w:val="24"/>
                <w:szCs w:val="24"/>
              </w:rPr>
              <w:t>i nepārtraukti</w:t>
            </w:r>
            <w:r w:rsidR="005F0918" w:rsidRPr="00B80306">
              <w:rPr>
                <w:rFonts w:ascii="Times New Roman" w:hAnsi="Times New Roman" w:cs="Times New Roman"/>
                <w:sz w:val="24"/>
                <w:szCs w:val="24"/>
              </w:rPr>
              <w:t xml:space="preserve"> sabiedrībai būtisk</w:t>
            </w:r>
            <w:r w:rsidR="001910A7" w:rsidRPr="00B80306">
              <w:rPr>
                <w:rFonts w:ascii="Times New Roman" w:hAnsi="Times New Roman" w:cs="Times New Roman"/>
                <w:sz w:val="24"/>
                <w:szCs w:val="24"/>
              </w:rPr>
              <w:t>i</w:t>
            </w:r>
            <w:r w:rsidR="005F0918" w:rsidRPr="00B80306">
              <w:rPr>
                <w:rFonts w:ascii="Times New Roman" w:hAnsi="Times New Roman" w:cs="Times New Roman"/>
                <w:sz w:val="24"/>
                <w:szCs w:val="24"/>
              </w:rPr>
              <w:t xml:space="preserve"> pakalpojum</w:t>
            </w:r>
            <w:r w:rsidR="001910A7" w:rsidRPr="00B80306">
              <w:rPr>
                <w:rFonts w:ascii="Times New Roman" w:hAnsi="Times New Roman" w:cs="Times New Roman"/>
                <w:sz w:val="24"/>
                <w:szCs w:val="24"/>
              </w:rPr>
              <w:t>i</w:t>
            </w:r>
            <w:r w:rsidR="005F0918" w:rsidRPr="00B80306">
              <w:rPr>
                <w:rFonts w:ascii="Times New Roman" w:hAnsi="Times New Roman" w:cs="Times New Roman"/>
                <w:sz w:val="24"/>
                <w:szCs w:val="24"/>
              </w:rPr>
              <w:t>.</w:t>
            </w:r>
          </w:p>
          <w:p w14:paraId="3F1102A4" w14:textId="77777777" w:rsidR="00DF1D63" w:rsidRDefault="00DF1D63" w:rsidP="005F0918">
            <w:pPr>
              <w:spacing w:after="0" w:line="240" w:lineRule="auto"/>
              <w:jc w:val="both"/>
              <w:rPr>
                <w:sz w:val="24"/>
                <w:szCs w:val="24"/>
              </w:rPr>
            </w:pPr>
          </w:p>
          <w:p w14:paraId="13E165A4" w14:textId="1F1A5C8D" w:rsidR="005F0918" w:rsidRPr="00B80306" w:rsidRDefault="00391BF4" w:rsidP="005F0918">
            <w:pPr>
              <w:spacing w:after="0" w:line="240" w:lineRule="auto"/>
              <w:jc w:val="both"/>
              <w:rPr>
                <w:rFonts w:ascii="Times New Roman" w:hAnsi="Times New Roman" w:cs="Times New Roman"/>
                <w:sz w:val="24"/>
                <w:szCs w:val="24"/>
              </w:rPr>
            </w:pPr>
            <w:r w:rsidRPr="00B80306">
              <w:rPr>
                <w:rFonts w:ascii="Times New Roman" w:hAnsi="Times New Roman" w:cs="Times New Roman"/>
                <w:sz w:val="24"/>
                <w:szCs w:val="24"/>
              </w:rPr>
              <w:t xml:space="preserve">Līdz ar to </w:t>
            </w:r>
            <w:r w:rsidR="00DF1D63">
              <w:rPr>
                <w:rFonts w:ascii="Times New Roman" w:hAnsi="Times New Roman" w:cs="Times New Roman"/>
                <w:sz w:val="24"/>
                <w:szCs w:val="24"/>
              </w:rPr>
              <w:t>likumprojektā noteiktie</w:t>
            </w:r>
            <w:r w:rsidRPr="00B80306">
              <w:rPr>
                <w:rFonts w:ascii="Times New Roman" w:hAnsi="Times New Roman" w:cs="Times New Roman"/>
                <w:sz w:val="24"/>
                <w:szCs w:val="24"/>
              </w:rPr>
              <w:t xml:space="preserve"> ierobežojumi ir uzskatāmi par samērīgiem un </w:t>
            </w:r>
            <w:r w:rsidR="00DF1D63">
              <w:rPr>
                <w:rFonts w:ascii="Times New Roman" w:hAnsi="Times New Roman" w:cs="Times New Roman"/>
                <w:sz w:val="24"/>
                <w:szCs w:val="24"/>
              </w:rPr>
              <w:t>licences anulēšana (atcelšana) un sabiedrisko pakalpojumu sniedzēja izslēgšana no reģistra gadījumā, ja ir konstatēts būtisks apdraudējums nacionālajai drošībai, atbilst un nodrošina leģitīmā mērķa sasniegšanu. Turklāt, nav konstatējami citi saudzējošāki līdzekļi, lai konkrētajos apstākļos aizsargātu nacionālās drošības intereses un nodrošinātu sabiedrības labklājību attiecībā uz nepārtraukta sabiedriskā pakalpojuma saņemšanu.</w:t>
            </w:r>
            <w:r w:rsidRPr="00B80306">
              <w:rPr>
                <w:sz w:val="24"/>
                <w:szCs w:val="24"/>
              </w:rPr>
              <w:t xml:space="preserve"> </w:t>
            </w:r>
          </w:p>
        </w:tc>
      </w:tr>
      <w:tr w:rsidR="004652B1" w:rsidRPr="004652B1" w14:paraId="118395C5" w14:textId="77777777" w:rsidTr="001F492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EBBD61" w14:textId="77777777" w:rsidR="009B09E7" w:rsidRPr="00DF1D63" w:rsidRDefault="009B09E7" w:rsidP="00B13B1C">
            <w:pPr>
              <w:spacing w:after="0" w:line="240" w:lineRule="auto"/>
              <w:jc w:val="both"/>
              <w:rPr>
                <w:rFonts w:ascii="Times New Roman" w:eastAsia="Times New Roman" w:hAnsi="Times New Roman" w:cs="Times New Roman"/>
                <w:iCs/>
                <w:sz w:val="24"/>
                <w:szCs w:val="24"/>
                <w:lang w:eastAsia="lv-LV"/>
              </w:rPr>
            </w:pPr>
            <w:r w:rsidRPr="00DF1D63">
              <w:rPr>
                <w:rFonts w:ascii="Times New Roman" w:eastAsia="Times New Roman" w:hAnsi="Times New Roman" w:cs="Times New Roman"/>
                <w:iCs/>
                <w:sz w:val="24"/>
                <w:szCs w:val="24"/>
                <w:lang w:eastAsia="lv-LV"/>
              </w:rPr>
              <w:lastRenderedPageBreak/>
              <w:t>3.</w:t>
            </w:r>
          </w:p>
        </w:tc>
        <w:tc>
          <w:tcPr>
            <w:tcW w:w="1678" w:type="pct"/>
            <w:gridSpan w:val="2"/>
            <w:tcBorders>
              <w:top w:val="outset" w:sz="6" w:space="0" w:color="auto"/>
              <w:left w:val="outset" w:sz="6" w:space="0" w:color="auto"/>
              <w:bottom w:val="outset" w:sz="6" w:space="0" w:color="auto"/>
              <w:right w:val="outset" w:sz="6" w:space="0" w:color="auto"/>
            </w:tcBorders>
            <w:hideMark/>
          </w:tcPr>
          <w:p w14:paraId="2BCD3045" w14:textId="77777777" w:rsidR="009B09E7" w:rsidRPr="00DF1D63" w:rsidRDefault="009B09E7" w:rsidP="00B13B1C">
            <w:pPr>
              <w:spacing w:after="0" w:line="240" w:lineRule="auto"/>
              <w:jc w:val="both"/>
              <w:rPr>
                <w:rFonts w:ascii="Times New Roman" w:eastAsia="Times New Roman" w:hAnsi="Times New Roman" w:cs="Times New Roman"/>
                <w:iCs/>
                <w:sz w:val="24"/>
                <w:szCs w:val="24"/>
                <w:lang w:eastAsia="lv-LV"/>
              </w:rPr>
            </w:pPr>
            <w:r w:rsidRPr="00DF1D63">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79C18E78" w14:textId="21C1091A" w:rsidR="009B09E7" w:rsidRPr="00DF1D63" w:rsidRDefault="008F2D79" w:rsidP="00B13B1C">
            <w:pPr>
              <w:spacing w:after="0" w:line="240" w:lineRule="auto"/>
              <w:jc w:val="both"/>
              <w:rPr>
                <w:rFonts w:ascii="Times New Roman" w:eastAsia="Times New Roman" w:hAnsi="Times New Roman" w:cs="Times New Roman"/>
                <w:iCs/>
                <w:sz w:val="24"/>
                <w:szCs w:val="24"/>
                <w:lang w:eastAsia="lv-LV"/>
              </w:rPr>
            </w:pPr>
            <w:r w:rsidRPr="00DF1D63">
              <w:rPr>
                <w:rFonts w:ascii="Times New Roman" w:hAnsi="Times New Roman" w:cs="Times New Roman"/>
                <w:sz w:val="24"/>
                <w:szCs w:val="24"/>
                <w:lang w:eastAsia="lv-LV"/>
              </w:rPr>
              <w:t>Sabiedrisko pakalpojumu regulēšanas komisija</w:t>
            </w:r>
            <w:r w:rsidR="00D700A6" w:rsidRPr="00DF1D63">
              <w:rPr>
                <w:rFonts w:ascii="Times New Roman" w:hAnsi="Times New Roman" w:cs="Times New Roman"/>
                <w:sz w:val="24"/>
                <w:szCs w:val="24"/>
                <w:lang w:eastAsia="lv-LV"/>
              </w:rPr>
              <w:t xml:space="preserve">, Satversmes aizsardzības birojs, Militārās izlūkošanas un drošības dienests un Valsts drošības dienests. </w:t>
            </w:r>
          </w:p>
        </w:tc>
      </w:tr>
      <w:tr w:rsidR="004652B1" w:rsidRPr="004652B1" w14:paraId="7B340E6F" w14:textId="77777777" w:rsidTr="001F492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1569EE" w14:textId="77777777" w:rsidR="009B09E7" w:rsidRPr="00DF1D63" w:rsidRDefault="009B09E7" w:rsidP="00B13B1C">
            <w:pPr>
              <w:spacing w:after="0" w:line="240" w:lineRule="auto"/>
              <w:jc w:val="both"/>
              <w:rPr>
                <w:rFonts w:ascii="Times New Roman" w:eastAsia="Times New Roman" w:hAnsi="Times New Roman" w:cs="Times New Roman"/>
                <w:iCs/>
                <w:sz w:val="24"/>
                <w:szCs w:val="24"/>
                <w:lang w:eastAsia="lv-LV"/>
              </w:rPr>
            </w:pPr>
            <w:r w:rsidRPr="00DF1D63">
              <w:rPr>
                <w:rFonts w:ascii="Times New Roman" w:eastAsia="Times New Roman" w:hAnsi="Times New Roman" w:cs="Times New Roman"/>
                <w:iCs/>
                <w:sz w:val="24"/>
                <w:szCs w:val="24"/>
                <w:lang w:eastAsia="lv-LV"/>
              </w:rPr>
              <w:t>4.</w:t>
            </w:r>
          </w:p>
        </w:tc>
        <w:tc>
          <w:tcPr>
            <w:tcW w:w="1678" w:type="pct"/>
            <w:gridSpan w:val="2"/>
            <w:tcBorders>
              <w:top w:val="outset" w:sz="6" w:space="0" w:color="auto"/>
              <w:left w:val="outset" w:sz="6" w:space="0" w:color="auto"/>
              <w:bottom w:val="outset" w:sz="6" w:space="0" w:color="auto"/>
              <w:right w:val="outset" w:sz="6" w:space="0" w:color="auto"/>
            </w:tcBorders>
            <w:hideMark/>
          </w:tcPr>
          <w:p w14:paraId="508D8E40" w14:textId="77777777" w:rsidR="009B09E7" w:rsidRPr="00DF1D63" w:rsidRDefault="009B09E7" w:rsidP="00B13B1C">
            <w:pPr>
              <w:spacing w:after="0" w:line="240" w:lineRule="auto"/>
              <w:jc w:val="both"/>
              <w:rPr>
                <w:rFonts w:ascii="Times New Roman" w:eastAsia="Times New Roman" w:hAnsi="Times New Roman" w:cs="Times New Roman"/>
                <w:iCs/>
                <w:sz w:val="24"/>
                <w:szCs w:val="24"/>
                <w:lang w:eastAsia="lv-LV"/>
              </w:rPr>
            </w:pPr>
            <w:r w:rsidRPr="00DF1D63">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1970F55" w14:textId="76B90720" w:rsidR="006C3B26" w:rsidRPr="00DF1D63" w:rsidRDefault="008E488D" w:rsidP="006842EA">
            <w:pPr>
              <w:spacing w:after="0" w:line="240" w:lineRule="auto"/>
              <w:jc w:val="both"/>
              <w:rPr>
                <w:rFonts w:ascii="Times New Roman" w:eastAsia="Times New Roman" w:hAnsi="Times New Roman" w:cs="Times New Roman"/>
                <w:iCs/>
                <w:sz w:val="24"/>
                <w:szCs w:val="24"/>
                <w:lang w:eastAsia="lv-LV"/>
              </w:rPr>
            </w:pPr>
            <w:r w:rsidRPr="00DF1D63">
              <w:rPr>
                <w:rFonts w:ascii="Times New Roman" w:eastAsia="Times New Roman" w:hAnsi="Times New Roman" w:cs="Times New Roman"/>
                <w:iCs/>
                <w:sz w:val="24"/>
                <w:szCs w:val="24"/>
                <w:lang w:eastAsia="lv-LV"/>
              </w:rPr>
              <w:t xml:space="preserve">Nav. </w:t>
            </w:r>
          </w:p>
        </w:tc>
      </w:tr>
    </w:tbl>
    <w:p w14:paraId="171AC15F" w14:textId="4DCAC951" w:rsidR="00E5323B" w:rsidRPr="004652B1" w:rsidRDefault="006842EA" w:rsidP="00E5323B">
      <w:pPr>
        <w:spacing w:after="0" w:line="240" w:lineRule="auto"/>
        <w:rPr>
          <w:rFonts w:ascii="Times New Roman" w:eastAsia="Times New Roman" w:hAnsi="Times New Roman" w:cs="Times New Roman"/>
          <w:iCs/>
          <w:sz w:val="28"/>
          <w:szCs w:val="28"/>
          <w:lang w:eastAsia="lv-LV"/>
        </w:rPr>
      </w:pPr>
      <w:r w:rsidRPr="004652B1">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652B1" w:rsidRPr="004652B1" w14:paraId="583BC8D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791587" w14:textId="77777777" w:rsidR="00655F2C" w:rsidRPr="00931755" w:rsidRDefault="00E5323B" w:rsidP="00E5323B">
            <w:pPr>
              <w:spacing w:after="0" w:line="240" w:lineRule="auto"/>
              <w:rPr>
                <w:rFonts w:ascii="Times New Roman" w:eastAsia="Times New Roman" w:hAnsi="Times New Roman" w:cs="Times New Roman"/>
                <w:b/>
                <w:bCs/>
                <w:iCs/>
                <w:sz w:val="24"/>
                <w:szCs w:val="24"/>
                <w:lang w:eastAsia="lv-LV"/>
              </w:rPr>
            </w:pPr>
            <w:r w:rsidRPr="0093175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652B1" w:rsidRPr="004652B1" w14:paraId="19769290" w14:textId="77777777" w:rsidTr="00470CC8">
        <w:trPr>
          <w:trHeight w:val="1578"/>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94B00F" w14:textId="77777777" w:rsidR="00655F2C" w:rsidRPr="00931755" w:rsidRDefault="00E5323B" w:rsidP="00E5323B">
            <w:pPr>
              <w:spacing w:after="0" w:line="240" w:lineRule="auto"/>
              <w:rPr>
                <w:rFonts w:ascii="Times New Roman" w:eastAsia="Times New Roman" w:hAnsi="Times New Roman" w:cs="Times New Roman"/>
                <w:iCs/>
                <w:sz w:val="24"/>
                <w:szCs w:val="24"/>
                <w:lang w:eastAsia="lv-LV"/>
              </w:rPr>
            </w:pPr>
            <w:r w:rsidRPr="0093175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B32DBA8" w14:textId="329BF8A5" w:rsidR="002622C1" w:rsidRPr="00931755" w:rsidRDefault="00E5323B" w:rsidP="00725F9E">
            <w:pPr>
              <w:spacing w:after="0" w:line="240" w:lineRule="auto"/>
              <w:rPr>
                <w:rFonts w:ascii="Times New Roman" w:eastAsia="Times New Roman" w:hAnsi="Times New Roman" w:cs="Times New Roman"/>
                <w:iCs/>
                <w:sz w:val="24"/>
                <w:szCs w:val="24"/>
                <w:lang w:eastAsia="lv-LV"/>
              </w:rPr>
            </w:pPr>
            <w:r w:rsidRPr="00931755">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369FC7E" w14:textId="58E4F9AC" w:rsidR="00E5323B" w:rsidRPr="00931755" w:rsidRDefault="006F3D88" w:rsidP="009B09E7">
            <w:pPr>
              <w:spacing w:after="0" w:line="240" w:lineRule="auto"/>
              <w:jc w:val="both"/>
              <w:rPr>
                <w:rFonts w:ascii="Times New Roman" w:hAnsi="Times New Roman" w:cs="Times New Roman"/>
                <w:iCs/>
                <w:sz w:val="24"/>
                <w:szCs w:val="24"/>
              </w:rPr>
            </w:pPr>
            <w:r w:rsidRPr="00931755">
              <w:rPr>
                <w:rFonts w:ascii="Times New Roman" w:hAnsi="Times New Roman" w:cs="Times New Roman"/>
                <w:iCs/>
                <w:sz w:val="24"/>
                <w:szCs w:val="24"/>
              </w:rPr>
              <w:t xml:space="preserve">Sabiedrisko pakalpojumu sniedzēji </w:t>
            </w:r>
            <w:r w:rsidR="00B76B93" w:rsidRPr="00931755">
              <w:rPr>
                <w:rFonts w:ascii="Times New Roman" w:hAnsi="Times New Roman" w:cs="Times New Roman"/>
                <w:iCs/>
                <w:sz w:val="24"/>
                <w:szCs w:val="24"/>
              </w:rPr>
              <w:t>(</w:t>
            </w:r>
            <w:r w:rsidR="00931755" w:rsidRPr="00931755">
              <w:rPr>
                <w:rFonts w:ascii="Times New Roman" w:hAnsi="Times New Roman" w:cs="Times New Roman"/>
                <w:iCs/>
                <w:sz w:val="24"/>
                <w:szCs w:val="24"/>
              </w:rPr>
              <w:t xml:space="preserve">likums “Par sabiedrisko pakalpojumu regulatoriem” </w:t>
            </w:r>
            <w:r w:rsidRPr="00931755">
              <w:rPr>
                <w:rFonts w:ascii="Times New Roman" w:hAnsi="Times New Roman" w:cs="Times New Roman"/>
                <w:iCs/>
                <w:sz w:val="24"/>
                <w:szCs w:val="24"/>
              </w:rPr>
              <w:t>4.</w:t>
            </w:r>
            <w:r w:rsidR="00931755" w:rsidRPr="00931755">
              <w:rPr>
                <w:rFonts w:ascii="Times New Roman" w:hAnsi="Times New Roman" w:cs="Times New Roman"/>
                <w:iCs/>
                <w:sz w:val="24"/>
                <w:szCs w:val="24"/>
              </w:rPr>
              <w:t> </w:t>
            </w:r>
            <w:r w:rsidRPr="00931755">
              <w:rPr>
                <w:rFonts w:ascii="Times New Roman" w:hAnsi="Times New Roman" w:cs="Times New Roman"/>
                <w:iCs/>
                <w:sz w:val="24"/>
                <w:szCs w:val="24"/>
              </w:rPr>
              <w:t>panta pir</w:t>
            </w:r>
            <w:r w:rsidR="00B76B93" w:rsidRPr="00931755">
              <w:rPr>
                <w:rFonts w:ascii="Times New Roman" w:hAnsi="Times New Roman" w:cs="Times New Roman"/>
                <w:iCs/>
                <w:sz w:val="24"/>
                <w:szCs w:val="24"/>
              </w:rPr>
              <w:t xml:space="preserve">mā daļa). </w:t>
            </w:r>
          </w:p>
          <w:p w14:paraId="79219C50" w14:textId="33D6E4E8" w:rsidR="00470CC8" w:rsidRPr="00931755" w:rsidRDefault="00470CC8" w:rsidP="00470CC8">
            <w:pPr>
              <w:rPr>
                <w:rFonts w:ascii="Times New Roman" w:hAnsi="Times New Roman" w:cs="Times New Roman"/>
                <w:sz w:val="24"/>
                <w:szCs w:val="24"/>
              </w:rPr>
            </w:pPr>
          </w:p>
        </w:tc>
      </w:tr>
      <w:tr w:rsidR="004652B1" w:rsidRPr="004652B1" w14:paraId="7A75B22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E16E8F" w14:textId="77777777" w:rsidR="00655F2C" w:rsidRPr="00931755" w:rsidRDefault="00E5323B" w:rsidP="00E5323B">
            <w:pPr>
              <w:spacing w:after="0" w:line="240" w:lineRule="auto"/>
              <w:rPr>
                <w:rFonts w:ascii="Times New Roman" w:eastAsia="Times New Roman" w:hAnsi="Times New Roman" w:cs="Times New Roman"/>
                <w:iCs/>
                <w:sz w:val="24"/>
                <w:szCs w:val="24"/>
                <w:lang w:eastAsia="lv-LV"/>
              </w:rPr>
            </w:pPr>
            <w:r w:rsidRPr="0093175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75B5266" w14:textId="77777777" w:rsidR="00E5323B" w:rsidRPr="00931755" w:rsidRDefault="00E5323B" w:rsidP="00E5323B">
            <w:pPr>
              <w:spacing w:after="0" w:line="240" w:lineRule="auto"/>
              <w:rPr>
                <w:rFonts w:ascii="Times New Roman" w:eastAsia="Times New Roman" w:hAnsi="Times New Roman" w:cs="Times New Roman"/>
                <w:iCs/>
                <w:sz w:val="24"/>
                <w:szCs w:val="24"/>
                <w:lang w:eastAsia="lv-LV"/>
              </w:rPr>
            </w:pPr>
            <w:r w:rsidRPr="00931755">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574BCA4" w14:textId="54A5E014" w:rsidR="00E5323B" w:rsidRPr="00931755" w:rsidRDefault="002F19C4" w:rsidP="009B09E7">
            <w:pPr>
              <w:spacing w:after="0" w:line="240" w:lineRule="auto"/>
              <w:jc w:val="both"/>
              <w:rPr>
                <w:rFonts w:ascii="Times New Roman" w:hAnsi="Times New Roman" w:cs="Times New Roman"/>
                <w:iCs/>
                <w:sz w:val="24"/>
                <w:szCs w:val="24"/>
              </w:rPr>
            </w:pPr>
            <w:r w:rsidRPr="00931755">
              <w:rPr>
                <w:rFonts w:ascii="Times New Roman" w:hAnsi="Times New Roman" w:cs="Times New Roman"/>
                <w:iCs/>
                <w:sz w:val="24"/>
                <w:szCs w:val="24"/>
              </w:rPr>
              <w:t xml:space="preserve">Likumprojekts ietekmēs </w:t>
            </w:r>
            <w:r w:rsidR="006677C4" w:rsidRPr="00931755">
              <w:rPr>
                <w:rFonts w:ascii="Times New Roman" w:hAnsi="Times New Roman" w:cs="Times New Roman"/>
                <w:iCs/>
                <w:sz w:val="24"/>
                <w:szCs w:val="24"/>
              </w:rPr>
              <w:t>tos sabiedrisko pakalpojumu sniedzējus, kuru darbībā atbilstoši valsts drošības iestāžu sniegtajiem atzinumiem konstatēs apdraudējumu nacionālās drošības interesēm.</w:t>
            </w:r>
          </w:p>
        </w:tc>
      </w:tr>
      <w:tr w:rsidR="004652B1" w:rsidRPr="004652B1" w14:paraId="4E3F8B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403C17" w14:textId="77777777" w:rsidR="00655F2C" w:rsidRPr="00931755" w:rsidRDefault="00E5323B" w:rsidP="00E5323B">
            <w:pPr>
              <w:spacing w:after="0" w:line="240" w:lineRule="auto"/>
              <w:rPr>
                <w:rFonts w:ascii="Times New Roman" w:eastAsia="Times New Roman" w:hAnsi="Times New Roman" w:cs="Times New Roman"/>
                <w:iCs/>
                <w:sz w:val="24"/>
                <w:szCs w:val="24"/>
                <w:lang w:eastAsia="lv-LV"/>
              </w:rPr>
            </w:pPr>
            <w:r w:rsidRPr="0093175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B4E0192" w14:textId="77777777" w:rsidR="00E5323B" w:rsidRPr="00931755" w:rsidRDefault="00E5323B" w:rsidP="00E5323B">
            <w:pPr>
              <w:spacing w:after="0" w:line="240" w:lineRule="auto"/>
              <w:rPr>
                <w:rFonts w:ascii="Times New Roman" w:eastAsia="Times New Roman" w:hAnsi="Times New Roman" w:cs="Times New Roman"/>
                <w:iCs/>
                <w:sz w:val="24"/>
                <w:szCs w:val="24"/>
                <w:lang w:eastAsia="lv-LV"/>
              </w:rPr>
            </w:pPr>
            <w:r w:rsidRPr="00931755">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A9EEEE4" w14:textId="73A48D68" w:rsidR="00E5323B" w:rsidRPr="00931755" w:rsidRDefault="0075336C" w:rsidP="009B09E7">
            <w:pPr>
              <w:spacing w:after="0" w:line="240" w:lineRule="auto"/>
              <w:jc w:val="both"/>
              <w:rPr>
                <w:rFonts w:ascii="Times New Roman" w:eastAsia="Times New Roman" w:hAnsi="Times New Roman" w:cs="Times New Roman"/>
                <w:iCs/>
                <w:sz w:val="24"/>
                <w:szCs w:val="24"/>
                <w:lang w:eastAsia="lv-LV"/>
              </w:rPr>
            </w:pPr>
            <w:r w:rsidRPr="00931755">
              <w:rPr>
                <w:rFonts w:ascii="Times New Roman" w:hAnsi="Times New Roman" w:cs="Times New Roman"/>
                <w:iCs/>
                <w:sz w:val="24"/>
                <w:szCs w:val="24"/>
              </w:rPr>
              <w:t xml:space="preserve">Likumprojekts šo jomu neskar. </w:t>
            </w:r>
          </w:p>
        </w:tc>
      </w:tr>
      <w:tr w:rsidR="004652B1" w:rsidRPr="004652B1" w14:paraId="719E365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CA2757" w14:textId="77777777" w:rsidR="00655F2C" w:rsidRPr="00931755" w:rsidRDefault="00E5323B" w:rsidP="00E5323B">
            <w:pPr>
              <w:spacing w:after="0" w:line="240" w:lineRule="auto"/>
              <w:rPr>
                <w:rFonts w:ascii="Times New Roman" w:eastAsia="Times New Roman" w:hAnsi="Times New Roman" w:cs="Times New Roman"/>
                <w:iCs/>
                <w:sz w:val="24"/>
                <w:szCs w:val="24"/>
                <w:lang w:eastAsia="lv-LV"/>
              </w:rPr>
            </w:pPr>
            <w:r w:rsidRPr="0093175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4541C15" w14:textId="77777777" w:rsidR="00E5323B" w:rsidRPr="00931755" w:rsidRDefault="00E5323B" w:rsidP="00E5323B">
            <w:pPr>
              <w:spacing w:after="0" w:line="240" w:lineRule="auto"/>
              <w:rPr>
                <w:rFonts w:ascii="Times New Roman" w:eastAsia="Times New Roman" w:hAnsi="Times New Roman" w:cs="Times New Roman"/>
                <w:iCs/>
                <w:sz w:val="24"/>
                <w:szCs w:val="24"/>
                <w:lang w:eastAsia="lv-LV"/>
              </w:rPr>
            </w:pPr>
            <w:r w:rsidRPr="00931755">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9C6259F" w14:textId="7DECF20E" w:rsidR="00E5323B" w:rsidRPr="00931755" w:rsidRDefault="0075336C" w:rsidP="00E5323B">
            <w:pPr>
              <w:spacing w:after="0" w:line="240" w:lineRule="auto"/>
              <w:rPr>
                <w:rFonts w:ascii="Times New Roman" w:eastAsia="Times New Roman" w:hAnsi="Times New Roman" w:cs="Times New Roman"/>
                <w:iCs/>
                <w:sz w:val="24"/>
                <w:szCs w:val="24"/>
                <w:lang w:eastAsia="lv-LV"/>
              </w:rPr>
            </w:pPr>
            <w:r w:rsidRPr="00931755">
              <w:rPr>
                <w:rFonts w:ascii="Times New Roman" w:eastAsia="Times New Roman" w:hAnsi="Times New Roman" w:cs="Times New Roman"/>
                <w:iCs/>
                <w:sz w:val="24"/>
                <w:szCs w:val="24"/>
                <w:lang w:eastAsia="lv-LV"/>
              </w:rPr>
              <w:t xml:space="preserve">Likumprojekts šo jomu neskar. </w:t>
            </w:r>
          </w:p>
        </w:tc>
      </w:tr>
      <w:tr w:rsidR="004652B1" w:rsidRPr="004652B1" w14:paraId="346C5A4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98029F" w14:textId="77777777" w:rsidR="00655F2C" w:rsidRPr="00931755" w:rsidRDefault="00E5323B" w:rsidP="00E5323B">
            <w:pPr>
              <w:spacing w:after="0" w:line="240" w:lineRule="auto"/>
              <w:rPr>
                <w:rFonts w:ascii="Times New Roman" w:eastAsia="Times New Roman" w:hAnsi="Times New Roman" w:cs="Times New Roman"/>
                <w:iCs/>
                <w:sz w:val="24"/>
                <w:szCs w:val="24"/>
                <w:lang w:eastAsia="lv-LV"/>
              </w:rPr>
            </w:pPr>
            <w:r w:rsidRPr="00931755">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BA96534" w14:textId="77777777" w:rsidR="00E5323B" w:rsidRPr="00931755" w:rsidRDefault="00E5323B" w:rsidP="00E5323B">
            <w:pPr>
              <w:spacing w:after="0" w:line="240" w:lineRule="auto"/>
              <w:rPr>
                <w:rFonts w:ascii="Times New Roman" w:eastAsia="Times New Roman" w:hAnsi="Times New Roman" w:cs="Times New Roman"/>
                <w:iCs/>
                <w:sz w:val="24"/>
                <w:szCs w:val="24"/>
                <w:lang w:eastAsia="lv-LV"/>
              </w:rPr>
            </w:pPr>
            <w:r w:rsidRPr="0093175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C9C54C2" w14:textId="77777777" w:rsidR="00E5323B" w:rsidRPr="00931755" w:rsidRDefault="009B09E7" w:rsidP="00E5323B">
            <w:pPr>
              <w:spacing w:after="0" w:line="240" w:lineRule="auto"/>
              <w:rPr>
                <w:rFonts w:ascii="Times New Roman" w:eastAsia="Times New Roman" w:hAnsi="Times New Roman" w:cs="Times New Roman"/>
                <w:iCs/>
                <w:sz w:val="24"/>
                <w:szCs w:val="24"/>
                <w:lang w:eastAsia="lv-LV"/>
              </w:rPr>
            </w:pPr>
            <w:r w:rsidRPr="00931755">
              <w:rPr>
                <w:rFonts w:ascii="Times New Roman" w:eastAsia="Times New Roman" w:hAnsi="Times New Roman" w:cs="Times New Roman"/>
                <w:iCs/>
                <w:sz w:val="24"/>
                <w:szCs w:val="24"/>
                <w:lang w:eastAsia="lv-LV"/>
              </w:rPr>
              <w:t>Nav.</w:t>
            </w:r>
          </w:p>
        </w:tc>
      </w:tr>
    </w:tbl>
    <w:p w14:paraId="3BD08B1F" w14:textId="77777777" w:rsidR="00E5323B" w:rsidRPr="004652B1" w:rsidRDefault="00E5323B" w:rsidP="00E5323B">
      <w:pPr>
        <w:spacing w:after="0" w:line="240" w:lineRule="auto"/>
        <w:rPr>
          <w:rFonts w:ascii="Times New Roman" w:eastAsia="Times New Roman" w:hAnsi="Times New Roman" w:cs="Times New Roman"/>
          <w:iCs/>
          <w:sz w:val="28"/>
          <w:szCs w:val="28"/>
          <w:lang w:eastAsia="lv-LV"/>
        </w:rPr>
      </w:pPr>
      <w:r w:rsidRPr="004652B1">
        <w:rPr>
          <w:rFonts w:ascii="Times New Roman" w:eastAsia="Times New Roman" w:hAnsi="Times New Roman" w:cs="Times New Roman"/>
          <w:iCs/>
          <w:sz w:val="28"/>
          <w:szCs w:val="28"/>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652B1" w:rsidRPr="004652B1" w14:paraId="2929999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75ED9E" w14:textId="77777777" w:rsidR="00655F2C" w:rsidRPr="00D06B96" w:rsidRDefault="00E5323B" w:rsidP="00E5323B">
            <w:pPr>
              <w:spacing w:after="0" w:line="240" w:lineRule="auto"/>
              <w:rPr>
                <w:rFonts w:ascii="Times New Roman" w:eastAsia="Times New Roman" w:hAnsi="Times New Roman" w:cs="Times New Roman"/>
                <w:b/>
                <w:bCs/>
                <w:iCs/>
                <w:sz w:val="24"/>
                <w:szCs w:val="24"/>
                <w:lang w:eastAsia="lv-LV"/>
              </w:rPr>
            </w:pPr>
            <w:r w:rsidRPr="00D06B96">
              <w:rPr>
                <w:rFonts w:ascii="Times New Roman" w:eastAsia="Times New Roman" w:hAnsi="Times New Roman" w:cs="Times New Roman"/>
                <w:b/>
                <w:bCs/>
                <w:iCs/>
                <w:sz w:val="24"/>
                <w:szCs w:val="24"/>
                <w:lang w:eastAsia="lv-LV"/>
              </w:rPr>
              <w:t>III. Tiesību akta projekta ietekme uz valsts budžetu un pašvaldību budžetiem</w:t>
            </w:r>
          </w:p>
        </w:tc>
      </w:tr>
      <w:tr w:rsidR="009B09E7" w:rsidRPr="004652B1" w14:paraId="4AD89580" w14:textId="77777777" w:rsidTr="00D06B96">
        <w:trPr>
          <w:trHeight w:val="201"/>
          <w:tblCellSpacing w:w="15" w:type="dxa"/>
        </w:trPr>
        <w:tc>
          <w:tcPr>
            <w:tcW w:w="4967" w:type="pct"/>
            <w:tcBorders>
              <w:top w:val="outset" w:sz="6" w:space="0" w:color="auto"/>
              <w:left w:val="outset" w:sz="6" w:space="0" w:color="auto"/>
              <w:right w:val="outset" w:sz="6" w:space="0" w:color="auto"/>
            </w:tcBorders>
            <w:vAlign w:val="center"/>
          </w:tcPr>
          <w:p w14:paraId="3BF54158" w14:textId="15910E41" w:rsidR="009B09E7" w:rsidRPr="00D06B96" w:rsidRDefault="003A71C4" w:rsidP="009B09E7">
            <w:pPr>
              <w:spacing w:after="0" w:line="240" w:lineRule="auto"/>
              <w:jc w:val="center"/>
              <w:rPr>
                <w:rFonts w:ascii="Times New Roman" w:eastAsia="Times New Roman" w:hAnsi="Times New Roman" w:cs="Times New Roman"/>
                <w:iCs/>
                <w:sz w:val="24"/>
                <w:szCs w:val="24"/>
                <w:lang w:eastAsia="lv-LV"/>
              </w:rPr>
            </w:pPr>
            <w:bookmarkStart w:id="1" w:name="_Hlk8651824"/>
            <w:bookmarkStart w:id="2" w:name="_Hlk8651837"/>
            <w:r w:rsidRPr="00D06B96">
              <w:rPr>
                <w:rFonts w:ascii="Times New Roman" w:eastAsia="Times New Roman" w:hAnsi="Times New Roman" w:cs="Times New Roman"/>
                <w:iCs/>
                <w:sz w:val="24"/>
                <w:szCs w:val="24"/>
                <w:lang w:eastAsia="lv-LV"/>
              </w:rPr>
              <w:t>Likumprojekts</w:t>
            </w:r>
            <w:r w:rsidR="009B09E7" w:rsidRPr="00D06B96">
              <w:rPr>
                <w:rFonts w:ascii="Times New Roman" w:eastAsia="Times New Roman" w:hAnsi="Times New Roman" w:cs="Times New Roman"/>
                <w:iCs/>
                <w:sz w:val="24"/>
                <w:szCs w:val="24"/>
                <w:lang w:eastAsia="lv-LV"/>
              </w:rPr>
              <w:t xml:space="preserve"> šo jomu neskar.</w:t>
            </w:r>
            <w:bookmarkEnd w:id="1"/>
          </w:p>
        </w:tc>
      </w:tr>
      <w:bookmarkEnd w:id="2"/>
    </w:tbl>
    <w:p w14:paraId="71EC22BE" w14:textId="77777777" w:rsidR="00ED00E2" w:rsidRPr="004652B1" w:rsidRDefault="00ED00E2"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66"/>
        <w:gridCol w:w="5989"/>
      </w:tblGrid>
      <w:tr w:rsidR="004652B1" w:rsidRPr="004652B1" w14:paraId="21C348C2" w14:textId="77777777" w:rsidTr="0091604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C696136" w14:textId="77777777" w:rsidR="00916046" w:rsidRPr="002D4C45" w:rsidRDefault="00916046" w:rsidP="00916046">
            <w:pPr>
              <w:spacing w:after="0" w:line="240" w:lineRule="auto"/>
              <w:rPr>
                <w:rFonts w:ascii="Times New Roman" w:eastAsia="Times New Roman" w:hAnsi="Times New Roman" w:cs="Times New Roman"/>
                <w:b/>
                <w:bCs/>
                <w:iCs/>
                <w:sz w:val="24"/>
                <w:szCs w:val="24"/>
                <w:lang w:eastAsia="lv-LV"/>
              </w:rPr>
            </w:pPr>
            <w:r w:rsidRPr="002D4C45">
              <w:rPr>
                <w:rFonts w:ascii="Times New Roman" w:eastAsia="Times New Roman" w:hAnsi="Times New Roman" w:cs="Times New Roman"/>
                <w:b/>
                <w:bCs/>
                <w:iCs/>
                <w:sz w:val="24"/>
                <w:szCs w:val="24"/>
                <w:lang w:eastAsia="lv-LV"/>
              </w:rPr>
              <w:t>IV. Tiesību akta projekta ietekme uz spēkā esošo tiesību normu sistēmu</w:t>
            </w:r>
          </w:p>
        </w:tc>
      </w:tr>
      <w:tr w:rsidR="004652B1" w:rsidRPr="004652B1" w14:paraId="569E3A24" w14:textId="77777777" w:rsidTr="00916046">
        <w:trPr>
          <w:tblCellSpacing w:w="15" w:type="dxa"/>
        </w:trPr>
        <w:tc>
          <w:tcPr>
            <w:tcW w:w="1668" w:type="pct"/>
            <w:tcBorders>
              <w:top w:val="outset" w:sz="6" w:space="0" w:color="auto"/>
              <w:left w:val="outset" w:sz="6" w:space="0" w:color="auto"/>
              <w:bottom w:val="outset" w:sz="6" w:space="0" w:color="auto"/>
              <w:right w:val="outset" w:sz="6" w:space="0" w:color="auto"/>
            </w:tcBorders>
            <w:hideMark/>
          </w:tcPr>
          <w:p w14:paraId="5BCB02EE" w14:textId="77777777" w:rsidR="00916046" w:rsidRPr="002D4C45" w:rsidRDefault="00916046" w:rsidP="00916046">
            <w:pPr>
              <w:spacing w:after="0" w:line="240" w:lineRule="auto"/>
              <w:rPr>
                <w:rFonts w:ascii="Times New Roman" w:eastAsia="Times New Roman" w:hAnsi="Times New Roman" w:cs="Times New Roman"/>
                <w:iCs/>
                <w:sz w:val="24"/>
                <w:szCs w:val="24"/>
                <w:lang w:val="en-US" w:eastAsia="lv-LV"/>
              </w:rPr>
            </w:pPr>
            <w:r w:rsidRPr="002D4C45">
              <w:rPr>
                <w:rFonts w:ascii="Times New Roman" w:eastAsia="Times New Roman" w:hAnsi="Times New Roman" w:cs="Times New Roman"/>
                <w:iCs/>
                <w:sz w:val="24"/>
                <w:szCs w:val="24"/>
                <w:lang w:val="en-US" w:eastAsia="lv-LV"/>
              </w:rPr>
              <w:t>Saistītie tiesību aktu projekti</w:t>
            </w:r>
          </w:p>
        </w:tc>
        <w:tc>
          <w:tcPr>
            <w:tcW w:w="3283" w:type="pct"/>
            <w:tcBorders>
              <w:top w:val="outset" w:sz="6" w:space="0" w:color="auto"/>
              <w:left w:val="outset" w:sz="6" w:space="0" w:color="auto"/>
              <w:bottom w:val="outset" w:sz="6" w:space="0" w:color="auto"/>
            </w:tcBorders>
          </w:tcPr>
          <w:p w14:paraId="23E656D7" w14:textId="50EC6022" w:rsidR="00916046" w:rsidRPr="002D4C45" w:rsidRDefault="00C72686" w:rsidP="00916046">
            <w:pPr>
              <w:spacing w:after="0" w:line="256" w:lineRule="auto"/>
              <w:jc w:val="both"/>
              <w:rPr>
                <w:rFonts w:ascii="Calibri" w:eastAsia="Calibri" w:hAnsi="Calibri" w:cs="Times New Roman"/>
                <w:sz w:val="24"/>
                <w:szCs w:val="24"/>
                <w:lang w:eastAsia="lv-LV"/>
              </w:rPr>
            </w:pPr>
            <w:r>
              <w:rPr>
                <w:rFonts w:ascii="Times New Roman" w:eastAsia="Times New Roman" w:hAnsi="Times New Roman" w:cs="Times New Roman"/>
                <w:iCs/>
                <w:sz w:val="24"/>
                <w:szCs w:val="24"/>
                <w:lang w:eastAsia="lv-LV"/>
              </w:rPr>
              <w:t>Projekts šo jomu neskar.</w:t>
            </w:r>
          </w:p>
        </w:tc>
      </w:tr>
      <w:tr w:rsidR="004652B1" w:rsidRPr="004652B1" w14:paraId="282920E4" w14:textId="77777777" w:rsidTr="00916046">
        <w:trPr>
          <w:tblCellSpacing w:w="15" w:type="dxa"/>
        </w:trPr>
        <w:tc>
          <w:tcPr>
            <w:tcW w:w="1668" w:type="pct"/>
            <w:tcBorders>
              <w:top w:val="outset" w:sz="6" w:space="0" w:color="auto"/>
              <w:left w:val="outset" w:sz="6" w:space="0" w:color="auto"/>
              <w:bottom w:val="outset" w:sz="6" w:space="0" w:color="auto"/>
              <w:right w:val="outset" w:sz="6" w:space="0" w:color="auto"/>
            </w:tcBorders>
            <w:hideMark/>
          </w:tcPr>
          <w:p w14:paraId="0F294E39" w14:textId="77777777" w:rsidR="00916046" w:rsidRPr="002D4C45" w:rsidRDefault="00916046" w:rsidP="00916046">
            <w:pPr>
              <w:spacing w:after="0" w:line="240" w:lineRule="auto"/>
              <w:rPr>
                <w:rFonts w:ascii="Times New Roman" w:eastAsia="Times New Roman" w:hAnsi="Times New Roman" w:cs="Times New Roman"/>
                <w:iCs/>
                <w:sz w:val="24"/>
                <w:szCs w:val="24"/>
                <w:lang w:val="en-US" w:eastAsia="lv-LV"/>
              </w:rPr>
            </w:pPr>
            <w:r w:rsidRPr="002D4C45">
              <w:rPr>
                <w:rFonts w:ascii="Times New Roman" w:eastAsia="Times New Roman" w:hAnsi="Times New Roman" w:cs="Times New Roman"/>
                <w:iCs/>
                <w:sz w:val="24"/>
                <w:szCs w:val="24"/>
                <w:lang w:val="en-US" w:eastAsia="lv-LV"/>
              </w:rPr>
              <w:t>Atbildīgā institūcija</w:t>
            </w:r>
          </w:p>
        </w:tc>
        <w:tc>
          <w:tcPr>
            <w:tcW w:w="3283" w:type="pct"/>
            <w:tcBorders>
              <w:top w:val="outset" w:sz="6" w:space="0" w:color="auto"/>
              <w:left w:val="outset" w:sz="6" w:space="0" w:color="auto"/>
              <w:bottom w:val="outset" w:sz="6" w:space="0" w:color="auto"/>
            </w:tcBorders>
            <w:hideMark/>
          </w:tcPr>
          <w:p w14:paraId="3270B053" w14:textId="296F2D97" w:rsidR="00916046" w:rsidRPr="002D4C45" w:rsidRDefault="00916046" w:rsidP="00916046">
            <w:pPr>
              <w:spacing w:after="0" w:line="256" w:lineRule="auto"/>
              <w:jc w:val="both"/>
              <w:rPr>
                <w:rFonts w:ascii="Calibri" w:eastAsia="Calibri" w:hAnsi="Calibri" w:cs="Times New Roman"/>
                <w:sz w:val="24"/>
                <w:szCs w:val="24"/>
                <w:lang w:eastAsia="lv-LV"/>
              </w:rPr>
            </w:pPr>
            <w:r w:rsidRPr="002D4C45">
              <w:rPr>
                <w:rFonts w:ascii="Times New Roman" w:eastAsia="Times New Roman" w:hAnsi="Times New Roman" w:cs="Times New Roman"/>
                <w:iCs/>
                <w:sz w:val="24"/>
                <w:szCs w:val="24"/>
                <w:lang w:val="en-US" w:eastAsia="lv-LV"/>
              </w:rPr>
              <w:t>Sabiedrisko pakalpojumu regulēšanas komisija</w:t>
            </w:r>
            <w:r w:rsidR="002202E5" w:rsidRPr="002D4C45">
              <w:rPr>
                <w:rFonts w:ascii="Times New Roman" w:eastAsia="Times New Roman" w:hAnsi="Times New Roman" w:cs="Times New Roman"/>
                <w:iCs/>
                <w:sz w:val="24"/>
                <w:szCs w:val="24"/>
                <w:lang w:val="en-US" w:eastAsia="lv-LV"/>
              </w:rPr>
              <w:t>.</w:t>
            </w:r>
          </w:p>
        </w:tc>
      </w:tr>
      <w:tr w:rsidR="0037504A" w:rsidRPr="004652B1" w14:paraId="62980473" w14:textId="77777777" w:rsidTr="00916046">
        <w:trPr>
          <w:tblCellSpacing w:w="15" w:type="dxa"/>
        </w:trPr>
        <w:tc>
          <w:tcPr>
            <w:tcW w:w="1668" w:type="pct"/>
            <w:tcBorders>
              <w:top w:val="outset" w:sz="6" w:space="0" w:color="auto"/>
              <w:left w:val="outset" w:sz="6" w:space="0" w:color="auto"/>
              <w:bottom w:val="outset" w:sz="6" w:space="0" w:color="auto"/>
              <w:right w:val="outset" w:sz="6" w:space="0" w:color="auto"/>
            </w:tcBorders>
            <w:hideMark/>
          </w:tcPr>
          <w:p w14:paraId="4CDFA245" w14:textId="77777777" w:rsidR="00916046" w:rsidRPr="002D4C45" w:rsidRDefault="00916046" w:rsidP="00916046">
            <w:pPr>
              <w:spacing w:after="0" w:line="240" w:lineRule="auto"/>
              <w:rPr>
                <w:rFonts w:ascii="Times New Roman" w:eastAsia="Times New Roman" w:hAnsi="Times New Roman" w:cs="Times New Roman"/>
                <w:iCs/>
                <w:sz w:val="24"/>
                <w:szCs w:val="24"/>
                <w:lang w:val="en-US" w:eastAsia="lv-LV"/>
              </w:rPr>
            </w:pPr>
            <w:r w:rsidRPr="002D4C45">
              <w:rPr>
                <w:rFonts w:ascii="Times New Roman" w:eastAsia="Times New Roman" w:hAnsi="Times New Roman" w:cs="Times New Roman"/>
                <w:iCs/>
                <w:sz w:val="24"/>
                <w:szCs w:val="24"/>
                <w:lang w:val="en-US" w:eastAsia="lv-LV"/>
              </w:rPr>
              <w:t>Cita informācija</w:t>
            </w:r>
          </w:p>
        </w:tc>
        <w:tc>
          <w:tcPr>
            <w:tcW w:w="3283" w:type="pct"/>
            <w:tcBorders>
              <w:top w:val="outset" w:sz="6" w:space="0" w:color="auto"/>
              <w:left w:val="outset" w:sz="6" w:space="0" w:color="auto"/>
              <w:bottom w:val="outset" w:sz="6" w:space="0" w:color="auto"/>
            </w:tcBorders>
            <w:hideMark/>
          </w:tcPr>
          <w:p w14:paraId="37C6D9A3" w14:textId="2934C037" w:rsidR="00916046" w:rsidRPr="002D4C45" w:rsidRDefault="00916046" w:rsidP="00916046">
            <w:pPr>
              <w:spacing w:after="0" w:line="256" w:lineRule="auto"/>
              <w:jc w:val="both"/>
              <w:rPr>
                <w:rFonts w:ascii="Calibri" w:eastAsia="Calibri" w:hAnsi="Calibri" w:cs="Times New Roman"/>
                <w:sz w:val="24"/>
                <w:szCs w:val="24"/>
                <w:lang w:eastAsia="lv-LV"/>
              </w:rPr>
            </w:pPr>
            <w:r w:rsidRPr="002D4C45">
              <w:rPr>
                <w:rFonts w:ascii="Times New Roman" w:eastAsia="Times New Roman" w:hAnsi="Times New Roman" w:cs="Times New Roman"/>
                <w:iCs/>
                <w:sz w:val="24"/>
                <w:szCs w:val="24"/>
                <w:lang w:val="en-US" w:eastAsia="lv-LV"/>
              </w:rPr>
              <w:t>Nav</w:t>
            </w:r>
            <w:r w:rsidR="002202E5" w:rsidRPr="002D4C45">
              <w:rPr>
                <w:rFonts w:ascii="Times New Roman" w:eastAsia="Times New Roman" w:hAnsi="Times New Roman" w:cs="Times New Roman"/>
                <w:iCs/>
                <w:sz w:val="24"/>
                <w:szCs w:val="24"/>
                <w:lang w:val="en-US" w:eastAsia="lv-LV"/>
              </w:rPr>
              <w:t>.</w:t>
            </w:r>
          </w:p>
        </w:tc>
      </w:tr>
    </w:tbl>
    <w:p w14:paraId="7BA51B21" w14:textId="77777777" w:rsidR="0037504A" w:rsidRPr="00B37ED2" w:rsidRDefault="0037504A" w:rsidP="00B37ED2">
      <w:pPr>
        <w:rPr>
          <w:rFonts w:ascii="Times New Roman" w:eastAsia="Times New Roman" w:hAnsi="Times New Roman" w:cs="Times New Roman"/>
          <w:sz w:val="16"/>
          <w:szCs w:val="1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652B1" w:rsidRPr="002D4C45" w14:paraId="7C165DD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BE1AC9" w14:textId="77777777" w:rsidR="00655F2C" w:rsidRPr="002D4C45" w:rsidRDefault="00E5323B" w:rsidP="00E5323B">
            <w:pPr>
              <w:spacing w:after="0" w:line="240" w:lineRule="auto"/>
              <w:rPr>
                <w:rFonts w:ascii="Times New Roman" w:eastAsia="Times New Roman" w:hAnsi="Times New Roman" w:cs="Times New Roman"/>
                <w:b/>
                <w:bCs/>
                <w:iCs/>
                <w:sz w:val="24"/>
                <w:szCs w:val="24"/>
                <w:lang w:eastAsia="lv-LV"/>
              </w:rPr>
            </w:pPr>
            <w:r w:rsidRPr="002D4C4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030AC" w:rsidRPr="002D4C45" w14:paraId="534657F6" w14:textId="77777777" w:rsidTr="00395659">
        <w:trPr>
          <w:trHeight w:val="100"/>
          <w:tblCellSpacing w:w="15" w:type="dxa"/>
        </w:trPr>
        <w:tc>
          <w:tcPr>
            <w:tcW w:w="4967" w:type="pct"/>
            <w:tcBorders>
              <w:top w:val="outset" w:sz="6" w:space="0" w:color="auto"/>
              <w:left w:val="outset" w:sz="6" w:space="0" w:color="auto"/>
              <w:right w:val="outset" w:sz="6" w:space="0" w:color="auto"/>
            </w:tcBorders>
            <w:vAlign w:val="center"/>
          </w:tcPr>
          <w:p w14:paraId="23140D13" w14:textId="6ECCE8D6" w:rsidR="00F030AC" w:rsidRPr="002D4C45" w:rsidRDefault="003A71C4" w:rsidP="00395659">
            <w:pPr>
              <w:spacing w:after="0" w:line="240" w:lineRule="auto"/>
              <w:jc w:val="center"/>
              <w:rPr>
                <w:rFonts w:ascii="Times New Roman" w:eastAsia="Times New Roman" w:hAnsi="Times New Roman" w:cs="Times New Roman"/>
                <w:iCs/>
                <w:sz w:val="24"/>
                <w:szCs w:val="24"/>
                <w:lang w:eastAsia="lv-LV"/>
              </w:rPr>
            </w:pPr>
            <w:r w:rsidRPr="002D4C45">
              <w:rPr>
                <w:rFonts w:ascii="Times New Roman" w:eastAsia="Times New Roman" w:hAnsi="Times New Roman" w:cs="Times New Roman"/>
                <w:iCs/>
                <w:sz w:val="24"/>
                <w:szCs w:val="24"/>
                <w:lang w:eastAsia="lv-LV"/>
              </w:rPr>
              <w:t>Likump</w:t>
            </w:r>
            <w:r w:rsidR="00F030AC" w:rsidRPr="002D4C45">
              <w:rPr>
                <w:rFonts w:ascii="Times New Roman" w:eastAsia="Times New Roman" w:hAnsi="Times New Roman" w:cs="Times New Roman"/>
                <w:iCs/>
                <w:sz w:val="24"/>
                <w:szCs w:val="24"/>
                <w:lang w:eastAsia="lv-LV"/>
              </w:rPr>
              <w:t>rojekts šo jomu neskar.</w:t>
            </w:r>
          </w:p>
        </w:tc>
      </w:tr>
    </w:tbl>
    <w:p w14:paraId="2561CACF" w14:textId="36E1ABC3" w:rsidR="00E5323B" w:rsidRPr="00924B3E" w:rsidRDefault="00E5323B" w:rsidP="00E5323B">
      <w:pPr>
        <w:spacing w:after="0" w:line="240" w:lineRule="auto"/>
        <w:rPr>
          <w:rFonts w:ascii="Times New Roman" w:eastAsia="Times New Roman" w:hAnsi="Times New Roman" w:cs="Times New Roman"/>
          <w:iCs/>
          <w:sz w:val="24"/>
          <w:szCs w:val="24"/>
          <w:lang w:eastAsia="lv-LV"/>
        </w:rPr>
      </w:pPr>
    </w:p>
    <w:tbl>
      <w:tblPr>
        <w:tblW w:w="492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2"/>
        <w:gridCol w:w="1416"/>
        <w:gridCol w:w="7337"/>
      </w:tblGrid>
      <w:tr w:rsidR="004652B1" w:rsidRPr="002D4C45" w14:paraId="3EBCF169" w14:textId="77777777" w:rsidTr="002D4C45">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33AE3F3E" w14:textId="77777777" w:rsidR="00655F2C" w:rsidRPr="002D4C45" w:rsidRDefault="00E5323B" w:rsidP="00E5323B">
            <w:pPr>
              <w:spacing w:after="0" w:line="240" w:lineRule="auto"/>
              <w:rPr>
                <w:rFonts w:ascii="Times New Roman" w:eastAsia="Times New Roman" w:hAnsi="Times New Roman" w:cs="Times New Roman"/>
                <w:b/>
                <w:bCs/>
                <w:iCs/>
                <w:sz w:val="24"/>
                <w:szCs w:val="24"/>
                <w:lang w:eastAsia="lv-LV"/>
              </w:rPr>
            </w:pPr>
            <w:r w:rsidRPr="002D4C45">
              <w:rPr>
                <w:rFonts w:ascii="Times New Roman" w:eastAsia="Times New Roman" w:hAnsi="Times New Roman" w:cs="Times New Roman"/>
                <w:b/>
                <w:bCs/>
                <w:iCs/>
                <w:sz w:val="24"/>
                <w:szCs w:val="24"/>
                <w:lang w:eastAsia="lv-LV"/>
              </w:rPr>
              <w:t>VI. Sabiedrības līdzdalība un komunikācijas aktivitātes</w:t>
            </w:r>
          </w:p>
        </w:tc>
      </w:tr>
      <w:tr w:rsidR="004652B1" w:rsidRPr="002D4C45" w14:paraId="22A73D83" w14:textId="77777777" w:rsidTr="002D4C45">
        <w:trPr>
          <w:tblCellSpacing w:w="15" w:type="dxa"/>
        </w:trPr>
        <w:tc>
          <w:tcPr>
            <w:tcW w:w="151" w:type="pct"/>
            <w:tcBorders>
              <w:top w:val="outset" w:sz="6" w:space="0" w:color="auto"/>
              <w:left w:val="outset" w:sz="6" w:space="0" w:color="auto"/>
              <w:bottom w:val="outset" w:sz="6" w:space="0" w:color="auto"/>
              <w:right w:val="outset" w:sz="6" w:space="0" w:color="auto"/>
            </w:tcBorders>
            <w:hideMark/>
          </w:tcPr>
          <w:p w14:paraId="71861259" w14:textId="77777777" w:rsidR="00655F2C" w:rsidRPr="002D4C45" w:rsidRDefault="00E5323B" w:rsidP="00E5323B">
            <w:pPr>
              <w:spacing w:after="0" w:line="240" w:lineRule="auto"/>
              <w:rPr>
                <w:rFonts w:ascii="Times New Roman" w:eastAsia="Times New Roman" w:hAnsi="Times New Roman" w:cs="Times New Roman"/>
                <w:iCs/>
                <w:sz w:val="24"/>
                <w:szCs w:val="24"/>
                <w:lang w:eastAsia="lv-LV"/>
              </w:rPr>
            </w:pPr>
            <w:r w:rsidRPr="002D4C45">
              <w:rPr>
                <w:rFonts w:ascii="Times New Roman" w:eastAsia="Times New Roman" w:hAnsi="Times New Roman" w:cs="Times New Roman"/>
                <w:iCs/>
                <w:sz w:val="24"/>
                <w:szCs w:val="24"/>
                <w:lang w:eastAsia="lv-LV"/>
              </w:rPr>
              <w:t>1.</w:t>
            </w:r>
          </w:p>
        </w:tc>
        <w:tc>
          <w:tcPr>
            <w:tcW w:w="1519" w:type="pct"/>
            <w:tcBorders>
              <w:top w:val="outset" w:sz="6" w:space="0" w:color="auto"/>
              <w:left w:val="outset" w:sz="6" w:space="0" w:color="auto"/>
              <w:bottom w:val="outset" w:sz="6" w:space="0" w:color="auto"/>
              <w:right w:val="outset" w:sz="6" w:space="0" w:color="auto"/>
            </w:tcBorders>
            <w:hideMark/>
          </w:tcPr>
          <w:p w14:paraId="3F7ACBEE" w14:textId="77777777" w:rsidR="00E5323B" w:rsidRPr="002D4C45" w:rsidRDefault="00E5323B" w:rsidP="00E5323B">
            <w:pPr>
              <w:spacing w:after="0" w:line="240" w:lineRule="auto"/>
              <w:rPr>
                <w:rFonts w:ascii="Times New Roman" w:eastAsia="Times New Roman" w:hAnsi="Times New Roman" w:cs="Times New Roman"/>
                <w:iCs/>
                <w:sz w:val="24"/>
                <w:szCs w:val="24"/>
                <w:lang w:eastAsia="lv-LV"/>
              </w:rPr>
            </w:pPr>
            <w:r w:rsidRPr="002D4C45">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262" w:type="pct"/>
            <w:tcBorders>
              <w:top w:val="outset" w:sz="6" w:space="0" w:color="auto"/>
              <w:left w:val="outset" w:sz="6" w:space="0" w:color="auto"/>
              <w:bottom w:val="outset" w:sz="6" w:space="0" w:color="auto"/>
              <w:right w:val="outset" w:sz="6" w:space="0" w:color="auto"/>
            </w:tcBorders>
            <w:hideMark/>
          </w:tcPr>
          <w:p w14:paraId="64EE3D01" w14:textId="033CB82D" w:rsidR="00E5323B" w:rsidRPr="002D4C45" w:rsidRDefault="002D4C45" w:rsidP="00DF58F5">
            <w:pPr>
              <w:spacing w:after="0" w:line="240" w:lineRule="auto"/>
              <w:jc w:val="both"/>
              <w:rPr>
                <w:rFonts w:ascii="Times New Roman" w:hAnsi="Times New Roman" w:cs="Times New Roman"/>
                <w:sz w:val="24"/>
                <w:szCs w:val="24"/>
              </w:rPr>
            </w:pPr>
            <w:r w:rsidRPr="002D4C45">
              <w:rPr>
                <w:rFonts w:ascii="Times New Roman" w:hAnsi="Times New Roman" w:cs="Times New Roman"/>
                <w:color w:val="000000" w:themeColor="text1"/>
                <w:sz w:val="24"/>
                <w:szCs w:val="24"/>
              </w:rPr>
              <w:t xml:space="preserve">Sabiedrības līdzdalība </w:t>
            </w:r>
            <w:r>
              <w:rPr>
                <w:rFonts w:ascii="Times New Roman" w:hAnsi="Times New Roman" w:cs="Times New Roman"/>
                <w:color w:val="000000" w:themeColor="text1"/>
                <w:sz w:val="24"/>
                <w:szCs w:val="24"/>
              </w:rPr>
              <w:t>likumprojekta</w:t>
            </w:r>
            <w:r w:rsidRPr="002D4C45">
              <w:rPr>
                <w:rFonts w:ascii="Times New Roman" w:hAnsi="Times New Roman" w:cs="Times New Roman"/>
                <w:color w:val="000000" w:themeColor="text1"/>
                <w:sz w:val="24"/>
                <w:szCs w:val="24"/>
              </w:rPr>
              <w:t xml:space="preserve"> izstrādē īstenota atbilstoši Ministru kabineta 2009.gada 25.augusta noteikumiem Nr.970 “Sabiedrības līdzdalības kārtība attīstības plānošanas procesā” 5. punktā 7.4.</w:t>
            </w:r>
            <w:r w:rsidRPr="002D4C45">
              <w:rPr>
                <w:rFonts w:ascii="Times New Roman" w:hAnsi="Times New Roman" w:cs="Times New Roman"/>
                <w:color w:val="000000" w:themeColor="text1"/>
                <w:sz w:val="24"/>
                <w:szCs w:val="24"/>
                <w:vertAlign w:val="superscript"/>
              </w:rPr>
              <w:t xml:space="preserve">1 </w:t>
            </w:r>
            <w:r w:rsidRPr="002D4C45">
              <w:rPr>
                <w:rFonts w:ascii="Times New Roman" w:hAnsi="Times New Roman" w:cs="Times New Roman"/>
                <w:color w:val="000000" w:themeColor="text1"/>
                <w:sz w:val="24"/>
                <w:szCs w:val="24"/>
              </w:rPr>
              <w:t xml:space="preserve">apakšpunktā, proti, sabiedrības pārstāvjiem tika dota iespēja rakstiski sniegt viedokli par </w:t>
            </w:r>
            <w:r>
              <w:rPr>
                <w:rFonts w:ascii="Times New Roman" w:hAnsi="Times New Roman" w:cs="Times New Roman"/>
                <w:color w:val="000000" w:themeColor="text1"/>
                <w:sz w:val="24"/>
                <w:szCs w:val="24"/>
              </w:rPr>
              <w:t>likumprojektu</w:t>
            </w:r>
            <w:r w:rsidRPr="002D4C45">
              <w:rPr>
                <w:rFonts w:ascii="Times New Roman" w:hAnsi="Times New Roman" w:cs="Times New Roman"/>
                <w:color w:val="000000" w:themeColor="text1"/>
                <w:sz w:val="24"/>
                <w:szCs w:val="24"/>
              </w:rPr>
              <w:t xml:space="preserve"> tā izstrādes stadijā.</w:t>
            </w:r>
          </w:p>
        </w:tc>
      </w:tr>
      <w:tr w:rsidR="004652B1" w:rsidRPr="002D4C45" w14:paraId="5124DB39" w14:textId="77777777" w:rsidTr="002D4C45">
        <w:trPr>
          <w:tblCellSpacing w:w="15" w:type="dxa"/>
        </w:trPr>
        <w:tc>
          <w:tcPr>
            <w:tcW w:w="151" w:type="pct"/>
            <w:tcBorders>
              <w:top w:val="outset" w:sz="6" w:space="0" w:color="auto"/>
              <w:left w:val="outset" w:sz="6" w:space="0" w:color="auto"/>
              <w:bottom w:val="outset" w:sz="6" w:space="0" w:color="auto"/>
              <w:right w:val="outset" w:sz="6" w:space="0" w:color="auto"/>
            </w:tcBorders>
            <w:hideMark/>
          </w:tcPr>
          <w:p w14:paraId="04EF7E85" w14:textId="77777777" w:rsidR="00655F2C" w:rsidRPr="002D4C45" w:rsidRDefault="00E5323B" w:rsidP="00E5323B">
            <w:pPr>
              <w:spacing w:after="0" w:line="240" w:lineRule="auto"/>
              <w:rPr>
                <w:rFonts w:ascii="Times New Roman" w:eastAsia="Times New Roman" w:hAnsi="Times New Roman" w:cs="Times New Roman"/>
                <w:iCs/>
                <w:sz w:val="24"/>
                <w:szCs w:val="24"/>
                <w:lang w:eastAsia="lv-LV"/>
              </w:rPr>
            </w:pPr>
            <w:r w:rsidRPr="002D4C45">
              <w:rPr>
                <w:rFonts w:ascii="Times New Roman" w:eastAsia="Times New Roman" w:hAnsi="Times New Roman" w:cs="Times New Roman"/>
                <w:iCs/>
                <w:sz w:val="24"/>
                <w:szCs w:val="24"/>
                <w:lang w:eastAsia="lv-LV"/>
              </w:rPr>
              <w:t>2.</w:t>
            </w:r>
          </w:p>
        </w:tc>
        <w:tc>
          <w:tcPr>
            <w:tcW w:w="1519" w:type="pct"/>
            <w:tcBorders>
              <w:top w:val="outset" w:sz="6" w:space="0" w:color="auto"/>
              <w:left w:val="outset" w:sz="6" w:space="0" w:color="auto"/>
              <w:bottom w:val="outset" w:sz="6" w:space="0" w:color="auto"/>
              <w:right w:val="outset" w:sz="6" w:space="0" w:color="auto"/>
            </w:tcBorders>
            <w:hideMark/>
          </w:tcPr>
          <w:p w14:paraId="72D56312" w14:textId="77777777" w:rsidR="00E5323B" w:rsidRPr="002D4C45" w:rsidRDefault="00E5323B" w:rsidP="00E5323B">
            <w:pPr>
              <w:spacing w:after="0" w:line="240" w:lineRule="auto"/>
              <w:rPr>
                <w:rFonts w:ascii="Times New Roman" w:eastAsia="Times New Roman" w:hAnsi="Times New Roman" w:cs="Times New Roman"/>
                <w:iCs/>
                <w:sz w:val="24"/>
                <w:szCs w:val="24"/>
                <w:lang w:eastAsia="lv-LV"/>
              </w:rPr>
            </w:pPr>
            <w:r w:rsidRPr="002D4C45">
              <w:rPr>
                <w:rFonts w:ascii="Times New Roman" w:eastAsia="Times New Roman" w:hAnsi="Times New Roman" w:cs="Times New Roman"/>
                <w:iCs/>
                <w:sz w:val="24"/>
                <w:szCs w:val="24"/>
                <w:lang w:eastAsia="lv-LV"/>
              </w:rPr>
              <w:t>Sabiedrības līdzdalība projekta izstrādē</w:t>
            </w:r>
          </w:p>
        </w:tc>
        <w:tc>
          <w:tcPr>
            <w:tcW w:w="3262" w:type="pct"/>
            <w:tcBorders>
              <w:top w:val="outset" w:sz="6" w:space="0" w:color="auto"/>
              <w:left w:val="outset" w:sz="6" w:space="0" w:color="auto"/>
              <w:bottom w:val="outset" w:sz="6" w:space="0" w:color="auto"/>
              <w:right w:val="outset" w:sz="6" w:space="0" w:color="auto"/>
            </w:tcBorders>
          </w:tcPr>
          <w:p w14:paraId="0CB8E24D" w14:textId="0D5DF065" w:rsidR="002D4C45" w:rsidRPr="00B37ED2" w:rsidRDefault="002D4C45" w:rsidP="002D4C45">
            <w:pPr>
              <w:spacing w:after="0"/>
              <w:rPr>
                <w:rFonts w:ascii="Times New Roman" w:hAnsi="Times New Roman" w:cs="Times New Roman"/>
                <w:i/>
                <w:sz w:val="24"/>
                <w:szCs w:val="24"/>
              </w:rPr>
            </w:pPr>
            <w:r w:rsidRPr="00B37ED2">
              <w:rPr>
                <w:rFonts w:ascii="Times New Roman" w:eastAsia="Times New Roman" w:hAnsi="Times New Roman" w:cs="Times New Roman"/>
                <w:i/>
                <w:sz w:val="24"/>
                <w:szCs w:val="24"/>
                <w:lang w:eastAsia="lv-LV"/>
              </w:rPr>
              <w:t xml:space="preserve">Likumprojekts </w:t>
            </w:r>
            <w:r w:rsidR="00B37ED2" w:rsidRPr="00B37ED2">
              <w:rPr>
                <w:rFonts w:ascii="Times New Roman" w:eastAsia="Times New Roman" w:hAnsi="Times New Roman" w:cs="Times New Roman"/>
                <w:i/>
                <w:sz w:val="24"/>
                <w:szCs w:val="24"/>
                <w:lang w:eastAsia="lv-LV"/>
              </w:rPr>
              <w:t>tik</w:t>
            </w:r>
            <w:r w:rsidR="00602293">
              <w:rPr>
                <w:rFonts w:ascii="Times New Roman" w:eastAsia="Times New Roman" w:hAnsi="Times New Roman" w:cs="Times New Roman"/>
                <w:i/>
                <w:sz w:val="24"/>
                <w:szCs w:val="24"/>
                <w:lang w:eastAsia="lv-LV"/>
              </w:rPr>
              <w:t>a</w:t>
            </w:r>
            <w:r w:rsidRPr="00B37ED2">
              <w:rPr>
                <w:rFonts w:ascii="Times New Roman" w:eastAsia="Times New Roman" w:hAnsi="Times New Roman" w:cs="Times New Roman"/>
                <w:i/>
                <w:sz w:val="24"/>
                <w:szCs w:val="24"/>
                <w:lang w:eastAsia="lv-LV"/>
              </w:rPr>
              <w:t xml:space="preserve"> ievietots Ekonomikas ministrijas tīmekļvietnē </w:t>
            </w:r>
            <w:hyperlink r:id="rId8" w:history="1">
              <w:r w:rsidRPr="00B37ED2">
                <w:rPr>
                  <w:rStyle w:val="Hyperlink"/>
                  <w:rFonts w:ascii="Times New Roman" w:hAnsi="Times New Roman" w:cs="Times New Roman"/>
                  <w:i/>
                  <w:sz w:val="24"/>
                  <w:szCs w:val="24"/>
                </w:rPr>
                <w:t>https://www.em.gov.lv/lv/Ministrija/sabiedribas_lidzdaliba/diskusiju_dokumenti/</w:t>
              </w:r>
            </w:hyperlink>
            <w:r w:rsidRPr="00B37ED2">
              <w:rPr>
                <w:rFonts w:ascii="Times New Roman" w:eastAsia="Times New Roman" w:hAnsi="Times New Roman" w:cs="Times New Roman"/>
                <w:i/>
                <w:sz w:val="24"/>
                <w:szCs w:val="24"/>
                <w:lang w:eastAsia="lv-LV"/>
              </w:rPr>
              <w:t xml:space="preserve"> un Ministru kabineta tīmekļvietnē </w:t>
            </w:r>
            <w:hyperlink r:id="rId9" w:tgtFrame="_blank" w:tooltip="https://www.mk.gov.lv/content/ministru-kabineta-diskusiju-dokumenti" w:history="1">
              <w:r w:rsidRPr="00B37ED2">
                <w:rPr>
                  <w:rStyle w:val="Hyperlink"/>
                  <w:rFonts w:ascii="Times New Roman" w:hAnsi="Times New Roman" w:cs="Times New Roman"/>
                  <w:i/>
                  <w:sz w:val="24"/>
                  <w:szCs w:val="24"/>
                </w:rPr>
                <w:t>https://www.mk.gov.lv/content/ministru-kabineta-diskusiju-dokumenti</w:t>
              </w:r>
            </w:hyperlink>
            <w:r w:rsidRPr="00B37ED2">
              <w:rPr>
                <w:rFonts w:ascii="Times New Roman" w:eastAsia="Times New Roman" w:hAnsi="Times New Roman" w:cs="Times New Roman"/>
                <w:i/>
                <w:sz w:val="24"/>
                <w:szCs w:val="24"/>
                <w:lang w:eastAsia="lv-LV"/>
              </w:rPr>
              <w:t>.</w:t>
            </w:r>
          </w:p>
          <w:p w14:paraId="7F469090" w14:textId="593CCE08" w:rsidR="00E5323B" w:rsidRPr="002D4C45" w:rsidRDefault="00E5323B" w:rsidP="00EA5ADA">
            <w:pPr>
              <w:spacing w:after="0" w:line="240" w:lineRule="auto"/>
              <w:jc w:val="both"/>
              <w:rPr>
                <w:rFonts w:ascii="Times New Roman" w:eastAsia="Times New Roman" w:hAnsi="Times New Roman" w:cs="Times New Roman"/>
                <w:i/>
                <w:sz w:val="24"/>
                <w:szCs w:val="24"/>
                <w:lang w:eastAsia="lv-LV"/>
              </w:rPr>
            </w:pPr>
          </w:p>
        </w:tc>
      </w:tr>
      <w:tr w:rsidR="004652B1" w:rsidRPr="002D4C45" w14:paraId="3747F8FD" w14:textId="77777777" w:rsidTr="002D4C45">
        <w:trPr>
          <w:tblCellSpacing w:w="15" w:type="dxa"/>
        </w:trPr>
        <w:tc>
          <w:tcPr>
            <w:tcW w:w="151" w:type="pct"/>
            <w:tcBorders>
              <w:top w:val="outset" w:sz="6" w:space="0" w:color="auto"/>
              <w:left w:val="outset" w:sz="6" w:space="0" w:color="auto"/>
              <w:bottom w:val="outset" w:sz="6" w:space="0" w:color="auto"/>
              <w:right w:val="outset" w:sz="6" w:space="0" w:color="auto"/>
            </w:tcBorders>
            <w:hideMark/>
          </w:tcPr>
          <w:p w14:paraId="0DFAFDBD" w14:textId="77777777" w:rsidR="00655F2C" w:rsidRPr="002D4C45" w:rsidRDefault="00E5323B" w:rsidP="00E5323B">
            <w:pPr>
              <w:spacing w:after="0" w:line="240" w:lineRule="auto"/>
              <w:rPr>
                <w:rFonts w:ascii="Times New Roman" w:eastAsia="Times New Roman" w:hAnsi="Times New Roman" w:cs="Times New Roman"/>
                <w:iCs/>
                <w:sz w:val="24"/>
                <w:szCs w:val="24"/>
                <w:lang w:eastAsia="lv-LV"/>
              </w:rPr>
            </w:pPr>
            <w:r w:rsidRPr="002D4C45">
              <w:rPr>
                <w:rFonts w:ascii="Times New Roman" w:eastAsia="Times New Roman" w:hAnsi="Times New Roman" w:cs="Times New Roman"/>
                <w:iCs/>
                <w:sz w:val="24"/>
                <w:szCs w:val="24"/>
                <w:lang w:eastAsia="lv-LV"/>
              </w:rPr>
              <w:t>3.</w:t>
            </w:r>
          </w:p>
        </w:tc>
        <w:tc>
          <w:tcPr>
            <w:tcW w:w="1519" w:type="pct"/>
            <w:tcBorders>
              <w:top w:val="outset" w:sz="6" w:space="0" w:color="auto"/>
              <w:left w:val="outset" w:sz="6" w:space="0" w:color="auto"/>
              <w:bottom w:val="outset" w:sz="6" w:space="0" w:color="auto"/>
              <w:right w:val="outset" w:sz="6" w:space="0" w:color="auto"/>
            </w:tcBorders>
            <w:hideMark/>
          </w:tcPr>
          <w:p w14:paraId="70E501F1" w14:textId="77777777" w:rsidR="00E5323B" w:rsidRPr="002D4C45" w:rsidRDefault="00E5323B" w:rsidP="00E5323B">
            <w:pPr>
              <w:spacing w:after="0" w:line="240" w:lineRule="auto"/>
              <w:rPr>
                <w:rFonts w:ascii="Times New Roman" w:eastAsia="Times New Roman" w:hAnsi="Times New Roman" w:cs="Times New Roman"/>
                <w:iCs/>
                <w:sz w:val="24"/>
                <w:szCs w:val="24"/>
                <w:lang w:eastAsia="lv-LV"/>
              </w:rPr>
            </w:pPr>
            <w:r w:rsidRPr="002D4C45">
              <w:rPr>
                <w:rFonts w:ascii="Times New Roman" w:eastAsia="Times New Roman" w:hAnsi="Times New Roman" w:cs="Times New Roman"/>
                <w:iCs/>
                <w:sz w:val="24"/>
                <w:szCs w:val="24"/>
                <w:lang w:eastAsia="lv-LV"/>
              </w:rPr>
              <w:t>Sabiedrības līdzdalības rezultāti</w:t>
            </w:r>
          </w:p>
        </w:tc>
        <w:tc>
          <w:tcPr>
            <w:tcW w:w="3262" w:type="pct"/>
            <w:tcBorders>
              <w:top w:val="outset" w:sz="6" w:space="0" w:color="auto"/>
              <w:left w:val="outset" w:sz="6" w:space="0" w:color="auto"/>
              <w:bottom w:val="outset" w:sz="6" w:space="0" w:color="auto"/>
              <w:right w:val="outset" w:sz="6" w:space="0" w:color="auto"/>
            </w:tcBorders>
          </w:tcPr>
          <w:p w14:paraId="1C8862EE" w14:textId="4161D24D" w:rsidR="00E5323B" w:rsidRPr="00BB5373" w:rsidRDefault="00BB5373" w:rsidP="00EA5AD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saņemti iebildumi vai ierosinājumi.</w:t>
            </w:r>
            <w:bookmarkStart w:id="3" w:name="_GoBack"/>
            <w:bookmarkEnd w:id="3"/>
          </w:p>
        </w:tc>
      </w:tr>
      <w:tr w:rsidR="004652B1" w:rsidRPr="002D4C45" w14:paraId="09A310CE" w14:textId="77777777" w:rsidTr="002D4C45">
        <w:trPr>
          <w:tblCellSpacing w:w="15" w:type="dxa"/>
        </w:trPr>
        <w:tc>
          <w:tcPr>
            <w:tcW w:w="151" w:type="pct"/>
            <w:tcBorders>
              <w:top w:val="outset" w:sz="6" w:space="0" w:color="auto"/>
              <w:left w:val="outset" w:sz="6" w:space="0" w:color="auto"/>
              <w:bottom w:val="outset" w:sz="6" w:space="0" w:color="auto"/>
              <w:right w:val="outset" w:sz="6" w:space="0" w:color="auto"/>
            </w:tcBorders>
            <w:hideMark/>
          </w:tcPr>
          <w:p w14:paraId="5F27C20C" w14:textId="77777777" w:rsidR="00655F2C" w:rsidRPr="002D4C45" w:rsidRDefault="00E5323B" w:rsidP="00E5323B">
            <w:pPr>
              <w:spacing w:after="0" w:line="240" w:lineRule="auto"/>
              <w:rPr>
                <w:rFonts w:ascii="Times New Roman" w:eastAsia="Times New Roman" w:hAnsi="Times New Roman" w:cs="Times New Roman"/>
                <w:iCs/>
                <w:sz w:val="24"/>
                <w:szCs w:val="24"/>
                <w:lang w:eastAsia="lv-LV"/>
              </w:rPr>
            </w:pPr>
            <w:r w:rsidRPr="002D4C45">
              <w:rPr>
                <w:rFonts w:ascii="Times New Roman" w:eastAsia="Times New Roman" w:hAnsi="Times New Roman" w:cs="Times New Roman"/>
                <w:iCs/>
                <w:sz w:val="24"/>
                <w:szCs w:val="24"/>
                <w:lang w:eastAsia="lv-LV"/>
              </w:rPr>
              <w:t>4.</w:t>
            </w:r>
          </w:p>
        </w:tc>
        <w:tc>
          <w:tcPr>
            <w:tcW w:w="1519" w:type="pct"/>
            <w:tcBorders>
              <w:top w:val="outset" w:sz="6" w:space="0" w:color="auto"/>
              <w:left w:val="outset" w:sz="6" w:space="0" w:color="auto"/>
              <w:bottom w:val="outset" w:sz="6" w:space="0" w:color="auto"/>
              <w:right w:val="outset" w:sz="6" w:space="0" w:color="auto"/>
            </w:tcBorders>
            <w:hideMark/>
          </w:tcPr>
          <w:p w14:paraId="134C32C9" w14:textId="77777777" w:rsidR="00E5323B" w:rsidRPr="002D4C45" w:rsidRDefault="00E5323B" w:rsidP="00E5323B">
            <w:pPr>
              <w:spacing w:after="0" w:line="240" w:lineRule="auto"/>
              <w:rPr>
                <w:rFonts w:ascii="Times New Roman" w:eastAsia="Times New Roman" w:hAnsi="Times New Roman" w:cs="Times New Roman"/>
                <w:iCs/>
                <w:sz w:val="24"/>
                <w:szCs w:val="24"/>
                <w:lang w:eastAsia="lv-LV"/>
              </w:rPr>
            </w:pPr>
            <w:r w:rsidRPr="002D4C45">
              <w:rPr>
                <w:rFonts w:ascii="Times New Roman" w:eastAsia="Times New Roman" w:hAnsi="Times New Roman" w:cs="Times New Roman"/>
                <w:iCs/>
                <w:sz w:val="24"/>
                <w:szCs w:val="24"/>
                <w:lang w:eastAsia="lv-LV"/>
              </w:rPr>
              <w:t>Cita informācija</w:t>
            </w:r>
          </w:p>
        </w:tc>
        <w:tc>
          <w:tcPr>
            <w:tcW w:w="3262" w:type="pct"/>
            <w:tcBorders>
              <w:top w:val="outset" w:sz="6" w:space="0" w:color="auto"/>
              <w:left w:val="outset" w:sz="6" w:space="0" w:color="auto"/>
              <w:bottom w:val="outset" w:sz="6" w:space="0" w:color="auto"/>
              <w:right w:val="outset" w:sz="6" w:space="0" w:color="auto"/>
            </w:tcBorders>
            <w:hideMark/>
          </w:tcPr>
          <w:p w14:paraId="6D44F620" w14:textId="413525C2" w:rsidR="00E5323B" w:rsidRPr="002D4C45" w:rsidRDefault="00EA5ADA" w:rsidP="00EA5ADA">
            <w:pPr>
              <w:spacing w:after="0" w:line="240" w:lineRule="auto"/>
              <w:jc w:val="both"/>
              <w:rPr>
                <w:rFonts w:ascii="Times New Roman" w:eastAsia="Times New Roman" w:hAnsi="Times New Roman" w:cs="Times New Roman"/>
                <w:iCs/>
                <w:sz w:val="24"/>
                <w:szCs w:val="24"/>
                <w:lang w:eastAsia="lv-LV"/>
              </w:rPr>
            </w:pPr>
            <w:r w:rsidRPr="002D4C45">
              <w:rPr>
                <w:rFonts w:ascii="Times New Roman" w:eastAsia="Times New Roman" w:hAnsi="Times New Roman" w:cs="Times New Roman"/>
                <w:iCs/>
                <w:sz w:val="24"/>
                <w:szCs w:val="24"/>
                <w:lang w:eastAsia="lv-LV"/>
              </w:rPr>
              <w:t>Nav</w:t>
            </w:r>
          </w:p>
        </w:tc>
      </w:tr>
    </w:tbl>
    <w:p w14:paraId="4FC866F5" w14:textId="77777777" w:rsidR="00E5323B" w:rsidRPr="00B37ED2" w:rsidRDefault="00E5323B" w:rsidP="00E5323B">
      <w:pPr>
        <w:spacing w:after="0" w:line="240" w:lineRule="auto"/>
        <w:rPr>
          <w:rFonts w:ascii="Times New Roman" w:eastAsia="Times New Roman" w:hAnsi="Times New Roman" w:cs="Times New Roman"/>
          <w:iCs/>
          <w:sz w:val="16"/>
          <w:szCs w:val="16"/>
          <w:lang w:eastAsia="lv-LV"/>
        </w:rPr>
      </w:pPr>
      <w:r w:rsidRPr="002D4C4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652B1" w:rsidRPr="002D4C45" w14:paraId="097C72E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22A0B7" w14:textId="77777777" w:rsidR="00655F2C" w:rsidRPr="002D4C45" w:rsidRDefault="00E5323B" w:rsidP="00E5323B">
            <w:pPr>
              <w:spacing w:after="0" w:line="240" w:lineRule="auto"/>
              <w:rPr>
                <w:rFonts w:ascii="Times New Roman" w:eastAsia="Times New Roman" w:hAnsi="Times New Roman" w:cs="Times New Roman"/>
                <w:b/>
                <w:bCs/>
                <w:iCs/>
                <w:sz w:val="24"/>
                <w:szCs w:val="24"/>
                <w:lang w:eastAsia="lv-LV"/>
              </w:rPr>
            </w:pPr>
            <w:r w:rsidRPr="002D4C4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4652B1" w:rsidRPr="002D4C45" w14:paraId="68DC2BA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5113BD" w14:textId="77777777" w:rsidR="00655F2C" w:rsidRPr="002D4C45" w:rsidRDefault="00E5323B" w:rsidP="00E5323B">
            <w:pPr>
              <w:spacing w:after="0" w:line="240" w:lineRule="auto"/>
              <w:rPr>
                <w:rFonts w:ascii="Times New Roman" w:eastAsia="Times New Roman" w:hAnsi="Times New Roman" w:cs="Times New Roman"/>
                <w:iCs/>
                <w:sz w:val="24"/>
                <w:szCs w:val="24"/>
                <w:lang w:eastAsia="lv-LV"/>
              </w:rPr>
            </w:pPr>
            <w:r w:rsidRPr="002D4C4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F6EEAE3" w14:textId="77777777" w:rsidR="00E5323B" w:rsidRPr="002D4C45" w:rsidRDefault="00E5323B" w:rsidP="00E5323B">
            <w:pPr>
              <w:spacing w:after="0" w:line="240" w:lineRule="auto"/>
              <w:rPr>
                <w:rFonts w:ascii="Times New Roman" w:eastAsia="Times New Roman" w:hAnsi="Times New Roman" w:cs="Times New Roman"/>
                <w:iCs/>
                <w:sz w:val="24"/>
                <w:szCs w:val="24"/>
                <w:lang w:eastAsia="lv-LV"/>
              </w:rPr>
            </w:pPr>
            <w:r w:rsidRPr="002D4C45">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D35ED45" w14:textId="2A9AC3D1" w:rsidR="00E5323B" w:rsidRPr="002D4C45" w:rsidRDefault="004C28CE" w:rsidP="00EA5ADA">
            <w:pPr>
              <w:spacing w:after="0" w:line="240" w:lineRule="auto"/>
              <w:jc w:val="both"/>
              <w:rPr>
                <w:rFonts w:ascii="Times New Roman" w:eastAsia="Times New Roman" w:hAnsi="Times New Roman" w:cs="Times New Roman"/>
                <w:iCs/>
                <w:sz w:val="24"/>
                <w:szCs w:val="24"/>
                <w:lang w:eastAsia="lv-LV"/>
              </w:rPr>
            </w:pPr>
            <w:r w:rsidRPr="002D4C45">
              <w:rPr>
                <w:rFonts w:ascii="Times New Roman" w:hAnsi="Times New Roman" w:cs="Times New Roman"/>
                <w:sz w:val="24"/>
                <w:szCs w:val="24"/>
                <w:lang w:eastAsia="lv-LV"/>
              </w:rPr>
              <w:t>Sabiedrisko pakalpojumu regulēšanas komisija, Satversmes aizsardzības birojs, Militārās izlūkošanas un drošības dienests un Valsts drošības dienests.</w:t>
            </w:r>
          </w:p>
        </w:tc>
      </w:tr>
      <w:tr w:rsidR="004652B1" w:rsidRPr="004652B1" w14:paraId="59151C0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82CF33" w14:textId="77777777" w:rsidR="00655F2C" w:rsidRPr="004652B1" w:rsidRDefault="00E5323B" w:rsidP="00E5323B">
            <w:pPr>
              <w:spacing w:after="0" w:line="240" w:lineRule="auto"/>
              <w:rPr>
                <w:rFonts w:ascii="Times New Roman" w:eastAsia="Times New Roman" w:hAnsi="Times New Roman" w:cs="Times New Roman"/>
                <w:iCs/>
                <w:sz w:val="28"/>
                <w:szCs w:val="28"/>
                <w:lang w:eastAsia="lv-LV"/>
              </w:rPr>
            </w:pPr>
            <w:r w:rsidRPr="004652B1">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53C033" w14:textId="77777777" w:rsidR="00E5323B" w:rsidRPr="00931755" w:rsidRDefault="00E5323B" w:rsidP="00E5323B">
            <w:pPr>
              <w:spacing w:after="0" w:line="240" w:lineRule="auto"/>
              <w:rPr>
                <w:rFonts w:ascii="Times New Roman" w:eastAsia="Times New Roman" w:hAnsi="Times New Roman" w:cs="Times New Roman"/>
                <w:iCs/>
                <w:sz w:val="24"/>
                <w:szCs w:val="24"/>
                <w:lang w:eastAsia="lv-LV"/>
              </w:rPr>
            </w:pPr>
            <w:r w:rsidRPr="00931755">
              <w:rPr>
                <w:rFonts w:ascii="Times New Roman" w:eastAsia="Times New Roman" w:hAnsi="Times New Roman" w:cs="Times New Roman"/>
                <w:iCs/>
                <w:sz w:val="24"/>
                <w:szCs w:val="24"/>
                <w:lang w:eastAsia="lv-LV"/>
              </w:rPr>
              <w:t>Projekta izpildes ietekme uz pārvaldes funkcijām un institucionālo struktūru.</w:t>
            </w:r>
            <w:r w:rsidRPr="00931755">
              <w:rPr>
                <w:rFonts w:ascii="Times New Roman" w:eastAsia="Times New Roman" w:hAnsi="Times New Roman" w:cs="Times New Roman"/>
                <w:iCs/>
                <w:sz w:val="24"/>
                <w:szCs w:val="24"/>
                <w:lang w:eastAsia="lv-LV"/>
              </w:rPr>
              <w:br/>
              <w:t xml:space="preserve">Jaunu institūciju izveide, esošu institūciju likvidācija </w:t>
            </w:r>
            <w:r w:rsidRPr="00931755">
              <w:rPr>
                <w:rFonts w:ascii="Times New Roman" w:eastAsia="Times New Roman" w:hAnsi="Times New Roman" w:cs="Times New Roman"/>
                <w:iCs/>
                <w:sz w:val="24"/>
                <w:szCs w:val="24"/>
                <w:lang w:eastAsia="lv-LV"/>
              </w:rPr>
              <w:lastRenderedPageBreak/>
              <w:t>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A053D82" w14:textId="4B207F7D" w:rsidR="00E5323B" w:rsidRPr="00931755" w:rsidRDefault="00936ADA" w:rsidP="00EA5ADA">
            <w:pPr>
              <w:spacing w:after="0" w:line="240" w:lineRule="auto"/>
              <w:jc w:val="both"/>
              <w:rPr>
                <w:rFonts w:ascii="Times New Roman" w:hAnsi="Times New Roman" w:cs="Times New Roman"/>
                <w:sz w:val="24"/>
                <w:szCs w:val="24"/>
              </w:rPr>
            </w:pPr>
            <w:r w:rsidRPr="00931755">
              <w:rPr>
                <w:rFonts w:ascii="Times New Roman" w:hAnsi="Times New Roman" w:cs="Times New Roman"/>
                <w:sz w:val="24"/>
                <w:szCs w:val="24"/>
              </w:rPr>
              <w:lastRenderedPageBreak/>
              <w:t>Likump</w:t>
            </w:r>
            <w:r w:rsidR="00EA5ADA" w:rsidRPr="00931755">
              <w:rPr>
                <w:rFonts w:ascii="Times New Roman" w:hAnsi="Times New Roman" w:cs="Times New Roman"/>
                <w:sz w:val="24"/>
                <w:szCs w:val="24"/>
              </w:rPr>
              <w:t>rojekta izpilde notiks esošo pārvaldes funkciju un institucionālās struktūras ietvaros.</w:t>
            </w:r>
            <w:r w:rsidR="00D06B96">
              <w:rPr>
                <w:rFonts w:ascii="Times New Roman" w:hAnsi="Times New Roman" w:cs="Times New Roman"/>
                <w:sz w:val="24"/>
                <w:szCs w:val="24"/>
              </w:rPr>
              <w:t xml:space="preserve"> Uzdevumi iesaistītajām institūcijām nemainās, bet mainā</w:t>
            </w:r>
            <w:r w:rsidR="003404F9">
              <w:rPr>
                <w:rFonts w:ascii="Times New Roman" w:hAnsi="Times New Roman" w:cs="Times New Roman"/>
                <w:sz w:val="24"/>
                <w:szCs w:val="24"/>
              </w:rPr>
              <w:t>s tas, ka ar likumprojektu tiek paredzētas papildu kritērijs, ka regulators pieņem lēmumu par licences anulēšanu (atcelšanu).</w:t>
            </w:r>
          </w:p>
          <w:p w14:paraId="0C82548F" w14:textId="77777777" w:rsidR="00931755" w:rsidRPr="00931755" w:rsidRDefault="00931755" w:rsidP="00EA5ADA">
            <w:pPr>
              <w:spacing w:after="0" w:line="240" w:lineRule="auto"/>
              <w:jc w:val="both"/>
              <w:rPr>
                <w:rFonts w:ascii="Times New Roman" w:eastAsia="Times New Roman" w:hAnsi="Times New Roman" w:cs="Times New Roman"/>
                <w:iCs/>
                <w:sz w:val="24"/>
                <w:szCs w:val="24"/>
                <w:lang w:eastAsia="lv-LV"/>
              </w:rPr>
            </w:pPr>
            <w:r w:rsidRPr="00931755">
              <w:rPr>
                <w:rFonts w:ascii="Times New Roman" w:eastAsia="Times New Roman" w:hAnsi="Times New Roman" w:cs="Times New Roman"/>
                <w:iCs/>
                <w:sz w:val="24"/>
                <w:szCs w:val="24"/>
                <w:lang w:eastAsia="lv-LV"/>
              </w:rPr>
              <w:lastRenderedPageBreak/>
              <w:t>Jaunu institūciju izveide, esošo institūciju likvidācija vai reorganizācija nav paredzēta.</w:t>
            </w:r>
          </w:p>
          <w:p w14:paraId="12015B38" w14:textId="77F6CBC5" w:rsidR="00931755" w:rsidRPr="00931755" w:rsidRDefault="00931755" w:rsidP="00EA5ADA">
            <w:pPr>
              <w:spacing w:after="0" w:line="240" w:lineRule="auto"/>
              <w:jc w:val="both"/>
              <w:rPr>
                <w:rFonts w:ascii="Times New Roman" w:eastAsia="Times New Roman" w:hAnsi="Times New Roman" w:cs="Times New Roman"/>
                <w:iCs/>
                <w:sz w:val="24"/>
                <w:szCs w:val="24"/>
                <w:lang w:eastAsia="lv-LV"/>
              </w:rPr>
            </w:pPr>
            <w:r w:rsidRPr="00931755">
              <w:rPr>
                <w:rFonts w:ascii="Times New Roman" w:eastAsia="Times New Roman" w:hAnsi="Times New Roman" w:cs="Times New Roman"/>
                <w:iCs/>
                <w:sz w:val="24"/>
                <w:szCs w:val="24"/>
                <w:lang w:eastAsia="lv-LV"/>
              </w:rPr>
              <w:t>Ietekme uz institūciju cilvēkresursiem nav prognozējama, tā kā paredzams, ka likumprojektā ietvertais risinājums tiks piemērots tikai izņēmuma gadījumos, kad, piemēram, valsts drošības iestāžu operatīvo darbību rezultātā, tiks konstatēts būtisks apdraudējums nacionālajām drošības interesēm.</w:t>
            </w:r>
          </w:p>
        </w:tc>
      </w:tr>
      <w:tr w:rsidR="00E5323B" w:rsidRPr="004652B1" w14:paraId="15FE59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E12A96" w14:textId="77777777" w:rsidR="00655F2C" w:rsidRPr="004652B1" w:rsidRDefault="00E5323B" w:rsidP="00E5323B">
            <w:pPr>
              <w:spacing w:after="0" w:line="240" w:lineRule="auto"/>
              <w:rPr>
                <w:rFonts w:ascii="Times New Roman" w:eastAsia="Times New Roman" w:hAnsi="Times New Roman" w:cs="Times New Roman"/>
                <w:iCs/>
                <w:sz w:val="28"/>
                <w:szCs w:val="28"/>
                <w:lang w:eastAsia="lv-LV"/>
              </w:rPr>
            </w:pPr>
            <w:r w:rsidRPr="004652B1">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E2B8180" w14:textId="77777777" w:rsidR="00E5323B" w:rsidRPr="007A2214" w:rsidRDefault="00E5323B" w:rsidP="00E5323B">
            <w:pPr>
              <w:spacing w:after="0" w:line="240" w:lineRule="auto"/>
              <w:rPr>
                <w:rFonts w:ascii="Times New Roman" w:eastAsia="Times New Roman" w:hAnsi="Times New Roman" w:cs="Times New Roman"/>
                <w:iCs/>
                <w:sz w:val="24"/>
                <w:szCs w:val="24"/>
                <w:lang w:eastAsia="lv-LV"/>
              </w:rPr>
            </w:pPr>
            <w:r w:rsidRPr="007A221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613F082" w14:textId="77777777" w:rsidR="00E5323B" w:rsidRPr="007A2214" w:rsidRDefault="00EA5ADA" w:rsidP="00EA5ADA">
            <w:pPr>
              <w:spacing w:after="0" w:line="240" w:lineRule="auto"/>
              <w:jc w:val="both"/>
              <w:rPr>
                <w:rFonts w:ascii="Times New Roman" w:eastAsia="Times New Roman" w:hAnsi="Times New Roman" w:cs="Times New Roman"/>
                <w:iCs/>
                <w:sz w:val="24"/>
                <w:szCs w:val="24"/>
                <w:lang w:eastAsia="lv-LV"/>
              </w:rPr>
            </w:pPr>
            <w:r w:rsidRPr="007A2214">
              <w:rPr>
                <w:rFonts w:ascii="Times New Roman" w:eastAsia="Times New Roman" w:hAnsi="Times New Roman" w:cs="Times New Roman"/>
                <w:iCs/>
                <w:sz w:val="24"/>
                <w:szCs w:val="24"/>
                <w:lang w:eastAsia="lv-LV"/>
              </w:rPr>
              <w:t>Nav.</w:t>
            </w:r>
          </w:p>
        </w:tc>
      </w:tr>
    </w:tbl>
    <w:p w14:paraId="55DC5C83" w14:textId="77777777" w:rsidR="00E5323B" w:rsidRPr="004652B1" w:rsidRDefault="00E5323B" w:rsidP="00894C55">
      <w:pPr>
        <w:spacing w:after="0" w:line="240" w:lineRule="auto"/>
        <w:rPr>
          <w:rFonts w:ascii="Times New Roman" w:hAnsi="Times New Roman" w:cs="Times New Roman"/>
          <w:sz w:val="28"/>
          <w:szCs w:val="28"/>
        </w:rPr>
      </w:pPr>
    </w:p>
    <w:p w14:paraId="1B61F4C3" w14:textId="34EF67F5" w:rsidR="00894C55" w:rsidRPr="004652B1" w:rsidRDefault="007B0C24" w:rsidP="007B0C24">
      <w:pPr>
        <w:tabs>
          <w:tab w:val="left" w:pos="6237"/>
        </w:tabs>
        <w:spacing w:after="0" w:line="240" w:lineRule="auto"/>
        <w:rPr>
          <w:rFonts w:ascii="Times New Roman" w:hAnsi="Times New Roman" w:cs="Times New Roman"/>
          <w:b/>
          <w:sz w:val="28"/>
          <w:szCs w:val="28"/>
        </w:rPr>
      </w:pPr>
      <w:r w:rsidRPr="004652B1">
        <w:rPr>
          <w:rFonts w:ascii="Times New Roman" w:hAnsi="Times New Roman" w:cs="Times New Roman"/>
          <w:b/>
          <w:sz w:val="28"/>
          <w:szCs w:val="28"/>
        </w:rPr>
        <w:t>Ekonomikas</w:t>
      </w:r>
      <w:r w:rsidR="00894C55" w:rsidRPr="004652B1">
        <w:rPr>
          <w:rFonts w:ascii="Times New Roman" w:hAnsi="Times New Roman" w:cs="Times New Roman"/>
          <w:b/>
          <w:sz w:val="28"/>
          <w:szCs w:val="28"/>
        </w:rPr>
        <w:t xml:space="preserve"> ministrs</w:t>
      </w:r>
      <w:r w:rsidR="00894C55" w:rsidRPr="004652B1">
        <w:rPr>
          <w:rFonts w:ascii="Times New Roman" w:hAnsi="Times New Roman" w:cs="Times New Roman"/>
          <w:b/>
          <w:sz w:val="28"/>
          <w:szCs w:val="28"/>
        </w:rPr>
        <w:tab/>
      </w:r>
      <w:r w:rsidRPr="004652B1">
        <w:rPr>
          <w:rFonts w:ascii="Times New Roman" w:hAnsi="Times New Roman" w:cs="Times New Roman"/>
          <w:b/>
          <w:sz w:val="28"/>
          <w:szCs w:val="28"/>
        </w:rPr>
        <w:tab/>
      </w:r>
      <w:r w:rsidRPr="004652B1">
        <w:rPr>
          <w:rFonts w:ascii="Times New Roman" w:hAnsi="Times New Roman" w:cs="Times New Roman"/>
          <w:b/>
          <w:sz w:val="28"/>
          <w:szCs w:val="28"/>
        </w:rPr>
        <w:tab/>
      </w:r>
      <w:r w:rsidR="00B80306">
        <w:rPr>
          <w:rFonts w:ascii="Times New Roman" w:hAnsi="Times New Roman" w:cs="Times New Roman"/>
          <w:b/>
          <w:sz w:val="28"/>
          <w:szCs w:val="28"/>
        </w:rPr>
        <w:t>J. Vitenbergs</w:t>
      </w:r>
      <w:r w:rsidRPr="004652B1">
        <w:rPr>
          <w:rFonts w:ascii="Times New Roman" w:hAnsi="Times New Roman" w:cs="Times New Roman"/>
          <w:b/>
          <w:sz w:val="28"/>
          <w:szCs w:val="28"/>
        </w:rPr>
        <w:t xml:space="preserve"> </w:t>
      </w:r>
    </w:p>
    <w:p w14:paraId="17F79315" w14:textId="602073D2" w:rsidR="00894C55" w:rsidRPr="004652B1" w:rsidRDefault="00894C55" w:rsidP="00894C55">
      <w:pPr>
        <w:spacing w:after="0" w:line="240" w:lineRule="auto"/>
        <w:ind w:firstLine="720"/>
        <w:rPr>
          <w:rFonts w:ascii="Times New Roman" w:hAnsi="Times New Roman" w:cs="Times New Roman"/>
          <w:sz w:val="28"/>
          <w:szCs w:val="28"/>
        </w:rPr>
      </w:pPr>
    </w:p>
    <w:p w14:paraId="4D1E5D2B" w14:textId="77777777" w:rsidR="008E7187" w:rsidRDefault="00D440AA" w:rsidP="00D440AA">
      <w:pPr>
        <w:spacing w:after="0" w:line="240" w:lineRule="auto"/>
        <w:rPr>
          <w:rFonts w:ascii="Times New Roman" w:hAnsi="Times New Roman" w:cs="Times New Roman"/>
          <w:b/>
          <w:sz w:val="28"/>
          <w:szCs w:val="28"/>
        </w:rPr>
      </w:pPr>
      <w:r w:rsidRPr="004652B1">
        <w:rPr>
          <w:rFonts w:ascii="Times New Roman" w:hAnsi="Times New Roman" w:cs="Times New Roman"/>
          <w:b/>
          <w:sz w:val="28"/>
          <w:szCs w:val="28"/>
        </w:rPr>
        <w:t>Vīza:</w:t>
      </w:r>
    </w:p>
    <w:p w14:paraId="2978C5A7" w14:textId="77777777" w:rsidR="008E7187" w:rsidRDefault="00D440AA" w:rsidP="00D440AA">
      <w:pPr>
        <w:spacing w:after="0" w:line="240" w:lineRule="auto"/>
        <w:rPr>
          <w:rFonts w:ascii="Times New Roman" w:hAnsi="Times New Roman" w:cs="Times New Roman"/>
          <w:b/>
          <w:sz w:val="28"/>
          <w:szCs w:val="28"/>
        </w:rPr>
      </w:pPr>
      <w:r w:rsidRPr="004652B1">
        <w:rPr>
          <w:rFonts w:ascii="Times New Roman" w:hAnsi="Times New Roman" w:cs="Times New Roman"/>
          <w:b/>
          <w:sz w:val="28"/>
          <w:szCs w:val="28"/>
        </w:rPr>
        <w:t>Valsts sekretār</w:t>
      </w:r>
      <w:r w:rsidR="008E7187">
        <w:rPr>
          <w:rFonts w:ascii="Times New Roman" w:hAnsi="Times New Roman" w:cs="Times New Roman"/>
          <w:b/>
          <w:sz w:val="28"/>
          <w:szCs w:val="28"/>
        </w:rPr>
        <w:t>a pienākumu izpildītāja</w:t>
      </w:r>
    </w:p>
    <w:p w14:paraId="78243D98" w14:textId="1310D381" w:rsidR="00D440AA" w:rsidRPr="004652B1" w:rsidRDefault="008E7187" w:rsidP="00D440AA">
      <w:pPr>
        <w:spacing w:after="0" w:line="240" w:lineRule="auto"/>
        <w:rPr>
          <w:rFonts w:ascii="Times New Roman" w:hAnsi="Times New Roman" w:cs="Times New Roman"/>
          <w:b/>
          <w:sz w:val="28"/>
          <w:szCs w:val="28"/>
        </w:rPr>
      </w:pPr>
      <w:r>
        <w:rPr>
          <w:rFonts w:ascii="Times New Roman" w:hAnsi="Times New Roman" w:cs="Times New Roman"/>
          <w:b/>
          <w:sz w:val="28"/>
          <w:szCs w:val="28"/>
        </w:rPr>
        <w:t>Valsts sekretāra vietniece</w:t>
      </w:r>
      <w:r w:rsidR="00D440AA" w:rsidRPr="004652B1">
        <w:rPr>
          <w:rFonts w:ascii="Times New Roman" w:hAnsi="Times New Roman" w:cs="Times New Roman"/>
          <w:b/>
          <w:sz w:val="28"/>
          <w:szCs w:val="28"/>
        </w:rPr>
        <w:tab/>
      </w:r>
      <w:r w:rsidR="00D440AA" w:rsidRPr="004652B1">
        <w:rPr>
          <w:rFonts w:ascii="Times New Roman" w:hAnsi="Times New Roman" w:cs="Times New Roman"/>
          <w:b/>
          <w:sz w:val="28"/>
          <w:szCs w:val="28"/>
        </w:rPr>
        <w:tab/>
      </w:r>
      <w:r w:rsidR="00D440AA" w:rsidRPr="004652B1">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D440AA" w:rsidRPr="004652B1">
        <w:rPr>
          <w:rFonts w:ascii="Times New Roman" w:hAnsi="Times New Roman" w:cs="Times New Roman"/>
          <w:b/>
          <w:sz w:val="28"/>
          <w:szCs w:val="28"/>
        </w:rPr>
        <w:t xml:space="preserve">           </w:t>
      </w:r>
      <w:r>
        <w:rPr>
          <w:rFonts w:ascii="Times New Roman" w:hAnsi="Times New Roman" w:cs="Times New Roman"/>
          <w:b/>
          <w:sz w:val="28"/>
          <w:szCs w:val="28"/>
        </w:rPr>
        <w:t>Z</w:t>
      </w:r>
      <w:r w:rsidR="00B80306">
        <w:rPr>
          <w:rFonts w:ascii="Times New Roman" w:hAnsi="Times New Roman" w:cs="Times New Roman"/>
          <w:b/>
          <w:sz w:val="28"/>
          <w:szCs w:val="28"/>
        </w:rPr>
        <w:t>. </w:t>
      </w:r>
      <w:r>
        <w:rPr>
          <w:rFonts w:ascii="Times New Roman" w:hAnsi="Times New Roman" w:cs="Times New Roman"/>
          <w:b/>
          <w:sz w:val="28"/>
          <w:szCs w:val="28"/>
        </w:rPr>
        <w:t>Liepiņa</w:t>
      </w:r>
    </w:p>
    <w:sectPr w:rsidR="00D440AA" w:rsidRPr="004652B1"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2B122" w14:textId="77777777" w:rsidR="00785888" w:rsidRDefault="00785888" w:rsidP="00894C55">
      <w:pPr>
        <w:spacing w:after="0" w:line="240" w:lineRule="auto"/>
      </w:pPr>
      <w:r>
        <w:separator/>
      </w:r>
    </w:p>
  </w:endnote>
  <w:endnote w:type="continuationSeparator" w:id="0">
    <w:p w14:paraId="4EDD1F35" w14:textId="77777777" w:rsidR="00785888" w:rsidRDefault="0078588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ato">
    <w:altName w:val="MS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F87A5" w14:textId="7D6805FA" w:rsidR="00803A7E" w:rsidRPr="00803A7E" w:rsidRDefault="00803A7E">
    <w:pPr>
      <w:pStyle w:val="Footer"/>
      <w:rPr>
        <w:rFonts w:ascii="Times New Roman" w:hAnsi="Times New Roman" w:cs="Times New Roman"/>
        <w:sz w:val="20"/>
        <w:szCs w:val="20"/>
      </w:rPr>
    </w:pPr>
    <w:r w:rsidRPr="00803A7E">
      <w:rPr>
        <w:rFonts w:ascii="Times New Roman" w:hAnsi="Times New Roman" w:cs="Times New Roman"/>
        <w:sz w:val="20"/>
        <w:szCs w:val="20"/>
      </w:rPr>
      <w:fldChar w:fldCharType="begin"/>
    </w:r>
    <w:r w:rsidRPr="00803A7E">
      <w:rPr>
        <w:rFonts w:ascii="Times New Roman" w:hAnsi="Times New Roman" w:cs="Times New Roman"/>
        <w:sz w:val="20"/>
        <w:szCs w:val="20"/>
      </w:rPr>
      <w:instrText xml:space="preserve"> FILENAME   \* MERGEFORMAT </w:instrText>
    </w:r>
    <w:r w:rsidRPr="00803A7E">
      <w:rPr>
        <w:rFonts w:ascii="Times New Roman" w:hAnsi="Times New Roman" w:cs="Times New Roman"/>
        <w:sz w:val="20"/>
        <w:szCs w:val="20"/>
      </w:rPr>
      <w:fldChar w:fldCharType="separate"/>
    </w:r>
    <w:r w:rsidR="00EB5CF2">
      <w:rPr>
        <w:rFonts w:ascii="Times New Roman" w:hAnsi="Times New Roman" w:cs="Times New Roman"/>
        <w:noProof/>
        <w:sz w:val="20"/>
        <w:szCs w:val="20"/>
      </w:rPr>
      <w:t>EMAnot_09112020_likums_Par_sabiedrisko_pakalpojumu_regulatoriem.docx</w:t>
    </w:r>
    <w:r w:rsidRPr="00803A7E">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ACDF6" w14:textId="74814DA4" w:rsidR="0077134C" w:rsidRPr="002622C1" w:rsidRDefault="00803A7E" w:rsidP="00803A7E">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EB5CF2">
      <w:rPr>
        <w:rFonts w:ascii="Times New Roman" w:hAnsi="Times New Roman" w:cs="Times New Roman"/>
        <w:noProof/>
        <w:sz w:val="20"/>
        <w:szCs w:val="20"/>
      </w:rPr>
      <w:t>EMAnot_09112020_likums_Par_sabiedrisko_pakalpojumu_regulatoriem.docx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AD2A9" w14:textId="77777777" w:rsidR="00785888" w:rsidRDefault="00785888" w:rsidP="00894C55">
      <w:pPr>
        <w:spacing w:after="0" w:line="240" w:lineRule="auto"/>
      </w:pPr>
      <w:r>
        <w:separator/>
      </w:r>
    </w:p>
  </w:footnote>
  <w:footnote w:type="continuationSeparator" w:id="0">
    <w:p w14:paraId="52F2096F" w14:textId="77777777" w:rsidR="00785888" w:rsidRDefault="00785888" w:rsidP="00894C55">
      <w:pPr>
        <w:spacing w:after="0" w:line="240" w:lineRule="auto"/>
      </w:pPr>
      <w:r>
        <w:continuationSeparator/>
      </w:r>
    </w:p>
  </w:footnote>
  <w:footnote w:id="1">
    <w:p w14:paraId="146FA83A" w14:textId="25294BFC" w:rsidR="00A765A9" w:rsidRPr="00A765A9" w:rsidRDefault="00A765A9">
      <w:pPr>
        <w:pStyle w:val="FootnoteText"/>
      </w:pPr>
      <w:r>
        <w:rPr>
          <w:rStyle w:val="FootnoteReference"/>
        </w:rPr>
        <w:footnoteRef/>
      </w:r>
      <w:r>
        <w:t xml:space="preserve"> </w:t>
      </w:r>
      <w:r w:rsidRPr="00923F1E">
        <w:rPr>
          <w:rFonts w:cs="Times New Roman"/>
        </w:rPr>
        <w:t>Latvijas Republikas Saeimas 2015. gada 26. novembrī apstiprināt</w:t>
      </w:r>
      <w:r w:rsidR="00923F1E" w:rsidRPr="00923F1E">
        <w:rPr>
          <w:rFonts w:cs="Times New Roman"/>
        </w:rPr>
        <w:t>ās</w:t>
      </w:r>
      <w:r w:rsidRPr="00923F1E">
        <w:rPr>
          <w:rFonts w:cs="Times New Roman"/>
        </w:rPr>
        <w:t xml:space="preserve"> Nacionālās drošības koncepcijas 4.1. un 4.6.  sadaļa</w:t>
      </w:r>
      <w:r w:rsidR="00923F1E" w:rsidRPr="00923F1E">
        <w:rPr>
          <w:rFonts w:cs="Times New Roman"/>
        </w:rPr>
        <w:t>.</w:t>
      </w:r>
    </w:p>
  </w:footnote>
  <w:footnote w:id="2">
    <w:p w14:paraId="6B3238AC" w14:textId="77777777" w:rsidR="009010C8" w:rsidRPr="00873259" w:rsidRDefault="009010C8" w:rsidP="009010C8">
      <w:pPr>
        <w:pStyle w:val="FootnoteText"/>
        <w:jc w:val="both"/>
        <w:rPr>
          <w:rFonts w:cs="Times New Roman"/>
          <w:sz w:val="16"/>
          <w:szCs w:val="16"/>
        </w:rPr>
      </w:pPr>
      <w:r w:rsidRPr="00873259">
        <w:rPr>
          <w:rStyle w:val="FootnoteReference"/>
          <w:rFonts w:eastAsia="Calibri" w:cs="Times New Roman"/>
          <w:sz w:val="16"/>
          <w:szCs w:val="16"/>
        </w:rPr>
        <w:footnoteRef/>
      </w:r>
      <w:r w:rsidRPr="00873259">
        <w:rPr>
          <w:rFonts w:cs="Times New Roman"/>
          <w:sz w:val="16"/>
          <w:szCs w:val="16"/>
        </w:rPr>
        <w:t xml:space="preserve"> The Economic Security of Business Transactions Management in business, edited by Konrad Raczkowski and Friedrich Schneider, Chartridge Books Oxford, 2013, p.351</w:t>
      </w:r>
    </w:p>
  </w:footnote>
  <w:footnote w:id="3">
    <w:p w14:paraId="09F6418C" w14:textId="77777777" w:rsidR="001A0FC7" w:rsidRPr="004D514E" w:rsidRDefault="001A0FC7" w:rsidP="001A0FC7">
      <w:pPr>
        <w:pStyle w:val="FootnoteText"/>
        <w:contextualSpacing/>
        <w:rPr>
          <w:lang w:val="lv-LV"/>
        </w:rPr>
      </w:pPr>
      <w:r>
        <w:rPr>
          <w:rStyle w:val="FootnoteReference"/>
        </w:rPr>
        <w:footnoteRef/>
      </w:r>
      <w:r>
        <w:t xml:space="preserve"> </w:t>
      </w:r>
      <w:r w:rsidRPr="00C95CE0">
        <w:rPr>
          <w:lang w:val="lv-LV"/>
        </w:rPr>
        <w:t>Balodis K. Pamattiesību ierobežojuma konstitucionalitātes izvērtēšana Satversmes tiesā. Jurista Vārds, 24.05.2016., Nr.21 (924), 10.-15.lpp.</w:t>
      </w:r>
    </w:p>
  </w:footnote>
  <w:footnote w:id="4">
    <w:p w14:paraId="07F26732" w14:textId="2A965DE5" w:rsidR="001A0FC7" w:rsidRPr="001A0FC7" w:rsidRDefault="001A0FC7">
      <w:pPr>
        <w:pStyle w:val="FootnoteText"/>
        <w:rPr>
          <w:lang w:val="lv-LV"/>
        </w:rPr>
      </w:pPr>
      <w:r>
        <w:rPr>
          <w:rStyle w:val="FootnoteReference"/>
        </w:rPr>
        <w:footnoteRef/>
      </w:r>
      <w:r>
        <w:t xml:space="preserve"> Skatīt., piemēram, Satversmes tiesas 2010. gada 7. oktobra sprieduma lietā Nr. 2010-01-01 14. Punktu.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772B835" w14:textId="338778E5" w:rsidR="0077134C" w:rsidRPr="00C25B49" w:rsidRDefault="0077134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D2EA3">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309C7"/>
    <w:multiLevelType w:val="hybridMultilevel"/>
    <w:tmpl w:val="7AAC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101F8"/>
    <w:multiLevelType w:val="hybridMultilevel"/>
    <w:tmpl w:val="4D1C8A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EC2105"/>
    <w:multiLevelType w:val="hybridMultilevel"/>
    <w:tmpl w:val="F258C9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CB4012B"/>
    <w:multiLevelType w:val="hybridMultilevel"/>
    <w:tmpl w:val="E55ECF3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15:restartNumberingAfterBreak="0">
    <w:nsid w:val="41D245DF"/>
    <w:multiLevelType w:val="hybridMultilevel"/>
    <w:tmpl w:val="A184B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AB6153"/>
    <w:multiLevelType w:val="hybridMultilevel"/>
    <w:tmpl w:val="E20440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90C1DBF"/>
    <w:multiLevelType w:val="hybridMultilevel"/>
    <w:tmpl w:val="EE387C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4D54420"/>
    <w:multiLevelType w:val="hybridMultilevel"/>
    <w:tmpl w:val="485E8E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1">
    <w:nsid w:val="5CC83C5A"/>
    <w:multiLevelType w:val="hybridMultilevel"/>
    <w:tmpl w:val="FB128AB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0"/>
  </w:num>
  <w:num w:numId="5">
    <w:abstractNumId w:val="3"/>
  </w:num>
  <w:num w:numId="6">
    <w:abstractNumId w:val="1"/>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79"/>
    <w:rsid w:val="00002999"/>
    <w:rsid w:val="000120A9"/>
    <w:rsid w:val="00014904"/>
    <w:rsid w:val="000220EA"/>
    <w:rsid w:val="000228F2"/>
    <w:rsid w:val="00047C02"/>
    <w:rsid w:val="0005261F"/>
    <w:rsid w:val="00057CCB"/>
    <w:rsid w:val="0006202C"/>
    <w:rsid w:val="000709FE"/>
    <w:rsid w:val="00075645"/>
    <w:rsid w:val="0007617D"/>
    <w:rsid w:val="00076982"/>
    <w:rsid w:val="00076E17"/>
    <w:rsid w:val="00077B4B"/>
    <w:rsid w:val="00082CAF"/>
    <w:rsid w:val="00087F77"/>
    <w:rsid w:val="000A5D24"/>
    <w:rsid w:val="000A70BE"/>
    <w:rsid w:val="000C27B2"/>
    <w:rsid w:val="000D34DF"/>
    <w:rsid w:val="000E0EFD"/>
    <w:rsid w:val="000E198E"/>
    <w:rsid w:val="000F170F"/>
    <w:rsid w:val="000F1ECF"/>
    <w:rsid w:val="00101481"/>
    <w:rsid w:val="00102BB1"/>
    <w:rsid w:val="001110F4"/>
    <w:rsid w:val="0011377C"/>
    <w:rsid w:val="001139CD"/>
    <w:rsid w:val="0013525F"/>
    <w:rsid w:val="001408F8"/>
    <w:rsid w:val="00146172"/>
    <w:rsid w:val="001472C8"/>
    <w:rsid w:val="0017095E"/>
    <w:rsid w:val="001910A7"/>
    <w:rsid w:val="00193B43"/>
    <w:rsid w:val="00193C69"/>
    <w:rsid w:val="001A0C80"/>
    <w:rsid w:val="001A0FC7"/>
    <w:rsid w:val="001A1D2B"/>
    <w:rsid w:val="001A31B0"/>
    <w:rsid w:val="001A548F"/>
    <w:rsid w:val="001A6991"/>
    <w:rsid w:val="001B036A"/>
    <w:rsid w:val="001B1166"/>
    <w:rsid w:val="001C2ECE"/>
    <w:rsid w:val="001C6BCC"/>
    <w:rsid w:val="001C7BD5"/>
    <w:rsid w:val="001D0C72"/>
    <w:rsid w:val="001D1B36"/>
    <w:rsid w:val="001D2EA3"/>
    <w:rsid w:val="001E357F"/>
    <w:rsid w:val="001F4927"/>
    <w:rsid w:val="00205320"/>
    <w:rsid w:val="002126E4"/>
    <w:rsid w:val="002153AD"/>
    <w:rsid w:val="002202E5"/>
    <w:rsid w:val="00221168"/>
    <w:rsid w:val="00243426"/>
    <w:rsid w:val="002622C1"/>
    <w:rsid w:val="0026430E"/>
    <w:rsid w:val="00265A6B"/>
    <w:rsid w:val="00282B46"/>
    <w:rsid w:val="0028558C"/>
    <w:rsid w:val="002859F6"/>
    <w:rsid w:val="00285A36"/>
    <w:rsid w:val="0029130E"/>
    <w:rsid w:val="0029273B"/>
    <w:rsid w:val="00293872"/>
    <w:rsid w:val="002A0A59"/>
    <w:rsid w:val="002B4961"/>
    <w:rsid w:val="002C62AC"/>
    <w:rsid w:val="002D04AD"/>
    <w:rsid w:val="002D4C45"/>
    <w:rsid w:val="002D5AB5"/>
    <w:rsid w:val="002E1C05"/>
    <w:rsid w:val="002E3611"/>
    <w:rsid w:val="002E4A63"/>
    <w:rsid w:val="002E7152"/>
    <w:rsid w:val="002F19C4"/>
    <w:rsid w:val="00303FEF"/>
    <w:rsid w:val="00305228"/>
    <w:rsid w:val="003077EA"/>
    <w:rsid w:val="0032344F"/>
    <w:rsid w:val="00324E0E"/>
    <w:rsid w:val="00325E86"/>
    <w:rsid w:val="00331C2C"/>
    <w:rsid w:val="003404F9"/>
    <w:rsid w:val="00341D65"/>
    <w:rsid w:val="00350CE6"/>
    <w:rsid w:val="0037504A"/>
    <w:rsid w:val="0038766A"/>
    <w:rsid w:val="00390267"/>
    <w:rsid w:val="00390556"/>
    <w:rsid w:val="0039166C"/>
    <w:rsid w:val="00391BF4"/>
    <w:rsid w:val="003A5A02"/>
    <w:rsid w:val="003A5BE9"/>
    <w:rsid w:val="003A64F5"/>
    <w:rsid w:val="003A71C4"/>
    <w:rsid w:val="003B0BF9"/>
    <w:rsid w:val="003B0E32"/>
    <w:rsid w:val="003C2ADA"/>
    <w:rsid w:val="003E0629"/>
    <w:rsid w:val="003E0791"/>
    <w:rsid w:val="003E1A7B"/>
    <w:rsid w:val="003E4ACE"/>
    <w:rsid w:val="003F1D98"/>
    <w:rsid w:val="003F218D"/>
    <w:rsid w:val="003F28AC"/>
    <w:rsid w:val="00406187"/>
    <w:rsid w:val="004165EE"/>
    <w:rsid w:val="00424BCA"/>
    <w:rsid w:val="00431875"/>
    <w:rsid w:val="00432A65"/>
    <w:rsid w:val="00433F2C"/>
    <w:rsid w:val="004454FE"/>
    <w:rsid w:val="00452F23"/>
    <w:rsid w:val="00454D59"/>
    <w:rsid w:val="00456E40"/>
    <w:rsid w:val="004575E3"/>
    <w:rsid w:val="00457CB7"/>
    <w:rsid w:val="004652B1"/>
    <w:rsid w:val="00470CC8"/>
    <w:rsid w:val="00471734"/>
    <w:rsid w:val="00471F27"/>
    <w:rsid w:val="004978D9"/>
    <w:rsid w:val="004A077C"/>
    <w:rsid w:val="004A4489"/>
    <w:rsid w:val="004B06A5"/>
    <w:rsid w:val="004B112D"/>
    <w:rsid w:val="004B3BD1"/>
    <w:rsid w:val="004C28CE"/>
    <w:rsid w:val="004C5AB7"/>
    <w:rsid w:val="004D14BE"/>
    <w:rsid w:val="004D514E"/>
    <w:rsid w:val="004D58B6"/>
    <w:rsid w:val="004E38B2"/>
    <w:rsid w:val="004E50F8"/>
    <w:rsid w:val="004E6AB2"/>
    <w:rsid w:val="004F74B3"/>
    <w:rsid w:val="0050178F"/>
    <w:rsid w:val="00511D41"/>
    <w:rsid w:val="0051490C"/>
    <w:rsid w:val="005155CB"/>
    <w:rsid w:val="00536A14"/>
    <w:rsid w:val="00541038"/>
    <w:rsid w:val="0054493B"/>
    <w:rsid w:val="00545235"/>
    <w:rsid w:val="005670F5"/>
    <w:rsid w:val="00572648"/>
    <w:rsid w:val="00580BB2"/>
    <w:rsid w:val="00580C46"/>
    <w:rsid w:val="00585AF2"/>
    <w:rsid w:val="00591A05"/>
    <w:rsid w:val="00593848"/>
    <w:rsid w:val="00594A61"/>
    <w:rsid w:val="005B6B9F"/>
    <w:rsid w:val="005B7E52"/>
    <w:rsid w:val="005E2DA0"/>
    <w:rsid w:val="005F0918"/>
    <w:rsid w:val="00602293"/>
    <w:rsid w:val="00614D2A"/>
    <w:rsid w:val="0062614F"/>
    <w:rsid w:val="00631394"/>
    <w:rsid w:val="0063775E"/>
    <w:rsid w:val="00643AAA"/>
    <w:rsid w:val="00646119"/>
    <w:rsid w:val="00655F2C"/>
    <w:rsid w:val="00661ACB"/>
    <w:rsid w:val="00664D77"/>
    <w:rsid w:val="00665242"/>
    <w:rsid w:val="00666868"/>
    <w:rsid w:val="006671B1"/>
    <w:rsid w:val="006677C4"/>
    <w:rsid w:val="00672D41"/>
    <w:rsid w:val="006813F3"/>
    <w:rsid w:val="006842EA"/>
    <w:rsid w:val="00690547"/>
    <w:rsid w:val="00694CDF"/>
    <w:rsid w:val="006A315B"/>
    <w:rsid w:val="006A5668"/>
    <w:rsid w:val="006B40FE"/>
    <w:rsid w:val="006B5570"/>
    <w:rsid w:val="006C281D"/>
    <w:rsid w:val="006C3B26"/>
    <w:rsid w:val="006E1081"/>
    <w:rsid w:val="006E14DF"/>
    <w:rsid w:val="006E4784"/>
    <w:rsid w:val="006F3D88"/>
    <w:rsid w:val="00705F3E"/>
    <w:rsid w:val="00720585"/>
    <w:rsid w:val="00724FB1"/>
    <w:rsid w:val="00725F9E"/>
    <w:rsid w:val="0072692A"/>
    <w:rsid w:val="007430D3"/>
    <w:rsid w:val="007433AC"/>
    <w:rsid w:val="00746451"/>
    <w:rsid w:val="00747A9E"/>
    <w:rsid w:val="00752ABA"/>
    <w:rsid w:val="0075336C"/>
    <w:rsid w:val="00753B2B"/>
    <w:rsid w:val="0076253E"/>
    <w:rsid w:val="0077134C"/>
    <w:rsid w:val="00773AF6"/>
    <w:rsid w:val="00775BFF"/>
    <w:rsid w:val="00785888"/>
    <w:rsid w:val="0079425F"/>
    <w:rsid w:val="00794A72"/>
    <w:rsid w:val="00795F71"/>
    <w:rsid w:val="007A2214"/>
    <w:rsid w:val="007A29B9"/>
    <w:rsid w:val="007A2E15"/>
    <w:rsid w:val="007B0C24"/>
    <w:rsid w:val="007B4EF2"/>
    <w:rsid w:val="007C60BD"/>
    <w:rsid w:val="007D26DC"/>
    <w:rsid w:val="007D43D5"/>
    <w:rsid w:val="007D4F9C"/>
    <w:rsid w:val="007E0D0B"/>
    <w:rsid w:val="007E5F7A"/>
    <w:rsid w:val="007E73AB"/>
    <w:rsid w:val="007F61C3"/>
    <w:rsid w:val="00802FE0"/>
    <w:rsid w:val="00803A7E"/>
    <w:rsid w:val="00816C11"/>
    <w:rsid w:val="008242C0"/>
    <w:rsid w:val="00826E04"/>
    <w:rsid w:val="008325DF"/>
    <w:rsid w:val="008329D5"/>
    <w:rsid w:val="00836588"/>
    <w:rsid w:val="00843385"/>
    <w:rsid w:val="008618BB"/>
    <w:rsid w:val="00861A2D"/>
    <w:rsid w:val="00873259"/>
    <w:rsid w:val="00875630"/>
    <w:rsid w:val="00880AC4"/>
    <w:rsid w:val="00882777"/>
    <w:rsid w:val="0088308E"/>
    <w:rsid w:val="00887DED"/>
    <w:rsid w:val="00892C5F"/>
    <w:rsid w:val="00894C55"/>
    <w:rsid w:val="008A3836"/>
    <w:rsid w:val="008B7A96"/>
    <w:rsid w:val="008D1644"/>
    <w:rsid w:val="008D6206"/>
    <w:rsid w:val="008D6A42"/>
    <w:rsid w:val="008E488D"/>
    <w:rsid w:val="008E5FA3"/>
    <w:rsid w:val="008E7187"/>
    <w:rsid w:val="008F2D79"/>
    <w:rsid w:val="008F3A9A"/>
    <w:rsid w:val="0090031F"/>
    <w:rsid w:val="009010C8"/>
    <w:rsid w:val="00904798"/>
    <w:rsid w:val="009078DA"/>
    <w:rsid w:val="009126AD"/>
    <w:rsid w:val="00912816"/>
    <w:rsid w:val="00916046"/>
    <w:rsid w:val="00921B9E"/>
    <w:rsid w:val="009238E1"/>
    <w:rsid w:val="00923F1E"/>
    <w:rsid w:val="00924B3E"/>
    <w:rsid w:val="009274AE"/>
    <w:rsid w:val="00931755"/>
    <w:rsid w:val="00936ADA"/>
    <w:rsid w:val="00943DDF"/>
    <w:rsid w:val="00943FCD"/>
    <w:rsid w:val="00946550"/>
    <w:rsid w:val="00950402"/>
    <w:rsid w:val="00956D07"/>
    <w:rsid w:val="0096406D"/>
    <w:rsid w:val="009706CB"/>
    <w:rsid w:val="00973666"/>
    <w:rsid w:val="00980872"/>
    <w:rsid w:val="00983EC8"/>
    <w:rsid w:val="009A2654"/>
    <w:rsid w:val="009A5CE9"/>
    <w:rsid w:val="009B09E7"/>
    <w:rsid w:val="009C680E"/>
    <w:rsid w:val="009D3938"/>
    <w:rsid w:val="009D5B92"/>
    <w:rsid w:val="009D6271"/>
    <w:rsid w:val="009E73EB"/>
    <w:rsid w:val="009F161E"/>
    <w:rsid w:val="00A103FD"/>
    <w:rsid w:val="00A10FC3"/>
    <w:rsid w:val="00A11E7E"/>
    <w:rsid w:val="00A21E1A"/>
    <w:rsid w:val="00A24CB2"/>
    <w:rsid w:val="00A35DB2"/>
    <w:rsid w:val="00A452BA"/>
    <w:rsid w:val="00A45939"/>
    <w:rsid w:val="00A53C4E"/>
    <w:rsid w:val="00A5493D"/>
    <w:rsid w:val="00A54B9E"/>
    <w:rsid w:val="00A54BD7"/>
    <w:rsid w:val="00A6073E"/>
    <w:rsid w:val="00A765A9"/>
    <w:rsid w:val="00A83584"/>
    <w:rsid w:val="00A91990"/>
    <w:rsid w:val="00AB3824"/>
    <w:rsid w:val="00AC0D01"/>
    <w:rsid w:val="00AC519A"/>
    <w:rsid w:val="00AD40B2"/>
    <w:rsid w:val="00AE0349"/>
    <w:rsid w:val="00AE5567"/>
    <w:rsid w:val="00AF1220"/>
    <w:rsid w:val="00AF1239"/>
    <w:rsid w:val="00AF3D6C"/>
    <w:rsid w:val="00AF4E7D"/>
    <w:rsid w:val="00AF6CEC"/>
    <w:rsid w:val="00B032B8"/>
    <w:rsid w:val="00B04646"/>
    <w:rsid w:val="00B102F3"/>
    <w:rsid w:val="00B11FB6"/>
    <w:rsid w:val="00B13B1C"/>
    <w:rsid w:val="00B16480"/>
    <w:rsid w:val="00B2035B"/>
    <w:rsid w:val="00B2165C"/>
    <w:rsid w:val="00B234C5"/>
    <w:rsid w:val="00B248DA"/>
    <w:rsid w:val="00B37ED2"/>
    <w:rsid w:val="00B4423C"/>
    <w:rsid w:val="00B46455"/>
    <w:rsid w:val="00B4759B"/>
    <w:rsid w:val="00B54938"/>
    <w:rsid w:val="00B61BC3"/>
    <w:rsid w:val="00B64295"/>
    <w:rsid w:val="00B653DC"/>
    <w:rsid w:val="00B72640"/>
    <w:rsid w:val="00B736A3"/>
    <w:rsid w:val="00B76B93"/>
    <w:rsid w:val="00B80306"/>
    <w:rsid w:val="00B81FB4"/>
    <w:rsid w:val="00B9124B"/>
    <w:rsid w:val="00B97093"/>
    <w:rsid w:val="00BA20AA"/>
    <w:rsid w:val="00BA4458"/>
    <w:rsid w:val="00BA73FD"/>
    <w:rsid w:val="00BB18A6"/>
    <w:rsid w:val="00BB5373"/>
    <w:rsid w:val="00BB789C"/>
    <w:rsid w:val="00BC62C2"/>
    <w:rsid w:val="00BD4425"/>
    <w:rsid w:val="00BD5F17"/>
    <w:rsid w:val="00BE34D7"/>
    <w:rsid w:val="00BE5508"/>
    <w:rsid w:val="00BF4E6F"/>
    <w:rsid w:val="00BF52C1"/>
    <w:rsid w:val="00C0258C"/>
    <w:rsid w:val="00C2311B"/>
    <w:rsid w:val="00C25B49"/>
    <w:rsid w:val="00C2684A"/>
    <w:rsid w:val="00C26D01"/>
    <w:rsid w:val="00C42F0D"/>
    <w:rsid w:val="00C44E16"/>
    <w:rsid w:val="00C53F03"/>
    <w:rsid w:val="00C63171"/>
    <w:rsid w:val="00C660B7"/>
    <w:rsid w:val="00C72686"/>
    <w:rsid w:val="00C72FC9"/>
    <w:rsid w:val="00C764E2"/>
    <w:rsid w:val="00C815C6"/>
    <w:rsid w:val="00C87099"/>
    <w:rsid w:val="00C95CE2"/>
    <w:rsid w:val="00CA368A"/>
    <w:rsid w:val="00CA4E29"/>
    <w:rsid w:val="00CB0325"/>
    <w:rsid w:val="00CB634F"/>
    <w:rsid w:val="00CB75A4"/>
    <w:rsid w:val="00CC0D2D"/>
    <w:rsid w:val="00CD2A14"/>
    <w:rsid w:val="00CE5657"/>
    <w:rsid w:val="00CE7863"/>
    <w:rsid w:val="00CF4DA1"/>
    <w:rsid w:val="00CF73B5"/>
    <w:rsid w:val="00D0094D"/>
    <w:rsid w:val="00D01E62"/>
    <w:rsid w:val="00D04073"/>
    <w:rsid w:val="00D06B96"/>
    <w:rsid w:val="00D133F8"/>
    <w:rsid w:val="00D14A3E"/>
    <w:rsid w:val="00D14D83"/>
    <w:rsid w:val="00D236A3"/>
    <w:rsid w:val="00D23D79"/>
    <w:rsid w:val="00D34A52"/>
    <w:rsid w:val="00D42F41"/>
    <w:rsid w:val="00D440AA"/>
    <w:rsid w:val="00D45856"/>
    <w:rsid w:val="00D52B6B"/>
    <w:rsid w:val="00D555CC"/>
    <w:rsid w:val="00D603B9"/>
    <w:rsid w:val="00D65ECC"/>
    <w:rsid w:val="00D700A6"/>
    <w:rsid w:val="00D723C8"/>
    <w:rsid w:val="00D73C1C"/>
    <w:rsid w:val="00D815C7"/>
    <w:rsid w:val="00DA1C22"/>
    <w:rsid w:val="00DA2A4F"/>
    <w:rsid w:val="00DB1FDA"/>
    <w:rsid w:val="00DB2D94"/>
    <w:rsid w:val="00DB4934"/>
    <w:rsid w:val="00DC6D2A"/>
    <w:rsid w:val="00DD4843"/>
    <w:rsid w:val="00DF1D63"/>
    <w:rsid w:val="00DF4BDC"/>
    <w:rsid w:val="00DF58F5"/>
    <w:rsid w:val="00E1305D"/>
    <w:rsid w:val="00E15560"/>
    <w:rsid w:val="00E25739"/>
    <w:rsid w:val="00E36858"/>
    <w:rsid w:val="00E3716B"/>
    <w:rsid w:val="00E46DF0"/>
    <w:rsid w:val="00E525F8"/>
    <w:rsid w:val="00E5323B"/>
    <w:rsid w:val="00E7435A"/>
    <w:rsid w:val="00E74DEB"/>
    <w:rsid w:val="00E7534A"/>
    <w:rsid w:val="00E8115F"/>
    <w:rsid w:val="00E8749E"/>
    <w:rsid w:val="00E90C01"/>
    <w:rsid w:val="00E912A8"/>
    <w:rsid w:val="00E9215D"/>
    <w:rsid w:val="00EA0409"/>
    <w:rsid w:val="00EA0C7B"/>
    <w:rsid w:val="00EA486E"/>
    <w:rsid w:val="00EA5ADA"/>
    <w:rsid w:val="00EA7421"/>
    <w:rsid w:val="00EB5CF2"/>
    <w:rsid w:val="00ED00E2"/>
    <w:rsid w:val="00ED3450"/>
    <w:rsid w:val="00ED6177"/>
    <w:rsid w:val="00ED7F44"/>
    <w:rsid w:val="00EF6869"/>
    <w:rsid w:val="00EF782D"/>
    <w:rsid w:val="00F030AC"/>
    <w:rsid w:val="00F06427"/>
    <w:rsid w:val="00F10208"/>
    <w:rsid w:val="00F179BA"/>
    <w:rsid w:val="00F264F6"/>
    <w:rsid w:val="00F370C6"/>
    <w:rsid w:val="00F452A8"/>
    <w:rsid w:val="00F4728D"/>
    <w:rsid w:val="00F56021"/>
    <w:rsid w:val="00F57B0C"/>
    <w:rsid w:val="00F70FD0"/>
    <w:rsid w:val="00F814F1"/>
    <w:rsid w:val="00F96400"/>
    <w:rsid w:val="00FA44E4"/>
    <w:rsid w:val="00FB4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FB7596"/>
  <w15:docId w15:val="{8A91817F-E74C-402C-9B0E-86F62D6A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B09E7"/>
    <w:pPr>
      <w:keepNext/>
      <w:spacing w:before="240" w:after="60" w:line="240" w:lineRule="auto"/>
      <w:outlineLvl w:val="0"/>
    </w:pPr>
    <w:rPr>
      <w:rFonts w:ascii="Calibri Light" w:eastAsia="Times New Roman" w:hAnsi="Calibri Light" w:cs="Times New Roman"/>
      <w:b/>
      <w:bCs/>
      <w:kern w:val="32"/>
      <w:sz w:val="32"/>
      <w:szCs w:val="32"/>
      <w:lang w:val="en-AU" w:bidi="lo-LA"/>
    </w:rPr>
  </w:style>
  <w:style w:type="paragraph" w:styleId="Heading3">
    <w:name w:val="heading 3"/>
    <w:basedOn w:val="Normal"/>
    <w:link w:val="Heading3Char"/>
    <w:uiPriority w:val="9"/>
    <w:qFormat/>
    <w:rsid w:val="009B09E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D440A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1Char">
    <w:name w:val="Heading 1 Char"/>
    <w:basedOn w:val="DefaultParagraphFont"/>
    <w:link w:val="Heading1"/>
    <w:rsid w:val="009B09E7"/>
    <w:rPr>
      <w:rFonts w:ascii="Calibri Light" w:eastAsia="Times New Roman" w:hAnsi="Calibri Light" w:cs="Times New Roman"/>
      <w:b/>
      <w:bCs/>
      <w:kern w:val="32"/>
      <w:sz w:val="32"/>
      <w:szCs w:val="32"/>
      <w:lang w:val="en-AU" w:bidi="lo-LA"/>
    </w:rPr>
  </w:style>
  <w:style w:type="character" w:customStyle="1" w:styleId="Heading3Char">
    <w:name w:val="Heading 3 Char"/>
    <w:basedOn w:val="DefaultParagraphFont"/>
    <w:link w:val="Heading3"/>
    <w:uiPriority w:val="9"/>
    <w:rsid w:val="009B09E7"/>
    <w:rPr>
      <w:rFonts w:ascii="Times New Roman" w:eastAsia="Times New Roman" w:hAnsi="Times New Roman" w:cs="Times New Roman"/>
      <w:b/>
      <w:bCs/>
      <w:sz w:val="27"/>
      <w:szCs w:val="27"/>
      <w:lang w:eastAsia="lv-LV"/>
    </w:rPr>
  </w:style>
  <w:style w:type="paragraph" w:styleId="FootnoteText">
    <w:name w:val="footnote text"/>
    <w:aliases w:val="Fußn,Fußnotentext Char,Fußnotentext Char Char,Fußnotentext Char Char Char Char,Fußnotentext Char Char Char Char Char Char,Fußnotentext Char1,Fußnotentext Char1 Char Char Char,Fußnotentext Char1 Char Char Char Char,Fußnotentext Char1 Char1"/>
    <w:basedOn w:val="Normal"/>
    <w:link w:val="FootnoteTextChar"/>
    <w:uiPriority w:val="99"/>
    <w:rsid w:val="009B09E7"/>
    <w:pPr>
      <w:spacing w:after="0" w:line="240" w:lineRule="auto"/>
    </w:pPr>
    <w:rPr>
      <w:rFonts w:ascii="Times New Roman" w:eastAsia="Times New Roman" w:hAnsi="Times New Roman" w:cs="Arial Unicode MS"/>
      <w:sz w:val="20"/>
      <w:szCs w:val="20"/>
      <w:lang w:val="en-AU" w:bidi="lo-LA"/>
    </w:rPr>
  </w:style>
  <w:style w:type="character" w:customStyle="1" w:styleId="FootnoteTextChar">
    <w:name w:val="Footnote Text Char"/>
    <w:aliases w:val="Fußn Char,Fußnotentext Char Char1,Fußnotentext Char Char Char,Fußnotentext Char Char Char Char Char,Fußnotentext Char Char Char Char Char Char Char,Fußnotentext Char1 Char,Fußnotentext Char1 Char Char Char Char1"/>
    <w:basedOn w:val="DefaultParagraphFont"/>
    <w:link w:val="FootnoteText"/>
    <w:uiPriority w:val="99"/>
    <w:rsid w:val="009B09E7"/>
    <w:rPr>
      <w:rFonts w:ascii="Times New Roman" w:eastAsia="Times New Roman" w:hAnsi="Times New Roman" w:cs="Arial Unicode MS"/>
      <w:sz w:val="20"/>
      <w:szCs w:val="20"/>
      <w:lang w:val="en-AU" w:bidi="lo-LA"/>
    </w:rPr>
  </w:style>
  <w:style w:type="character" w:styleId="FootnoteReference">
    <w:name w:val="footnote reference"/>
    <w:uiPriority w:val="99"/>
    <w:rsid w:val="009B09E7"/>
    <w:rPr>
      <w:vertAlign w:val="superscript"/>
    </w:rPr>
  </w:style>
  <w:style w:type="paragraph" w:customStyle="1" w:styleId="tv213">
    <w:name w:val="tv213"/>
    <w:basedOn w:val="Normal"/>
    <w:uiPriority w:val="99"/>
    <w:rsid w:val="009B09E7"/>
    <w:pPr>
      <w:spacing w:after="0" w:line="240" w:lineRule="auto"/>
    </w:pPr>
    <w:rPr>
      <w:rFonts w:ascii="Times New Roman" w:eastAsia="Calibri" w:hAnsi="Times New Roman" w:cs="Times New Roman"/>
      <w:sz w:val="24"/>
      <w:szCs w:val="24"/>
      <w:lang w:eastAsia="lv-LV"/>
    </w:rPr>
  </w:style>
  <w:style w:type="paragraph" w:customStyle="1" w:styleId="Default">
    <w:name w:val="Default"/>
    <w:basedOn w:val="Normal"/>
    <w:rsid w:val="009B09E7"/>
    <w:pPr>
      <w:autoSpaceDE w:val="0"/>
      <w:autoSpaceDN w:val="0"/>
      <w:spacing w:after="0" w:line="240" w:lineRule="auto"/>
    </w:pPr>
    <w:rPr>
      <w:rFonts w:ascii="Times New Roman" w:eastAsia="Calibri" w:hAnsi="Times New Roman" w:cs="Times New Roman"/>
      <w:color w:val="000000"/>
      <w:sz w:val="24"/>
      <w:szCs w:val="24"/>
      <w:lang w:eastAsia="lv-LV"/>
    </w:rPr>
  </w:style>
  <w:style w:type="paragraph" w:styleId="HTMLPreformatted">
    <w:name w:val="HTML Preformatted"/>
    <w:basedOn w:val="Normal"/>
    <w:link w:val="HTMLPreformattedChar"/>
    <w:uiPriority w:val="99"/>
    <w:unhideWhenUsed/>
    <w:rsid w:val="009B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9B09E7"/>
    <w:rPr>
      <w:rFonts w:ascii="Courier New" w:eastAsia="Calibri" w:hAnsi="Courier New" w:cs="Courier New"/>
      <w:sz w:val="20"/>
      <w:szCs w:val="20"/>
      <w:lang w:val="en-GB" w:eastAsia="en-GB"/>
    </w:rPr>
  </w:style>
  <w:style w:type="character" w:customStyle="1" w:styleId="A2">
    <w:name w:val="A2"/>
    <w:uiPriority w:val="99"/>
    <w:rsid w:val="009B09E7"/>
    <w:rPr>
      <w:rFonts w:cs="Lato"/>
      <w:b/>
      <w:bCs/>
      <w:color w:val="000000"/>
      <w:sz w:val="67"/>
      <w:szCs w:val="67"/>
    </w:rPr>
  </w:style>
  <w:style w:type="paragraph" w:styleId="ListParagraph">
    <w:name w:val="List Paragraph"/>
    <w:basedOn w:val="Normal"/>
    <w:uiPriority w:val="34"/>
    <w:qFormat/>
    <w:rsid w:val="00ED00E2"/>
    <w:pPr>
      <w:ind w:left="720"/>
      <w:contextualSpacing/>
    </w:pPr>
  </w:style>
  <w:style w:type="character" w:styleId="CommentReference">
    <w:name w:val="annotation reference"/>
    <w:basedOn w:val="DefaultParagraphFont"/>
    <w:uiPriority w:val="99"/>
    <w:semiHidden/>
    <w:unhideWhenUsed/>
    <w:rsid w:val="00921B9E"/>
    <w:rPr>
      <w:sz w:val="16"/>
      <w:szCs w:val="16"/>
    </w:rPr>
  </w:style>
  <w:style w:type="paragraph" w:styleId="CommentText">
    <w:name w:val="annotation text"/>
    <w:basedOn w:val="Normal"/>
    <w:link w:val="CommentTextChar"/>
    <w:uiPriority w:val="99"/>
    <w:semiHidden/>
    <w:unhideWhenUsed/>
    <w:rsid w:val="00921B9E"/>
    <w:pPr>
      <w:spacing w:line="240" w:lineRule="auto"/>
    </w:pPr>
    <w:rPr>
      <w:sz w:val="20"/>
      <w:szCs w:val="20"/>
    </w:rPr>
  </w:style>
  <w:style w:type="character" w:customStyle="1" w:styleId="CommentTextChar">
    <w:name w:val="Comment Text Char"/>
    <w:basedOn w:val="DefaultParagraphFont"/>
    <w:link w:val="CommentText"/>
    <w:uiPriority w:val="99"/>
    <w:semiHidden/>
    <w:rsid w:val="00921B9E"/>
    <w:rPr>
      <w:sz w:val="20"/>
      <w:szCs w:val="20"/>
    </w:rPr>
  </w:style>
  <w:style w:type="paragraph" w:styleId="CommentSubject">
    <w:name w:val="annotation subject"/>
    <w:basedOn w:val="CommentText"/>
    <w:next w:val="CommentText"/>
    <w:link w:val="CommentSubjectChar"/>
    <w:uiPriority w:val="99"/>
    <w:semiHidden/>
    <w:unhideWhenUsed/>
    <w:rsid w:val="00921B9E"/>
    <w:rPr>
      <w:b/>
      <w:bCs/>
    </w:rPr>
  </w:style>
  <w:style w:type="character" w:customStyle="1" w:styleId="CommentSubjectChar">
    <w:name w:val="Comment Subject Char"/>
    <w:basedOn w:val="CommentTextChar"/>
    <w:link w:val="CommentSubject"/>
    <w:uiPriority w:val="99"/>
    <w:semiHidden/>
    <w:rsid w:val="00921B9E"/>
    <w:rPr>
      <w:b/>
      <w:bCs/>
      <w:sz w:val="20"/>
      <w:szCs w:val="20"/>
    </w:rPr>
  </w:style>
  <w:style w:type="character" w:customStyle="1" w:styleId="fontsize2">
    <w:name w:val="fontsize2"/>
    <w:basedOn w:val="DefaultParagraphFont"/>
    <w:rsid w:val="00303FEF"/>
  </w:style>
  <w:style w:type="paragraph" w:styleId="NoSpacing">
    <w:name w:val="No Spacing"/>
    <w:uiPriority w:val="1"/>
    <w:qFormat/>
    <w:rsid w:val="009706CB"/>
    <w:pPr>
      <w:spacing w:after="0" w:line="240" w:lineRule="auto"/>
    </w:pPr>
  </w:style>
  <w:style w:type="character" w:styleId="UnresolvedMention">
    <w:name w:val="Unresolved Mention"/>
    <w:basedOn w:val="DefaultParagraphFont"/>
    <w:uiPriority w:val="99"/>
    <w:semiHidden/>
    <w:unhideWhenUsed/>
    <w:rsid w:val="003A71C4"/>
    <w:rPr>
      <w:color w:val="605E5C"/>
      <w:shd w:val="clear" w:color="auto" w:fill="E1DFDD"/>
    </w:rPr>
  </w:style>
  <w:style w:type="character" w:customStyle="1" w:styleId="Heading4Char">
    <w:name w:val="Heading 4 Char"/>
    <w:basedOn w:val="DefaultParagraphFont"/>
    <w:link w:val="Heading4"/>
    <w:uiPriority w:val="9"/>
    <w:semiHidden/>
    <w:rsid w:val="00D440AA"/>
    <w:rPr>
      <w:rFonts w:asciiTheme="majorHAnsi" w:eastAsiaTheme="majorEastAsia" w:hAnsiTheme="majorHAnsi" w:cstheme="majorBidi"/>
      <w:i/>
      <w:iCs/>
      <w:color w:val="2E74B5" w:themeColor="accent1" w:themeShade="BF"/>
    </w:rPr>
  </w:style>
  <w:style w:type="paragraph" w:customStyle="1" w:styleId="naisc">
    <w:name w:val="naisc"/>
    <w:basedOn w:val="Normal"/>
    <w:rsid w:val="005F0918"/>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3435">
      <w:bodyDiv w:val="1"/>
      <w:marLeft w:val="0"/>
      <w:marRight w:val="0"/>
      <w:marTop w:val="0"/>
      <w:marBottom w:val="0"/>
      <w:divBdr>
        <w:top w:val="none" w:sz="0" w:space="0" w:color="auto"/>
        <w:left w:val="none" w:sz="0" w:space="0" w:color="auto"/>
        <w:bottom w:val="none" w:sz="0" w:space="0" w:color="auto"/>
        <w:right w:val="none" w:sz="0" w:space="0" w:color="auto"/>
      </w:divBdr>
    </w:div>
    <w:div w:id="169179790">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31263223">
      <w:bodyDiv w:val="1"/>
      <w:marLeft w:val="0"/>
      <w:marRight w:val="0"/>
      <w:marTop w:val="0"/>
      <w:marBottom w:val="0"/>
      <w:divBdr>
        <w:top w:val="none" w:sz="0" w:space="0" w:color="auto"/>
        <w:left w:val="none" w:sz="0" w:space="0" w:color="auto"/>
        <w:bottom w:val="none" w:sz="0" w:space="0" w:color="auto"/>
        <w:right w:val="none" w:sz="0" w:space="0" w:color="auto"/>
      </w:divBdr>
    </w:div>
    <w:div w:id="80512173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37506592">
      <w:bodyDiv w:val="1"/>
      <w:marLeft w:val="0"/>
      <w:marRight w:val="0"/>
      <w:marTop w:val="0"/>
      <w:marBottom w:val="0"/>
      <w:divBdr>
        <w:top w:val="none" w:sz="0" w:space="0" w:color="auto"/>
        <w:left w:val="none" w:sz="0" w:space="0" w:color="auto"/>
        <w:bottom w:val="none" w:sz="0" w:space="0" w:color="auto"/>
        <w:right w:val="none" w:sz="0" w:space="0" w:color="auto"/>
      </w:divBdr>
    </w:div>
    <w:div w:id="201002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gov.lv/lv/Ministrija/sabiedribas_lidzdaliba/diskusiju_dokumen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E8445-2BD1-42C0-8B2A-4241CF7CF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11</Pages>
  <Words>14565</Words>
  <Characters>8303</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Grozījumi Nacionālās drošības likumā</vt:lpstr>
    </vt:vector>
  </TitlesOfParts>
  <Company>Aizsardzības ministrija</Company>
  <LinksUpToDate>false</LinksUpToDate>
  <CharactersWithSpaces>22823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Nacionālās drošības likumā</dc:title>
  <dc:subject>Anotācija</dc:subject>
  <dc:creator>Edgars.Svarenieks@mod.gov.lv</dc:creator>
  <dc:description>67335029, edgars.svarenieks@mod.gov.lv</dc:description>
  <cp:lastModifiedBy>Haralds Skarbnieks</cp:lastModifiedBy>
  <cp:revision>10</cp:revision>
  <cp:lastPrinted>2020-01-30T09:01:00Z</cp:lastPrinted>
  <dcterms:created xsi:type="dcterms:W3CDTF">2020-11-09T10:32:00Z</dcterms:created>
  <dcterms:modified xsi:type="dcterms:W3CDTF">2020-11-23T17:44:00Z</dcterms:modified>
</cp:coreProperties>
</file>