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6AB74003" w:rsidR="00310924" w:rsidRPr="000965FC" w:rsidRDefault="00171F00"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val="lv-LV" w:eastAsia="lv-LV"/>
        </w:rPr>
      </w:pPr>
      <w:bookmarkStart w:id="0" w:name="OLE_LINK3"/>
      <w:bookmarkStart w:id="1" w:name="OLE_LINK1"/>
      <w:bookmarkStart w:id="2" w:name="OLE_LINK2"/>
      <w:r w:rsidRPr="000965FC">
        <w:rPr>
          <w:b/>
          <w:bCs/>
          <w:color w:val="000000"/>
          <w:sz w:val="26"/>
          <w:szCs w:val="26"/>
          <w:lang w:val="lv-LV"/>
        </w:rPr>
        <w:t>Ministru kabineta noteikumu projekta “</w:t>
      </w:r>
      <w:r w:rsidRPr="000965FC">
        <w:rPr>
          <w:b/>
          <w:bCs/>
          <w:sz w:val="26"/>
          <w:szCs w:val="26"/>
          <w:lang w:val="lv-LV"/>
        </w:rPr>
        <w:t>Grozījumi Ministru kabineta 2020.gada 10.novembra noteikumos Nr.676 “</w:t>
      </w:r>
      <w:r w:rsidRPr="000965FC">
        <w:rPr>
          <w:b/>
          <w:bCs/>
          <w:color w:val="000000"/>
          <w:sz w:val="26"/>
          <w:szCs w:val="26"/>
          <w:lang w:val="lv-LV"/>
        </w:rPr>
        <w:t>Noteikumi par atbalstu Covid-19 krīzes skartajiem uzņēmumiem apgrozāmo līdzekļu plūsmas nodrošināšanai</w:t>
      </w:r>
      <w:r w:rsidRPr="000965FC">
        <w:rPr>
          <w:b/>
          <w:bCs/>
          <w:sz w:val="26"/>
          <w:szCs w:val="26"/>
          <w:lang w:val="lv-LV"/>
        </w:rPr>
        <w:t>”</w:t>
      </w:r>
      <w:r w:rsidRPr="000965FC">
        <w:rPr>
          <w:b/>
          <w:bCs/>
          <w:color w:val="000000"/>
          <w:sz w:val="26"/>
          <w:szCs w:val="26"/>
          <w:lang w:val="lv-LV"/>
        </w:rPr>
        <w:t xml:space="preserve">” </w:t>
      </w:r>
      <w:r w:rsidR="00032471" w:rsidRPr="000965FC">
        <w:rPr>
          <w:b/>
          <w:bCs/>
          <w:color w:val="000000" w:themeColor="text1"/>
          <w:sz w:val="26"/>
          <w:szCs w:val="26"/>
          <w:lang w:val="lv-LV"/>
        </w:rPr>
        <w:t>sākotnējās ietekmes novērtējuma ziņojums (anotācija)</w:t>
      </w:r>
    </w:p>
    <w:p w14:paraId="286653D2" w14:textId="77777777" w:rsidR="00032471" w:rsidRPr="000965FC" w:rsidRDefault="00032471" w:rsidP="006064F8">
      <w:pPr>
        <w:contextualSpacing/>
        <w:rPr>
          <w:b/>
          <w:color w:val="000000" w:themeColor="text1"/>
          <w:sz w:val="26"/>
          <w:szCs w:val="26"/>
          <w:lang w:val="lv-LV"/>
        </w:rPr>
      </w:pPr>
    </w:p>
    <w:tbl>
      <w:tblPr>
        <w:tblStyle w:val="TableGrid"/>
        <w:tblW w:w="9209" w:type="dxa"/>
        <w:tblLook w:val="04A0" w:firstRow="1" w:lastRow="0" w:firstColumn="1" w:lastColumn="0" w:noHBand="0" w:noVBand="1"/>
      </w:tblPr>
      <w:tblGrid>
        <w:gridCol w:w="2689"/>
        <w:gridCol w:w="6520"/>
      </w:tblGrid>
      <w:tr w:rsidR="00500925" w:rsidRPr="000965FC" w14:paraId="3A2615BC" w14:textId="77777777" w:rsidTr="001342EF">
        <w:tc>
          <w:tcPr>
            <w:tcW w:w="9209" w:type="dxa"/>
            <w:gridSpan w:val="2"/>
          </w:tcPr>
          <w:bookmarkEnd w:id="0"/>
          <w:bookmarkEnd w:id="1"/>
          <w:bookmarkEnd w:id="2"/>
          <w:p w14:paraId="2B822083" w14:textId="742FCAC4" w:rsidR="00500925" w:rsidRPr="000965FC" w:rsidRDefault="00500925" w:rsidP="00434856">
            <w:pPr>
              <w:tabs>
                <w:tab w:val="right" w:pos="9072"/>
              </w:tabs>
              <w:contextualSpacing/>
              <w:rPr>
                <w:color w:val="000000" w:themeColor="text1"/>
                <w:sz w:val="26"/>
                <w:szCs w:val="26"/>
                <w:lang w:val="lv-LV"/>
              </w:rPr>
            </w:pPr>
            <w:r w:rsidRPr="000965FC">
              <w:rPr>
                <w:rFonts w:eastAsia="Times New Roman"/>
                <w:b/>
                <w:bCs/>
                <w:iCs/>
                <w:color w:val="000000" w:themeColor="text1"/>
                <w:sz w:val="26"/>
                <w:szCs w:val="26"/>
                <w:lang w:val="lv-LV" w:eastAsia="lv-LV"/>
              </w:rPr>
              <w:t>Tiesību akta projekta anotācijas kopsavilkums</w:t>
            </w:r>
          </w:p>
        </w:tc>
      </w:tr>
      <w:tr w:rsidR="00500925" w:rsidRPr="000965FC" w14:paraId="075BE558" w14:textId="77777777" w:rsidTr="001342EF">
        <w:tc>
          <w:tcPr>
            <w:tcW w:w="2689" w:type="dxa"/>
          </w:tcPr>
          <w:p w14:paraId="621CA676" w14:textId="59BF0F8D" w:rsidR="00500925" w:rsidRPr="000965FC" w:rsidRDefault="00500925" w:rsidP="00434856">
            <w:pPr>
              <w:tabs>
                <w:tab w:val="right" w:pos="9072"/>
              </w:tabs>
              <w:contextualSpacing/>
              <w:rPr>
                <w:color w:val="000000" w:themeColor="text1"/>
                <w:sz w:val="26"/>
                <w:szCs w:val="26"/>
                <w:lang w:val="lv-LV"/>
              </w:rPr>
            </w:pPr>
            <w:r w:rsidRPr="000965FC">
              <w:rPr>
                <w:rFonts w:eastAsia="Times New Roman"/>
                <w:iCs/>
                <w:color w:val="000000" w:themeColor="text1"/>
                <w:sz w:val="26"/>
                <w:szCs w:val="26"/>
                <w:lang w:val="lv-LV" w:eastAsia="lv-LV"/>
              </w:rPr>
              <w:t>Mērķis, risinājums un projekta spēkā stāšanās laiks</w:t>
            </w:r>
          </w:p>
        </w:tc>
        <w:tc>
          <w:tcPr>
            <w:tcW w:w="6520" w:type="dxa"/>
          </w:tcPr>
          <w:p w14:paraId="21A7B196" w14:textId="00A317B8" w:rsidR="00500925" w:rsidRPr="00705DAE" w:rsidRDefault="00500925" w:rsidP="000B1248">
            <w:pPr>
              <w:shd w:val="clear" w:color="auto" w:fill="FFFFFF"/>
              <w:tabs>
                <w:tab w:val="left" w:pos="142"/>
                <w:tab w:val="left" w:pos="1134"/>
              </w:tabs>
              <w:spacing w:before="120"/>
              <w:jc w:val="both"/>
              <w:rPr>
                <w:rFonts w:eastAsia="Times New Roman"/>
                <w:b/>
                <w:bCs/>
                <w:color w:val="000000" w:themeColor="text1"/>
                <w:sz w:val="26"/>
                <w:szCs w:val="26"/>
                <w:lang w:val="lv-LV" w:eastAsia="lv-LV"/>
              </w:rPr>
            </w:pPr>
            <w:r w:rsidRPr="000965FC">
              <w:rPr>
                <w:color w:val="000000" w:themeColor="text1"/>
                <w:sz w:val="26"/>
                <w:szCs w:val="26"/>
                <w:lang w:val="lv-LV"/>
              </w:rPr>
              <w:t>Ministru kabineta noteikumu projekts “</w:t>
            </w:r>
            <w:r w:rsidRPr="000965FC">
              <w:rPr>
                <w:sz w:val="26"/>
                <w:szCs w:val="26"/>
                <w:lang w:val="lv-LV"/>
              </w:rPr>
              <w:t>Grozījumi Ministru kabineta 2020.gada 10.novembra noteikumos Nr.676 “</w:t>
            </w:r>
            <w:r w:rsidRPr="000965FC">
              <w:rPr>
                <w:rFonts w:eastAsia="Times New Roman"/>
                <w:color w:val="000000" w:themeColor="text1"/>
                <w:sz w:val="26"/>
                <w:szCs w:val="26"/>
                <w:lang w:val="lv-LV" w:eastAsia="lv-LV"/>
              </w:rPr>
              <w:t>Noteikumi par atbalstu Covid-19 krīzes skartajiem uzņēmumiem apgrozāmo līdzekļu plūsmas nodrošināšanai</w:t>
            </w:r>
            <w:r w:rsidRPr="000965FC">
              <w:rPr>
                <w:sz w:val="26"/>
                <w:szCs w:val="26"/>
                <w:lang w:val="lv-LV"/>
              </w:rPr>
              <w:t>”</w:t>
            </w:r>
            <w:r w:rsidRPr="000965FC">
              <w:rPr>
                <w:color w:val="000000" w:themeColor="text1"/>
                <w:sz w:val="26"/>
                <w:szCs w:val="26"/>
                <w:lang w:val="lv-LV"/>
              </w:rPr>
              <w:t xml:space="preserve">” </w:t>
            </w:r>
            <w:r w:rsidRPr="000965FC">
              <w:rPr>
                <w:rFonts w:eastAsia="Times New Roman"/>
                <w:iCs/>
                <w:color w:val="000000" w:themeColor="text1"/>
                <w:sz w:val="26"/>
                <w:szCs w:val="26"/>
                <w:lang w:val="lv-LV"/>
              </w:rPr>
              <w:t xml:space="preserve">(turpmāk – MK </w:t>
            </w:r>
            <w:r w:rsidR="00874C1B" w:rsidRPr="000965FC">
              <w:rPr>
                <w:rFonts w:eastAsia="Times New Roman"/>
                <w:iCs/>
                <w:color w:val="000000" w:themeColor="text1"/>
                <w:sz w:val="26"/>
                <w:szCs w:val="26"/>
                <w:lang w:val="lv-LV"/>
              </w:rPr>
              <w:t>N</w:t>
            </w:r>
            <w:r w:rsidRPr="000965FC">
              <w:rPr>
                <w:rFonts w:eastAsia="Times New Roman"/>
                <w:iCs/>
                <w:color w:val="000000" w:themeColor="text1"/>
                <w:sz w:val="26"/>
                <w:szCs w:val="26"/>
                <w:lang w:val="lv-LV"/>
              </w:rPr>
              <w:t xml:space="preserve">oteikumu </w:t>
            </w:r>
            <w:r w:rsidRPr="00705DAE">
              <w:rPr>
                <w:rFonts w:eastAsia="Times New Roman"/>
                <w:iCs/>
                <w:color w:val="000000" w:themeColor="text1"/>
                <w:sz w:val="26"/>
                <w:szCs w:val="26"/>
                <w:lang w:val="lv-LV"/>
              </w:rPr>
              <w:t xml:space="preserve">projekts) paredz noteikt atbalsta pieejamību </w:t>
            </w:r>
            <w:r w:rsidR="000E5950" w:rsidRPr="00705DAE">
              <w:rPr>
                <w:rFonts w:eastAsia="Times New Roman"/>
                <w:iCs/>
                <w:color w:val="000000" w:themeColor="text1"/>
                <w:sz w:val="26"/>
                <w:szCs w:val="26"/>
                <w:lang w:val="lv-LV"/>
              </w:rPr>
              <w:t>lielāka</w:t>
            </w:r>
            <w:r w:rsidR="000E5950">
              <w:rPr>
                <w:rFonts w:eastAsia="Times New Roman"/>
                <w:iCs/>
                <w:color w:val="000000" w:themeColor="text1"/>
                <w:sz w:val="26"/>
                <w:szCs w:val="26"/>
                <w:lang w:val="lv-LV"/>
              </w:rPr>
              <w:t>m</w:t>
            </w:r>
            <w:r w:rsidR="000E5950" w:rsidRPr="00705DAE">
              <w:rPr>
                <w:rFonts w:eastAsia="Times New Roman"/>
                <w:iCs/>
                <w:color w:val="000000" w:themeColor="text1"/>
                <w:sz w:val="26"/>
                <w:szCs w:val="26"/>
                <w:lang w:val="lv-LV"/>
              </w:rPr>
              <w:t xml:space="preserve"> </w:t>
            </w:r>
            <w:r w:rsidRPr="00705DAE">
              <w:rPr>
                <w:rFonts w:eastAsia="Times New Roman"/>
                <w:iCs/>
                <w:color w:val="000000" w:themeColor="text1"/>
                <w:sz w:val="26"/>
                <w:szCs w:val="26"/>
                <w:lang w:val="lv-LV"/>
              </w:rPr>
              <w:t>nodokļu maksātāj</w:t>
            </w:r>
            <w:r w:rsidR="000E5950">
              <w:rPr>
                <w:rFonts w:eastAsia="Times New Roman"/>
                <w:iCs/>
                <w:color w:val="000000" w:themeColor="text1"/>
                <w:sz w:val="26"/>
                <w:szCs w:val="26"/>
                <w:lang w:val="lv-LV"/>
              </w:rPr>
              <w:t>u lokam,</w:t>
            </w:r>
            <w:r w:rsidR="002A1043" w:rsidRPr="00705DAE">
              <w:rPr>
                <w:rFonts w:eastAsia="Times New Roman"/>
                <w:color w:val="000000" w:themeColor="text1"/>
                <w:sz w:val="26"/>
                <w:szCs w:val="26"/>
                <w:lang w:val="lv-LV" w:eastAsia="lv-LV"/>
              </w:rPr>
              <w:t xml:space="preserve"> </w:t>
            </w:r>
            <w:r w:rsidRPr="00705DAE">
              <w:rPr>
                <w:rFonts w:eastAsia="Times New Roman"/>
                <w:iCs/>
                <w:color w:val="000000" w:themeColor="text1"/>
                <w:sz w:val="26"/>
                <w:szCs w:val="26"/>
                <w:lang w:val="lv-LV"/>
              </w:rPr>
              <w:t>kuru saimnieciskā darbība ierobežota Covid-19 krīzes ietekmē.</w:t>
            </w:r>
          </w:p>
          <w:p w14:paraId="002ADC8E" w14:textId="17A66F3D" w:rsidR="00500925" w:rsidRPr="000965FC" w:rsidRDefault="00F77C73" w:rsidP="00433D14">
            <w:pPr>
              <w:tabs>
                <w:tab w:val="right" w:pos="9072"/>
              </w:tabs>
              <w:contextualSpacing/>
              <w:jc w:val="both"/>
              <w:rPr>
                <w:color w:val="000000" w:themeColor="text1"/>
                <w:sz w:val="26"/>
                <w:szCs w:val="26"/>
                <w:lang w:val="lv-LV"/>
              </w:rPr>
            </w:pPr>
            <w:r w:rsidRPr="00705DAE">
              <w:rPr>
                <w:iCs/>
                <w:color w:val="000000" w:themeColor="text1"/>
                <w:sz w:val="26"/>
                <w:szCs w:val="26"/>
                <w:lang w:val="lv-LV"/>
              </w:rPr>
              <w:t xml:space="preserve">MK Noteikumu projekts stāsies spēkā nākamajā dienā </w:t>
            </w:r>
            <w:r w:rsidRPr="00705DAE">
              <w:rPr>
                <w:color w:val="000000" w:themeColor="text1"/>
                <w:sz w:val="26"/>
                <w:szCs w:val="26"/>
                <w:shd w:val="clear" w:color="auto" w:fill="FFFFFF"/>
                <w:lang w:val="lv-LV"/>
              </w:rPr>
              <w:t>pēc tam, kad oficiālajā izdevumā "Latvijas</w:t>
            </w:r>
            <w:r w:rsidRPr="000965FC">
              <w:rPr>
                <w:color w:val="000000" w:themeColor="text1"/>
                <w:sz w:val="26"/>
                <w:szCs w:val="26"/>
                <w:shd w:val="clear" w:color="auto" w:fill="FFFFFF"/>
                <w:lang w:val="lv-LV"/>
              </w:rPr>
              <w:t xml:space="preserve"> Vēstnesis" tiks publicēts paziņojums par to, ka Eiropas Komisija pieņēmusi lēmumu par šo noteikumu ietvertā komercdarbības atbalsta saderību ar Eiropas Savienības iekšējo tirgu</w:t>
            </w:r>
            <w:r w:rsidR="003A6A8E" w:rsidRPr="000965FC">
              <w:rPr>
                <w:color w:val="000000" w:themeColor="text1"/>
                <w:sz w:val="26"/>
                <w:szCs w:val="26"/>
                <w:shd w:val="clear" w:color="auto" w:fill="FFFFFF"/>
                <w:lang w:val="lv-LV"/>
              </w:rPr>
              <w:t>.</w:t>
            </w:r>
          </w:p>
        </w:tc>
      </w:tr>
    </w:tbl>
    <w:p w14:paraId="51B9AD58" w14:textId="5B3BE26F" w:rsidR="00500925" w:rsidRPr="000965FC" w:rsidRDefault="00500925" w:rsidP="00434856">
      <w:pPr>
        <w:tabs>
          <w:tab w:val="right" w:pos="9072"/>
        </w:tabs>
        <w:contextualSpacing/>
        <w:rPr>
          <w:color w:val="000000" w:themeColor="text1"/>
          <w:sz w:val="26"/>
          <w:szCs w:val="26"/>
          <w:lang w:val="lv-LV"/>
        </w:rPr>
      </w:pPr>
    </w:p>
    <w:tbl>
      <w:tblPr>
        <w:tblStyle w:val="TableGrid"/>
        <w:tblW w:w="9209" w:type="dxa"/>
        <w:tblLook w:val="04A0" w:firstRow="1" w:lastRow="0" w:firstColumn="1" w:lastColumn="0" w:noHBand="0" w:noVBand="1"/>
      </w:tblPr>
      <w:tblGrid>
        <w:gridCol w:w="546"/>
        <w:gridCol w:w="2094"/>
        <w:gridCol w:w="6569"/>
      </w:tblGrid>
      <w:tr w:rsidR="00500925" w:rsidRPr="000965FC" w14:paraId="48A6099D" w14:textId="77777777" w:rsidTr="001342EF">
        <w:tc>
          <w:tcPr>
            <w:tcW w:w="9209" w:type="dxa"/>
            <w:gridSpan w:val="3"/>
          </w:tcPr>
          <w:p w14:paraId="5E56F29B" w14:textId="62FE47C9" w:rsidR="00500925" w:rsidRPr="000965FC" w:rsidRDefault="00500925" w:rsidP="00500925">
            <w:pPr>
              <w:tabs>
                <w:tab w:val="right" w:pos="9072"/>
              </w:tabs>
              <w:contextualSpacing/>
              <w:jc w:val="center"/>
              <w:rPr>
                <w:color w:val="000000" w:themeColor="text1"/>
                <w:sz w:val="26"/>
                <w:szCs w:val="26"/>
                <w:lang w:val="lv-LV"/>
              </w:rPr>
            </w:pPr>
            <w:r w:rsidRPr="000965FC">
              <w:rPr>
                <w:b/>
                <w:color w:val="000000" w:themeColor="text1"/>
                <w:sz w:val="26"/>
                <w:szCs w:val="26"/>
                <w:lang w:val="lv-LV"/>
              </w:rPr>
              <w:t>I. Tiesību akta projekta izstrādes nepieciešamība</w:t>
            </w:r>
          </w:p>
        </w:tc>
      </w:tr>
      <w:tr w:rsidR="00500925" w:rsidRPr="000965FC" w14:paraId="16FACD2E" w14:textId="77777777" w:rsidTr="001342EF">
        <w:tc>
          <w:tcPr>
            <w:tcW w:w="546" w:type="dxa"/>
          </w:tcPr>
          <w:p w14:paraId="24CB95B1" w14:textId="5E36F250" w:rsidR="00500925" w:rsidRPr="000965FC" w:rsidRDefault="00500925" w:rsidP="00434856">
            <w:pPr>
              <w:tabs>
                <w:tab w:val="right" w:pos="9072"/>
              </w:tabs>
              <w:contextualSpacing/>
              <w:rPr>
                <w:color w:val="000000" w:themeColor="text1"/>
                <w:sz w:val="26"/>
                <w:szCs w:val="26"/>
                <w:lang w:val="lv-LV"/>
              </w:rPr>
            </w:pPr>
            <w:r w:rsidRPr="000965FC">
              <w:rPr>
                <w:color w:val="000000" w:themeColor="text1"/>
                <w:sz w:val="26"/>
                <w:szCs w:val="26"/>
                <w:lang w:val="lv-LV"/>
              </w:rPr>
              <w:t>1.</w:t>
            </w:r>
          </w:p>
        </w:tc>
        <w:tc>
          <w:tcPr>
            <w:tcW w:w="2094" w:type="dxa"/>
          </w:tcPr>
          <w:p w14:paraId="313A6FFC" w14:textId="63A88328" w:rsidR="00500925" w:rsidRPr="000965FC" w:rsidRDefault="001342EF" w:rsidP="00434856">
            <w:pPr>
              <w:tabs>
                <w:tab w:val="right" w:pos="9072"/>
              </w:tabs>
              <w:contextualSpacing/>
              <w:rPr>
                <w:color w:val="000000" w:themeColor="text1"/>
                <w:sz w:val="26"/>
                <w:szCs w:val="26"/>
                <w:lang w:val="lv-LV"/>
              </w:rPr>
            </w:pPr>
            <w:r w:rsidRPr="000965FC">
              <w:rPr>
                <w:color w:val="000000" w:themeColor="text1"/>
                <w:sz w:val="26"/>
                <w:szCs w:val="26"/>
                <w:lang w:val="lv-LV"/>
              </w:rPr>
              <w:t>Pamatojums</w:t>
            </w:r>
          </w:p>
        </w:tc>
        <w:tc>
          <w:tcPr>
            <w:tcW w:w="6569" w:type="dxa"/>
          </w:tcPr>
          <w:p w14:paraId="29E6D15E" w14:textId="28F298A1" w:rsidR="00500925" w:rsidRPr="000965FC" w:rsidRDefault="001342EF" w:rsidP="000B1248">
            <w:pPr>
              <w:tabs>
                <w:tab w:val="right" w:pos="9072"/>
              </w:tabs>
              <w:contextualSpacing/>
              <w:jc w:val="both"/>
              <w:rPr>
                <w:color w:val="000000" w:themeColor="text1"/>
                <w:sz w:val="26"/>
                <w:szCs w:val="26"/>
                <w:lang w:val="lv-LV"/>
              </w:rPr>
            </w:pPr>
            <w:r w:rsidRPr="000965FC">
              <w:rPr>
                <w:iCs/>
                <w:color w:val="000000" w:themeColor="text1"/>
                <w:sz w:val="26"/>
                <w:szCs w:val="26"/>
                <w:lang w:val="lv-LV"/>
              </w:rPr>
              <w:t xml:space="preserve">MK Noteikumu projekts izstrādāts saskaņā ar </w:t>
            </w:r>
            <w:r w:rsidRPr="000965FC">
              <w:rPr>
                <w:rFonts w:eastAsia="Times New Roman"/>
                <w:iCs/>
                <w:color w:val="000000" w:themeColor="text1"/>
                <w:sz w:val="26"/>
                <w:szCs w:val="26"/>
                <w:lang w:val="lv-LV" w:eastAsia="lv-LV"/>
              </w:rPr>
              <w:t>Covid-19 infekcijas izplatības seku pārvarēšanas 2. pantu un 15. panta trešo daļu</w:t>
            </w:r>
            <w:bookmarkStart w:id="3" w:name="n1"/>
            <w:bookmarkStart w:id="4" w:name="n-596782"/>
            <w:bookmarkEnd w:id="3"/>
            <w:bookmarkEnd w:id="4"/>
            <w:r w:rsidRPr="000965FC">
              <w:rPr>
                <w:iCs/>
                <w:color w:val="000000" w:themeColor="text1"/>
                <w:sz w:val="26"/>
                <w:szCs w:val="26"/>
                <w:lang w:val="lv-LV"/>
              </w:rPr>
              <w:t xml:space="preserve">, lai </w:t>
            </w:r>
            <w:bookmarkStart w:id="5" w:name="_Hlk42162230"/>
            <w:r w:rsidRPr="000965FC">
              <w:rPr>
                <w:iCs/>
                <w:color w:val="000000" w:themeColor="text1"/>
                <w:sz w:val="26"/>
                <w:szCs w:val="26"/>
                <w:lang w:val="lv-LV"/>
              </w:rPr>
              <w:t xml:space="preserve">sniegtu atbalstu Covid-19 krīzes skartam uzņēmumam apgrozāmo līdzekļu plūsmas krituma kompensēšanai, lai pārvarētu Covid-19 krīzes otro izplatīšanās vilni (Ministru prezidenta paziņojums 2020.gada 6.novembrī) un tādējādi </w:t>
            </w:r>
            <w:r w:rsidR="001D4AA6" w:rsidRPr="000965FC">
              <w:rPr>
                <w:iCs/>
                <w:color w:val="000000" w:themeColor="text1"/>
                <w:sz w:val="26"/>
                <w:szCs w:val="26"/>
                <w:lang w:val="lv-LV"/>
              </w:rPr>
              <w:t xml:space="preserve">2021.gadā </w:t>
            </w:r>
            <w:r w:rsidRPr="000965FC">
              <w:rPr>
                <w:iCs/>
                <w:color w:val="000000" w:themeColor="text1"/>
                <w:sz w:val="26"/>
                <w:szCs w:val="26"/>
                <w:lang w:val="lv-LV"/>
              </w:rPr>
              <w:t>turpināt</w:t>
            </w:r>
            <w:r w:rsidR="002A1043">
              <w:rPr>
                <w:iCs/>
                <w:color w:val="000000" w:themeColor="text1"/>
                <w:sz w:val="26"/>
                <w:szCs w:val="26"/>
                <w:lang w:val="lv-LV"/>
              </w:rPr>
              <w:t>u mērķtiecīgas</w:t>
            </w:r>
            <w:r w:rsidRPr="000965FC">
              <w:rPr>
                <w:iCs/>
                <w:color w:val="000000" w:themeColor="text1"/>
                <w:sz w:val="26"/>
                <w:szCs w:val="26"/>
                <w:lang w:val="lv-LV"/>
              </w:rPr>
              <w:t xml:space="preserve"> aktivitātes, kas vērstas uz Latvijas tautsaimniecības ilgtspējīgu attīstību</w:t>
            </w:r>
            <w:bookmarkEnd w:id="5"/>
            <w:r w:rsidRPr="000965FC">
              <w:rPr>
                <w:color w:val="000000" w:themeColor="text1"/>
                <w:sz w:val="26"/>
                <w:szCs w:val="26"/>
                <w:lang w:val="lv-LV"/>
              </w:rPr>
              <w:t>.</w:t>
            </w:r>
          </w:p>
        </w:tc>
      </w:tr>
      <w:tr w:rsidR="001342EF" w:rsidRPr="000965FC" w14:paraId="319B0164" w14:textId="77777777" w:rsidTr="001342EF">
        <w:tc>
          <w:tcPr>
            <w:tcW w:w="546" w:type="dxa"/>
          </w:tcPr>
          <w:p w14:paraId="2E9E22DF" w14:textId="64DE8EA7"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2.</w:t>
            </w:r>
          </w:p>
        </w:tc>
        <w:tc>
          <w:tcPr>
            <w:tcW w:w="2094" w:type="dxa"/>
          </w:tcPr>
          <w:p w14:paraId="72130EF3" w14:textId="77777777" w:rsidR="001342EF" w:rsidRPr="000965FC" w:rsidRDefault="001342EF" w:rsidP="001342EF">
            <w:pPr>
              <w:contextualSpacing/>
              <w:rPr>
                <w:color w:val="000000" w:themeColor="text1"/>
                <w:sz w:val="26"/>
                <w:szCs w:val="26"/>
                <w:lang w:val="lv-LV"/>
              </w:rPr>
            </w:pPr>
            <w:r w:rsidRPr="000965FC">
              <w:rPr>
                <w:color w:val="000000" w:themeColor="text1"/>
                <w:sz w:val="26"/>
                <w:szCs w:val="26"/>
                <w:lang w:val="lv-LV"/>
              </w:rPr>
              <w:t>Pašreizējā situācija un problēmas, kuru risināšanai tiesību akta projekts izstrādāts, tiesiskā regulējuma mērķis un būtība</w:t>
            </w:r>
          </w:p>
          <w:p w14:paraId="4B81F531" w14:textId="77777777" w:rsidR="001342EF" w:rsidRPr="000965FC" w:rsidRDefault="001342EF" w:rsidP="001342EF">
            <w:pPr>
              <w:tabs>
                <w:tab w:val="right" w:pos="9072"/>
              </w:tabs>
              <w:contextualSpacing/>
              <w:rPr>
                <w:color w:val="000000" w:themeColor="text1"/>
                <w:sz w:val="26"/>
                <w:szCs w:val="26"/>
                <w:lang w:val="lv-LV"/>
              </w:rPr>
            </w:pPr>
          </w:p>
          <w:p w14:paraId="764F9363" w14:textId="77777777" w:rsidR="00861168" w:rsidRPr="000965FC" w:rsidRDefault="00861168" w:rsidP="00861168">
            <w:pPr>
              <w:rPr>
                <w:sz w:val="26"/>
                <w:szCs w:val="26"/>
                <w:lang w:val="lv-LV"/>
              </w:rPr>
            </w:pPr>
          </w:p>
          <w:p w14:paraId="63A85263" w14:textId="77777777" w:rsidR="00861168" w:rsidRPr="000965FC" w:rsidRDefault="00861168" w:rsidP="00861168">
            <w:pPr>
              <w:rPr>
                <w:sz w:val="26"/>
                <w:szCs w:val="26"/>
                <w:lang w:val="lv-LV"/>
              </w:rPr>
            </w:pPr>
          </w:p>
          <w:p w14:paraId="463953B8" w14:textId="77777777" w:rsidR="00861168" w:rsidRPr="000965FC" w:rsidRDefault="00861168" w:rsidP="00861168">
            <w:pPr>
              <w:rPr>
                <w:sz w:val="26"/>
                <w:szCs w:val="26"/>
                <w:lang w:val="lv-LV"/>
              </w:rPr>
            </w:pPr>
          </w:p>
          <w:p w14:paraId="59082AB0" w14:textId="77777777" w:rsidR="00861168" w:rsidRPr="000965FC" w:rsidRDefault="00861168" w:rsidP="00861168">
            <w:pPr>
              <w:rPr>
                <w:sz w:val="26"/>
                <w:szCs w:val="26"/>
                <w:lang w:val="lv-LV"/>
              </w:rPr>
            </w:pPr>
          </w:p>
          <w:p w14:paraId="10F79FB3" w14:textId="77777777" w:rsidR="00861168" w:rsidRPr="000965FC" w:rsidRDefault="00861168" w:rsidP="00861168">
            <w:pPr>
              <w:rPr>
                <w:sz w:val="26"/>
                <w:szCs w:val="26"/>
                <w:lang w:val="lv-LV"/>
              </w:rPr>
            </w:pPr>
          </w:p>
          <w:p w14:paraId="1A14CCB4" w14:textId="77777777" w:rsidR="00861168" w:rsidRPr="000965FC" w:rsidRDefault="00861168" w:rsidP="00861168">
            <w:pPr>
              <w:rPr>
                <w:sz w:val="26"/>
                <w:szCs w:val="26"/>
                <w:lang w:val="lv-LV"/>
              </w:rPr>
            </w:pPr>
          </w:p>
          <w:p w14:paraId="64CDA14B" w14:textId="77777777" w:rsidR="00861168" w:rsidRPr="000965FC" w:rsidRDefault="00861168" w:rsidP="00861168">
            <w:pPr>
              <w:rPr>
                <w:sz w:val="26"/>
                <w:szCs w:val="26"/>
                <w:lang w:val="lv-LV"/>
              </w:rPr>
            </w:pPr>
          </w:p>
          <w:p w14:paraId="1D2E6346" w14:textId="77777777" w:rsidR="00861168" w:rsidRPr="000965FC" w:rsidRDefault="00861168" w:rsidP="00861168">
            <w:pPr>
              <w:rPr>
                <w:sz w:val="26"/>
                <w:szCs w:val="26"/>
                <w:lang w:val="lv-LV"/>
              </w:rPr>
            </w:pPr>
          </w:p>
          <w:p w14:paraId="6D85EFAD" w14:textId="77777777" w:rsidR="00861168" w:rsidRPr="000965FC" w:rsidRDefault="00861168" w:rsidP="00AB4168">
            <w:pPr>
              <w:ind w:firstLine="720"/>
              <w:jc w:val="center"/>
              <w:rPr>
                <w:sz w:val="26"/>
                <w:szCs w:val="26"/>
                <w:lang w:val="lv-LV"/>
              </w:rPr>
            </w:pPr>
          </w:p>
          <w:p w14:paraId="7055A088" w14:textId="77777777" w:rsidR="00861168" w:rsidRPr="000965FC" w:rsidRDefault="00861168" w:rsidP="00861168">
            <w:pPr>
              <w:rPr>
                <w:sz w:val="26"/>
                <w:szCs w:val="26"/>
                <w:lang w:val="lv-LV"/>
              </w:rPr>
            </w:pPr>
          </w:p>
          <w:p w14:paraId="3524AE12" w14:textId="77777777" w:rsidR="00861168" w:rsidRPr="000965FC" w:rsidRDefault="00861168" w:rsidP="00861168">
            <w:pPr>
              <w:rPr>
                <w:sz w:val="26"/>
                <w:szCs w:val="26"/>
                <w:lang w:val="lv-LV"/>
              </w:rPr>
            </w:pPr>
          </w:p>
          <w:p w14:paraId="5FC5E9A8" w14:textId="77777777" w:rsidR="00861168" w:rsidRPr="000965FC" w:rsidRDefault="00861168" w:rsidP="00861168">
            <w:pPr>
              <w:rPr>
                <w:sz w:val="26"/>
                <w:szCs w:val="26"/>
                <w:lang w:val="lv-LV"/>
              </w:rPr>
            </w:pPr>
          </w:p>
          <w:p w14:paraId="03AC9198" w14:textId="06B9FC55" w:rsidR="00861168" w:rsidRPr="000965FC" w:rsidRDefault="008247F1" w:rsidP="008247F1">
            <w:pPr>
              <w:tabs>
                <w:tab w:val="left" w:pos="270"/>
              </w:tabs>
              <w:rPr>
                <w:sz w:val="26"/>
                <w:szCs w:val="26"/>
                <w:lang w:val="lv-LV"/>
              </w:rPr>
            </w:pPr>
            <w:r w:rsidRPr="000965FC">
              <w:rPr>
                <w:sz w:val="26"/>
                <w:szCs w:val="26"/>
                <w:lang w:val="lv-LV"/>
              </w:rPr>
              <w:tab/>
            </w:r>
          </w:p>
        </w:tc>
        <w:tc>
          <w:tcPr>
            <w:tcW w:w="6569" w:type="dxa"/>
          </w:tcPr>
          <w:p w14:paraId="233AB45B" w14:textId="1D29F469" w:rsidR="001342EF" w:rsidRPr="000965FC" w:rsidRDefault="001342EF" w:rsidP="001342EF">
            <w:pPr>
              <w:spacing w:before="120"/>
              <w:jc w:val="both"/>
              <w:rPr>
                <w:color w:val="000000" w:themeColor="text1"/>
                <w:sz w:val="26"/>
                <w:szCs w:val="26"/>
                <w:lang w:val="lv-LV"/>
              </w:rPr>
            </w:pPr>
            <w:r w:rsidRPr="000965FC">
              <w:rPr>
                <w:rFonts w:eastAsia="Times New Roman"/>
                <w:color w:val="000000" w:themeColor="text1"/>
                <w:sz w:val="26"/>
                <w:szCs w:val="26"/>
                <w:lang w:val="lv-LV" w:eastAsia="lv-LV"/>
              </w:rPr>
              <w:lastRenderedPageBreak/>
              <w:t xml:space="preserve">Valstī 2020.gada 6.novembrī atkārtoti izsludināta </w:t>
            </w:r>
            <w:r w:rsidR="0059332D" w:rsidRPr="000965FC">
              <w:rPr>
                <w:rFonts w:eastAsia="Times New Roman"/>
                <w:color w:val="000000" w:themeColor="text1"/>
                <w:sz w:val="26"/>
                <w:szCs w:val="26"/>
                <w:lang w:val="lv-LV" w:eastAsia="lv-LV"/>
              </w:rPr>
              <w:t xml:space="preserve">un 2020.gada 29.decembrī pagarināta līdz 2021.gada 7.februārim </w:t>
            </w:r>
            <w:r w:rsidRPr="000965FC">
              <w:rPr>
                <w:rFonts w:eastAsia="Times New Roman"/>
                <w:color w:val="000000" w:themeColor="text1"/>
                <w:sz w:val="26"/>
                <w:szCs w:val="26"/>
                <w:lang w:val="lv-LV" w:eastAsia="lv-LV"/>
              </w:rPr>
              <w:t xml:space="preserve">ārkārtējā situācija un </w:t>
            </w:r>
            <w:r w:rsidR="000B71FB" w:rsidRPr="000965FC">
              <w:rPr>
                <w:rFonts w:eastAsia="Times New Roman"/>
                <w:color w:val="000000" w:themeColor="text1"/>
                <w:sz w:val="26"/>
                <w:szCs w:val="26"/>
                <w:lang w:val="lv-LV" w:eastAsia="lv-LV"/>
              </w:rPr>
              <w:t>tiek</w:t>
            </w:r>
            <w:r w:rsidR="00C77469" w:rsidRPr="000965FC">
              <w:rPr>
                <w:rFonts w:eastAsia="Times New Roman"/>
                <w:color w:val="000000" w:themeColor="text1"/>
                <w:sz w:val="26"/>
                <w:szCs w:val="26"/>
                <w:lang w:val="lv-LV" w:eastAsia="lv-LV"/>
              </w:rPr>
              <w:t xml:space="preserve"> turpināts</w:t>
            </w:r>
            <w:r w:rsidRPr="000965FC">
              <w:rPr>
                <w:rFonts w:eastAsia="Times New Roman"/>
                <w:color w:val="000000" w:themeColor="text1"/>
                <w:sz w:val="26"/>
                <w:szCs w:val="26"/>
                <w:lang w:val="lv-LV" w:eastAsia="lv-LV"/>
              </w:rPr>
              <w:t xml:space="preserve"> </w:t>
            </w:r>
            <w:r w:rsidR="000B71FB" w:rsidRPr="000965FC">
              <w:rPr>
                <w:rFonts w:eastAsia="Times New Roman"/>
                <w:color w:val="000000" w:themeColor="text1"/>
                <w:sz w:val="26"/>
                <w:szCs w:val="26"/>
                <w:lang w:val="lv-LV" w:eastAsia="lv-LV"/>
              </w:rPr>
              <w:t>pastiprināt d</w:t>
            </w:r>
            <w:r w:rsidRPr="000965FC">
              <w:rPr>
                <w:rFonts w:eastAsia="Times New Roman"/>
                <w:color w:val="000000" w:themeColor="text1"/>
                <w:sz w:val="26"/>
                <w:szCs w:val="26"/>
                <w:lang w:val="lv-LV" w:eastAsia="lv-LV"/>
              </w:rPr>
              <w:t>ažāda veida ierobežojum</w:t>
            </w:r>
            <w:r w:rsidR="00C77469" w:rsidRPr="000965FC">
              <w:rPr>
                <w:rFonts w:eastAsia="Times New Roman"/>
                <w:color w:val="000000" w:themeColor="text1"/>
                <w:sz w:val="26"/>
                <w:szCs w:val="26"/>
                <w:lang w:val="lv-LV" w:eastAsia="lv-LV"/>
              </w:rPr>
              <w:t>us</w:t>
            </w:r>
            <w:r w:rsidRPr="000965FC">
              <w:rPr>
                <w:rFonts w:eastAsia="Times New Roman"/>
                <w:color w:val="000000" w:themeColor="text1"/>
                <w:sz w:val="26"/>
                <w:szCs w:val="26"/>
                <w:lang w:val="lv-LV" w:eastAsia="lv-LV"/>
              </w:rPr>
              <w:t xml:space="preserve">, kas kopumā kavē tautsaimniecības attīstību un ekonomikas atveseļošanos, līdz ar to joprojām nepieciešams īstenot </w:t>
            </w:r>
            <w:r w:rsidR="002D36AB" w:rsidRPr="000965FC">
              <w:rPr>
                <w:rFonts w:eastAsia="Times New Roman"/>
                <w:color w:val="000000" w:themeColor="text1"/>
                <w:sz w:val="26"/>
                <w:szCs w:val="26"/>
                <w:lang w:val="lv-LV" w:eastAsia="lv-LV"/>
              </w:rPr>
              <w:t xml:space="preserve">atbalsta </w:t>
            </w:r>
            <w:r w:rsidRPr="000965FC">
              <w:rPr>
                <w:rFonts w:eastAsia="Times New Roman"/>
                <w:color w:val="000000" w:themeColor="text1"/>
                <w:sz w:val="26"/>
                <w:szCs w:val="26"/>
                <w:lang w:val="lv-LV" w:eastAsia="lv-LV"/>
              </w:rPr>
              <w:t>pasākumus Covid-19 krīzes pārvarēšanai.</w:t>
            </w:r>
            <w:r w:rsidRPr="000965FC">
              <w:rPr>
                <w:color w:val="000000" w:themeColor="text1"/>
                <w:sz w:val="26"/>
                <w:szCs w:val="26"/>
                <w:lang w:val="lv-LV"/>
              </w:rPr>
              <w:t xml:space="preserve"> </w:t>
            </w:r>
          </w:p>
          <w:p w14:paraId="2C65BDEC" w14:textId="5C87ADAE" w:rsidR="001342EF" w:rsidRPr="000965FC" w:rsidRDefault="001342EF" w:rsidP="001342EF">
            <w:pPr>
              <w:spacing w:before="120"/>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Ministru kabinetā 2020.gada 10.novembrī tika apstiprināti noteikumi Nr.676 “</w:t>
            </w:r>
            <w:r w:rsidRPr="000965FC">
              <w:rPr>
                <w:sz w:val="26"/>
                <w:szCs w:val="26"/>
                <w:lang w:val="lv-LV"/>
              </w:rPr>
              <w:t>Noteikumi par atbalstu Covid-19 krīzes skartajiem uzņēmumiem apgrozāmo līdzekļu plūsmas nodrošināšanai</w:t>
            </w:r>
            <w:r w:rsidRPr="000965FC">
              <w:rPr>
                <w:rFonts w:eastAsia="Times New Roman"/>
                <w:color w:val="000000" w:themeColor="text1"/>
                <w:sz w:val="26"/>
                <w:szCs w:val="26"/>
                <w:lang w:val="lv-LV" w:eastAsia="lv-LV"/>
              </w:rPr>
              <w:t xml:space="preserve">” (turpmāk – MK Noteikumi Nr.676), nosakot </w:t>
            </w:r>
            <w:r w:rsidRPr="000965FC">
              <w:rPr>
                <w:color w:val="000000" w:themeColor="text1"/>
                <w:sz w:val="26"/>
                <w:szCs w:val="26"/>
                <w:lang w:val="lv-LV"/>
              </w:rPr>
              <w:t xml:space="preserve">kritērijus, pieprasīšanas un piešķiršanas kārtību, ko piemēro krīzes skartajiem nodokļu maksātājiem granta veidā </w:t>
            </w:r>
            <w:r w:rsidRPr="000965FC">
              <w:rPr>
                <w:rFonts w:eastAsia="Times New Roman"/>
                <w:bCs/>
                <w:color w:val="000000" w:themeColor="text1"/>
                <w:sz w:val="26"/>
                <w:szCs w:val="26"/>
                <w:lang w:val="lv-LV" w:eastAsia="lv-LV"/>
              </w:rPr>
              <w:t xml:space="preserve">apgrozāmo līdzekļu plūsmas </w:t>
            </w:r>
            <w:r w:rsidRPr="000965FC">
              <w:rPr>
                <w:color w:val="000000" w:themeColor="text1"/>
                <w:sz w:val="26"/>
                <w:szCs w:val="26"/>
                <w:lang w:val="lv-LV"/>
              </w:rPr>
              <w:t>kompensācijai</w:t>
            </w:r>
            <w:r w:rsidR="007921E4" w:rsidRPr="000965FC">
              <w:rPr>
                <w:color w:val="000000" w:themeColor="text1"/>
                <w:sz w:val="26"/>
                <w:szCs w:val="26"/>
                <w:lang w:val="lv-LV"/>
              </w:rPr>
              <w:t>.</w:t>
            </w:r>
          </w:p>
          <w:p w14:paraId="0CC54714" w14:textId="07447CB2" w:rsidR="009B664D" w:rsidRDefault="00AB4168" w:rsidP="00E6289C">
            <w:pPr>
              <w:spacing w:before="120"/>
              <w:jc w:val="both"/>
              <w:rPr>
                <w:color w:val="000000" w:themeColor="text1"/>
                <w:sz w:val="26"/>
                <w:szCs w:val="26"/>
                <w:lang w:val="lv-LV"/>
              </w:rPr>
            </w:pPr>
            <w:r>
              <w:rPr>
                <w:color w:val="000000" w:themeColor="text1"/>
                <w:sz w:val="26"/>
                <w:szCs w:val="26"/>
                <w:u w:val="single"/>
                <w:lang w:val="lv-LV"/>
              </w:rPr>
              <w:t>I</w:t>
            </w:r>
            <w:r w:rsidR="00C420F9" w:rsidRPr="000965FC">
              <w:rPr>
                <w:color w:val="000000" w:themeColor="text1"/>
                <w:sz w:val="26"/>
                <w:szCs w:val="26"/>
                <w:u w:val="single"/>
                <w:lang w:val="lv-LV"/>
              </w:rPr>
              <w:t>dentificētā problēma</w:t>
            </w:r>
            <w:r w:rsidR="00E6289C" w:rsidRPr="000965FC">
              <w:rPr>
                <w:color w:val="000000" w:themeColor="text1"/>
                <w:sz w:val="26"/>
                <w:szCs w:val="26"/>
                <w:lang w:val="lv-LV"/>
              </w:rPr>
              <w:t xml:space="preserve"> </w:t>
            </w:r>
            <w:r w:rsidR="00467463">
              <w:rPr>
                <w:color w:val="000000" w:themeColor="text1"/>
                <w:sz w:val="26"/>
                <w:szCs w:val="26"/>
                <w:lang w:val="lv-LV"/>
              </w:rPr>
              <w:t>–</w:t>
            </w:r>
            <w:r w:rsidR="00E6289C" w:rsidRPr="000965FC">
              <w:rPr>
                <w:color w:val="000000" w:themeColor="text1"/>
                <w:sz w:val="26"/>
                <w:szCs w:val="26"/>
                <w:lang w:val="lv-LV"/>
              </w:rPr>
              <w:t xml:space="preserve"> </w:t>
            </w:r>
            <w:r w:rsidR="009B664D">
              <w:rPr>
                <w:color w:val="000000" w:themeColor="text1"/>
                <w:sz w:val="26"/>
                <w:szCs w:val="26"/>
                <w:lang w:val="lv-LV"/>
              </w:rPr>
              <w:t xml:space="preserve">ņemot vērā ieilgušo Covid-19 krīzi uz uzņēmēju saimniecisko darbību, nepieciešams palielināt </w:t>
            </w:r>
            <w:r w:rsidR="009B664D" w:rsidRPr="000965FC">
              <w:rPr>
                <w:color w:val="000000" w:themeColor="text1"/>
                <w:sz w:val="26"/>
                <w:szCs w:val="26"/>
                <w:lang w:val="lv-LV"/>
              </w:rPr>
              <w:t>atbalsta</w:t>
            </w:r>
            <w:r w:rsidR="009B664D">
              <w:rPr>
                <w:color w:val="000000" w:themeColor="text1"/>
                <w:sz w:val="26"/>
                <w:szCs w:val="26"/>
                <w:lang w:val="lv-LV"/>
              </w:rPr>
              <w:t xml:space="preserve"> saņēmēju loku, kas līdz šim dēļ izstrādātajiem nosacījumiem MK Noteikumu Nr.676 ietvaros tika ierobežoti </w:t>
            </w:r>
            <w:r w:rsidR="009B664D">
              <w:rPr>
                <w:color w:val="000000" w:themeColor="text1"/>
                <w:sz w:val="26"/>
                <w:szCs w:val="26"/>
                <w:lang w:val="lv-LV"/>
              </w:rPr>
              <w:lastRenderedPageBreak/>
              <w:t>atbalsta saņemšanā, bet būtu atbalstāmi, jo to darbību</w:t>
            </w:r>
            <w:r w:rsidR="009B664D" w:rsidRPr="000965FC">
              <w:rPr>
                <w:color w:val="000000" w:themeColor="text1"/>
                <w:sz w:val="26"/>
                <w:szCs w:val="26"/>
                <w:lang w:val="lv-LV"/>
              </w:rPr>
              <w:t xml:space="preserve"> </w:t>
            </w:r>
            <w:r w:rsidR="009B664D">
              <w:rPr>
                <w:color w:val="000000" w:themeColor="text1"/>
                <w:sz w:val="26"/>
                <w:szCs w:val="26"/>
                <w:lang w:val="lv-LV"/>
              </w:rPr>
              <w:t xml:space="preserve">kavē ieilgušās </w:t>
            </w:r>
            <w:r w:rsidR="009B664D" w:rsidRPr="000965FC">
              <w:rPr>
                <w:color w:val="000000" w:themeColor="text1"/>
                <w:sz w:val="26"/>
                <w:szCs w:val="26"/>
                <w:lang w:val="lv-LV"/>
              </w:rPr>
              <w:t xml:space="preserve">Covid-19 </w:t>
            </w:r>
            <w:r w:rsidR="009B664D">
              <w:rPr>
                <w:color w:val="000000" w:themeColor="text1"/>
                <w:sz w:val="26"/>
                <w:szCs w:val="26"/>
                <w:lang w:val="lv-LV"/>
              </w:rPr>
              <w:t>krīzes noteiktie ierobežojumi</w:t>
            </w:r>
            <w:r w:rsidR="009B664D" w:rsidRPr="000965FC">
              <w:rPr>
                <w:color w:val="000000" w:themeColor="text1"/>
                <w:sz w:val="26"/>
                <w:szCs w:val="26"/>
                <w:lang w:val="lv-LV"/>
              </w:rPr>
              <w:t xml:space="preserve"> pēc 2021.gada 1.janvāra</w:t>
            </w:r>
            <w:r w:rsidR="00E6289C" w:rsidRPr="000965FC">
              <w:rPr>
                <w:color w:val="000000" w:themeColor="text1"/>
                <w:sz w:val="26"/>
                <w:szCs w:val="26"/>
                <w:lang w:val="lv-LV"/>
              </w:rPr>
              <w:t>.</w:t>
            </w:r>
            <w:r w:rsidR="00467463">
              <w:rPr>
                <w:color w:val="000000" w:themeColor="text1"/>
                <w:sz w:val="26"/>
                <w:szCs w:val="26"/>
                <w:lang w:val="lv-LV"/>
              </w:rPr>
              <w:t xml:space="preserve"> </w:t>
            </w:r>
          </w:p>
          <w:p w14:paraId="790AFACB" w14:textId="77777777" w:rsidR="00371D8A" w:rsidRDefault="009B664D" w:rsidP="00371D8A">
            <w:pPr>
              <w:spacing w:before="120"/>
              <w:jc w:val="both"/>
              <w:rPr>
                <w:color w:val="000000" w:themeColor="text1"/>
                <w:sz w:val="26"/>
                <w:szCs w:val="26"/>
                <w:lang w:val="lv-LV" w:eastAsia="lv-LV"/>
              </w:rPr>
            </w:pPr>
            <w:r>
              <w:rPr>
                <w:color w:val="000000" w:themeColor="text1"/>
                <w:sz w:val="26"/>
                <w:szCs w:val="26"/>
                <w:lang w:val="lv-LV"/>
              </w:rPr>
              <w:t xml:space="preserve">Ekonomikas ministrija ir izvirzījusi priekšlikumu noteikt trešo apgrozījuma krituma kritēriju – atbalsts pieejams uzņēmumam, kas </w:t>
            </w:r>
            <w:r w:rsidRPr="001F0275">
              <w:rPr>
                <w:rFonts w:eastAsia="Times New Roman"/>
                <w:color w:val="000000" w:themeColor="text1"/>
                <w:sz w:val="26"/>
                <w:szCs w:val="26"/>
                <w:lang w:val="lv-LV" w:eastAsia="lv-LV"/>
              </w:rPr>
              <w:t>uzsācis saimniecisko darbību pēc 2019. gada 1.janvāra un kuram atbalsta perioda mēnesī apgrozījums ir krities vismaz par 20 %, salīdzinot ar vidējo apgrozījumu 2020. gada augustā, septembrī un oktobrī kopā</w:t>
            </w:r>
          </w:p>
          <w:p w14:paraId="6F736F04" w14:textId="7588E509" w:rsidR="00C420F9" w:rsidRPr="00371D8A" w:rsidRDefault="009B664D" w:rsidP="00371D8A">
            <w:pPr>
              <w:spacing w:before="120"/>
              <w:jc w:val="both"/>
              <w:rPr>
                <w:color w:val="000000" w:themeColor="text1"/>
                <w:sz w:val="26"/>
                <w:szCs w:val="26"/>
                <w:lang w:val="lv-LV"/>
              </w:rPr>
            </w:pPr>
            <w:r w:rsidRPr="00371D8A">
              <w:rPr>
                <w:color w:val="000000" w:themeColor="text1"/>
                <w:sz w:val="26"/>
                <w:szCs w:val="26"/>
                <w:lang w:val="lv-LV"/>
              </w:rPr>
              <w:t xml:space="preserve">Savukārt </w:t>
            </w:r>
            <w:r w:rsidR="003D3CC8" w:rsidRPr="00371D8A">
              <w:rPr>
                <w:color w:val="000000" w:themeColor="text1"/>
                <w:sz w:val="26"/>
                <w:szCs w:val="26"/>
                <w:lang w:val="lv-LV"/>
              </w:rPr>
              <w:t xml:space="preserve">Latvijas Bankas </w:t>
            </w:r>
            <w:r w:rsidR="00AB4168" w:rsidRPr="00371D8A">
              <w:rPr>
                <w:color w:val="000000" w:themeColor="text1"/>
                <w:sz w:val="26"/>
                <w:szCs w:val="26"/>
                <w:lang w:val="lv-LV"/>
              </w:rPr>
              <w:t xml:space="preserve">un Latvijas Darba devēju konfederācijas </w:t>
            </w:r>
            <w:r w:rsidR="003D3CC8" w:rsidRPr="00371D8A">
              <w:rPr>
                <w:color w:val="000000" w:themeColor="text1"/>
                <w:sz w:val="26"/>
                <w:szCs w:val="26"/>
                <w:lang w:val="lv-LV"/>
              </w:rPr>
              <w:t>p</w:t>
            </w:r>
            <w:r w:rsidR="000E5950" w:rsidRPr="00371D8A">
              <w:rPr>
                <w:color w:val="000000" w:themeColor="text1"/>
                <w:sz w:val="26"/>
                <w:szCs w:val="26"/>
                <w:lang w:val="lv-LV"/>
              </w:rPr>
              <w:t>riekšlikums paredz noteikt papildus</w:t>
            </w:r>
            <w:r w:rsidRPr="00371D8A">
              <w:rPr>
                <w:color w:val="000000" w:themeColor="text1"/>
                <w:sz w:val="26"/>
                <w:szCs w:val="26"/>
                <w:lang w:val="lv-LV"/>
              </w:rPr>
              <w:t xml:space="preserve"> ceturto</w:t>
            </w:r>
            <w:r w:rsidR="000E5950" w:rsidRPr="00371D8A">
              <w:rPr>
                <w:color w:val="000000" w:themeColor="text1"/>
                <w:sz w:val="26"/>
                <w:szCs w:val="26"/>
                <w:lang w:val="lv-LV"/>
              </w:rPr>
              <w:t xml:space="preserve"> </w:t>
            </w:r>
            <w:r w:rsidR="00AB4168" w:rsidRPr="00371D8A">
              <w:rPr>
                <w:color w:val="000000" w:themeColor="text1"/>
                <w:sz w:val="26"/>
                <w:szCs w:val="26"/>
                <w:lang w:val="lv-LV"/>
              </w:rPr>
              <w:t xml:space="preserve">kritēriju </w:t>
            </w:r>
            <w:r w:rsidR="000E5950" w:rsidRPr="00371D8A">
              <w:rPr>
                <w:color w:val="000000" w:themeColor="text1"/>
                <w:sz w:val="26"/>
                <w:szCs w:val="26"/>
                <w:lang w:val="lv-LV"/>
              </w:rPr>
              <w:t xml:space="preserve">uzņēmuma apgrozījuma kritumam – noteikt, ka atbalstam var kvalificēties arī, ja </w:t>
            </w:r>
            <w:r w:rsidR="000E5950" w:rsidRPr="00371D8A">
              <w:rPr>
                <w:bCs/>
                <w:sz w:val="26"/>
                <w:szCs w:val="26"/>
                <w:lang w:val="lv-LV"/>
              </w:rPr>
              <w:t>atbalsta perioda mēnesī uzņēmuma apgrozījums ir krities vismaz par 30%, salīdzinot ar 2019. gada atbilstošo kalendāra mēnesi, un kura apgrozījums kopš 2020. gada 1. aprīļa vismaz trīs mēnešus ir pārsniedzis 10% no 2019. gada atbilstošā kalendārā mēneša apgrozījuma.</w:t>
            </w:r>
            <w:r w:rsidR="00371D8A" w:rsidRPr="00371D8A">
              <w:rPr>
                <w:bCs/>
                <w:sz w:val="26"/>
                <w:szCs w:val="26"/>
                <w:lang w:val="lv-LV"/>
              </w:rPr>
              <w:t xml:space="preserve"> Tāpat ir izvirzīts priekšlikums </w:t>
            </w:r>
            <w:r w:rsidR="00371D8A" w:rsidRPr="00371D8A">
              <w:rPr>
                <w:color w:val="000000" w:themeColor="text1"/>
                <w:sz w:val="26"/>
                <w:szCs w:val="26"/>
                <w:lang w:val="lv-LV"/>
              </w:rPr>
              <w:t xml:space="preserve">precizēt, ka MK Noteikumos Nr.676 noteiktās </w:t>
            </w:r>
            <w:r w:rsidR="00371D8A" w:rsidRPr="00371D8A">
              <w:rPr>
                <w:sz w:val="26"/>
                <w:szCs w:val="26"/>
                <w:lang w:val="lv-LV"/>
              </w:rPr>
              <w:t>atbalsta programmas ietvaros atbalstu var saņemt uzņēmums</w:t>
            </w:r>
            <w:r w:rsidR="00371D8A" w:rsidRPr="00371D8A">
              <w:rPr>
                <w:rFonts w:eastAsia="Times New Roman"/>
                <w:color w:val="000000" w:themeColor="text1"/>
                <w:sz w:val="26"/>
                <w:szCs w:val="26"/>
                <w:lang w:val="lv-LV" w:eastAsia="lv-LV"/>
              </w:rPr>
              <w:t xml:space="preserve"> atbalsta perioda mēnesī uzņēmuma apgrozījums ir krities vismaz par 20 %, salīdzinot ar vidējo apgrozījumu 2020. gada augustā, septembrī un oktobrī kopā, un kuram atbalsta perioda mēnesī apgrozījums ir krities vismaz par 30 %, salīdzinot ar apgrozījumu 2019. gada vai 2020.gada attiecīgajā mēnesī.</w:t>
            </w:r>
          </w:p>
          <w:p w14:paraId="6606407E" w14:textId="2F19D74F" w:rsidR="000B71FB" w:rsidRPr="009B664D" w:rsidRDefault="00467463" w:rsidP="001342EF">
            <w:pPr>
              <w:spacing w:before="120"/>
              <w:jc w:val="both"/>
              <w:rPr>
                <w:color w:val="000000" w:themeColor="text1"/>
                <w:sz w:val="26"/>
                <w:szCs w:val="26"/>
                <w:lang w:val="lv-LV"/>
              </w:rPr>
            </w:pPr>
            <w:bookmarkStart w:id="6" w:name="_Hlk57995344"/>
            <w:r>
              <w:rPr>
                <w:color w:val="000000" w:themeColor="text1"/>
                <w:sz w:val="26"/>
                <w:szCs w:val="26"/>
                <w:lang w:val="lv-LV"/>
              </w:rPr>
              <w:t>Minēt</w:t>
            </w:r>
            <w:r w:rsidR="009B664D">
              <w:rPr>
                <w:color w:val="000000" w:themeColor="text1"/>
                <w:sz w:val="26"/>
                <w:szCs w:val="26"/>
                <w:lang w:val="lv-LV"/>
              </w:rPr>
              <w:t>ie</w:t>
            </w:r>
            <w:r>
              <w:rPr>
                <w:color w:val="000000" w:themeColor="text1"/>
                <w:sz w:val="26"/>
                <w:szCs w:val="26"/>
                <w:lang w:val="lv-LV"/>
              </w:rPr>
              <w:t xml:space="preserve"> priekšlikum</w:t>
            </w:r>
            <w:r w:rsidR="009B664D">
              <w:rPr>
                <w:color w:val="000000" w:themeColor="text1"/>
                <w:sz w:val="26"/>
                <w:szCs w:val="26"/>
                <w:lang w:val="lv-LV"/>
              </w:rPr>
              <w:t>i</w:t>
            </w:r>
            <w:r>
              <w:rPr>
                <w:color w:val="000000" w:themeColor="text1"/>
                <w:sz w:val="26"/>
                <w:szCs w:val="26"/>
                <w:lang w:val="lv-LV"/>
              </w:rPr>
              <w:t xml:space="preserve"> ir izskatīt</w:t>
            </w:r>
            <w:r w:rsidR="009B664D">
              <w:rPr>
                <w:color w:val="000000" w:themeColor="text1"/>
                <w:sz w:val="26"/>
                <w:szCs w:val="26"/>
                <w:lang w:val="lv-LV"/>
              </w:rPr>
              <w:t>i</w:t>
            </w:r>
            <w:r>
              <w:rPr>
                <w:color w:val="000000" w:themeColor="text1"/>
                <w:sz w:val="26"/>
                <w:szCs w:val="26"/>
                <w:lang w:val="lv-LV"/>
              </w:rPr>
              <w:t xml:space="preserve"> 2021.gada </w:t>
            </w:r>
            <w:r w:rsidR="002A1043">
              <w:rPr>
                <w:color w:val="000000" w:themeColor="text1"/>
                <w:sz w:val="26"/>
                <w:szCs w:val="26"/>
                <w:lang w:val="lv-LV"/>
              </w:rPr>
              <w:t>2</w:t>
            </w:r>
            <w:r w:rsidR="000E5950">
              <w:rPr>
                <w:color w:val="000000" w:themeColor="text1"/>
                <w:sz w:val="26"/>
                <w:szCs w:val="26"/>
                <w:lang w:val="lv-LV"/>
              </w:rPr>
              <w:t>5</w:t>
            </w:r>
            <w:r w:rsidR="00656EFD">
              <w:rPr>
                <w:color w:val="000000" w:themeColor="text1"/>
                <w:sz w:val="26"/>
                <w:szCs w:val="26"/>
                <w:lang w:val="lv-LV"/>
              </w:rPr>
              <w:t>.</w:t>
            </w:r>
            <w:r>
              <w:rPr>
                <w:color w:val="000000" w:themeColor="text1"/>
                <w:sz w:val="26"/>
                <w:szCs w:val="26"/>
                <w:lang w:val="lv-LV"/>
              </w:rPr>
              <w:t xml:space="preserve">janvāra </w:t>
            </w:r>
            <w:r w:rsidR="001342EF" w:rsidRPr="000965FC">
              <w:rPr>
                <w:color w:val="000000" w:themeColor="text1"/>
                <w:sz w:val="26"/>
                <w:szCs w:val="26"/>
                <w:lang w:val="lv-LV"/>
              </w:rPr>
              <w:t>Krīzes vadības grupas uzņēmējdarbības veicināšanai ietvaros</w:t>
            </w:r>
            <w:bookmarkEnd w:id="6"/>
            <w:r>
              <w:rPr>
                <w:color w:val="000000" w:themeColor="text1"/>
                <w:sz w:val="26"/>
                <w:szCs w:val="26"/>
                <w:lang w:val="lv-LV"/>
              </w:rPr>
              <w:t xml:space="preserve">, kurā </w:t>
            </w:r>
            <w:r w:rsidR="001342EF" w:rsidRPr="000965FC">
              <w:rPr>
                <w:color w:val="000000" w:themeColor="text1"/>
                <w:sz w:val="26"/>
                <w:szCs w:val="26"/>
                <w:lang w:val="lv-LV"/>
              </w:rPr>
              <w:t>tika turpinātas konsultācijas ar uzņēmēju pārstāvošajām organizācijām par atbalsta programmas nosacījumiem</w:t>
            </w:r>
            <w:r w:rsidR="000E5950">
              <w:rPr>
                <w:color w:val="000000" w:themeColor="text1"/>
                <w:sz w:val="26"/>
                <w:szCs w:val="26"/>
                <w:lang w:val="lv-LV"/>
              </w:rPr>
              <w:t xml:space="preserve">. Tāpat par </w:t>
            </w:r>
            <w:r w:rsidR="00AB4168">
              <w:rPr>
                <w:color w:val="000000" w:themeColor="text1"/>
                <w:sz w:val="26"/>
                <w:szCs w:val="26"/>
                <w:lang w:val="lv-LV"/>
              </w:rPr>
              <w:t xml:space="preserve">Latvijas Bankas un Latvijas Darba devēju konfederācijas </w:t>
            </w:r>
            <w:r w:rsidR="000E5950">
              <w:rPr>
                <w:color w:val="000000" w:themeColor="text1"/>
                <w:sz w:val="26"/>
                <w:szCs w:val="26"/>
                <w:lang w:val="lv-LV"/>
              </w:rPr>
              <w:t xml:space="preserve">priekšlikumu ir notikusi diskusija Ministru kabineta 2021.gada 26.janvāra ārkārtas sēdē, izskatot Finanšu ministrijas sagatavoto informatīvo ziņojumu </w:t>
            </w:r>
            <w:r w:rsidR="000E5950" w:rsidRPr="000E5950">
              <w:rPr>
                <w:color w:val="000000" w:themeColor="text1"/>
                <w:sz w:val="26"/>
                <w:szCs w:val="26"/>
                <w:lang w:val="lv-LV"/>
              </w:rPr>
              <w:t>“</w:t>
            </w:r>
            <w:r w:rsidR="000E5950" w:rsidRPr="000E5950">
              <w:rPr>
                <w:sz w:val="26"/>
                <w:szCs w:val="26"/>
                <w:lang w:val="lv-LV"/>
              </w:rPr>
              <w:t>Par priekšlikumiem apgrozāmo līdzekļu atbalsta programmā</w:t>
            </w:r>
            <w:r w:rsidR="000E5950" w:rsidRPr="000E5950">
              <w:rPr>
                <w:color w:val="000000" w:themeColor="text1"/>
                <w:sz w:val="26"/>
                <w:szCs w:val="26"/>
                <w:lang w:val="lv-LV"/>
              </w:rPr>
              <w:t>”.</w:t>
            </w:r>
            <w:r w:rsidR="001F0275">
              <w:rPr>
                <w:color w:val="000000" w:themeColor="text1"/>
                <w:sz w:val="26"/>
                <w:szCs w:val="26"/>
                <w:lang w:val="lv-LV"/>
              </w:rPr>
              <w:t xml:space="preserve"> Šajā ziņojumā ir izskatīts un arī konceptuāli atbalstīts Ekonomikas ministrijas priekšlikums par trešā apgrozījuma krituma </w:t>
            </w:r>
            <w:r w:rsidR="001F0275" w:rsidRPr="001F0275">
              <w:rPr>
                <w:color w:val="000000" w:themeColor="text1"/>
                <w:sz w:val="26"/>
                <w:szCs w:val="26"/>
                <w:lang w:val="lv-LV"/>
              </w:rPr>
              <w:t>kri</w:t>
            </w:r>
            <w:r w:rsidR="001F0275">
              <w:rPr>
                <w:color w:val="000000" w:themeColor="text1"/>
                <w:sz w:val="26"/>
                <w:szCs w:val="26"/>
                <w:lang w:val="lv-LV"/>
              </w:rPr>
              <w:t>t</w:t>
            </w:r>
            <w:r w:rsidR="001F0275" w:rsidRPr="001F0275">
              <w:rPr>
                <w:color w:val="000000" w:themeColor="text1"/>
                <w:sz w:val="26"/>
                <w:szCs w:val="26"/>
                <w:lang w:val="lv-LV"/>
              </w:rPr>
              <w:t>ērija noteikšan</w:t>
            </w:r>
            <w:r w:rsidR="001F0275">
              <w:rPr>
                <w:color w:val="000000" w:themeColor="text1"/>
                <w:sz w:val="26"/>
                <w:szCs w:val="26"/>
                <w:lang w:val="lv-LV"/>
              </w:rPr>
              <w:t>ai</w:t>
            </w:r>
            <w:r w:rsidR="001F0275">
              <w:rPr>
                <w:rFonts w:eastAsia="Times New Roman"/>
                <w:color w:val="000000" w:themeColor="text1"/>
                <w:sz w:val="26"/>
                <w:szCs w:val="26"/>
                <w:lang w:val="lv-LV" w:eastAsia="lv-LV"/>
              </w:rPr>
              <w:t xml:space="preserve">. </w:t>
            </w:r>
            <w:r w:rsidR="009B664D">
              <w:rPr>
                <w:rFonts w:eastAsia="Times New Roman"/>
                <w:color w:val="000000" w:themeColor="text1"/>
                <w:sz w:val="26"/>
                <w:szCs w:val="26"/>
                <w:lang w:val="lv-LV" w:eastAsia="lv-LV"/>
              </w:rPr>
              <w:t xml:space="preserve">Līdz ar to </w:t>
            </w:r>
            <w:r w:rsidR="001F0275">
              <w:rPr>
                <w:rFonts w:eastAsia="Times New Roman"/>
                <w:color w:val="000000" w:themeColor="text1"/>
                <w:sz w:val="26"/>
                <w:szCs w:val="26"/>
                <w:lang w:val="lv-LV" w:eastAsia="lv-LV"/>
              </w:rPr>
              <w:t>Ekonomikas ministrijas priekšlikums tiek virzīts atsevišķā MK Noteikumu projektā uz Ministru kabineta 2021.gada 28.janvāra sēdi</w:t>
            </w:r>
            <w:r w:rsidR="009B664D">
              <w:rPr>
                <w:rFonts w:eastAsia="Times New Roman"/>
                <w:color w:val="000000" w:themeColor="text1"/>
                <w:sz w:val="26"/>
                <w:szCs w:val="26"/>
                <w:lang w:val="lv-LV" w:eastAsia="lv-LV"/>
              </w:rPr>
              <w:t xml:space="preserve">. Savukārt par </w:t>
            </w:r>
            <w:r w:rsidR="009B664D">
              <w:rPr>
                <w:color w:val="000000" w:themeColor="text1"/>
                <w:sz w:val="26"/>
                <w:szCs w:val="26"/>
                <w:lang w:val="lv-LV"/>
              </w:rPr>
              <w:t xml:space="preserve">Latvijas Bankas un Latvijas Darba devēju konfederācijas </w:t>
            </w:r>
            <w:r w:rsidR="009B664D" w:rsidRPr="009B664D">
              <w:rPr>
                <w:color w:val="000000" w:themeColor="text1"/>
                <w:sz w:val="26"/>
                <w:szCs w:val="26"/>
                <w:lang w:val="lv-LV"/>
              </w:rPr>
              <w:t>priekšlikumu ir atvērta diskusija, un ievērojot Ministru kabineta 2021.gada 26.janvāra ārkārtas sēdes (prot Nr.7 6.§ 2.punkts) nolemto, ir sagatavots MK Noteikumu projekts</w:t>
            </w:r>
            <w:r w:rsidR="00152B0D">
              <w:rPr>
                <w:color w:val="000000" w:themeColor="text1"/>
                <w:sz w:val="26"/>
                <w:szCs w:val="26"/>
                <w:lang w:val="lv-LV"/>
              </w:rPr>
              <w:t xml:space="preserve">, kura pamatā ir </w:t>
            </w:r>
            <w:r w:rsidR="00152B0D">
              <w:rPr>
                <w:rFonts w:eastAsia="Times New Roman"/>
                <w:color w:val="000000" w:themeColor="text1"/>
                <w:sz w:val="26"/>
                <w:szCs w:val="26"/>
                <w:lang w:val="lv-LV" w:eastAsia="lv-LV"/>
              </w:rPr>
              <w:t xml:space="preserve">Ekonomikas ministrijas priekšlikums, kas papildināts ar </w:t>
            </w:r>
            <w:r w:rsidR="00152B0D">
              <w:rPr>
                <w:color w:val="000000" w:themeColor="text1"/>
                <w:sz w:val="26"/>
                <w:szCs w:val="26"/>
                <w:lang w:val="lv-LV"/>
              </w:rPr>
              <w:t xml:space="preserve">Latvijas Bankas un Latvijas Darba devēju konfederācijas </w:t>
            </w:r>
            <w:r w:rsidR="00152B0D" w:rsidRPr="009B664D">
              <w:rPr>
                <w:color w:val="000000" w:themeColor="text1"/>
                <w:sz w:val="26"/>
                <w:szCs w:val="26"/>
                <w:lang w:val="lv-LV"/>
              </w:rPr>
              <w:t>priekšlikumu</w:t>
            </w:r>
            <w:r w:rsidR="00152B0D">
              <w:rPr>
                <w:color w:val="000000" w:themeColor="text1"/>
                <w:sz w:val="26"/>
                <w:szCs w:val="26"/>
                <w:lang w:val="lv-LV"/>
              </w:rPr>
              <w:t>,</w:t>
            </w:r>
            <w:r w:rsidR="009B664D" w:rsidRPr="009B664D">
              <w:rPr>
                <w:color w:val="000000" w:themeColor="text1"/>
                <w:sz w:val="26"/>
                <w:szCs w:val="26"/>
                <w:lang w:val="lv-LV"/>
              </w:rPr>
              <w:t xml:space="preserve"> izskatīšanai Ministru kabineta 2021.gada 28.janvāra sēdē</w:t>
            </w:r>
            <w:r w:rsidR="001F0275" w:rsidRPr="009B664D">
              <w:rPr>
                <w:rFonts w:eastAsia="Times New Roman"/>
                <w:color w:val="000000" w:themeColor="text1"/>
                <w:sz w:val="26"/>
                <w:szCs w:val="26"/>
                <w:lang w:val="lv-LV" w:eastAsia="lv-LV"/>
              </w:rPr>
              <w:t>.</w:t>
            </w:r>
          </w:p>
          <w:p w14:paraId="1A3A5DE7" w14:textId="72BA13D0" w:rsidR="00BB3F6E" w:rsidRDefault="00E6289C" w:rsidP="00967A53">
            <w:pPr>
              <w:spacing w:before="120"/>
              <w:jc w:val="both"/>
              <w:rPr>
                <w:color w:val="000000" w:themeColor="text1"/>
                <w:sz w:val="26"/>
                <w:szCs w:val="26"/>
                <w:lang w:val="lv-LV"/>
              </w:rPr>
            </w:pPr>
            <w:r w:rsidRPr="009B664D">
              <w:rPr>
                <w:color w:val="000000" w:themeColor="text1"/>
                <w:sz w:val="26"/>
                <w:szCs w:val="26"/>
                <w:lang w:val="lv-LV"/>
              </w:rPr>
              <w:lastRenderedPageBreak/>
              <w:t>Attiecīgi MK Noteikumu projekt</w:t>
            </w:r>
            <w:r w:rsidR="00152B0D">
              <w:rPr>
                <w:color w:val="000000" w:themeColor="text1"/>
                <w:sz w:val="26"/>
                <w:szCs w:val="26"/>
                <w:lang w:val="lv-LV"/>
              </w:rPr>
              <w:t xml:space="preserve">s </w:t>
            </w:r>
            <w:r w:rsidR="008435A5">
              <w:rPr>
                <w:color w:val="000000" w:themeColor="text1"/>
                <w:sz w:val="26"/>
                <w:szCs w:val="26"/>
                <w:lang w:val="lv-LV"/>
              </w:rPr>
              <w:t>paredz</w:t>
            </w:r>
            <w:r w:rsidR="00467463" w:rsidRPr="00467463">
              <w:rPr>
                <w:color w:val="000000" w:themeColor="text1"/>
                <w:sz w:val="26"/>
                <w:szCs w:val="26"/>
                <w:lang w:val="lv-LV"/>
              </w:rPr>
              <w:t>, ka</w:t>
            </w:r>
            <w:r w:rsidR="00BB3F6E">
              <w:rPr>
                <w:color w:val="000000" w:themeColor="text1"/>
                <w:sz w:val="26"/>
                <w:szCs w:val="26"/>
                <w:lang w:val="lv-LV"/>
              </w:rPr>
              <w:t>:</w:t>
            </w:r>
          </w:p>
          <w:p w14:paraId="26382D32" w14:textId="74509DE7" w:rsidR="00371D8A" w:rsidRPr="00371D8A" w:rsidRDefault="00967A53" w:rsidP="00371D8A">
            <w:pPr>
              <w:pStyle w:val="ListParagraph"/>
              <w:numPr>
                <w:ilvl w:val="0"/>
                <w:numId w:val="34"/>
              </w:numPr>
              <w:spacing w:before="120"/>
              <w:jc w:val="both"/>
              <w:rPr>
                <w:color w:val="000000" w:themeColor="text1"/>
                <w:sz w:val="26"/>
                <w:szCs w:val="26"/>
                <w:lang w:val="lv-LV"/>
              </w:rPr>
            </w:pPr>
            <w:r w:rsidRPr="00EB1B94">
              <w:rPr>
                <w:color w:val="000000" w:themeColor="text1"/>
                <w:sz w:val="26"/>
                <w:szCs w:val="26"/>
                <w:lang w:val="lv-LV"/>
              </w:rPr>
              <w:t xml:space="preserve">MK Noteikumos Nr.676 noteiktās </w:t>
            </w:r>
            <w:r w:rsidRPr="00EB1B94">
              <w:rPr>
                <w:sz w:val="26"/>
                <w:szCs w:val="26"/>
                <w:lang w:val="lv-LV"/>
              </w:rPr>
              <w:t>atbalsta programmas ietvaros atbalstu var saņemt arī uzņēmums,</w:t>
            </w:r>
            <w:r w:rsidR="008435A5">
              <w:rPr>
                <w:sz w:val="26"/>
                <w:szCs w:val="26"/>
                <w:lang w:val="lv-LV"/>
              </w:rPr>
              <w:t xml:space="preserve"> kuram</w:t>
            </w:r>
            <w:r w:rsidRPr="00EB1B94">
              <w:rPr>
                <w:sz w:val="26"/>
                <w:szCs w:val="26"/>
                <w:lang w:val="lv-LV"/>
              </w:rPr>
              <w:t xml:space="preserve"> </w:t>
            </w:r>
            <w:r w:rsidR="008435A5" w:rsidRPr="003D3CC8">
              <w:rPr>
                <w:bCs/>
                <w:sz w:val="26"/>
                <w:szCs w:val="26"/>
                <w:lang w:val="lv-LV"/>
              </w:rPr>
              <w:t>atbalsta perioda mēnesī apgrozījums ir krities vismaz par 30%, salīdzinot ar 2019. gada atbilstošo kalendāra mēnesi, un kura apgrozījums kopš 2020. gada 1. aprīļa vismaz trīs mēnešus ir pārsniedzis 10% no 2019. gada atbilstošā kalendārā mēneša apgrozījuma</w:t>
            </w:r>
            <w:r w:rsidR="00371D8A">
              <w:rPr>
                <w:bCs/>
                <w:sz w:val="26"/>
                <w:szCs w:val="26"/>
                <w:lang w:val="lv-LV"/>
              </w:rPr>
              <w:t xml:space="preserve"> </w:t>
            </w:r>
            <w:r w:rsidR="00371D8A">
              <w:rPr>
                <w:rFonts w:eastAsia="Times New Roman"/>
                <w:color w:val="000000" w:themeColor="text1"/>
                <w:sz w:val="26"/>
                <w:szCs w:val="26"/>
                <w:lang w:val="lv-LV" w:eastAsia="lv-LV"/>
              </w:rPr>
              <w:t>(MK Noteikumu projektā 4.2.4. apakšpunkts).</w:t>
            </w:r>
          </w:p>
          <w:p w14:paraId="53C6A70B" w14:textId="1FC780E2" w:rsidR="00371D8A" w:rsidRPr="00152B0D" w:rsidRDefault="00371D8A" w:rsidP="00371D8A">
            <w:pPr>
              <w:pStyle w:val="ListParagraph"/>
              <w:numPr>
                <w:ilvl w:val="0"/>
                <w:numId w:val="34"/>
              </w:numPr>
              <w:spacing w:before="120"/>
              <w:jc w:val="both"/>
              <w:rPr>
                <w:color w:val="000000" w:themeColor="text1"/>
                <w:sz w:val="26"/>
                <w:szCs w:val="26"/>
                <w:lang w:val="lv-LV"/>
              </w:rPr>
            </w:pPr>
            <w:r w:rsidRPr="00EB1B94">
              <w:rPr>
                <w:color w:val="000000" w:themeColor="text1"/>
                <w:sz w:val="26"/>
                <w:szCs w:val="26"/>
                <w:lang w:val="lv-LV"/>
              </w:rPr>
              <w:t xml:space="preserve">MK Noteikumos Nr.676 </w:t>
            </w:r>
            <w:r w:rsidRPr="00152B0D">
              <w:rPr>
                <w:color w:val="000000" w:themeColor="text1"/>
                <w:sz w:val="26"/>
                <w:szCs w:val="26"/>
                <w:lang w:val="lv-LV"/>
              </w:rPr>
              <w:t xml:space="preserve">noteiktās </w:t>
            </w:r>
            <w:r w:rsidRPr="00152B0D">
              <w:rPr>
                <w:sz w:val="26"/>
                <w:szCs w:val="26"/>
                <w:lang w:val="lv-LV"/>
              </w:rPr>
              <w:t>atbalsta programmas ietvaros atbalstu var saņemt uzņēmums</w:t>
            </w:r>
            <w:r w:rsidRPr="00152B0D">
              <w:rPr>
                <w:rFonts w:eastAsia="Times New Roman"/>
                <w:color w:val="000000" w:themeColor="text1"/>
                <w:sz w:val="26"/>
                <w:szCs w:val="26"/>
                <w:lang w:val="lv-LV" w:eastAsia="lv-LV"/>
              </w:rPr>
              <w:t xml:space="preserve"> atbalsta perioda mēnesī uzņēmuma apgrozījums ir krities vismaz par 20 %, salīdzinot ar vidējo apgrozījumu 2020. gada augustā, septembrī un oktobrī kopā, un kuram atbalsta perioda mēnesī apgrozījums ir krities vismaz par 30 %, salīdzinot ar apgrozījumu 2019. gada </w:t>
            </w:r>
            <w:r w:rsidRPr="00152B0D">
              <w:rPr>
                <w:rFonts w:eastAsia="Times New Roman"/>
                <w:color w:val="000000" w:themeColor="text1"/>
                <w:sz w:val="26"/>
                <w:szCs w:val="26"/>
                <w:u w:val="single"/>
                <w:lang w:val="lv-LV" w:eastAsia="lv-LV"/>
              </w:rPr>
              <w:t>vai 2020.gada</w:t>
            </w:r>
            <w:r w:rsidRPr="00152B0D">
              <w:rPr>
                <w:rFonts w:eastAsia="Times New Roman"/>
                <w:color w:val="000000" w:themeColor="text1"/>
                <w:sz w:val="26"/>
                <w:szCs w:val="26"/>
                <w:lang w:val="lv-LV" w:eastAsia="lv-LV"/>
              </w:rPr>
              <w:t xml:space="preserve"> attiecīgajā mēnesī (MK Noteikumu projektā 4.2.1. apakšpunkts).</w:t>
            </w:r>
          </w:p>
          <w:p w14:paraId="480EEDF0" w14:textId="6796F970" w:rsidR="00467463" w:rsidRDefault="00AF69C7" w:rsidP="00467463">
            <w:pPr>
              <w:spacing w:before="120"/>
              <w:jc w:val="both"/>
              <w:rPr>
                <w:color w:val="000000" w:themeColor="text1"/>
                <w:sz w:val="26"/>
                <w:szCs w:val="26"/>
                <w:lang w:val="lv-LV"/>
              </w:rPr>
            </w:pPr>
            <w:r>
              <w:rPr>
                <w:color w:val="000000" w:themeColor="text1"/>
                <w:sz w:val="26"/>
                <w:szCs w:val="26"/>
                <w:lang w:val="lv-LV"/>
              </w:rPr>
              <w:t>Šādiem uzņēmumiem pieejams atbalsts</w:t>
            </w:r>
            <w:r w:rsidR="002A1043" w:rsidRPr="00967A53">
              <w:rPr>
                <w:color w:val="000000" w:themeColor="text1"/>
                <w:sz w:val="26"/>
                <w:szCs w:val="26"/>
                <w:lang w:val="lv-LV"/>
              </w:rPr>
              <w:t xml:space="preserve"> </w:t>
            </w:r>
            <w:r w:rsidR="00467463" w:rsidRPr="00967A53">
              <w:rPr>
                <w:sz w:val="28"/>
                <w:szCs w:val="28"/>
              </w:rPr>
              <w:t xml:space="preserve">par </w:t>
            </w:r>
            <w:r w:rsidR="00467463" w:rsidRPr="00967A53">
              <w:rPr>
                <w:sz w:val="26"/>
                <w:szCs w:val="26"/>
                <w:lang w:val="lv-LV"/>
              </w:rPr>
              <w:t>2021.gada atbalsta perioda mēnešiem</w:t>
            </w:r>
            <w:r w:rsidR="00467463" w:rsidRPr="00967A53">
              <w:rPr>
                <w:color w:val="000000" w:themeColor="text1"/>
                <w:sz w:val="26"/>
                <w:szCs w:val="26"/>
                <w:lang w:val="lv-LV"/>
              </w:rPr>
              <w:t xml:space="preserve"> </w:t>
            </w:r>
            <w:r w:rsidR="002A1043" w:rsidRPr="00967A53">
              <w:rPr>
                <w:sz w:val="26"/>
                <w:szCs w:val="26"/>
                <w:shd w:val="clear" w:color="auto" w:fill="FFFFFF"/>
                <w:lang w:val="lv-LV"/>
              </w:rPr>
              <w:t>6</w:t>
            </w:r>
            <w:r w:rsidR="00467463" w:rsidRPr="00967A53">
              <w:rPr>
                <w:sz w:val="26"/>
                <w:szCs w:val="26"/>
                <w:shd w:val="clear" w:color="auto" w:fill="FFFFFF"/>
                <w:lang w:val="lv-LV"/>
              </w:rPr>
              <w:t xml:space="preserve">0 % apmērā no uzņēmuma bruto darba algas kopsummas, par kuru samaksāti darba algas nodokļi 2020. gada augustā, septembrī un oktobrī, bet ne vairāk kā </w:t>
            </w:r>
            <w:r w:rsidR="002A1043" w:rsidRPr="00967A53">
              <w:rPr>
                <w:sz w:val="26"/>
                <w:szCs w:val="26"/>
                <w:shd w:val="clear" w:color="auto" w:fill="FFFFFF"/>
                <w:lang w:val="lv-LV"/>
              </w:rPr>
              <w:t>10</w:t>
            </w:r>
            <w:r w:rsidR="00467463" w:rsidRPr="00967A53">
              <w:rPr>
                <w:sz w:val="26"/>
                <w:szCs w:val="26"/>
                <w:shd w:val="clear" w:color="auto" w:fill="FFFFFF"/>
                <w:lang w:val="lv-LV"/>
              </w:rPr>
              <w:t>0 000 </w:t>
            </w:r>
            <w:r w:rsidR="00467463" w:rsidRPr="00967A53">
              <w:rPr>
                <w:i/>
                <w:iCs/>
                <w:sz w:val="26"/>
                <w:szCs w:val="26"/>
                <w:lang w:val="lv-LV"/>
              </w:rPr>
              <w:t>euro</w:t>
            </w:r>
            <w:r w:rsidR="00467463" w:rsidRPr="00967A53">
              <w:rPr>
                <w:sz w:val="26"/>
                <w:szCs w:val="26"/>
                <w:lang w:val="lv-LV"/>
              </w:rPr>
              <w:t xml:space="preserve"> katrā atbalsta perioda mēnesī atsevišķi. </w:t>
            </w:r>
            <w:r w:rsidR="00467463" w:rsidRPr="00467463">
              <w:rPr>
                <w:sz w:val="26"/>
                <w:szCs w:val="26"/>
                <w:lang w:val="lv-LV"/>
              </w:rPr>
              <w:t>Nemainīgs paliek nosacījums, ka kopējā atbalsta</w:t>
            </w:r>
            <w:r w:rsidR="009E08AF" w:rsidRPr="00467463">
              <w:rPr>
                <w:sz w:val="26"/>
                <w:szCs w:val="26"/>
                <w:lang w:val="lv-LV"/>
              </w:rPr>
              <w:t xml:space="preserve"> summa</w:t>
            </w:r>
            <w:r w:rsidR="00467463" w:rsidRPr="00467463">
              <w:rPr>
                <w:sz w:val="26"/>
                <w:szCs w:val="26"/>
                <w:lang w:val="lv-LV"/>
              </w:rPr>
              <w:t>, kas sniegt</w:t>
            </w:r>
            <w:r w:rsidR="009E08AF">
              <w:rPr>
                <w:sz w:val="26"/>
                <w:szCs w:val="26"/>
                <w:lang w:val="lv-LV"/>
              </w:rPr>
              <w:t>a</w:t>
            </w:r>
            <w:r w:rsidR="00467463" w:rsidRPr="00467463">
              <w:rPr>
                <w:sz w:val="26"/>
                <w:szCs w:val="26"/>
                <w:lang w:val="lv-LV"/>
              </w:rPr>
              <w:t xml:space="preserve"> saskaņā ar </w:t>
            </w:r>
            <w:r w:rsidR="00467463" w:rsidRPr="00467463">
              <w:rPr>
                <w:sz w:val="26"/>
                <w:szCs w:val="26"/>
                <w:shd w:val="clear" w:color="auto" w:fill="FFFFFF"/>
                <w:lang w:val="lv-LV"/>
              </w:rPr>
              <w:t xml:space="preserve">Eiropas Komisijas </w:t>
            </w:r>
            <w:r w:rsidR="00467463" w:rsidRPr="00467463">
              <w:rPr>
                <w:spacing w:val="-2"/>
                <w:sz w:val="26"/>
                <w:szCs w:val="26"/>
                <w:shd w:val="clear" w:color="auto" w:fill="FFFFFF"/>
                <w:lang w:val="lv-LV"/>
              </w:rPr>
              <w:t xml:space="preserve">2020. gada 19. marta paziņojumu "Pagaidu regulējums valsts atbalsta pasākumiem, </w:t>
            </w:r>
            <w:r w:rsidR="00467463" w:rsidRPr="00467463">
              <w:rPr>
                <w:sz w:val="26"/>
                <w:szCs w:val="26"/>
                <w:shd w:val="clear" w:color="auto" w:fill="FFFFFF"/>
                <w:lang w:val="lv-LV"/>
              </w:rPr>
              <w:t>ar ko atbalsta ekonomiku pašreizējā Covid-19 uzliesmojuma situācijā" (C(2020)1863) (turpmāk – Pagaidu regulējums)</w:t>
            </w:r>
            <w:r w:rsidR="00467463" w:rsidRPr="00467463">
              <w:rPr>
                <w:sz w:val="26"/>
                <w:szCs w:val="26"/>
                <w:lang w:val="lv-LV"/>
              </w:rPr>
              <w:t>, nepārsniedz 800 000 </w:t>
            </w:r>
            <w:r w:rsidR="00467463" w:rsidRPr="00467463">
              <w:rPr>
                <w:i/>
                <w:iCs/>
                <w:sz w:val="26"/>
                <w:szCs w:val="26"/>
                <w:lang w:val="lv-LV"/>
              </w:rPr>
              <w:t xml:space="preserve">euro vai 120 000 euro </w:t>
            </w:r>
            <w:r w:rsidR="00467463" w:rsidRPr="00467463">
              <w:rPr>
                <w:sz w:val="26"/>
                <w:szCs w:val="26"/>
                <w:lang w:val="lv-LV"/>
              </w:rPr>
              <w:t>saistītu personu grupai.</w:t>
            </w:r>
            <w:r w:rsidR="00467463">
              <w:rPr>
                <w:color w:val="000000" w:themeColor="text1"/>
                <w:sz w:val="26"/>
                <w:szCs w:val="26"/>
                <w:lang w:val="lv-LV"/>
              </w:rPr>
              <w:t xml:space="preserve"> </w:t>
            </w:r>
          </w:p>
          <w:p w14:paraId="2305EA13" w14:textId="34F19293" w:rsidR="00471CBF" w:rsidRDefault="00471CBF" w:rsidP="00467463">
            <w:pPr>
              <w:spacing w:before="120"/>
              <w:jc w:val="both"/>
              <w:rPr>
                <w:color w:val="000000" w:themeColor="text1"/>
                <w:sz w:val="26"/>
                <w:szCs w:val="26"/>
                <w:lang w:val="lv-LV"/>
              </w:rPr>
            </w:pPr>
            <w:r w:rsidRPr="00471CBF">
              <w:rPr>
                <w:color w:val="000000" w:themeColor="text1"/>
                <w:sz w:val="26"/>
                <w:szCs w:val="26"/>
                <w:lang w:val="lv-LV"/>
              </w:rPr>
              <w:t>Saskaņā ar Ekonomikas ministrijas analīzi, kas veikta izmantojot Valsts ieņēmumu dienesta datus, secināms, ka līdz ar jaunā kritērija noteikšanu atbalstu varēs saņemt tādi uzņēmumi, kam 2020 gadā nogalē, salīdzinājumā ar 2020.gada vasaru ir bijis apgrozījuma pieaugums. Tāpat līdz ar šo piedāvājumu atbalsta saņēmēju loks pieaugs līdz 14,1 tūkst. uzņēmumu, kas nozīmē, ka papildus potenciālais atbalsts atbilstošajiem uzņēmumiem mērojams 60 milj. EUR atbalsta mēnesī. EM vērš uzmanību potenciāli kvalificējas šādas TOP 3 nozares – būvniecība, degvielas vairumtirdzniecība un tabakas vairumtirdzniecība – 64% no potenciāli jaunajām nozarēm</w:t>
            </w:r>
            <w:r>
              <w:rPr>
                <w:color w:val="000000" w:themeColor="text1"/>
                <w:sz w:val="26"/>
                <w:szCs w:val="26"/>
                <w:lang w:val="lv-LV"/>
              </w:rPr>
              <w:t>.</w:t>
            </w:r>
          </w:p>
          <w:p w14:paraId="60BE6BC1" w14:textId="6CEEDFA0" w:rsidR="001F0275" w:rsidRDefault="00D41783" w:rsidP="00467463">
            <w:pPr>
              <w:spacing w:before="120"/>
              <w:jc w:val="both"/>
              <w:rPr>
                <w:color w:val="000000" w:themeColor="text1"/>
                <w:sz w:val="26"/>
                <w:szCs w:val="26"/>
                <w:lang w:val="lv-LV"/>
              </w:rPr>
            </w:pPr>
            <w:r w:rsidRPr="00D41783">
              <w:rPr>
                <w:color w:val="000000" w:themeColor="text1"/>
                <w:sz w:val="26"/>
                <w:szCs w:val="26"/>
                <w:lang w:val="lv-LV"/>
              </w:rPr>
              <w:t xml:space="preserve">Vienlaikus jāņem vērā, ka šāda kritērija noteikšana radīs papildus administratīvo slogu apgrozījuma kritērija vērtēšanā gan Valsts ieņēmumu dienestam, gan atbalsta pretendentiem, jo ieviešot papildus kritēriju palielinās neskaidrība par </w:t>
            </w:r>
            <w:r w:rsidRPr="00D41783">
              <w:rPr>
                <w:color w:val="000000" w:themeColor="text1"/>
                <w:sz w:val="26"/>
                <w:szCs w:val="26"/>
                <w:lang w:val="lv-LV"/>
              </w:rPr>
              <w:lastRenderedPageBreak/>
              <w:t>kritēriju piemērošanu</w:t>
            </w:r>
            <w:r w:rsidR="001F0275">
              <w:rPr>
                <w:color w:val="000000" w:themeColor="text1"/>
                <w:sz w:val="26"/>
                <w:szCs w:val="26"/>
                <w:lang w:val="lv-LV"/>
              </w:rPr>
              <w:t>.</w:t>
            </w:r>
            <w:r w:rsidR="003D61F2">
              <w:rPr>
                <w:color w:val="000000" w:themeColor="text1"/>
                <w:sz w:val="26"/>
                <w:szCs w:val="26"/>
                <w:lang w:val="lv-LV"/>
              </w:rPr>
              <w:t xml:space="preserve"> Tāpat pastāv risks, ka Eiropas Komisija nesaskaņos apgrozī</w:t>
            </w:r>
            <w:bookmarkStart w:id="7" w:name="_GoBack"/>
            <w:bookmarkEnd w:id="7"/>
            <w:r w:rsidR="003D61F2">
              <w:rPr>
                <w:color w:val="000000" w:themeColor="text1"/>
                <w:sz w:val="26"/>
                <w:szCs w:val="26"/>
                <w:lang w:val="lv-LV"/>
              </w:rPr>
              <w:t>juma krituma kritēriju, kas paredzēts MK Noteikumu Nr.676 jaunajā 4.2.4.apakšpunktā (skat. tālāk paskaidrojumu pie informācijas par saskaņošanu lietā SA.59592).</w:t>
            </w:r>
          </w:p>
          <w:p w14:paraId="1A1FDC03" w14:textId="7D85665E" w:rsidR="00371D8A" w:rsidRPr="00EB1B94" w:rsidRDefault="00371D8A" w:rsidP="00371D8A">
            <w:pPr>
              <w:pStyle w:val="ListParagraph"/>
              <w:numPr>
                <w:ilvl w:val="0"/>
                <w:numId w:val="34"/>
              </w:numPr>
              <w:spacing w:before="120"/>
              <w:jc w:val="both"/>
              <w:rPr>
                <w:color w:val="000000" w:themeColor="text1"/>
                <w:sz w:val="26"/>
                <w:szCs w:val="26"/>
                <w:lang w:val="lv-LV"/>
              </w:rPr>
            </w:pPr>
            <w:r w:rsidRPr="00EB1B94">
              <w:rPr>
                <w:color w:val="000000" w:themeColor="text1"/>
                <w:sz w:val="26"/>
                <w:szCs w:val="26"/>
                <w:lang w:val="lv-LV"/>
              </w:rPr>
              <w:t xml:space="preserve">MK Noteikumos Nr.676 noteiktās </w:t>
            </w:r>
            <w:r w:rsidRPr="00EB1B94">
              <w:rPr>
                <w:sz w:val="26"/>
                <w:szCs w:val="26"/>
                <w:lang w:val="lv-LV"/>
              </w:rPr>
              <w:t xml:space="preserve">atbalsta programmas ietvaros atbalstu var saņemt arī uzņēmums, </w:t>
            </w:r>
            <w:r w:rsidRPr="00EB1B94">
              <w:rPr>
                <w:rFonts w:eastAsia="Times New Roman"/>
                <w:color w:val="000000" w:themeColor="text1"/>
                <w:sz w:val="26"/>
                <w:szCs w:val="26"/>
                <w:lang w:val="lv-LV" w:eastAsia="lv-LV"/>
              </w:rPr>
              <w:t>kas faktiski uzsācis saimniecisko darbību pēc 2019. gada 1. janvāra un kuram atbalsta perioda mēnesī apgrozījums ir krities vismaz par 20 %, salīdzinot ar vidējo apgrozījumu 2020. gada augustā, septembrī un oktobrī kopā</w:t>
            </w:r>
            <w:r>
              <w:rPr>
                <w:rFonts w:eastAsia="Times New Roman"/>
                <w:color w:val="000000" w:themeColor="text1"/>
                <w:sz w:val="26"/>
                <w:szCs w:val="26"/>
                <w:lang w:val="lv-LV" w:eastAsia="lv-LV"/>
              </w:rPr>
              <w:t xml:space="preserve"> (MK Noteikumu projektā 4.2.3.apakšpunkts).</w:t>
            </w:r>
          </w:p>
          <w:p w14:paraId="136103C9" w14:textId="01B50D47" w:rsidR="00371D8A" w:rsidRDefault="00371D8A" w:rsidP="00371D8A">
            <w:pPr>
              <w:spacing w:before="120"/>
              <w:jc w:val="both"/>
              <w:rPr>
                <w:color w:val="000000" w:themeColor="text1"/>
                <w:sz w:val="26"/>
                <w:szCs w:val="26"/>
                <w:lang w:val="lv-LV"/>
              </w:rPr>
            </w:pPr>
            <w:r>
              <w:rPr>
                <w:color w:val="000000" w:themeColor="text1"/>
                <w:sz w:val="26"/>
                <w:szCs w:val="26"/>
                <w:lang w:val="lv-LV"/>
              </w:rPr>
              <w:t>Šādiem uzņēmumiem arī pieejams atbalsts</w:t>
            </w:r>
            <w:r w:rsidRPr="00967A53">
              <w:rPr>
                <w:color w:val="000000" w:themeColor="text1"/>
                <w:sz w:val="26"/>
                <w:szCs w:val="26"/>
                <w:lang w:val="lv-LV"/>
              </w:rPr>
              <w:t xml:space="preserve"> </w:t>
            </w:r>
            <w:r w:rsidRPr="00967A53">
              <w:rPr>
                <w:sz w:val="28"/>
                <w:szCs w:val="28"/>
              </w:rPr>
              <w:t xml:space="preserve">par </w:t>
            </w:r>
            <w:r w:rsidRPr="00967A53">
              <w:rPr>
                <w:sz w:val="26"/>
                <w:szCs w:val="26"/>
                <w:lang w:val="lv-LV"/>
              </w:rPr>
              <w:t>2021.gada atbalsta perioda mēnešiem</w:t>
            </w:r>
            <w:r w:rsidRPr="00967A53">
              <w:rPr>
                <w:color w:val="000000" w:themeColor="text1"/>
                <w:sz w:val="26"/>
                <w:szCs w:val="26"/>
                <w:lang w:val="lv-LV"/>
              </w:rPr>
              <w:t xml:space="preserve"> </w:t>
            </w:r>
            <w:r w:rsidRPr="00967A53">
              <w:rPr>
                <w:sz w:val="26"/>
                <w:szCs w:val="26"/>
                <w:shd w:val="clear" w:color="auto" w:fill="FFFFFF"/>
                <w:lang w:val="lv-LV"/>
              </w:rPr>
              <w:t>60 % apmērā no uzņēmuma bruto darba algas kopsummas, par kuru samaksāti darba algas nodokļi 2020. gada augustā, septembrī un oktobrī, bet ne vairāk kā 100 000 </w:t>
            </w:r>
            <w:r w:rsidRPr="00967A53">
              <w:rPr>
                <w:i/>
                <w:iCs/>
                <w:sz w:val="26"/>
                <w:szCs w:val="26"/>
                <w:lang w:val="lv-LV"/>
              </w:rPr>
              <w:t>euro</w:t>
            </w:r>
            <w:r w:rsidRPr="00967A53">
              <w:rPr>
                <w:sz w:val="26"/>
                <w:szCs w:val="26"/>
                <w:lang w:val="lv-LV"/>
              </w:rPr>
              <w:t xml:space="preserve"> katrā atbalsta perioda mēnesī atsevišķi. </w:t>
            </w:r>
            <w:r w:rsidRPr="00467463">
              <w:rPr>
                <w:sz w:val="26"/>
                <w:szCs w:val="26"/>
                <w:lang w:val="lv-LV"/>
              </w:rPr>
              <w:t>Nemainīgs paliek nosacījums, ka kopējā atbalsta summa, kas sniegt</w:t>
            </w:r>
            <w:r>
              <w:rPr>
                <w:sz w:val="26"/>
                <w:szCs w:val="26"/>
                <w:lang w:val="lv-LV"/>
              </w:rPr>
              <w:t>a</w:t>
            </w:r>
            <w:r w:rsidRPr="00467463">
              <w:rPr>
                <w:sz w:val="26"/>
                <w:szCs w:val="26"/>
                <w:lang w:val="lv-LV"/>
              </w:rPr>
              <w:t xml:space="preserve"> saskaņā ar </w:t>
            </w:r>
            <w:r w:rsidRPr="00467463">
              <w:rPr>
                <w:sz w:val="26"/>
                <w:szCs w:val="26"/>
                <w:shd w:val="clear" w:color="auto" w:fill="FFFFFF"/>
                <w:lang w:val="lv-LV"/>
              </w:rPr>
              <w:t xml:space="preserve">Eiropas Komisijas </w:t>
            </w:r>
            <w:r w:rsidRPr="00467463">
              <w:rPr>
                <w:spacing w:val="-2"/>
                <w:sz w:val="26"/>
                <w:szCs w:val="26"/>
                <w:shd w:val="clear" w:color="auto" w:fill="FFFFFF"/>
                <w:lang w:val="lv-LV"/>
              </w:rPr>
              <w:t xml:space="preserve">2020. gada 19. marta paziņojumu "Pagaidu regulējums valsts atbalsta pasākumiem, </w:t>
            </w:r>
            <w:r w:rsidRPr="00467463">
              <w:rPr>
                <w:sz w:val="26"/>
                <w:szCs w:val="26"/>
                <w:shd w:val="clear" w:color="auto" w:fill="FFFFFF"/>
                <w:lang w:val="lv-LV"/>
              </w:rPr>
              <w:t>ar ko atbalsta ekonomiku pašreizējā Covid-19 uzliesmojuma situācijā" (C(2020)1863) (turpmāk – Pagaidu regulējums)</w:t>
            </w:r>
            <w:r w:rsidRPr="00467463">
              <w:rPr>
                <w:sz w:val="26"/>
                <w:szCs w:val="26"/>
                <w:lang w:val="lv-LV"/>
              </w:rPr>
              <w:t>, nepārsniedz 800 000 </w:t>
            </w:r>
            <w:r w:rsidRPr="00467463">
              <w:rPr>
                <w:i/>
                <w:iCs/>
                <w:sz w:val="26"/>
                <w:szCs w:val="26"/>
                <w:lang w:val="lv-LV"/>
              </w:rPr>
              <w:t xml:space="preserve">euro vai 120 000 euro </w:t>
            </w:r>
            <w:r w:rsidRPr="00467463">
              <w:rPr>
                <w:sz w:val="26"/>
                <w:szCs w:val="26"/>
                <w:lang w:val="lv-LV"/>
              </w:rPr>
              <w:t>saistītu personu grupai.</w:t>
            </w:r>
            <w:r>
              <w:rPr>
                <w:color w:val="000000" w:themeColor="text1"/>
                <w:sz w:val="26"/>
                <w:szCs w:val="26"/>
                <w:lang w:val="lv-LV"/>
              </w:rPr>
              <w:t xml:space="preserve"> </w:t>
            </w:r>
          </w:p>
          <w:p w14:paraId="0BDAE8F9" w14:textId="77777777" w:rsidR="00371D8A" w:rsidRDefault="00371D8A" w:rsidP="00371D8A">
            <w:pPr>
              <w:jc w:val="both"/>
              <w:rPr>
                <w:rFonts w:eastAsia="Times New Roman"/>
                <w:color w:val="000000" w:themeColor="text1"/>
                <w:sz w:val="26"/>
                <w:szCs w:val="26"/>
                <w:lang w:val="lv-LV" w:eastAsia="lv-LV"/>
              </w:rPr>
            </w:pPr>
            <w:r w:rsidRPr="003C3F09">
              <w:rPr>
                <w:sz w:val="26"/>
                <w:szCs w:val="26"/>
                <w:lang w:val="lv-LV"/>
              </w:rPr>
              <w:t>Lai noteiktu, vai uzņēmums ir faktiski uzsācis saimniecisko darbību pēc 2019.gada 1.janvāra, Valsts ieņēmumu dienests vērtēs, vai pirms attiecīgā perioda gada pārskatā atspoguļojas pasākumu kopums, kas identificē, ka uzņēmums plāno uzsākt saimniecisko darbību, piemēram, noslēgti darba līgumi, telpu nomas līgumi,  noslēgti sadarbības līgumi, uzņēmuma gada pārskatā norādītā informācija par ilgtermiņa ieguldījumiem (piem. nekustamie īpašumi, ilgtermiņa ieguldījumi nomātajos nekustamajos īpašumos vai norādītas nepabeigto celtniecības objektu izmaksas, avansa maksājumi par pamatlīdzekļu iegādi), kreditori, u.tml. Par faktisko saimnieciskās darbības veikšanu var liecināt  ieņēmumi, debitori, iesniegtas pievienotās vērtības nodokļa deklarācijas ar norādītiem darījumiem. Minētā pieeja nozīmē, ka uzņēmums var būt reģistrēts arī agrāk, piemēram, 2017.gadā, bet pēc 2019.gada 1.janvāra bijusi faktiskā saimnieciskā darbība</w:t>
            </w:r>
            <w:r w:rsidRPr="003C3F09">
              <w:rPr>
                <w:rFonts w:eastAsia="Times New Roman"/>
                <w:color w:val="000000" w:themeColor="text1"/>
                <w:sz w:val="26"/>
                <w:szCs w:val="26"/>
                <w:lang w:val="lv-LV" w:eastAsia="lv-LV"/>
              </w:rPr>
              <w:t>.</w:t>
            </w:r>
          </w:p>
          <w:p w14:paraId="68285FB6" w14:textId="2EDA007F" w:rsidR="00371D8A" w:rsidRDefault="00371D8A" w:rsidP="00371D8A">
            <w:pPr>
              <w:spacing w:before="120"/>
              <w:jc w:val="both"/>
              <w:rPr>
                <w:rFonts w:eastAsia="Times New Roman"/>
                <w:color w:val="000000" w:themeColor="text1"/>
                <w:sz w:val="26"/>
                <w:szCs w:val="26"/>
                <w:lang w:val="lv-LV" w:eastAsia="lv-LV"/>
              </w:rPr>
            </w:pPr>
            <w:r>
              <w:rPr>
                <w:rFonts w:eastAsia="Times New Roman"/>
                <w:color w:val="000000" w:themeColor="text1"/>
                <w:sz w:val="26"/>
                <w:szCs w:val="26"/>
                <w:lang w:val="lv-LV" w:eastAsia="lv-LV"/>
              </w:rPr>
              <w:t>Atšķirība starp visiem četriem apgrozījumu kritērijiem:</w:t>
            </w:r>
          </w:p>
          <w:p w14:paraId="6FECBF5A" w14:textId="77777777" w:rsidR="00371D8A" w:rsidRDefault="00371D8A" w:rsidP="00371D8A">
            <w:pPr>
              <w:spacing w:before="120"/>
              <w:ind w:left="216" w:hanging="142"/>
              <w:jc w:val="both"/>
              <w:rPr>
                <w:rFonts w:eastAsia="Times New Roman"/>
                <w:color w:val="000000" w:themeColor="text1"/>
                <w:sz w:val="26"/>
                <w:szCs w:val="26"/>
                <w:lang w:val="lv-LV" w:eastAsia="lv-LV"/>
              </w:rPr>
            </w:pPr>
            <w:r>
              <w:rPr>
                <w:rFonts w:eastAsia="Times New Roman"/>
                <w:color w:val="000000" w:themeColor="text1"/>
                <w:sz w:val="26"/>
                <w:szCs w:val="26"/>
                <w:lang w:val="lv-LV" w:eastAsia="lv-LV"/>
              </w:rPr>
              <w:t>- 4.2.1apakšpuntkā atbilst visi tie uzņēmumi, kas reģistrēti un sāka saimniecisko darbību pirms 2019.gada;</w:t>
            </w:r>
          </w:p>
          <w:p w14:paraId="6875D1A9" w14:textId="77777777" w:rsidR="00371D8A" w:rsidRDefault="00371D8A" w:rsidP="00371D8A">
            <w:pPr>
              <w:spacing w:before="120"/>
              <w:ind w:left="216" w:hanging="142"/>
              <w:jc w:val="both"/>
              <w:rPr>
                <w:rFonts w:eastAsia="Times New Roman"/>
                <w:color w:val="000000" w:themeColor="text1"/>
                <w:sz w:val="26"/>
                <w:szCs w:val="26"/>
                <w:lang w:val="lv-LV" w:eastAsia="lv-LV"/>
              </w:rPr>
            </w:pPr>
            <w:r>
              <w:rPr>
                <w:rFonts w:eastAsia="Times New Roman"/>
                <w:color w:val="000000" w:themeColor="text1"/>
                <w:sz w:val="26"/>
                <w:szCs w:val="26"/>
                <w:lang w:val="lv-LV" w:eastAsia="lv-LV"/>
              </w:rPr>
              <w:t>- 4.2.2.apakšpunktā atbilst visi uzņēmumi, kas reģistrēti un sāk saimniecisko darbību pēc 2020.gada 1.janvāra;</w:t>
            </w:r>
          </w:p>
          <w:p w14:paraId="0CC5C4E9" w14:textId="24B239A8" w:rsidR="00371D8A" w:rsidRDefault="00371D8A" w:rsidP="00371D8A">
            <w:pPr>
              <w:spacing w:before="120"/>
              <w:ind w:left="216" w:hanging="142"/>
              <w:jc w:val="both"/>
              <w:rPr>
                <w:rFonts w:eastAsia="Times New Roman"/>
                <w:color w:val="000000" w:themeColor="text1"/>
                <w:sz w:val="26"/>
                <w:szCs w:val="26"/>
                <w:lang w:val="lv-LV" w:eastAsia="lv-LV"/>
              </w:rPr>
            </w:pPr>
            <w:r>
              <w:rPr>
                <w:rFonts w:eastAsia="Times New Roman"/>
                <w:color w:val="000000" w:themeColor="text1"/>
                <w:sz w:val="26"/>
                <w:szCs w:val="26"/>
                <w:lang w:val="lv-LV" w:eastAsia="lv-LV"/>
              </w:rPr>
              <w:lastRenderedPageBreak/>
              <w:t>- 4.2.3.apakšpunktā atbilst visi tie uzņēmumi, kas reģistrēti pirms 2019.gada un sāka saimniecisko darbību pēc 2019.gada 1.janvāra;</w:t>
            </w:r>
          </w:p>
          <w:p w14:paraId="645AA8C3" w14:textId="1FD20C46" w:rsidR="00371D8A" w:rsidRPr="00152B0D" w:rsidRDefault="00371D8A" w:rsidP="00371D8A">
            <w:pPr>
              <w:spacing w:before="120"/>
              <w:ind w:left="216" w:hanging="142"/>
              <w:jc w:val="both"/>
              <w:rPr>
                <w:rFonts w:eastAsia="Times New Roman"/>
                <w:color w:val="000000" w:themeColor="text1"/>
                <w:sz w:val="26"/>
                <w:szCs w:val="26"/>
                <w:lang w:val="lv-LV" w:eastAsia="lv-LV"/>
              </w:rPr>
            </w:pPr>
            <w:r>
              <w:rPr>
                <w:rFonts w:eastAsia="Times New Roman"/>
                <w:color w:val="000000" w:themeColor="text1"/>
                <w:sz w:val="26"/>
                <w:szCs w:val="26"/>
                <w:lang w:val="lv-LV" w:eastAsia="lv-LV"/>
              </w:rPr>
              <w:t xml:space="preserve">- 4.2.4.apakšpunktā atbilst visi tie uzņēmumi, kas </w:t>
            </w:r>
            <w:r w:rsidR="00152B0D">
              <w:rPr>
                <w:rFonts w:eastAsia="Times New Roman"/>
                <w:color w:val="000000" w:themeColor="text1"/>
                <w:sz w:val="26"/>
                <w:szCs w:val="26"/>
                <w:lang w:val="lv-LV" w:eastAsia="lv-LV"/>
              </w:rPr>
              <w:t xml:space="preserve">veica saimniecisko darbību 2019.gadā un tā apgrozījums </w:t>
            </w:r>
            <w:r w:rsidR="00152B0D" w:rsidRPr="00152B0D">
              <w:rPr>
                <w:sz w:val="26"/>
                <w:szCs w:val="26"/>
                <w:lang w:val="lv-LV"/>
              </w:rPr>
              <w:t>kopš 2020. gada 1. aprīļa vismaz trīs mēnešus ir pārsniedzis 10% no 2019. gada atbilstošā kalendārā mēneša apgrozījuma.</w:t>
            </w:r>
          </w:p>
          <w:p w14:paraId="2B262F06" w14:textId="77777777" w:rsidR="00152B0D" w:rsidRDefault="00152B0D" w:rsidP="00152B0D">
            <w:pPr>
              <w:pStyle w:val="ListParagraph"/>
              <w:numPr>
                <w:ilvl w:val="0"/>
                <w:numId w:val="34"/>
              </w:numPr>
              <w:spacing w:before="120"/>
              <w:jc w:val="both"/>
              <w:rPr>
                <w:sz w:val="26"/>
                <w:szCs w:val="26"/>
                <w:lang w:val="lv-LV"/>
              </w:rPr>
            </w:pPr>
            <w:r w:rsidRPr="00EB1B94">
              <w:rPr>
                <w:sz w:val="26"/>
                <w:szCs w:val="26"/>
                <w:lang w:val="lv-LV"/>
              </w:rPr>
              <w:t xml:space="preserve">veikti tehniski precizējumi, lai atbalsta pretendentam būtu skaidrs, kuri no </w:t>
            </w:r>
            <w:r w:rsidRPr="00EB1B94">
              <w:rPr>
                <w:color w:val="000000" w:themeColor="text1"/>
                <w:sz w:val="26"/>
                <w:szCs w:val="26"/>
                <w:lang w:val="lv-LV"/>
              </w:rPr>
              <w:t xml:space="preserve">MK Noteikumos Nr.676 4.punktā noteiktajiem </w:t>
            </w:r>
            <w:r w:rsidRPr="00EB1B94">
              <w:rPr>
                <w:sz w:val="26"/>
                <w:szCs w:val="26"/>
                <w:lang w:val="lv-LV"/>
              </w:rPr>
              <w:t xml:space="preserve">kritērijiem ir nemainīgi un kuri ir nosacījuma. </w:t>
            </w:r>
          </w:p>
          <w:p w14:paraId="72E6C933" w14:textId="77777777" w:rsidR="00152B0D" w:rsidRPr="00705DAE" w:rsidRDefault="00152B0D" w:rsidP="00152B0D">
            <w:pPr>
              <w:spacing w:before="120"/>
              <w:jc w:val="both"/>
              <w:rPr>
                <w:sz w:val="26"/>
                <w:szCs w:val="26"/>
                <w:lang w:val="lv-LV"/>
              </w:rPr>
            </w:pPr>
            <w:r w:rsidRPr="00705DAE">
              <w:rPr>
                <w:sz w:val="26"/>
                <w:szCs w:val="26"/>
                <w:lang w:val="lv-LV"/>
              </w:rPr>
              <w:t>Tas ir, netiek mainīta pieeja, ka uzņēmumam:</w:t>
            </w:r>
          </w:p>
          <w:p w14:paraId="1AC1A96F" w14:textId="77777777" w:rsidR="00152B0D" w:rsidRDefault="00152B0D" w:rsidP="00152B0D">
            <w:pPr>
              <w:spacing w:before="120"/>
              <w:jc w:val="both"/>
              <w:rPr>
                <w:sz w:val="26"/>
                <w:szCs w:val="26"/>
                <w:lang w:val="lv-LV"/>
              </w:rPr>
            </w:pPr>
            <w:r>
              <w:rPr>
                <w:sz w:val="26"/>
                <w:szCs w:val="26"/>
                <w:lang w:val="lv-LV"/>
              </w:rPr>
              <w:t xml:space="preserve">1. jāatbilst </w:t>
            </w:r>
            <w:r w:rsidRPr="00EB1B94">
              <w:rPr>
                <w:sz w:val="26"/>
                <w:szCs w:val="26"/>
                <w:lang w:val="lv-LV"/>
              </w:rPr>
              <w:t xml:space="preserve">sīkā (mikro), mazā un vidējā uzņēmuma definīcijai, kura noteikta </w:t>
            </w:r>
            <w:bookmarkStart w:id="8" w:name="_Hlk62559966"/>
            <w:r>
              <w:rPr>
                <w:sz w:val="26"/>
                <w:szCs w:val="26"/>
                <w:lang w:val="lv-LV"/>
              </w:rPr>
              <w:t xml:space="preserve">Eiropas </w:t>
            </w:r>
            <w:r w:rsidRPr="00EB1B94">
              <w:rPr>
                <w:sz w:val="26"/>
                <w:szCs w:val="26"/>
                <w:lang w:val="lv-LV"/>
              </w:rPr>
              <w:t>Komisijas 2014. gada 17. jūnija Regulas (ES) Nr.  651/2014, ar ko noteiktas atbalsta kategorijas atzīst par saderīgām ar iekšējo tirgu, piemērojot Līguma 107. un 108. pantu (turpmāk – Komisijas regula Nr.  651/2014)</w:t>
            </w:r>
            <w:bookmarkEnd w:id="8"/>
            <w:r w:rsidRPr="00EB1B94">
              <w:rPr>
                <w:sz w:val="26"/>
                <w:szCs w:val="26"/>
                <w:lang w:val="lv-LV"/>
              </w:rPr>
              <w:t>, I pielikuma 2. pantā vai lielā uzņēmuma definīcijai, kura noteikta Komisijas regulas Nr.  651/2014 2. panta 24. punktā</w:t>
            </w:r>
            <w:r>
              <w:rPr>
                <w:sz w:val="26"/>
                <w:szCs w:val="26"/>
                <w:lang w:val="lv-LV"/>
              </w:rPr>
              <w:t xml:space="preserve">; </w:t>
            </w:r>
          </w:p>
          <w:p w14:paraId="128DBD33" w14:textId="77777777" w:rsidR="00152B0D" w:rsidRDefault="00152B0D" w:rsidP="00152B0D">
            <w:pPr>
              <w:spacing w:before="120"/>
              <w:jc w:val="both"/>
              <w:rPr>
                <w:sz w:val="26"/>
                <w:szCs w:val="26"/>
                <w:lang w:val="lv-LV"/>
              </w:rPr>
            </w:pPr>
            <w:r>
              <w:rPr>
                <w:sz w:val="26"/>
                <w:szCs w:val="26"/>
                <w:lang w:val="lv-LV"/>
              </w:rPr>
              <w:t>2. jābūt reģistrētam Valsts ieņēmumu dienestā kā nodokļu maksātājam.</w:t>
            </w:r>
          </w:p>
          <w:p w14:paraId="62A01801" w14:textId="77777777" w:rsidR="00152B0D" w:rsidRDefault="00152B0D" w:rsidP="00152B0D">
            <w:pPr>
              <w:spacing w:before="120"/>
              <w:jc w:val="both"/>
              <w:rPr>
                <w:sz w:val="26"/>
                <w:szCs w:val="26"/>
                <w:lang w:val="lv-LV"/>
              </w:rPr>
            </w:pPr>
            <w:r>
              <w:rPr>
                <w:sz w:val="26"/>
                <w:szCs w:val="26"/>
                <w:lang w:val="lv-LV"/>
              </w:rPr>
              <w:t>3. vienlaikus uz to attiecas noteikti apgrozījuma kritērija nosacījumi, kas pielāgoti attiecīgajam uzņēmuma saimnieciskās darbības veikšanas statusam.</w:t>
            </w:r>
          </w:p>
          <w:p w14:paraId="73C818EA" w14:textId="32C5CD55" w:rsidR="00EB1B94" w:rsidRDefault="00152B0D" w:rsidP="00152B0D">
            <w:pPr>
              <w:spacing w:before="120"/>
              <w:jc w:val="both"/>
              <w:rPr>
                <w:sz w:val="26"/>
                <w:szCs w:val="26"/>
                <w:lang w:val="lv-LV"/>
              </w:rPr>
            </w:pPr>
            <w:r>
              <w:rPr>
                <w:color w:val="000000" w:themeColor="text1"/>
                <w:sz w:val="26"/>
                <w:szCs w:val="26"/>
                <w:lang w:val="lv-LV"/>
              </w:rPr>
              <w:t xml:space="preserve">Tāpat ar MK Noteikumu projektu tiek precizēta norma, kas MK Noteikumu Nr.676 6., 7.punktā, 29.1, 29.2.apakšpunkta izpratnē tiek saprasta bruto darba algas kopsumma par attiecīgo periodu, ka tajā tiek </w:t>
            </w:r>
            <w:r w:rsidRPr="002D3F38">
              <w:rPr>
                <w:color w:val="000000" w:themeColor="text1"/>
                <w:sz w:val="26"/>
                <w:szCs w:val="26"/>
                <w:lang w:val="lv-LV"/>
              </w:rPr>
              <w:t xml:space="preserve">ietvertas </w:t>
            </w:r>
            <w:r w:rsidRPr="002D3F38">
              <w:rPr>
                <w:sz w:val="26"/>
                <w:szCs w:val="26"/>
                <w:lang w:val="lv-LV"/>
              </w:rPr>
              <w:t>arī veiktās darba devēja valsts sociālās apdrošināšanas obligātās iemaksas</w:t>
            </w:r>
            <w:r w:rsidR="00EB1B94">
              <w:rPr>
                <w:sz w:val="26"/>
                <w:szCs w:val="26"/>
                <w:lang w:val="lv-LV"/>
              </w:rPr>
              <w:t>.</w:t>
            </w:r>
          </w:p>
          <w:p w14:paraId="739213AD" w14:textId="0ECB3AFA" w:rsidR="00152B0D" w:rsidRDefault="00152B0D" w:rsidP="001342EF">
            <w:pPr>
              <w:spacing w:before="120"/>
              <w:jc w:val="both"/>
              <w:rPr>
                <w:color w:val="000000" w:themeColor="text1"/>
                <w:sz w:val="26"/>
                <w:szCs w:val="26"/>
                <w:lang w:val="lv-LV"/>
              </w:rPr>
            </w:pPr>
            <w:r w:rsidRPr="00DF5A4D">
              <w:rPr>
                <w:color w:val="000000" w:themeColor="text1"/>
                <w:sz w:val="26"/>
                <w:szCs w:val="26"/>
                <w:lang w:val="lv-LV"/>
              </w:rPr>
              <w:t xml:space="preserve">Ar MK Noteikumu projektu Covid-19 </w:t>
            </w:r>
            <w:r w:rsidRPr="00DF5A4D">
              <w:rPr>
                <w:color w:val="000000"/>
                <w:sz w:val="26"/>
                <w:szCs w:val="26"/>
                <w:lang w:val="lv-LV" w:eastAsia="lv-LV"/>
              </w:rPr>
              <w:t xml:space="preserve">krīzes skartajiem potenciālajiem atbalsta saņēmējiem </w:t>
            </w:r>
            <w:r w:rsidRPr="00DF5A4D">
              <w:rPr>
                <w:color w:val="000000" w:themeColor="text1"/>
                <w:sz w:val="26"/>
                <w:szCs w:val="26"/>
                <w:lang w:val="lv-LV"/>
              </w:rPr>
              <w:t xml:space="preserve">tiek paredzēti </w:t>
            </w:r>
            <w:r>
              <w:rPr>
                <w:color w:val="000000" w:themeColor="text1"/>
                <w:sz w:val="26"/>
                <w:szCs w:val="26"/>
                <w:lang w:val="lv-LV"/>
              </w:rPr>
              <w:t>labvēlīgāki</w:t>
            </w:r>
            <w:r w:rsidRPr="00DF5A4D">
              <w:rPr>
                <w:color w:val="000000" w:themeColor="text1"/>
                <w:sz w:val="26"/>
                <w:szCs w:val="26"/>
                <w:lang w:val="lv-LV"/>
              </w:rPr>
              <w:t xml:space="preserve"> nosacījumi, salīdzinājumā ar iepriekš noteikt</w:t>
            </w:r>
            <w:r>
              <w:rPr>
                <w:color w:val="000000" w:themeColor="text1"/>
                <w:sz w:val="26"/>
                <w:szCs w:val="26"/>
                <w:lang w:val="lv-LV"/>
              </w:rPr>
              <w:t>ajiem atbalsta programmas</w:t>
            </w:r>
            <w:r w:rsidRPr="00DF5A4D">
              <w:rPr>
                <w:color w:val="000000" w:themeColor="text1"/>
                <w:sz w:val="26"/>
                <w:szCs w:val="26"/>
                <w:lang w:val="lv-LV"/>
              </w:rPr>
              <w:t xml:space="preserve"> </w:t>
            </w:r>
            <w:r>
              <w:rPr>
                <w:color w:val="000000" w:themeColor="text1"/>
                <w:sz w:val="26"/>
                <w:szCs w:val="26"/>
                <w:lang w:val="lv-LV"/>
              </w:rPr>
              <w:t>nosacījumiem – pieejams atbalsts jaunai uzņēmumu kategorijai</w:t>
            </w:r>
            <w:r w:rsidRPr="00DF5A4D">
              <w:rPr>
                <w:color w:val="000000" w:themeColor="text1"/>
                <w:sz w:val="26"/>
                <w:szCs w:val="26"/>
                <w:lang w:val="lv-LV"/>
              </w:rPr>
              <w:t xml:space="preserve">, </w:t>
            </w:r>
            <w:r>
              <w:rPr>
                <w:color w:val="000000" w:themeColor="text1"/>
                <w:sz w:val="26"/>
                <w:szCs w:val="26"/>
                <w:lang w:val="lv-LV"/>
              </w:rPr>
              <w:t>kura,</w:t>
            </w:r>
            <w:r w:rsidRPr="00DF5A4D">
              <w:rPr>
                <w:color w:val="000000" w:themeColor="text1"/>
                <w:sz w:val="26"/>
                <w:szCs w:val="26"/>
                <w:lang w:val="lv-LV"/>
              </w:rPr>
              <w:t xml:space="preserve"> ieilgstot krīzei un </w:t>
            </w:r>
            <w:r>
              <w:rPr>
                <w:color w:val="000000" w:themeColor="text1"/>
                <w:sz w:val="26"/>
                <w:szCs w:val="26"/>
                <w:lang w:val="lv-LV"/>
              </w:rPr>
              <w:t xml:space="preserve">noteiktajiem </w:t>
            </w:r>
            <w:r w:rsidRPr="00DF5A4D">
              <w:rPr>
                <w:color w:val="000000" w:themeColor="text1"/>
                <w:sz w:val="26"/>
                <w:szCs w:val="26"/>
                <w:lang w:val="lv-LV"/>
              </w:rPr>
              <w:t>ierobežojum</w:t>
            </w:r>
            <w:r>
              <w:rPr>
                <w:color w:val="000000" w:themeColor="text1"/>
                <w:sz w:val="26"/>
                <w:szCs w:val="26"/>
                <w:lang w:val="lv-LV"/>
              </w:rPr>
              <w:t>iem</w:t>
            </w:r>
            <w:r w:rsidRPr="00DF5A4D">
              <w:rPr>
                <w:color w:val="000000" w:themeColor="text1"/>
                <w:sz w:val="26"/>
                <w:szCs w:val="26"/>
                <w:lang w:val="lv-LV"/>
              </w:rPr>
              <w:t xml:space="preserve">, </w:t>
            </w:r>
            <w:r>
              <w:rPr>
                <w:color w:val="000000" w:themeColor="text1"/>
                <w:sz w:val="26"/>
                <w:szCs w:val="26"/>
                <w:lang w:val="lv-LV"/>
              </w:rPr>
              <w:t>arvien vairāk izjūt negatīvo ietekmi 2021.gadā. Ņemot vērā, ka atbalsta programmas 1.kārta ir noslēgusies 2021.gada 15.janvārī, tad jaunajām kategorijām, atbalsts pieejams ar 2021.gadu. Tādējādi, ieilgstot Covid-19 krīzei, tiek paplašināts atbalsta saņēmēju loks 2021.gadā.</w:t>
            </w:r>
            <w:r w:rsidRPr="00DF5A4D">
              <w:rPr>
                <w:color w:val="000000" w:themeColor="text1"/>
                <w:sz w:val="26"/>
                <w:szCs w:val="26"/>
                <w:lang w:val="lv-LV"/>
              </w:rPr>
              <w:t xml:space="preserve"> </w:t>
            </w:r>
            <w:r>
              <w:rPr>
                <w:color w:val="000000" w:themeColor="text1"/>
                <w:sz w:val="26"/>
                <w:szCs w:val="26"/>
                <w:lang w:val="lv-LV"/>
              </w:rPr>
              <w:t>Atbalsts</w:t>
            </w:r>
            <w:r w:rsidRPr="00DF5A4D">
              <w:rPr>
                <w:color w:val="000000" w:themeColor="text1"/>
                <w:sz w:val="26"/>
                <w:szCs w:val="26"/>
                <w:lang w:val="lv-LV"/>
              </w:rPr>
              <w:t xml:space="preserve"> joprojām pieejams visiem Covid-19 </w:t>
            </w:r>
            <w:r w:rsidRPr="00DF5A4D">
              <w:rPr>
                <w:color w:val="000000"/>
                <w:sz w:val="26"/>
                <w:szCs w:val="26"/>
                <w:lang w:val="lv-LV" w:eastAsia="lv-LV"/>
              </w:rPr>
              <w:t>krīzes skartajiem potenciālajiem atbalsta saņēmējiem</w:t>
            </w:r>
            <w:r>
              <w:rPr>
                <w:color w:val="000000"/>
                <w:sz w:val="26"/>
                <w:szCs w:val="26"/>
                <w:lang w:val="lv-LV" w:eastAsia="lv-LV"/>
              </w:rPr>
              <w:t>, kas atbilst līdz šim noteiktajiem nosacījumiem</w:t>
            </w:r>
            <w:r w:rsidRPr="009D1FC1">
              <w:rPr>
                <w:color w:val="000000"/>
                <w:sz w:val="26"/>
                <w:szCs w:val="26"/>
                <w:lang w:val="lv-LV" w:eastAsia="lv-LV"/>
              </w:rPr>
              <w:t>,</w:t>
            </w:r>
            <w:r w:rsidRPr="009D1FC1">
              <w:rPr>
                <w:color w:val="000000" w:themeColor="text1"/>
                <w:sz w:val="26"/>
                <w:szCs w:val="26"/>
                <w:lang w:val="lv-LV"/>
              </w:rPr>
              <w:t xml:space="preserve"> tādējādi stabilizējot situāciju tautsaimniecībā</w:t>
            </w:r>
            <w:r>
              <w:rPr>
                <w:color w:val="000000" w:themeColor="text1"/>
                <w:sz w:val="26"/>
                <w:szCs w:val="26"/>
                <w:lang w:val="lv-LV"/>
              </w:rPr>
              <w:t>.</w:t>
            </w:r>
          </w:p>
          <w:p w14:paraId="69D96193" w14:textId="036923E1" w:rsidR="001F37E9" w:rsidRPr="000965FC" w:rsidRDefault="001F37E9" w:rsidP="001342EF">
            <w:pPr>
              <w:spacing w:before="120"/>
              <w:jc w:val="both"/>
              <w:rPr>
                <w:sz w:val="26"/>
                <w:szCs w:val="26"/>
                <w:lang w:val="lv-LV" w:eastAsia="lv-LV"/>
              </w:rPr>
            </w:pPr>
            <w:r w:rsidRPr="000965FC">
              <w:rPr>
                <w:sz w:val="26"/>
                <w:szCs w:val="26"/>
                <w:lang w:val="lv-LV" w:eastAsia="lv-LV"/>
              </w:rPr>
              <w:lastRenderedPageBreak/>
              <w:t>Ar MK Noteikumu projektu paredzētās izmaiņas plānotas atbalsta programmas piešķirtā valsts budžeta finansējuma ietvaros (70,8 milj. EUR</w:t>
            </w:r>
            <w:r w:rsidR="00FB6F6B" w:rsidRPr="000965FC">
              <w:rPr>
                <w:color w:val="000000" w:themeColor="text1"/>
                <w:sz w:val="26"/>
                <w:szCs w:val="26"/>
                <w:lang w:val="lv-LV"/>
              </w:rPr>
              <w:t xml:space="preserve"> no līdzekļiem neparedzētiem gadījumiem</w:t>
            </w:r>
            <w:r w:rsidRPr="000965FC">
              <w:rPr>
                <w:sz w:val="26"/>
                <w:szCs w:val="26"/>
                <w:lang w:val="lv-LV" w:eastAsia="lv-LV"/>
              </w:rPr>
              <w:t>).</w:t>
            </w:r>
          </w:p>
          <w:p w14:paraId="6E9EBE78" w14:textId="3BC2CBCE" w:rsidR="002D36AB" w:rsidRPr="000965FC" w:rsidRDefault="002D36AB" w:rsidP="001342EF">
            <w:pPr>
              <w:pStyle w:val="paragraph"/>
              <w:spacing w:before="120" w:beforeAutospacing="0" w:after="0" w:afterAutospacing="0"/>
              <w:jc w:val="both"/>
              <w:rPr>
                <w:iCs/>
                <w:color w:val="000000" w:themeColor="text1"/>
                <w:sz w:val="26"/>
                <w:szCs w:val="26"/>
              </w:rPr>
            </w:pPr>
            <w:r w:rsidRPr="000965FC">
              <w:rPr>
                <w:iCs/>
                <w:color w:val="000000" w:themeColor="text1"/>
                <w:sz w:val="26"/>
                <w:szCs w:val="26"/>
              </w:rPr>
              <w:t>Eiropas Komisijas 2020.gada 16.decembrī pieņēma lēmumu</w:t>
            </w:r>
            <w:r w:rsidRPr="000965FC">
              <w:rPr>
                <w:color w:val="000000" w:themeColor="text1"/>
                <w:sz w:val="26"/>
                <w:szCs w:val="26"/>
              </w:rPr>
              <w:t xml:space="preserve"> par MK Noteikumiem Nr.676</w:t>
            </w:r>
            <w:r w:rsidRPr="000965FC">
              <w:rPr>
                <w:iCs/>
                <w:color w:val="000000" w:themeColor="text1"/>
                <w:sz w:val="26"/>
                <w:szCs w:val="26"/>
              </w:rPr>
              <w:t xml:space="preserve"> (</w:t>
            </w:r>
            <w:r w:rsidRPr="000965FC">
              <w:rPr>
                <w:i/>
                <w:color w:val="000000" w:themeColor="text1"/>
                <w:sz w:val="26"/>
                <w:szCs w:val="26"/>
                <w:lang w:val="en-US"/>
              </w:rPr>
              <w:t>SA.59592 (2020/N) – Latvia COVID-19: Grants to companies affected by the COVID-19 crisis to ensure the flow of working capital</w:t>
            </w:r>
            <w:r w:rsidRPr="000965FC">
              <w:rPr>
                <w:iCs/>
                <w:color w:val="000000" w:themeColor="text1"/>
                <w:sz w:val="26"/>
                <w:szCs w:val="26"/>
              </w:rPr>
              <w:t xml:space="preserve">). </w:t>
            </w:r>
          </w:p>
          <w:p w14:paraId="4B465DAF" w14:textId="57CD813B" w:rsidR="00573945" w:rsidRDefault="00573945" w:rsidP="002D36AB">
            <w:pPr>
              <w:pStyle w:val="paragraph"/>
              <w:spacing w:before="120" w:beforeAutospacing="0" w:after="0" w:afterAutospacing="0"/>
              <w:jc w:val="both"/>
              <w:rPr>
                <w:iCs/>
                <w:color w:val="000000" w:themeColor="text1"/>
                <w:sz w:val="26"/>
                <w:szCs w:val="26"/>
              </w:rPr>
            </w:pPr>
            <w:r>
              <w:rPr>
                <w:iCs/>
                <w:color w:val="000000" w:themeColor="text1"/>
                <w:sz w:val="26"/>
                <w:szCs w:val="26"/>
              </w:rPr>
              <w:t>Ekonomikas ministrija ir 2021.gada 18.janvārī ir iesniegusi ar Finanšu ministriju saskaņotu paziņojumu Eiropas Komisijai par 2021.gda 12.un 14.janvārī Ministru kabinetā apstiprinātos MK Noteikumu Nr.676 grozījumus</w:t>
            </w:r>
            <w:r w:rsidR="00AF69C7">
              <w:rPr>
                <w:iCs/>
                <w:color w:val="000000" w:themeColor="text1"/>
                <w:sz w:val="26"/>
                <w:szCs w:val="26"/>
              </w:rPr>
              <w:t xml:space="preserve"> (</w:t>
            </w:r>
            <w:r w:rsidR="00AF69C7" w:rsidRPr="00AF69C7">
              <w:rPr>
                <w:iCs/>
                <w:color w:val="000000" w:themeColor="text1"/>
                <w:sz w:val="26"/>
                <w:szCs w:val="26"/>
              </w:rPr>
              <w:t>SA.61338</w:t>
            </w:r>
            <w:r w:rsidR="003D61F2">
              <w:rPr>
                <w:iCs/>
                <w:color w:val="000000" w:themeColor="text1"/>
                <w:sz w:val="26"/>
                <w:szCs w:val="26"/>
              </w:rPr>
              <w:t xml:space="preserve"> attiecībā uz lietu SA.59592</w:t>
            </w:r>
            <w:r w:rsidR="00AF69C7">
              <w:rPr>
                <w:iCs/>
                <w:color w:val="000000" w:themeColor="text1"/>
                <w:sz w:val="26"/>
                <w:szCs w:val="26"/>
              </w:rPr>
              <w:t xml:space="preserve">). Uz 2021.gada 25.janvāri notiek lēmuma izskatīšanas procedūra ar Eiropas Komisija un lēmums sagaidāms aptuveni līdz 2021.gada </w:t>
            </w:r>
            <w:r w:rsidR="007D4B3D">
              <w:rPr>
                <w:iCs/>
                <w:color w:val="000000" w:themeColor="text1"/>
                <w:sz w:val="26"/>
                <w:szCs w:val="26"/>
              </w:rPr>
              <w:t>3.februārim</w:t>
            </w:r>
            <w:r w:rsidR="00AF69C7">
              <w:rPr>
                <w:iCs/>
                <w:color w:val="000000" w:themeColor="text1"/>
                <w:sz w:val="26"/>
                <w:szCs w:val="26"/>
              </w:rPr>
              <w:t>.</w:t>
            </w:r>
          </w:p>
          <w:p w14:paraId="75F6D96E" w14:textId="20374E8A" w:rsidR="001342EF" w:rsidRDefault="002D36AB" w:rsidP="002D36AB">
            <w:pPr>
              <w:pStyle w:val="paragraph"/>
              <w:spacing w:before="120" w:beforeAutospacing="0" w:after="0" w:afterAutospacing="0"/>
              <w:jc w:val="both"/>
              <w:rPr>
                <w:color w:val="000000" w:themeColor="text1"/>
                <w:sz w:val="26"/>
                <w:szCs w:val="26"/>
                <w:shd w:val="clear" w:color="auto" w:fill="FFFFFF"/>
              </w:rPr>
            </w:pPr>
            <w:r w:rsidRPr="000965FC">
              <w:rPr>
                <w:iCs/>
                <w:color w:val="000000" w:themeColor="text1"/>
                <w:sz w:val="26"/>
                <w:szCs w:val="26"/>
              </w:rPr>
              <w:t xml:space="preserve">Ņemot vērā MK Noteikumu projektā iekļautos grozījumus, Ekonomikas ministrija </w:t>
            </w:r>
            <w:r w:rsidR="00AF69C7">
              <w:rPr>
                <w:iCs/>
                <w:color w:val="000000" w:themeColor="text1"/>
                <w:sz w:val="26"/>
                <w:szCs w:val="26"/>
              </w:rPr>
              <w:t>2</w:t>
            </w:r>
            <w:r w:rsidRPr="000965FC">
              <w:rPr>
                <w:iCs/>
                <w:color w:val="000000" w:themeColor="text1"/>
                <w:sz w:val="26"/>
                <w:szCs w:val="26"/>
              </w:rPr>
              <w:t xml:space="preserve"> darbdienu laikā sagatavos un iesniegs ar Finanšu ministriju saskaņotu </w:t>
            </w:r>
            <w:r w:rsidR="001342EF" w:rsidRPr="000965FC">
              <w:rPr>
                <w:color w:val="000000" w:themeColor="text1"/>
                <w:sz w:val="26"/>
                <w:szCs w:val="26"/>
              </w:rPr>
              <w:t xml:space="preserve">paziņojumu </w:t>
            </w:r>
            <w:r w:rsidRPr="000965FC">
              <w:rPr>
                <w:iCs/>
                <w:color w:val="000000" w:themeColor="text1"/>
                <w:sz w:val="26"/>
                <w:szCs w:val="26"/>
              </w:rPr>
              <w:t xml:space="preserve">Eiropas Komisijai </w:t>
            </w:r>
            <w:r w:rsidR="001342EF" w:rsidRPr="000965FC">
              <w:rPr>
                <w:color w:val="000000" w:themeColor="text1"/>
                <w:sz w:val="26"/>
                <w:szCs w:val="26"/>
              </w:rPr>
              <w:t>par MK Noteikum</w:t>
            </w:r>
            <w:r w:rsidRPr="000965FC">
              <w:rPr>
                <w:color w:val="000000" w:themeColor="text1"/>
                <w:sz w:val="26"/>
                <w:szCs w:val="26"/>
              </w:rPr>
              <w:t>u projektu</w:t>
            </w:r>
            <w:r w:rsidR="001342EF" w:rsidRPr="000965FC">
              <w:rPr>
                <w:color w:val="000000" w:themeColor="text1"/>
                <w:sz w:val="26"/>
                <w:szCs w:val="26"/>
              </w:rPr>
              <w:t>, izmantojot Eiropas Komisijas pārziņā esošo elektroniskās paziņošanas sistēmu – SANI 2</w:t>
            </w:r>
            <w:r w:rsidR="00AF69C7">
              <w:rPr>
                <w:color w:val="000000" w:themeColor="text1"/>
                <w:sz w:val="26"/>
                <w:szCs w:val="26"/>
              </w:rPr>
              <w:t xml:space="preserve"> vai</w:t>
            </w:r>
            <w:r w:rsidR="00D52842">
              <w:rPr>
                <w:color w:val="000000" w:themeColor="text1"/>
                <w:sz w:val="26"/>
                <w:szCs w:val="26"/>
              </w:rPr>
              <w:t>,</w:t>
            </w:r>
            <w:r w:rsidR="00AF69C7">
              <w:rPr>
                <w:color w:val="000000" w:themeColor="text1"/>
                <w:sz w:val="26"/>
                <w:szCs w:val="26"/>
              </w:rPr>
              <w:t xml:space="preserve"> ja </w:t>
            </w:r>
            <w:r w:rsidR="00D52842">
              <w:rPr>
                <w:color w:val="000000" w:themeColor="text1"/>
                <w:sz w:val="26"/>
                <w:szCs w:val="26"/>
              </w:rPr>
              <w:t xml:space="preserve">Eiropas Komisijas </w:t>
            </w:r>
            <w:r w:rsidR="00AF69C7">
              <w:rPr>
                <w:color w:val="000000" w:themeColor="text1"/>
                <w:sz w:val="26"/>
                <w:szCs w:val="26"/>
              </w:rPr>
              <w:t>lēmums</w:t>
            </w:r>
            <w:r w:rsidR="00D52842">
              <w:rPr>
                <w:color w:val="000000" w:themeColor="text1"/>
                <w:sz w:val="26"/>
                <w:szCs w:val="26"/>
              </w:rPr>
              <w:t xml:space="preserve"> vēl netiks pieņemts, ziņos papildus </w:t>
            </w:r>
            <w:r w:rsidR="00D52842" w:rsidRPr="00AF69C7">
              <w:rPr>
                <w:iCs/>
                <w:color w:val="000000" w:themeColor="text1"/>
                <w:sz w:val="26"/>
                <w:szCs w:val="26"/>
              </w:rPr>
              <w:t>SA.61338</w:t>
            </w:r>
            <w:r w:rsidR="00D52842">
              <w:rPr>
                <w:iCs/>
                <w:color w:val="000000" w:themeColor="text1"/>
                <w:sz w:val="26"/>
                <w:szCs w:val="26"/>
              </w:rPr>
              <w:t xml:space="preserve"> lietas ietvaros</w:t>
            </w:r>
            <w:r w:rsidR="00D52842">
              <w:rPr>
                <w:color w:val="000000" w:themeColor="text1"/>
                <w:sz w:val="26"/>
                <w:szCs w:val="26"/>
              </w:rPr>
              <w:t xml:space="preserve"> par MK Noteikumu projektā ietvertajiem grozījumiem</w:t>
            </w:r>
            <w:r w:rsidR="001342EF" w:rsidRPr="000965FC">
              <w:rPr>
                <w:iCs/>
                <w:color w:val="000000" w:themeColor="text1"/>
                <w:sz w:val="26"/>
                <w:szCs w:val="26"/>
              </w:rPr>
              <w:t xml:space="preserve">.  </w:t>
            </w:r>
            <w:r w:rsidR="00D953BF" w:rsidRPr="000965FC">
              <w:rPr>
                <w:color w:val="000000" w:themeColor="text1"/>
                <w:sz w:val="26"/>
                <w:szCs w:val="26"/>
                <w:shd w:val="clear" w:color="auto" w:fill="FFFFFF"/>
              </w:rPr>
              <w:t>Ekonomikas ministrija pēc tam, kad Eiropas Komisija pieņēmusi lēmumu par MK Noteikumu projektā ietvertā komercdarbības atbalsta saderību ar Eiropas Savienības iekšējo tirgu, nosūta attiecīgu paziņojumu publicēšanai oficiālajā izdevumā "Latvijas Vēstnesis".</w:t>
            </w:r>
          </w:p>
          <w:p w14:paraId="74C2583B" w14:textId="1AB8AFA3" w:rsidR="003D61F2" w:rsidRPr="003D61F2" w:rsidRDefault="003D61F2" w:rsidP="003D61F2">
            <w:pPr>
              <w:pStyle w:val="xxxmsonormal"/>
              <w:jc w:val="both"/>
              <w:rPr>
                <w:sz w:val="26"/>
                <w:szCs w:val="26"/>
              </w:rPr>
            </w:pPr>
            <w:r>
              <w:rPr>
                <w:sz w:val="26"/>
                <w:szCs w:val="26"/>
              </w:rPr>
              <w:t xml:space="preserve">Eiropas Komisija, </w:t>
            </w:r>
            <w:r>
              <w:rPr>
                <w:color w:val="000000" w:themeColor="text1"/>
                <w:sz w:val="26"/>
                <w:szCs w:val="26"/>
              </w:rPr>
              <w:t>2020.gada 20.martā publicējot paziņojum</w:t>
            </w:r>
            <w:r>
              <w:rPr>
                <w:color w:val="000000" w:themeColor="text1"/>
                <w:sz w:val="26"/>
                <w:szCs w:val="26"/>
              </w:rPr>
              <w:t>a</w:t>
            </w:r>
            <w:r>
              <w:rPr>
                <w:color w:val="000000" w:themeColor="text1"/>
                <w:sz w:val="26"/>
                <w:szCs w:val="26"/>
              </w:rPr>
              <w:t xml:space="preserve"> “</w:t>
            </w:r>
            <w:r w:rsidRPr="003D61F2">
              <w:rPr>
                <w:color w:val="000000" w:themeColor="text1"/>
                <w:sz w:val="26"/>
                <w:szCs w:val="26"/>
              </w:rPr>
              <w:t>P</w:t>
            </w:r>
            <w:r w:rsidRPr="003D61F2">
              <w:rPr>
                <w:color w:val="000000" w:themeColor="text1"/>
                <w:sz w:val="26"/>
                <w:szCs w:val="26"/>
                <w:shd w:val="clear" w:color="auto" w:fill="FFFFFF"/>
              </w:rPr>
              <w:t>agaidu regulējums</w:t>
            </w:r>
            <w:r>
              <w:rPr>
                <w:color w:val="000000" w:themeColor="text1"/>
                <w:sz w:val="26"/>
                <w:szCs w:val="26"/>
                <w:shd w:val="clear" w:color="auto" w:fill="FFFFFF"/>
              </w:rPr>
              <w:t xml:space="preserve"> valsts atbalsta pasākumiem, ar ko atbalsta ekonomiku pašreizējā Covid-19 uzliesmojuma situācijā” (turpmāk – Pagaidu regulējums)</w:t>
            </w:r>
            <w:r>
              <w:rPr>
                <w:color w:val="000000" w:themeColor="text1"/>
                <w:sz w:val="26"/>
                <w:szCs w:val="26"/>
                <w:shd w:val="clear" w:color="auto" w:fill="FFFFFF"/>
              </w:rPr>
              <w:t xml:space="preserve"> </w:t>
            </w:r>
            <w:r w:rsidRPr="003D61F2">
              <w:rPr>
                <w:sz w:val="26"/>
                <w:szCs w:val="26"/>
              </w:rPr>
              <w:t>8.punkts skaidro, ka: ”</w:t>
            </w:r>
            <w:r w:rsidRPr="003D61F2">
              <w:rPr>
                <w:i/>
                <w:iCs/>
                <w:sz w:val="26"/>
                <w:szCs w:val="26"/>
              </w:rPr>
              <w:t xml:space="preserve">Uzņēmumi var saskarties ne tikai ar nepietiekamu likviditāti, bet tie var ciest arī ievērojamus zaudējumus Covid-19 uzliesmojuma dēļ. Covid-19 uzliesmojuma </w:t>
            </w:r>
            <w:r w:rsidRPr="003D61F2">
              <w:rPr>
                <w:i/>
                <w:iCs/>
                <w:color w:val="000000"/>
                <w:sz w:val="26"/>
                <w:szCs w:val="26"/>
              </w:rPr>
              <w:t>ārkārtas raksturs nozīmē, ka šādus zaudējumus nevarēja paredzēt, tie ir ievērojama apjoma un tādējādi rada uzņēmumiem apstākļus, kas krasi atšķiras no tirgus apstākļiem, kādos tie parasti darbojas.[..]</w:t>
            </w:r>
            <w:r w:rsidRPr="003D61F2">
              <w:rPr>
                <w:color w:val="000000"/>
                <w:sz w:val="26"/>
                <w:szCs w:val="26"/>
              </w:rPr>
              <w:t xml:space="preserve">”, t.i., paredz atbalstīt uzņēmumus, kas saskaras ar finansiālām grūtībām, kas radušās vai kuras saasina Covid-19 uzliesmojums. No atbalsta pasākuma loģikas izriet, ka atbalstāmi ir tādi uzņēmumi, kuri ir </w:t>
            </w:r>
            <w:proofErr w:type="spellStart"/>
            <w:r w:rsidRPr="003D61F2">
              <w:rPr>
                <w:color w:val="000000"/>
                <w:sz w:val="26"/>
                <w:szCs w:val="26"/>
              </w:rPr>
              <w:t>saskārušies</w:t>
            </w:r>
            <w:proofErr w:type="spellEnd"/>
            <w:r w:rsidRPr="003D61F2">
              <w:rPr>
                <w:color w:val="000000"/>
                <w:sz w:val="26"/>
                <w:szCs w:val="26"/>
              </w:rPr>
              <w:t xml:space="preserve"> ar likviditātes problēmām Covid-19 ietekmē. Taču ar virzīto </w:t>
            </w:r>
            <w:r>
              <w:rPr>
                <w:color w:val="000000"/>
                <w:sz w:val="26"/>
                <w:szCs w:val="26"/>
              </w:rPr>
              <w:t>MK N</w:t>
            </w:r>
            <w:r w:rsidRPr="003D61F2">
              <w:rPr>
                <w:color w:val="000000"/>
                <w:sz w:val="26"/>
                <w:szCs w:val="26"/>
              </w:rPr>
              <w:t xml:space="preserve">oteikumu projekta 1.1.punktu, kas paredz spēkā esošo tiesību aktu papildināt ar jaunu 4.2.4.apakšpunktu, atbalstu varēs saņemt arī tādi uzņēmumi, kam 2020. gadā ir bijis apgrozījuma pieaugums. </w:t>
            </w:r>
          </w:p>
          <w:p w14:paraId="5EBFCA2A" w14:textId="77777777" w:rsidR="003D61F2" w:rsidRPr="003D61F2" w:rsidRDefault="003D61F2" w:rsidP="003D61F2">
            <w:pPr>
              <w:pStyle w:val="xxxxmsonormal"/>
              <w:jc w:val="both"/>
              <w:rPr>
                <w:rFonts w:ascii="Times New Roman" w:hAnsi="Times New Roman" w:cs="Times New Roman"/>
                <w:sz w:val="26"/>
                <w:szCs w:val="26"/>
              </w:rPr>
            </w:pPr>
            <w:r w:rsidRPr="003D61F2">
              <w:rPr>
                <w:rFonts w:ascii="Times New Roman" w:hAnsi="Times New Roman" w:cs="Times New Roman"/>
                <w:sz w:val="26"/>
                <w:szCs w:val="26"/>
              </w:rPr>
              <w:lastRenderedPageBreak/>
              <w:t xml:space="preserve">Ievērojot Eiropas Komisijas Pagaidu regulējuma mērķi atbalstīt uzņēmumus, kas saskaras ar finanšu grūtībām, kuras rada Covid-19 uzliesmojums, vēršam uzmanību, ka plānotos grozījumus, daļā par apgrozījuma pieaugumu: </w:t>
            </w:r>
            <w:r w:rsidRPr="003D61F2">
              <w:rPr>
                <w:rFonts w:ascii="Times New Roman" w:hAnsi="Times New Roman" w:cs="Times New Roman"/>
                <w:i/>
                <w:iCs/>
                <w:sz w:val="26"/>
                <w:szCs w:val="26"/>
              </w:rPr>
              <w:t>“[..]un kura apgrozījums kopš 2020. gada 1. aprīļa vismaz trīs mēnešus ir pārsniedzis 10% no 2019. gada atbilstošā kalendārā mēneša apgrozījuma</w:t>
            </w:r>
            <w:r w:rsidRPr="003D61F2">
              <w:rPr>
                <w:rFonts w:ascii="Times New Roman" w:hAnsi="Times New Roman" w:cs="Times New Roman"/>
                <w:sz w:val="26"/>
                <w:szCs w:val="26"/>
              </w:rPr>
              <w:t>” Eiropas Komisija varētu arī nesaskaņot.</w:t>
            </w:r>
          </w:p>
          <w:p w14:paraId="0E5A19C3" w14:textId="60899235" w:rsidR="001342EF" w:rsidRPr="000965FC" w:rsidRDefault="00FB6F6B" w:rsidP="006A4C69">
            <w:pPr>
              <w:jc w:val="both"/>
              <w:rPr>
                <w:rFonts w:eastAsia="Times New Roman"/>
                <w:sz w:val="26"/>
                <w:szCs w:val="26"/>
                <w:lang w:val="lv-LV" w:eastAsia="lv-LV"/>
              </w:rPr>
            </w:pPr>
            <w:r w:rsidRPr="000965FC">
              <w:rPr>
                <w:color w:val="000000" w:themeColor="text1"/>
                <w:sz w:val="26"/>
                <w:szCs w:val="26"/>
                <w:lang w:val="lv-LV"/>
              </w:rPr>
              <w:t xml:space="preserve">Valsts ieņēmumu dienests atbalsta izmaksu </w:t>
            </w:r>
            <w:r w:rsidR="003A6A8E" w:rsidRPr="000965FC">
              <w:rPr>
                <w:color w:val="000000" w:themeColor="text1"/>
                <w:sz w:val="26"/>
                <w:szCs w:val="26"/>
                <w:lang w:val="lv-LV"/>
              </w:rPr>
              <w:t xml:space="preserve">saskaņā MK Noteikumu projektā ietvertajiem grozījumiem </w:t>
            </w:r>
            <w:r w:rsidRPr="000965FC">
              <w:rPr>
                <w:color w:val="000000" w:themeColor="text1"/>
                <w:sz w:val="26"/>
                <w:szCs w:val="26"/>
                <w:lang w:val="lv-LV"/>
              </w:rPr>
              <w:t>veiks</w:t>
            </w:r>
            <w:r w:rsidR="003A6A8E" w:rsidRPr="000965FC">
              <w:rPr>
                <w:color w:val="000000" w:themeColor="text1"/>
                <w:sz w:val="26"/>
                <w:szCs w:val="26"/>
                <w:lang w:val="lv-LV"/>
              </w:rPr>
              <w:t xml:space="preserve"> pēc </w:t>
            </w:r>
            <w:r w:rsidR="003A6A8E" w:rsidRPr="000965FC">
              <w:rPr>
                <w:color w:val="000000" w:themeColor="text1"/>
                <w:sz w:val="26"/>
                <w:szCs w:val="26"/>
                <w:shd w:val="clear" w:color="auto" w:fill="FFFFFF"/>
              </w:rPr>
              <w:t xml:space="preserve">MK </w:t>
            </w:r>
            <w:r w:rsidR="003A6A8E" w:rsidRPr="000965FC">
              <w:rPr>
                <w:color w:val="000000" w:themeColor="text1"/>
                <w:sz w:val="26"/>
                <w:szCs w:val="26"/>
                <w:shd w:val="clear" w:color="auto" w:fill="FFFFFF"/>
                <w:lang w:val="lv-LV"/>
              </w:rPr>
              <w:t>Noteikumu projekta spēkā stāšanās</w:t>
            </w:r>
            <w:r w:rsidR="00B02C46" w:rsidRPr="000965FC">
              <w:rPr>
                <w:rFonts w:eastAsia="Times New Roman"/>
                <w:sz w:val="26"/>
                <w:szCs w:val="26"/>
                <w:lang w:val="lv-LV" w:eastAsia="lv-LV"/>
              </w:rPr>
              <w:t>.</w:t>
            </w:r>
          </w:p>
        </w:tc>
      </w:tr>
      <w:tr w:rsidR="001342EF" w:rsidRPr="000965FC" w14:paraId="6EA8D031" w14:textId="77777777" w:rsidTr="001342EF">
        <w:tc>
          <w:tcPr>
            <w:tcW w:w="546" w:type="dxa"/>
          </w:tcPr>
          <w:p w14:paraId="229131F8" w14:textId="63030CCA"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lastRenderedPageBreak/>
              <w:t>3.</w:t>
            </w:r>
          </w:p>
        </w:tc>
        <w:tc>
          <w:tcPr>
            <w:tcW w:w="2094" w:type="dxa"/>
          </w:tcPr>
          <w:p w14:paraId="3736CC5D" w14:textId="6C65FB4C"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Projekta izstrādē iesaistītās institūcijas un publiskas personas kapitālsabiedrības</w:t>
            </w:r>
          </w:p>
        </w:tc>
        <w:tc>
          <w:tcPr>
            <w:tcW w:w="6569" w:type="dxa"/>
          </w:tcPr>
          <w:p w14:paraId="4C4ADA62" w14:textId="08DC8FAA"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Ekonomikas ministrija, Finanšu ministrija.</w:t>
            </w:r>
          </w:p>
        </w:tc>
      </w:tr>
      <w:tr w:rsidR="001342EF" w:rsidRPr="000965FC" w14:paraId="346F400E" w14:textId="77777777" w:rsidTr="001342EF">
        <w:tc>
          <w:tcPr>
            <w:tcW w:w="546" w:type="dxa"/>
          </w:tcPr>
          <w:p w14:paraId="5D47EBE6" w14:textId="522F84A7"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4.</w:t>
            </w:r>
          </w:p>
        </w:tc>
        <w:tc>
          <w:tcPr>
            <w:tcW w:w="2094" w:type="dxa"/>
          </w:tcPr>
          <w:p w14:paraId="2B31B963" w14:textId="3379E9D4"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Cita informācija</w:t>
            </w:r>
          </w:p>
        </w:tc>
        <w:tc>
          <w:tcPr>
            <w:tcW w:w="6569" w:type="dxa"/>
          </w:tcPr>
          <w:p w14:paraId="2DA1D4D8" w14:textId="1EF02194"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Nav.</w:t>
            </w:r>
          </w:p>
        </w:tc>
      </w:tr>
    </w:tbl>
    <w:p w14:paraId="236A9185" w14:textId="4A5D62F3" w:rsidR="00500925" w:rsidRPr="000965FC" w:rsidRDefault="00500925" w:rsidP="00434856">
      <w:pPr>
        <w:tabs>
          <w:tab w:val="right" w:pos="9072"/>
        </w:tabs>
        <w:contextualSpacing/>
        <w:rPr>
          <w:color w:val="000000" w:themeColor="text1"/>
          <w:sz w:val="26"/>
          <w:szCs w:val="26"/>
          <w:lang w:val="lv-LV"/>
        </w:rPr>
      </w:pPr>
    </w:p>
    <w:tbl>
      <w:tblPr>
        <w:tblW w:w="9218"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466"/>
      </w:tblGrid>
      <w:tr w:rsidR="00844176" w:rsidRPr="000965FC" w14:paraId="5271E387" w14:textId="77777777" w:rsidTr="001342EF">
        <w:trPr>
          <w:trHeight w:val="555"/>
        </w:trPr>
        <w:tc>
          <w:tcPr>
            <w:tcW w:w="9218"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0965FC" w:rsidRDefault="009A00EB" w:rsidP="003D3252">
            <w:pPr>
              <w:contextualSpacing/>
              <w:jc w:val="center"/>
              <w:rPr>
                <w:rFonts w:eastAsia="Times New Roman"/>
                <w:color w:val="000000" w:themeColor="text1"/>
                <w:sz w:val="26"/>
                <w:szCs w:val="26"/>
                <w:lang w:val="lv-LV" w:eastAsia="lv-LV"/>
              </w:rPr>
            </w:pPr>
            <w:r w:rsidRPr="000965FC">
              <w:rPr>
                <w:rFonts w:eastAsia="Times New Roman"/>
                <w:b/>
                <w:bCs/>
                <w:color w:val="000000" w:themeColor="text1"/>
                <w:sz w:val="26"/>
                <w:szCs w:val="26"/>
                <w:lang w:val="lv-LV" w:eastAsia="lv-LV"/>
              </w:rPr>
              <w:t>II. Tiesību akta projekta ietekme uz sabiedrību, tautsaimniecības attīstību un administratīvo slogu</w:t>
            </w:r>
          </w:p>
        </w:tc>
      </w:tr>
      <w:tr w:rsidR="00A76C0A" w:rsidRPr="000965FC" w14:paraId="7F8630C6" w14:textId="77777777" w:rsidTr="001342EF">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 xml:space="preserve">Sabiedrības </w:t>
            </w:r>
            <w:proofErr w:type="spellStart"/>
            <w:r w:rsidRPr="000965FC">
              <w:rPr>
                <w:rFonts w:eastAsia="Times New Roman"/>
                <w:color w:val="000000" w:themeColor="text1"/>
                <w:sz w:val="26"/>
                <w:szCs w:val="26"/>
                <w:lang w:val="lv-LV" w:eastAsia="lv-LV"/>
              </w:rPr>
              <w:t>mērķgrupas</w:t>
            </w:r>
            <w:proofErr w:type="spellEnd"/>
            <w:r w:rsidRPr="000965FC">
              <w:rPr>
                <w:rFonts w:eastAsia="Times New Roman"/>
                <w:color w:val="000000" w:themeColor="text1"/>
                <w:sz w:val="26"/>
                <w:szCs w:val="26"/>
                <w:lang w:val="lv-LV" w:eastAsia="lv-LV"/>
              </w:rPr>
              <w:t>, kuras tiesiskais regulējums ietekmē vai varētu ietekmēt</w:t>
            </w:r>
          </w:p>
        </w:tc>
        <w:tc>
          <w:tcPr>
            <w:tcW w:w="6466" w:type="dxa"/>
            <w:tcBorders>
              <w:top w:val="single" w:sz="4" w:space="0" w:color="auto"/>
              <w:left w:val="outset" w:sz="6" w:space="0" w:color="414142"/>
              <w:bottom w:val="outset" w:sz="6" w:space="0" w:color="414142"/>
              <w:right w:val="outset" w:sz="6" w:space="0" w:color="414142"/>
            </w:tcBorders>
            <w:hideMark/>
          </w:tcPr>
          <w:p w14:paraId="3D68FB87" w14:textId="43849BBD" w:rsidR="002D36AB" w:rsidRPr="008435A5" w:rsidRDefault="00152B0D" w:rsidP="009D1FC1">
            <w:pPr>
              <w:jc w:val="both"/>
              <w:rPr>
                <w:rFonts w:ascii="Segoe UI" w:eastAsia="Times New Roman" w:hAnsi="Segoe UI" w:cs="Segoe UI"/>
                <w:sz w:val="26"/>
                <w:szCs w:val="26"/>
                <w:lang w:val="lv-LV" w:eastAsia="lv-LV"/>
              </w:rPr>
            </w:pPr>
            <w:r w:rsidRPr="003C3F09">
              <w:rPr>
                <w:sz w:val="26"/>
                <w:szCs w:val="26"/>
                <w:lang w:val="lv-LV"/>
              </w:rPr>
              <w:t>Latvijā reģistrēti nodokļu maksātāji. Valsts ieņēmumu dienests. Uz 2021.gada 25.janvāri reģistrēti 3 637 iesniegumi par grantu piešķiršanu. Kopējā prasījumu summa – 26 155 722,36 EUR. Savukārt izmaksāti granti par 1624 iesniegumiem, kopumā 10 151 078,37 EUR apmērā</w:t>
            </w:r>
            <w:r w:rsidR="000E5950" w:rsidRPr="008435A5">
              <w:rPr>
                <w:sz w:val="26"/>
                <w:szCs w:val="26"/>
                <w:lang w:val="lv-LV"/>
              </w:rPr>
              <w:t>.</w:t>
            </w:r>
          </w:p>
        </w:tc>
      </w:tr>
      <w:tr w:rsidR="00A76C0A" w:rsidRPr="000965FC" w14:paraId="718E705D" w14:textId="77777777" w:rsidTr="001342EF">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Tiesiskā regulējuma ietekme uz tautsaimniecību un administratīvo slogu</w:t>
            </w:r>
          </w:p>
        </w:tc>
        <w:tc>
          <w:tcPr>
            <w:tcW w:w="6466" w:type="dxa"/>
            <w:tcBorders>
              <w:top w:val="outset" w:sz="6" w:space="0" w:color="414142"/>
              <w:left w:val="outset" w:sz="6" w:space="0" w:color="414142"/>
              <w:bottom w:val="outset" w:sz="6" w:space="0" w:color="414142"/>
              <w:right w:val="outset" w:sz="6" w:space="0" w:color="414142"/>
            </w:tcBorders>
            <w:hideMark/>
          </w:tcPr>
          <w:p w14:paraId="29D97081" w14:textId="77777777" w:rsidR="009A00EB" w:rsidRDefault="002D36AB" w:rsidP="005F3196">
            <w:pPr>
              <w:pStyle w:val="BodyText"/>
              <w:ind w:right="201"/>
              <w:contextualSpacing/>
              <w:rPr>
                <w:rFonts w:eastAsia="Calibri"/>
                <w:color w:val="000000" w:themeColor="text1"/>
                <w:sz w:val="26"/>
                <w:szCs w:val="26"/>
                <w:lang w:eastAsia="en-US"/>
              </w:rPr>
            </w:pPr>
            <w:r w:rsidRPr="000965FC">
              <w:rPr>
                <w:rFonts w:eastAsia="Calibri"/>
                <w:color w:val="000000" w:themeColor="text1"/>
                <w:sz w:val="26"/>
                <w:szCs w:val="26"/>
                <w:lang w:eastAsia="en-US"/>
              </w:rPr>
              <w:t xml:space="preserve">MK </w:t>
            </w:r>
            <w:r w:rsidR="008B6988" w:rsidRPr="000965FC">
              <w:rPr>
                <w:rFonts w:eastAsia="Calibri"/>
                <w:color w:val="000000" w:themeColor="text1"/>
                <w:sz w:val="26"/>
                <w:szCs w:val="26"/>
                <w:lang w:eastAsia="en-US"/>
              </w:rPr>
              <w:t xml:space="preserve">Noteikumu projektā ietvertā tiesiskā regulējuma īstenošana tiks nodrošināta </w:t>
            </w:r>
            <w:r w:rsidR="002C4AC6" w:rsidRPr="000965FC">
              <w:rPr>
                <w:color w:val="000000" w:themeColor="text1"/>
                <w:sz w:val="26"/>
                <w:szCs w:val="26"/>
              </w:rPr>
              <w:t xml:space="preserve">Valsts ieņēmumu dienesta </w:t>
            </w:r>
            <w:r w:rsidR="008B6988" w:rsidRPr="000965FC">
              <w:rPr>
                <w:rFonts w:eastAsia="Calibri"/>
                <w:color w:val="000000" w:themeColor="text1"/>
                <w:sz w:val="26"/>
                <w:szCs w:val="26"/>
                <w:lang w:eastAsia="en-US"/>
              </w:rPr>
              <w:t>esošo līdzekļu un cilvēkresursu ietvaros.</w:t>
            </w:r>
            <w:r w:rsidR="002C4AC6" w:rsidRPr="000965FC">
              <w:rPr>
                <w:rFonts w:eastAsia="Calibri"/>
                <w:color w:val="000000" w:themeColor="text1"/>
                <w:sz w:val="26"/>
                <w:szCs w:val="26"/>
                <w:lang w:eastAsia="en-US"/>
              </w:rPr>
              <w:t xml:space="preserve"> Ar MK Noteikumu projektu paredzēts turpināt sniegt atbalstu nodokļu maksātājiem, kas veic saimniecisko darbību, bet to darbība ir ierobežota Covid-19 izplatības noteikto ierobežojumu dēļ, tādējādi stabilizējot situāciju tautsaimniecībā.</w:t>
            </w:r>
          </w:p>
          <w:p w14:paraId="33918B01" w14:textId="209E5BC1" w:rsidR="001F0275" w:rsidRPr="000965FC" w:rsidRDefault="001F0275" w:rsidP="005F3196">
            <w:pPr>
              <w:pStyle w:val="BodyText"/>
              <w:ind w:right="201"/>
              <w:contextualSpacing/>
              <w:rPr>
                <w:rFonts w:eastAsia="Calibri"/>
                <w:color w:val="000000" w:themeColor="text1"/>
                <w:sz w:val="26"/>
                <w:szCs w:val="26"/>
                <w:lang w:eastAsia="en-US"/>
              </w:rPr>
            </w:pPr>
            <w:r>
              <w:rPr>
                <w:color w:val="000000" w:themeColor="text1"/>
                <w:sz w:val="26"/>
                <w:szCs w:val="26"/>
              </w:rPr>
              <w:t xml:space="preserve">Paredzams, ka MK Noteikumu projektā iekļautā </w:t>
            </w:r>
            <w:r w:rsidR="00152B0D">
              <w:rPr>
                <w:color w:val="000000" w:themeColor="text1"/>
                <w:sz w:val="26"/>
                <w:szCs w:val="26"/>
              </w:rPr>
              <w:t xml:space="preserve">ceturtā apgrozījuma krituma </w:t>
            </w:r>
            <w:r>
              <w:rPr>
                <w:color w:val="000000" w:themeColor="text1"/>
                <w:sz w:val="26"/>
                <w:szCs w:val="26"/>
              </w:rPr>
              <w:t xml:space="preserve">kritērija noteikšana radīs papildus administratīvo slogu uzņēmuma apgrozījuma </w:t>
            </w:r>
            <w:r w:rsidR="00D41783" w:rsidRPr="00D41783">
              <w:rPr>
                <w:color w:val="000000" w:themeColor="text1"/>
                <w:sz w:val="26"/>
                <w:szCs w:val="26"/>
              </w:rPr>
              <w:t>kritērija vērtēšanā gan Valsts ieņēmumu dienestam, gan atbalsta pretendentiem, jo ieviešot papildus kritēriju palielinās neskaidrība par kritēriju piemērošanu</w:t>
            </w:r>
            <w:r w:rsidR="00D41783">
              <w:rPr>
                <w:color w:val="000000" w:themeColor="text1"/>
                <w:sz w:val="26"/>
                <w:szCs w:val="26"/>
              </w:rPr>
              <w:t>.</w:t>
            </w:r>
          </w:p>
        </w:tc>
      </w:tr>
      <w:tr w:rsidR="00A76C0A" w:rsidRPr="000965FC" w14:paraId="6AF18C8D" w14:textId="77777777" w:rsidTr="001342EF">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Administratīvo izmaksu monetārs novērtējums</w:t>
            </w:r>
          </w:p>
        </w:tc>
        <w:tc>
          <w:tcPr>
            <w:tcW w:w="6466" w:type="dxa"/>
            <w:tcBorders>
              <w:top w:val="outset" w:sz="6" w:space="0" w:color="414142"/>
              <w:left w:val="outset" w:sz="6" w:space="0" w:color="414142"/>
              <w:bottom w:val="outset" w:sz="6" w:space="0" w:color="414142"/>
              <w:right w:val="outset" w:sz="6" w:space="0" w:color="414142"/>
            </w:tcBorders>
            <w:hideMark/>
          </w:tcPr>
          <w:p w14:paraId="525F7179" w14:textId="36DCD4EB" w:rsidR="009A00EB" w:rsidRDefault="001F0275" w:rsidP="005F3196">
            <w:pPr>
              <w:pStyle w:val="BodyText"/>
              <w:ind w:right="201"/>
              <w:contextualSpacing/>
              <w:rPr>
                <w:rFonts w:eastAsia="Calibri"/>
                <w:color w:val="000000" w:themeColor="text1"/>
                <w:sz w:val="26"/>
                <w:szCs w:val="26"/>
                <w:lang w:eastAsia="en-US"/>
              </w:rPr>
            </w:pPr>
            <w:r>
              <w:rPr>
                <w:bCs/>
                <w:iCs/>
                <w:color w:val="000000" w:themeColor="text1"/>
                <w:sz w:val="26"/>
                <w:szCs w:val="26"/>
              </w:rPr>
              <w:t xml:space="preserve">Šobrīd nav iespējams veikt </w:t>
            </w:r>
            <w:r w:rsidR="003D61F2">
              <w:rPr>
                <w:bCs/>
                <w:iCs/>
                <w:color w:val="000000" w:themeColor="text1"/>
                <w:sz w:val="26"/>
                <w:szCs w:val="26"/>
              </w:rPr>
              <w:t>pilnu aprēķinu par ietekmi uz uzņēmējiem</w:t>
            </w:r>
            <w:r>
              <w:rPr>
                <w:bCs/>
                <w:iCs/>
                <w:color w:val="000000" w:themeColor="text1"/>
                <w:sz w:val="26"/>
                <w:szCs w:val="26"/>
              </w:rPr>
              <w:t>, jo projekts tiek virzīts steidzamības kārtā uz apstiprināšanu Ministru kabinetam</w:t>
            </w:r>
            <w:r w:rsidR="009D1FC1">
              <w:rPr>
                <w:rFonts w:eastAsia="Calibri"/>
                <w:color w:val="000000" w:themeColor="text1"/>
                <w:sz w:val="26"/>
                <w:szCs w:val="26"/>
                <w:lang w:eastAsia="en-US"/>
              </w:rPr>
              <w:t>.</w:t>
            </w:r>
          </w:p>
          <w:p w14:paraId="1C2C4F79" w14:textId="66FFFE64" w:rsidR="003D61F2" w:rsidRPr="003D61F2" w:rsidRDefault="003D61F2" w:rsidP="003D61F2">
            <w:pPr>
              <w:pStyle w:val="xxxxmsonormal"/>
              <w:jc w:val="both"/>
              <w:rPr>
                <w:rFonts w:ascii="Times New Roman" w:hAnsi="Times New Roman" w:cs="Times New Roman"/>
                <w:color w:val="000000" w:themeColor="text1"/>
                <w:sz w:val="26"/>
                <w:szCs w:val="26"/>
                <w:lang w:eastAsia="en-US"/>
              </w:rPr>
            </w:pPr>
            <w:r w:rsidRPr="003D61F2">
              <w:rPr>
                <w:rFonts w:ascii="Times New Roman" w:hAnsi="Times New Roman" w:cs="Times New Roman"/>
                <w:color w:val="000000" w:themeColor="text1"/>
                <w:sz w:val="26"/>
                <w:szCs w:val="26"/>
                <w:lang w:eastAsia="en-US"/>
              </w:rPr>
              <w:t xml:space="preserve">Vienlaikus saskaņā ar Valsts ieņēmumu dienesta informāciju- </w:t>
            </w:r>
            <w:r w:rsidRPr="003D61F2">
              <w:rPr>
                <w:rFonts w:ascii="Times New Roman" w:hAnsi="Times New Roman" w:cs="Times New Roman"/>
                <w:sz w:val="26"/>
                <w:szCs w:val="26"/>
              </w:rPr>
              <w:t xml:space="preserve">lai nodrošinātu </w:t>
            </w:r>
            <w:r w:rsidRPr="003D61F2">
              <w:rPr>
                <w:rFonts w:ascii="Times New Roman" w:hAnsi="Times New Roman" w:cs="Times New Roman"/>
                <w:sz w:val="26"/>
                <w:szCs w:val="26"/>
              </w:rPr>
              <w:t>MK Noteikumu projekta ieviešanu</w:t>
            </w:r>
            <w:r w:rsidRPr="003D61F2">
              <w:rPr>
                <w:rFonts w:ascii="Times New Roman" w:hAnsi="Times New Roman" w:cs="Times New Roman"/>
                <w:color w:val="1F497D"/>
                <w:sz w:val="26"/>
                <w:szCs w:val="26"/>
              </w:rPr>
              <w:t>,</w:t>
            </w:r>
            <w:r w:rsidRPr="003D61F2">
              <w:rPr>
                <w:rFonts w:ascii="Times New Roman" w:hAnsi="Times New Roman" w:cs="Times New Roman"/>
                <w:sz w:val="26"/>
                <w:szCs w:val="26"/>
              </w:rPr>
              <w:t xml:space="preserve"> </w:t>
            </w:r>
            <w:r>
              <w:rPr>
                <w:rFonts w:ascii="Times New Roman" w:hAnsi="Times New Roman" w:cs="Times New Roman"/>
                <w:sz w:val="26"/>
                <w:szCs w:val="26"/>
              </w:rPr>
              <w:t>i</w:t>
            </w:r>
            <w:r w:rsidRPr="003D61F2">
              <w:rPr>
                <w:rFonts w:ascii="Times New Roman" w:hAnsi="Times New Roman" w:cs="Times New Roman"/>
                <w:sz w:val="26"/>
                <w:szCs w:val="26"/>
              </w:rPr>
              <w:t xml:space="preserve">nformāciju sistēmās papildu nepieciešamais finansējums EDS (50 c/d *490,05 =24 502,50 EUR) un, lai sagatavotu pārskatu par sagatavotajiem atbalsta veidiem, papildu nepieciešamas izmaiņas DNS (datu noliktavas sistēmās) (50 </w:t>
            </w:r>
            <w:r w:rsidRPr="003D61F2">
              <w:rPr>
                <w:rFonts w:ascii="Times New Roman" w:hAnsi="Times New Roman" w:cs="Times New Roman"/>
                <w:sz w:val="26"/>
                <w:szCs w:val="26"/>
              </w:rPr>
              <w:lastRenderedPageBreak/>
              <w:t>c/d *505,78=25 289 EUR). Kopumā izmaiņu ietekme 49 791,50 EUR.</w:t>
            </w:r>
          </w:p>
        </w:tc>
      </w:tr>
      <w:tr w:rsidR="00A76C0A" w:rsidRPr="000965FC" w14:paraId="259E0982" w14:textId="77777777" w:rsidTr="001342EF">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lastRenderedPageBreak/>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Atbilstības izmaksu monetārs novērtējums</w:t>
            </w:r>
          </w:p>
        </w:tc>
        <w:tc>
          <w:tcPr>
            <w:tcW w:w="6466" w:type="dxa"/>
            <w:tcBorders>
              <w:top w:val="outset" w:sz="6" w:space="0" w:color="auto"/>
              <w:left w:val="outset" w:sz="6" w:space="0" w:color="auto"/>
              <w:bottom w:val="outset" w:sz="6" w:space="0" w:color="auto"/>
              <w:right w:val="outset" w:sz="6" w:space="0" w:color="auto"/>
            </w:tcBorders>
          </w:tcPr>
          <w:p w14:paraId="7C60B8CA" w14:textId="4D189551" w:rsidR="009A00EB" w:rsidRPr="000965FC" w:rsidRDefault="001F5AB0" w:rsidP="005F3196">
            <w:pPr>
              <w:pStyle w:val="BodyText"/>
              <w:ind w:right="201"/>
              <w:contextualSpacing/>
              <w:rPr>
                <w:rFonts w:eastAsia="Calibri"/>
                <w:color w:val="000000" w:themeColor="text1"/>
                <w:sz w:val="26"/>
                <w:szCs w:val="26"/>
                <w:lang w:eastAsia="en-US"/>
              </w:rPr>
            </w:pPr>
            <w:r w:rsidRPr="000965FC">
              <w:rPr>
                <w:bCs/>
                <w:iCs/>
                <w:color w:val="000000" w:themeColor="text1"/>
                <w:sz w:val="26"/>
                <w:szCs w:val="26"/>
              </w:rPr>
              <w:t>MK noteikumu projekts</w:t>
            </w:r>
            <w:r w:rsidRPr="000965FC">
              <w:rPr>
                <w:rFonts w:eastAsia="Calibri"/>
                <w:color w:val="000000" w:themeColor="text1"/>
                <w:sz w:val="26"/>
                <w:szCs w:val="26"/>
                <w:lang w:eastAsia="en-US"/>
              </w:rPr>
              <w:t xml:space="preserve"> </w:t>
            </w:r>
            <w:r w:rsidR="009A00EB" w:rsidRPr="000965FC">
              <w:rPr>
                <w:rFonts w:eastAsia="Calibri"/>
                <w:color w:val="000000" w:themeColor="text1"/>
                <w:sz w:val="26"/>
                <w:szCs w:val="26"/>
                <w:lang w:eastAsia="en-US"/>
              </w:rPr>
              <w:t>šo jomu neskar</w:t>
            </w:r>
            <w:r w:rsidR="009D1FC1">
              <w:rPr>
                <w:rFonts w:eastAsia="Calibri"/>
                <w:color w:val="000000" w:themeColor="text1"/>
                <w:sz w:val="26"/>
                <w:szCs w:val="26"/>
                <w:lang w:eastAsia="en-US"/>
              </w:rPr>
              <w:t>.</w:t>
            </w:r>
          </w:p>
        </w:tc>
      </w:tr>
      <w:tr w:rsidR="00A76C0A" w:rsidRPr="000965FC" w14:paraId="14FCA979" w14:textId="77777777" w:rsidTr="001342EF">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0965FC" w:rsidRDefault="009A00EB" w:rsidP="005F3196">
            <w:pPr>
              <w:ind w:right="201"/>
              <w:contextualSpacing/>
              <w:jc w:val="both"/>
              <w:rPr>
                <w:color w:val="000000" w:themeColor="text1"/>
                <w:sz w:val="26"/>
                <w:szCs w:val="26"/>
                <w:lang w:val="lv-LV"/>
              </w:rPr>
            </w:pPr>
            <w:r w:rsidRPr="000965FC">
              <w:rPr>
                <w:color w:val="000000" w:themeColor="text1"/>
                <w:sz w:val="26"/>
                <w:szCs w:val="26"/>
                <w:lang w:val="lv-LV"/>
              </w:rPr>
              <w:t>Nav</w:t>
            </w:r>
          </w:p>
        </w:tc>
      </w:tr>
    </w:tbl>
    <w:p w14:paraId="2A21AD4B" w14:textId="41B75651" w:rsidR="00844176" w:rsidRPr="000965FC" w:rsidRDefault="00844176" w:rsidP="00370711">
      <w:pPr>
        <w:contextualSpacing/>
        <w:rPr>
          <w:rFonts w:eastAsia="Times New Roman"/>
          <w:color w:val="000000" w:themeColor="text1"/>
          <w:sz w:val="26"/>
          <w:szCs w:val="26"/>
          <w:lang w:val="lv-LV" w:eastAsia="lv-LV"/>
        </w:rPr>
      </w:pPr>
    </w:p>
    <w:p w14:paraId="31773186" w14:textId="03E02AF9" w:rsidR="001342EF" w:rsidRPr="000965FC" w:rsidRDefault="001342EF" w:rsidP="00370711">
      <w:pPr>
        <w:contextualSpacing/>
        <w:rPr>
          <w:rFonts w:eastAsia="Times New Roman"/>
          <w:color w:val="000000" w:themeColor="text1"/>
          <w:sz w:val="26"/>
          <w:szCs w:val="26"/>
          <w:lang w:val="lv-LV" w:eastAsia="lv-LV"/>
        </w:rPr>
      </w:pPr>
    </w:p>
    <w:tbl>
      <w:tblPr>
        <w:tblpPr w:leftFromText="180" w:rightFromText="180" w:bottomFromText="200" w:vertAnchor="text" w:tblpX="-44" w:tblpY="1"/>
        <w:tblOverlap w:val="neve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986"/>
        <w:gridCol w:w="1156"/>
        <w:gridCol w:w="958"/>
        <w:gridCol w:w="1072"/>
        <w:gridCol w:w="927"/>
        <w:gridCol w:w="1080"/>
        <w:gridCol w:w="1072"/>
      </w:tblGrid>
      <w:tr w:rsidR="00036FBA" w:rsidRPr="000965FC" w14:paraId="085F8949" w14:textId="77777777" w:rsidTr="001D5277">
        <w:tc>
          <w:tcPr>
            <w:tcW w:w="9219" w:type="dxa"/>
            <w:gridSpan w:val="8"/>
            <w:tcBorders>
              <w:top w:val="single" w:sz="4" w:space="0" w:color="auto"/>
              <w:left w:val="single" w:sz="4" w:space="0" w:color="auto"/>
              <w:bottom w:val="single" w:sz="4" w:space="0" w:color="auto"/>
              <w:right w:val="single" w:sz="4" w:space="0" w:color="auto"/>
            </w:tcBorders>
            <w:hideMark/>
          </w:tcPr>
          <w:p w14:paraId="3262839A" w14:textId="77777777" w:rsidR="00036FBA" w:rsidRPr="000965FC" w:rsidRDefault="00036FBA" w:rsidP="001D5277">
            <w:pPr>
              <w:pStyle w:val="ListParagraph"/>
              <w:tabs>
                <w:tab w:val="left" w:pos="317"/>
              </w:tabs>
              <w:spacing w:line="276" w:lineRule="auto"/>
              <w:ind w:left="0"/>
              <w:jc w:val="center"/>
              <w:rPr>
                <w:b/>
                <w:bCs/>
                <w:sz w:val="26"/>
                <w:szCs w:val="26"/>
                <w:lang w:val="lv-LV" w:eastAsia="ja-JP"/>
              </w:rPr>
            </w:pPr>
            <w:r w:rsidRPr="000965FC">
              <w:rPr>
                <w:b/>
                <w:bCs/>
                <w:sz w:val="26"/>
                <w:szCs w:val="26"/>
                <w:lang w:val="lv-LV" w:eastAsia="ja-JP"/>
              </w:rPr>
              <w:t>III. Tiesību akta projekta ietekme uz valsts budžetu un pašvaldību budžetiem</w:t>
            </w:r>
          </w:p>
        </w:tc>
      </w:tr>
      <w:tr w:rsidR="00036FBA" w:rsidRPr="000965FC" w14:paraId="6F806F58" w14:textId="77777777" w:rsidTr="009E08AF">
        <w:tc>
          <w:tcPr>
            <w:tcW w:w="1968" w:type="dxa"/>
            <w:vMerge w:val="restart"/>
            <w:tcBorders>
              <w:top w:val="single" w:sz="4" w:space="0" w:color="auto"/>
              <w:left w:val="single" w:sz="4" w:space="0" w:color="auto"/>
              <w:bottom w:val="single" w:sz="4" w:space="0" w:color="000000"/>
              <w:right w:val="single" w:sz="4" w:space="0" w:color="auto"/>
            </w:tcBorders>
          </w:tcPr>
          <w:p w14:paraId="54225CEE" w14:textId="77777777" w:rsidR="00036FBA" w:rsidRPr="000965FC" w:rsidRDefault="00036FBA" w:rsidP="001D5277">
            <w:pPr>
              <w:spacing w:line="276" w:lineRule="auto"/>
              <w:jc w:val="center"/>
              <w:rPr>
                <w:rFonts w:eastAsia="Times New Roman"/>
                <w:b/>
                <w:bCs/>
                <w:sz w:val="22"/>
                <w:szCs w:val="22"/>
                <w:lang w:val="lv-LV" w:eastAsia="ja-JP"/>
              </w:rPr>
            </w:pPr>
          </w:p>
          <w:p w14:paraId="45540521" w14:textId="77777777" w:rsidR="00036FBA" w:rsidRPr="000965FC" w:rsidRDefault="00036FBA" w:rsidP="001D5277">
            <w:pPr>
              <w:spacing w:line="276" w:lineRule="auto"/>
              <w:jc w:val="center"/>
              <w:rPr>
                <w:rFonts w:eastAsia="Times New Roman"/>
                <w:b/>
                <w:bCs/>
                <w:sz w:val="22"/>
                <w:szCs w:val="22"/>
                <w:lang w:val="lv-LV" w:eastAsia="ja-JP"/>
              </w:rPr>
            </w:pPr>
          </w:p>
          <w:p w14:paraId="4355A7B1" w14:textId="77777777" w:rsidR="00036FBA" w:rsidRPr="000965FC" w:rsidRDefault="00036FBA" w:rsidP="001D5277">
            <w:pPr>
              <w:spacing w:line="276" w:lineRule="auto"/>
              <w:jc w:val="center"/>
              <w:rPr>
                <w:rFonts w:eastAsia="Times New Roman"/>
                <w:b/>
                <w:bCs/>
                <w:sz w:val="22"/>
                <w:szCs w:val="22"/>
                <w:lang w:val="lv-LV" w:eastAsia="ja-JP"/>
              </w:rPr>
            </w:pPr>
          </w:p>
          <w:p w14:paraId="480F0FEF" w14:textId="77777777" w:rsidR="00036FBA" w:rsidRPr="000965FC" w:rsidRDefault="00036FBA" w:rsidP="001D5277">
            <w:pPr>
              <w:spacing w:line="276" w:lineRule="auto"/>
              <w:jc w:val="center"/>
              <w:rPr>
                <w:rFonts w:eastAsia="Times New Roman"/>
                <w:b/>
                <w:bCs/>
                <w:sz w:val="22"/>
                <w:szCs w:val="22"/>
                <w:lang w:val="lv-LV" w:eastAsia="ja-JP"/>
              </w:rPr>
            </w:pPr>
          </w:p>
          <w:p w14:paraId="04E32D7A" w14:textId="77777777" w:rsidR="00036FBA" w:rsidRPr="000965FC" w:rsidRDefault="00036FBA" w:rsidP="001D5277">
            <w:pPr>
              <w:spacing w:line="276" w:lineRule="auto"/>
              <w:jc w:val="center"/>
              <w:rPr>
                <w:rFonts w:eastAsia="Times New Roman"/>
                <w:b/>
                <w:bCs/>
                <w:sz w:val="22"/>
                <w:szCs w:val="22"/>
                <w:lang w:val="lv-LV" w:eastAsia="ja-JP"/>
              </w:rPr>
            </w:pPr>
          </w:p>
          <w:p w14:paraId="1A545925" w14:textId="77777777" w:rsidR="00036FBA" w:rsidRPr="000965FC" w:rsidRDefault="00036FBA" w:rsidP="001D5277">
            <w:pPr>
              <w:spacing w:line="276" w:lineRule="auto"/>
              <w:jc w:val="center"/>
              <w:rPr>
                <w:sz w:val="22"/>
                <w:szCs w:val="22"/>
                <w:lang w:val="lv-LV"/>
              </w:rPr>
            </w:pPr>
            <w:r w:rsidRPr="000965FC">
              <w:rPr>
                <w:rFonts w:eastAsia="Times New Roman"/>
                <w:b/>
                <w:bCs/>
                <w:sz w:val="22"/>
                <w:szCs w:val="22"/>
                <w:lang w:val="lv-LV" w:eastAsia="ja-JP"/>
              </w:rPr>
              <w:t>Rādītāji</w:t>
            </w:r>
          </w:p>
        </w:tc>
        <w:tc>
          <w:tcPr>
            <w:tcW w:w="2142" w:type="dxa"/>
            <w:gridSpan w:val="2"/>
            <w:vMerge w:val="restart"/>
            <w:tcBorders>
              <w:top w:val="single" w:sz="4" w:space="0" w:color="auto"/>
              <w:left w:val="single" w:sz="4" w:space="0" w:color="auto"/>
              <w:bottom w:val="single" w:sz="4" w:space="0" w:color="000000"/>
              <w:right w:val="single" w:sz="4" w:space="0" w:color="auto"/>
            </w:tcBorders>
            <w:hideMark/>
          </w:tcPr>
          <w:p w14:paraId="30ECA048"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
                <w:bCs/>
                <w:sz w:val="22"/>
                <w:szCs w:val="22"/>
                <w:lang w:val="lv-LV" w:eastAsia="ja-JP"/>
              </w:rPr>
              <w:t>2021.gads</w:t>
            </w:r>
          </w:p>
        </w:tc>
        <w:tc>
          <w:tcPr>
            <w:tcW w:w="5109" w:type="dxa"/>
            <w:gridSpan w:val="5"/>
            <w:tcBorders>
              <w:top w:val="single" w:sz="4" w:space="0" w:color="auto"/>
              <w:left w:val="single" w:sz="4" w:space="0" w:color="auto"/>
              <w:bottom w:val="single" w:sz="4" w:space="0" w:color="000000"/>
              <w:right w:val="single" w:sz="4" w:space="0" w:color="auto"/>
            </w:tcBorders>
            <w:hideMark/>
          </w:tcPr>
          <w:p w14:paraId="00CDBAB5"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Turpmākie trīs gadi (</w:t>
            </w:r>
            <w:r w:rsidRPr="000965FC">
              <w:rPr>
                <w:rFonts w:eastAsia="Times New Roman"/>
                <w:i/>
                <w:iCs/>
                <w:sz w:val="22"/>
                <w:szCs w:val="22"/>
                <w:lang w:val="lv-LV" w:eastAsia="ja-JP"/>
              </w:rPr>
              <w:t>euro</w:t>
            </w:r>
            <w:r w:rsidRPr="000965FC">
              <w:rPr>
                <w:rFonts w:eastAsia="Times New Roman"/>
                <w:sz w:val="22"/>
                <w:szCs w:val="22"/>
                <w:lang w:val="lv-LV" w:eastAsia="ja-JP"/>
              </w:rPr>
              <w:t>)</w:t>
            </w:r>
          </w:p>
        </w:tc>
      </w:tr>
      <w:tr w:rsidR="00036FBA" w:rsidRPr="000965FC" w14:paraId="6A4F6244" w14:textId="77777777" w:rsidTr="009E08AF">
        <w:tc>
          <w:tcPr>
            <w:tcW w:w="1968" w:type="dxa"/>
            <w:vMerge/>
            <w:tcBorders>
              <w:top w:val="single" w:sz="4" w:space="0" w:color="auto"/>
              <w:left w:val="single" w:sz="4" w:space="0" w:color="auto"/>
              <w:bottom w:val="single" w:sz="4" w:space="0" w:color="000000"/>
              <w:right w:val="single" w:sz="4" w:space="0" w:color="auto"/>
            </w:tcBorders>
            <w:vAlign w:val="center"/>
            <w:hideMark/>
          </w:tcPr>
          <w:p w14:paraId="2D3C68A6" w14:textId="77777777" w:rsidR="00036FBA" w:rsidRPr="000965FC" w:rsidRDefault="00036FBA" w:rsidP="001D5277">
            <w:pPr>
              <w:spacing w:line="276" w:lineRule="auto"/>
              <w:rPr>
                <w:sz w:val="22"/>
                <w:szCs w:val="22"/>
                <w:lang w:val="lv-LV"/>
              </w:rPr>
            </w:pPr>
          </w:p>
        </w:tc>
        <w:tc>
          <w:tcPr>
            <w:tcW w:w="2142" w:type="dxa"/>
            <w:gridSpan w:val="2"/>
            <w:vMerge/>
            <w:tcBorders>
              <w:top w:val="single" w:sz="4" w:space="0" w:color="auto"/>
              <w:left w:val="single" w:sz="4" w:space="0" w:color="auto"/>
              <w:bottom w:val="single" w:sz="4" w:space="0" w:color="000000"/>
              <w:right w:val="single" w:sz="4" w:space="0" w:color="auto"/>
            </w:tcBorders>
            <w:vAlign w:val="center"/>
            <w:hideMark/>
          </w:tcPr>
          <w:p w14:paraId="01877A0E" w14:textId="77777777" w:rsidR="00036FBA" w:rsidRPr="000965FC" w:rsidRDefault="00036FBA" w:rsidP="001D5277">
            <w:pPr>
              <w:spacing w:line="276" w:lineRule="auto"/>
              <w:rPr>
                <w:bCs/>
                <w:sz w:val="22"/>
                <w:szCs w:val="22"/>
                <w:lang w:val="lv-LV"/>
              </w:rPr>
            </w:pP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14:paraId="45622515" w14:textId="77777777" w:rsidR="00036FBA" w:rsidRPr="000965FC" w:rsidRDefault="00036FBA" w:rsidP="001D5277">
            <w:pPr>
              <w:spacing w:line="276" w:lineRule="auto"/>
              <w:jc w:val="center"/>
              <w:rPr>
                <w:rFonts w:eastAsia="Times New Roman"/>
                <w:b/>
                <w:bCs/>
                <w:sz w:val="22"/>
                <w:szCs w:val="22"/>
                <w:lang w:val="lv-LV" w:eastAsia="ja-JP"/>
              </w:rPr>
            </w:pPr>
            <w:r w:rsidRPr="000965FC">
              <w:rPr>
                <w:rFonts w:eastAsia="Times New Roman"/>
                <w:b/>
                <w:bCs/>
                <w:sz w:val="22"/>
                <w:szCs w:val="22"/>
                <w:lang w:val="lv-LV" w:eastAsia="ja-JP"/>
              </w:rPr>
              <w:t>2022</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613560BC" w14:textId="77777777" w:rsidR="00036FBA" w:rsidRPr="000965FC" w:rsidRDefault="00036FBA" w:rsidP="001D5277">
            <w:pPr>
              <w:spacing w:line="276" w:lineRule="auto"/>
              <w:jc w:val="center"/>
              <w:rPr>
                <w:rFonts w:eastAsia="Times New Roman"/>
                <w:b/>
                <w:bCs/>
                <w:sz w:val="22"/>
                <w:szCs w:val="22"/>
                <w:lang w:val="lv-LV" w:eastAsia="ja-JP"/>
              </w:rPr>
            </w:pPr>
            <w:r w:rsidRPr="000965FC">
              <w:rPr>
                <w:rFonts w:eastAsia="Times New Roman"/>
                <w:b/>
                <w:bCs/>
                <w:sz w:val="22"/>
                <w:szCs w:val="22"/>
                <w:lang w:val="lv-LV" w:eastAsia="ja-JP"/>
              </w:rPr>
              <w:t>2023</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7CCE3E3" w14:textId="77777777" w:rsidR="00036FBA" w:rsidRPr="000965FC" w:rsidRDefault="00036FBA" w:rsidP="001D5277">
            <w:pPr>
              <w:spacing w:line="276" w:lineRule="auto"/>
              <w:jc w:val="center"/>
              <w:rPr>
                <w:rFonts w:eastAsia="Times New Roman"/>
                <w:b/>
                <w:bCs/>
                <w:sz w:val="22"/>
                <w:szCs w:val="22"/>
                <w:lang w:val="lv-LV" w:eastAsia="ja-JP"/>
              </w:rPr>
            </w:pPr>
            <w:r w:rsidRPr="000965FC">
              <w:rPr>
                <w:rFonts w:eastAsia="Times New Roman"/>
                <w:b/>
                <w:bCs/>
                <w:sz w:val="22"/>
                <w:szCs w:val="22"/>
                <w:lang w:val="lv-LV" w:eastAsia="ja-JP"/>
              </w:rPr>
              <w:t>2024</w:t>
            </w:r>
          </w:p>
        </w:tc>
      </w:tr>
      <w:tr w:rsidR="00036FBA" w:rsidRPr="000965FC" w14:paraId="05822AB9" w14:textId="77777777" w:rsidTr="009E08AF">
        <w:tc>
          <w:tcPr>
            <w:tcW w:w="1968" w:type="dxa"/>
            <w:vMerge/>
            <w:tcBorders>
              <w:top w:val="single" w:sz="4" w:space="0" w:color="auto"/>
              <w:left w:val="single" w:sz="4" w:space="0" w:color="auto"/>
              <w:bottom w:val="single" w:sz="4" w:space="0" w:color="000000"/>
              <w:right w:val="single" w:sz="4" w:space="0" w:color="auto"/>
            </w:tcBorders>
            <w:vAlign w:val="center"/>
            <w:hideMark/>
          </w:tcPr>
          <w:p w14:paraId="0279ACA3" w14:textId="77777777" w:rsidR="00036FBA" w:rsidRPr="000965FC" w:rsidRDefault="00036FBA" w:rsidP="001D5277">
            <w:pPr>
              <w:spacing w:line="276" w:lineRule="auto"/>
              <w:rPr>
                <w:sz w:val="22"/>
                <w:szCs w:val="22"/>
                <w:lang w:val="lv-LV"/>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10E0AC34"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saskaņā ar valsts budžetu kārtējam gadam</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63B0935"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izmaiņas kārtējā gadā, salīdzinot ar valsts budžetu kārtējam gadam</w:t>
            </w:r>
          </w:p>
        </w:tc>
        <w:tc>
          <w:tcPr>
            <w:tcW w:w="958" w:type="dxa"/>
            <w:tcBorders>
              <w:top w:val="single" w:sz="4" w:space="0" w:color="auto"/>
              <w:left w:val="single" w:sz="4" w:space="0" w:color="auto"/>
              <w:bottom w:val="single" w:sz="4" w:space="0" w:color="auto"/>
              <w:right w:val="single" w:sz="4" w:space="0" w:color="auto"/>
            </w:tcBorders>
            <w:vAlign w:val="center"/>
          </w:tcPr>
          <w:p w14:paraId="71DCF737"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saskaņā ar vidēja termiņa budžeta ietvaru</w:t>
            </w:r>
          </w:p>
          <w:p w14:paraId="4504E554" w14:textId="77777777" w:rsidR="00036FBA" w:rsidRPr="000965FC" w:rsidRDefault="00036FBA" w:rsidP="001D5277">
            <w:pPr>
              <w:spacing w:line="276" w:lineRule="auto"/>
              <w:jc w:val="center"/>
              <w:rPr>
                <w:rFonts w:eastAsia="Times New Roman"/>
                <w:sz w:val="22"/>
                <w:szCs w:val="22"/>
                <w:lang w:val="lv-LV" w:eastAsia="ja-JP"/>
              </w:rPr>
            </w:pPr>
          </w:p>
        </w:tc>
        <w:tc>
          <w:tcPr>
            <w:tcW w:w="1072" w:type="dxa"/>
            <w:tcBorders>
              <w:top w:val="single" w:sz="4" w:space="0" w:color="auto"/>
              <w:left w:val="single" w:sz="4" w:space="0" w:color="auto"/>
              <w:bottom w:val="single" w:sz="4" w:space="0" w:color="auto"/>
              <w:right w:val="single" w:sz="4" w:space="0" w:color="auto"/>
            </w:tcBorders>
            <w:hideMark/>
          </w:tcPr>
          <w:p w14:paraId="67DE942A"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izmaiņas, salīdzinot ar vidēja termiņa budžeta ietvaru 2022. gadam</w:t>
            </w:r>
          </w:p>
        </w:tc>
        <w:tc>
          <w:tcPr>
            <w:tcW w:w="927" w:type="dxa"/>
            <w:tcBorders>
              <w:top w:val="single" w:sz="4" w:space="0" w:color="auto"/>
              <w:left w:val="single" w:sz="4" w:space="0" w:color="auto"/>
              <w:bottom w:val="single" w:sz="4" w:space="0" w:color="auto"/>
              <w:right w:val="single" w:sz="4" w:space="0" w:color="auto"/>
            </w:tcBorders>
            <w:vAlign w:val="center"/>
          </w:tcPr>
          <w:p w14:paraId="60E7087D"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saskaņā ar vidēja termiņa budžeta ietvaru</w:t>
            </w:r>
          </w:p>
          <w:p w14:paraId="1A3D9F92" w14:textId="77777777" w:rsidR="00036FBA" w:rsidRPr="000965FC" w:rsidRDefault="00036FBA" w:rsidP="001D5277">
            <w:pPr>
              <w:spacing w:line="276" w:lineRule="auto"/>
              <w:jc w:val="center"/>
              <w:rPr>
                <w:rFonts w:eastAsia="Times New Roman"/>
                <w:sz w:val="22"/>
                <w:szCs w:val="22"/>
                <w:lang w:val="lv-LV" w:eastAsia="ja-JP"/>
              </w:rPr>
            </w:pPr>
          </w:p>
        </w:tc>
        <w:tc>
          <w:tcPr>
            <w:tcW w:w="1080" w:type="dxa"/>
            <w:tcBorders>
              <w:top w:val="single" w:sz="4" w:space="0" w:color="auto"/>
              <w:left w:val="single" w:sz="4" w:space="0" w:color="auto"/>
              <w:bottom w:val="single" w:sz="4" w:space="0" w:color="auto"/>
              <w:right w:val="single" w:sz="4" w:space="0" w:color="auto"/>
            </w:tcBorders>
            <w:hideMark/>
          </w:tcPr>
          <w:p w14:paraId="491F56B1"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izmaiņas, salīdzinot ar vidēja termiņa budžeta ietvaru 2023. gadam</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24D960C"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izmaiņas, salīdzinot ar vidēja termiņa budžeta ietvaru 2023. gadam</w:t>
            </w:r>
          </w:p>
        </w:tc>
      </w:tr>
      <w:tr w:rsidR="00036FBA" w:rsidRPr="000965FC" w14:paraId="708D75AD"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6DAD9EF2" w14:textId="77777777" w:rsidR="00036FBA" w:rsidRPr="000965FC" w:rsidRDefault="00036FBA" w:rsidP="001D5277">
            <w:pPr>
              <w:spacing w:line="276" w:lineRule="auto"/>
              <w:jc w:val="center"/>
              <w:rPr>
                <w:sz w:val="22"/>
                <w:szCs w:val="22"/>
                <w:lang w:val="lv-LV"/>
              </w:rPr>
            </w:pPr>
            <w:r w:rsidRPr="000965FC">
              <w:rPr>
                <w:sz w:val="22"/>
                <w:szCs w:val="22"/>
                <w:lang w:val="lv-LV"/>
              </w:rPr>
              <w:t>1</w:t>
            </w:r>
          </w:p>
        </w:tc>
        <w:tc>
          <w:tcPr>
            <w:tcW w:w="986" w:type="dxa"/>
            <w:tcBorders>
              <w:top w:val="single" w:sz="4" w:space="0" w:color="auto"/>
              <w:left w:val="single" w:sz="4" w:space="0" w:color="auto"/>
              <w:bottom w:val="single" w:sz="4" w:space="0" w:color="auto"/>
              <w:right w:val="single" w:sz="4" w:space="0" w:color="auto"/>
            </w:tcBorders>
            <w:hideMark/>
          </w:tcPr>
          <w:p w14:paraId="38B79C68" w14:textId="77777777" w:rsidR="00036FBA" w:rsidRPr="000965FC" w:rsidRDefault="00036FBA" w:rsidP="001D5277">
            <w:pPr>
              <w:spacing w:line="276" w:lineRule="auto"/>
              <w:jc w:val="center"/>
              <w:rPr>
                <w:sz w:val="22"/>
                <w:szCs w:val="22"/>
                <w:lang w:val="lv-LV"/>
              </w:rPr>
            </w:pPr>
            <w:r w:rsidRPr="000965FC">
              <w:rPr>
                <w:sz w:val="22"/>
                <w:szCs w:val="22"/>
                <w:lang w:val="lv-LV"/>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6F80A3C" w14:textId="77777777" w:rsidR="00036FBA" w:rsidRPr="000965FC" w:rsidRDefault="00036FBA" w:rsidP="001D5277">
            <w:pPr>
              <w:spacing w:line="276" w:lineRule="auto"/>
              <w:jc w:val="center"/>
              <w:rPr>
                <w:bCs/>
                <w:sz w:val="22"/>
                <w:szCs w:val="22"/>
                <w:lang w:val="lv-LV"/>
              </w:rPr>
            </w:pPr>
            <w:r w:rsidRPr="000965FC">
              <w:rPr>
                <w:sz w:val="22"/>
                <w:szCs w:val="22"/>
                <w:lang w:val="lv-LV"/>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24AD9270"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4</w:t>
            </w:r>
          </w:p>
        </w:tc>
        <w:tc>
          <w:tcPr>
            <w:tcW w:w="1072" w:type="dxa"/>
            <w:tcBorders>
              <w:top w:val="single" w:sz="4" w:space="0" w:color="auto"/>
              <w:left w:val="single" w:sz="4" w:space="0" w:color="auto"/>
              <w:bottom w:val="single" w:sz="4" w:space="0" w:color="auto"/>
              <w:right w:val="single" w:sz="4" w:space="0" w:color="auto"/>
            </w:tcBorders>
            <w:hideMark/>
          </w:tcPr>
          <w:p w14:paraId="31D7A93B"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5</w:t>
            </w:r>
          </w:p>
        </w:tc>
        <w:tc>
          <w:tcPr>
            <w:tcW w:w="927" w:type="dxa"/>
            <w:tcBorders>
              <w:top w:val="single" w:sz="4" w:space="0" w:color="auto"/>
              <w:left w:val="single" w:sz="4" w:space="0" w:color="auto"/>
              <w:bottom w:val="single" w:sz="4" w:space="0" w:color="auto"/>
              <w:right w:val="single" w:sz="4" w:space="0" w:color="auto"/>
            </w:tcBorders>
            <w:vAlign w:val="center"/>
            <w:hideMark/>
          </w:tcPr>
          <w:p w14:paraId="39840E68"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6</w:t>
            </w:r>
          </w:p>
        </w:tc>
        <w:tc>
          <w:tcPr>
            <w:tcW w:w="1080" w:type="dxa"/>
            <w:tcBorders>
              <w:top w:val="single" w:sz="4" w:space="0" w:color="auto"/>
              <w:left w:val="single" w:sz="4" w:space="0" w:color="auto"/>
              <w:bottom w:val="single" w:sz="4" w:space="0" w:color="auto"/>
              <w:right w:val="single" w:sz="4" w:space="0" w:color="auto"/>
            </w:tcBorders>
            <w:hideMark/>
          </w:tcPr>
          <w:p w14:paraId="1A297AAF"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7</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4544951"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8</w:t>
            </w:r>
          </w:p>
        </w:tc>
      </w:tr>
      <w:tr w:rsidR="009E08AF" w:rsidRPr="000965FC" w14:paraId="2EB2E8C0"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7DE85219"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1. Budžeta ieņēmumi: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54A28AC8" w14:textId="590DC836"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AB304AD" w14:textId="7F56518B"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40C761E0" w14:textId="7FC020A6"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C02A01F" w14:textId="3A9FE607"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4BC5A59E" w14:textId="6F4D215E"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6F8EDD" w14:textId="21750480"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AC8A6C6" w14:textId="1AA9F675"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0C8E81B1"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2097DA1B" w14:textId="77777777" w:rsidR="009E08AF" w:rsidRPr="000965FC" w:rsidRDefault="009E08AF" w:rsidP="009E08AF">
            <w:pPr>
              <w:spacing w:line="276" w:lineRule="auto"/>
              <w:jc w:val="both"/>
              <w:rPr>
                <w:rFonts w:eastAsia="Arial Unicode MS"/>
                <w:sz w:val="22"/>
                <w:szCs w:val="22"/>
                <w:lang w:val="lv-LV"/>
              </w:rPr>
            </w:pPr>
            <w:r w:rsidRPr="000965FC">
              <w:rPr>
                <w:rFonts w:eastAsia="Arial Unicode MS"/>
                <w:sz w:val="22"/>
                <w:szCs w:val="22"/>
                <w:lang w:val="lv-LV"/>
              </w:rPr>
              <w:t>1.1.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7C96F4CD" w14:textId="5F24E1B9"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63A691D" w14:textId="1CC4A113"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49DF5520" w14:textId="1A8DC491"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7D1936E" w14:textId="2ECDB7F4"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E119E87" w14:textId="69B19D03"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FB8A64" w14:textId="57BEB572"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0F90701" w14:textId="692D7F41" w:rsidR="009E08AF" w:rsidRPr="000965FC" w:rsidRDefault="009E08AF" w:rsidP="009E08AF">
            <w:pPr>
              <w:tabs>
                <w:tab w:val="left" w:pos="315"/>
                <w:tab w:val="center" w:pos="459"/>
              </w:tabs>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1E90BCB1"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52120BFC" w14:textId="77777777" w:rsidR="009E08AF" w:rsidRPr="000965FC" w:rsidRDefault="009E08AF" w:rsidP="009E08AF">
            <w:pPr>
              <w:spacing w:line="276" w:lineRule="auto"/>
              <w:jc w:val="both"/>
              <w:rPr>
                <w:rFonts w:eastAsia="Arial Unicode MS"/>
                <w:sz w:val="22"/>
                <w:szCs w:val="22"/>
                <w:lang w:val="lv-LV"/>
              </w:rPr>
            </w:pPr>
            <w:r w:rsidRPr="000965FC">
              <w:rPr>
                <w:rFonts w:eastAsia="Arial Unicode MS"/>
                <w:sz w:val="22"/>
                <w:szCs w:val="22"/>
                <w:lang w:val="lv-LV"/>
              </w:rPr>
              <w:t>1.2.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962B497" w14:textId="50614370"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AB6C9DC" w14:textId="1FBCF4EB"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516B084A" w14:textId="55A2F908"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229D308" w14:textId="79FE5665"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69918CB5" w14:textId="2EA95813"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CFDB71" w14:textId="23BEC8EA"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4222FCE" w14:textId="3C99FEE3"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1DD89870"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31A39763" w14:textId="77777777" w:rsidR="009E08AF" w:rsidRPr="000965FC" w:rsidRDefault="009E08AF" w:rsidP="009E08AF">
            <w:pPr>
              <w:spacing w:line="276" w:lineRule="auto"/>
              <w:jc w:val="both"/>
              <w:rPr>
                <w:rFonts w:eastAsia="Arial Unicode MS"/>
                <w:sz w:val="22"/>
                <w:szCs w:val="22"/>
                <w:lang w:val="lv-LV"/>
              </w:rPr>
            </w:pPr>
            <w:r w:rsidRPr="000965FC">
              <w:rPr>
                <w:rFonts w:eastAsia="Arial Unicode MS"/>
                <w:sz w:val="22"/>
                <w:szCs w:val="22"/>
                <w:lang w:val="lv-LV"/>
              </w:rPr>
              <w:t>1.3.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6BF37692" w14:textId="421069DD"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618B56C" w14:textId="14BED3BC"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2CF4F023" w14:textId="5D51917A"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BAD4AF4" w14:textId="5AA8973E"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2213D1E" w14:textId="130F2587"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3296DE" w14:textId="3757A7F3"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FD29CDE" w14:textId="3584CCE6"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766501E8"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195CC579"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2. Budžeta izdevumi: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1710830F" w14:textId="1F94D677"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F809097" w14:textId="21BE16DB" w:rsidR="009E08AF" w:rsidRPr="000965FC" w:rsidRDefault="009E08AF" w:rsidP="009E08AF">
            <w:pPr>
              <w:spacing w:line="276" w:lineRule="auto"/>
              <w:jc w:val="cente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3237EF43" w14:textId="41F33924" w:rsidR="009E08AF" w:rsidRPr="000965FC" w:rsidRDefault="009E08AF" w:rsidP="009E08AF">
            <w:pPr>
              <w:spacing w:line="276" w:lineRule="auto"/>
              <w:jc w:val="center"/>
              <w:rPr>
                <w:rFonts w:eastAsia="Times New Roman"/>
                <w:b/>
                <w:bCs/>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5F52D725" w14:textId="10BF1578"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08148DEC" w14:textId="1D26DA62" w:rsidR="009E08AF" w:rsidRPr="000965FC" w:rsidRDefault="009E08AF" w:rsidP="009E08AF">
            <w:pPr>
              <w:spacing w:line="360" w:lineRule="auto"/>
              <w:jc w:val="center"/>
              <w:rPr>
                <w:rFonts w:eastAsia="Times New Roman"/>
                <w:b/>
                <w:bCs/>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95444B" w14:textId="0DBF1400"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469B581" w14:textId="45384D1B"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2AB53D3F"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1C071EA4" w14:textId="77777777" w:rsidR="009E08AF" w:rsidRPr="000965FC" w:rsidRDefault="009E08AF" w:rsidP="009E08AF">
            <w:pPr>
              <w:spacing w:line="276" w:lineRule="auto"/>
              <w:rPr>
                <w:rFonts w:eastAsia="Times New Roman"/>
                <w:sz w:val="22"/>
                <w:szCs w:val="22"/>
                <w:lang w:val="lv-LV"/>
              </w:rPr>
            </w:pPr>
            <w:r w:rsidRPr="000965FC">
              <w:rPr>
                <w:rFonts w:eastAsia="Times New Roman"/>
                <w:sz w:val="22"/>
                <w:szCs w:val="22"/>
                <w:lang w:val="lv-LV"/>
              </w:rPr>
              <w:t>2.1.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582F28B5" w14:textId="57ADA3E1"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tcPr>
          <w:p w14:paraId="758BE11C" w14:textId="7CC12BB2"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1247EDBB" w14:textId="080E1928" w:rsidR="009E08AF" w:rsidRPr="000965FC" w:rsidRDefault="009E08AF" w:rsidP="009E08AF">
            <w:pPr>
              <w:spacing w:line="276" w:lineRule="auto"/>
              <w:jc w:val="center"/>
              <w:rPr>
                <w:rFonts w:eastAsia="Times New Roman"/>
                <w:b/>
                <w:bCs/>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0BD82A29" w14:textId="68D9BBA3"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7ED6284E" w14:textId="3EA360DE"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D52820" w14:textId="17F98D70"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4715421" w14:textId="4E06E6FA"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75F1E580"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05FB69C4" w14:textId="77777777" w:rsidR="009E08AF" w:rsidRPr="000965FC" w:rsidRDefault="009E08AF" w:rsidP="009E08AF">
            <w:pPr>
              <w:spacing w:line="276" w:lineRule="auto"/>
              <w:rPr>
                <w:rFonts w:eastAsia="Times New Roman"/>
                <w:sz w:val="22"/>
                <w:szCs w:val="22"/>
                <w:lang w:val="lv-LV"/>
              </w:rPr>
            </w:pPr>
            <w:r w:rsidRPr="000965FC">
              <w:rPr>
                <w:rFonts w:eastAsia="Times New Roman"/>
                <w:sz w:val="22"/>
                <w:szCs w:val="22"/>
                <w:lang w:val="lv-LV"/>
              </w:rPr>
              <w:t>2.2.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9152972" w14:textId="0ADDC054"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E3B874" w14:textId="7EBAB5B9"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282344" w14:textId="19A50B15"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0DDBB7A" w14:textId="1A79627B"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56DEDA4" w14:textId="3E66DF7F"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42A0DD" w14:textId="19E90A89"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822465C" w14:textId="6C1AED52"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51ACE6E0"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5BFE5489" w14:textId="77777777" w:rsidR="009E08AF" w:rsidRPr="000965FC" w:rsidRDefault="009E08AF" w:rsidP="009E08AF">
            <w:pPr>
              <w:spacing w:line="276" w:lineRule="auto"/>
              <w:rPr>
                <w:rFonts w:eastAsia="Times New Roman"/>
                <w:sz w:val="22"/>
                <w:szCs w:val="22"/>
                <w:lang w:val="lv-LV"/>
              </w:rPr>
            </w:pPr>
            <w:r w:rsidRPr="000965FC">
              <w:rPr>
                <w:rFonts w:eastAsia="Times New Roman"/>
                <w:sz w:val="22"/>
                <w:szCs w:val="22"/>
                <w:lang w:val="lv-LV"/>
              </w:rPr>
              <w:t>2.3.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6FE017B" w14:textId="338A01A5"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98BB33D" w14:textId="67BC3E22"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1F67DFB0" w14:textId="7CF39C00"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EFD2313" w14:textId="1A2FF5E5"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00377C54" w14:textId="054FC894"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A94FB2" w14:textId="3E8D93D6"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9634DCF" w14:textId="4533AB9D"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4EE9F08C"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7121EFB2"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3. Finansiālā ietekme: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3DF57514" w14:textId="225995BF"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tcPr>
          <w:p w14:paraId="373177A1" w14:textId="4C7EBA49"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7FC73014" w14:textId="35422405"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7CF0C072" w14:textId="3B01A446"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3B13CF53" w14:textId="710343B5"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056B03" w14:textId="743CB8DA"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4E70CFC" w14:textId="6BBDB9D5"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7594AA71"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7FBE02E6" w14:textId="77777777" w:rsidR="009E08AF" w:rsidRPr="000965FC" w:rsidRDefault="009E08AF" w:rsidP="009E08AF">
            <w:pPr>
              <w:spacing w:line="276" w:lineRule="auto"/>
              <w:rPr>
                <w:rFonts w:eastAsia="Times New Roman"/>
                <w:sz w:val="22"/>
                <w:szCs w:val="22"/>
                <w:lang w:val="lv-LV"/>
              </w:rPr>
            </w:pPr>
            <w:r w:rsidRPr="000965FC">
              <w:rPr>
                <w:rFonts w:eastAsia="Times New Roman"/>
                <w:sz w:val="22"/>
                <w:szCs w:val="22"/>
                <w:lang w:val="lv-LV"/>
              </w:rPr>
              <w:t>3.1.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37821BCE" w14:textId="6614C485"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tcPr>
          <w:p w14:paraId="53B2CCC2" w14:textId="6213C9FE"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0D661D60" w14:textId="732410A9"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1531B62A" w14:textId="4DC2DFCB"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2F261684" w14:textId="0B7FC81F"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3A94B3" w14:textId="1EC55265"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967938F" w14:textId="5291CBF3"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r>
      <w:tr w:rsidR="009E08AF" w:rsidRPr="000965FC" w14:paraId="53E149BC"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635B948E" w14:textId="77777777" w:rsidR="009E08AF" w:rsidRPr="000965FC" w:rsidRDefault="009E08AF" w:rsidP="009E08AF">
            <w:pPr>
              <w:spacing w:line="276" w:lineRule="auto"/>
              <w:rPr>
                <w:rFonts w:eastAsia="Times New Roman"/>
                <w:sz w:val="22"/>
                <w:szCs w:val="22"/>
                <w:lang w:val="lv-LV"/>
              </w:rPr>
            </w:pPr>
            <w:r w:rsidRPr="000965FC">
              <w:rPr>
                <w:rFonts w:eastAsia="Times New Roman"/>
                <w:sz w:val="22"/>
                <w:szCs w:val="22"/>
                <w:lang w:val="lv-LV"/>
              </w:rPr>
              <w:t>3.2.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B5EEDD1" w14:textId="0B375600"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3D649CA" w14:textId="23EE6706"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1ED97C36" w14:textId="1DE768C0"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87EF571" w14:textId="338F763C"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99AB103" w14:textId="18D88BF7"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85AC70" w14:textId="1BCCF363"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9351131" w14:textId="3C4BDAB2"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r>
      <w:tr w:rsidR="009E08AF" w:rsidRPr="000965FC" w14:paraId="6EDB121D"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04D68F56" w14:textId="77777777" w:rsidR="009E08AF" w:rsidRPr="000965FC" w:rsidRDefault="009E08AF" w:rsidP="009E08AF">
            <w:pPr>
              <w:spacing w:line="276" w:lineRule="auto"/>
              <w:rPr>
                <w:rFonts w:eastAsia="Times New Roman"/>
                <w:sz w:val="22"/>
                <w:szCs w:val="22"/>
                <w:lang w:val="lv-LV"/>
              </w:rPr>
            </w:pPr>
            <w:r w:rsidRPr="000965FC">
              <w:rPr>
                <w:rFonts w:eastAsia="Times New Roman"/>
                <w:sz w:val="22"/>
                <w:szCs w:val="22"/>
                <w:lang w:val="lv-LV"/>
              </w:rPr>
              <w:t>3.3.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36458825" w14:textId="2347721E"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484CC3C" w14:textId="04E6D421"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159BD6A4" w14:textId="0D97A899"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68617F0" w14:textId="1E10D34A"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31511B2B" w14:textId="74D26B53"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8C1751" w14:textId="7F3B7D60"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C6737F9" w14:textId="5239718C"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r>
      <w:tr w:rsidR="009E08AF" w:rsidRPr="000965FC" w14:paraId="26E14AAB"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6552C763"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 xml:space="preserve">4. Finanšu līdzekļi papildu izdevumu finansēšanai (kompensējošu izdevumu </w:t>
            </w:r>
            <w:r w:rsidRPr="000965FC">
              <w:rPr>
                <w:rFonts w:eastAsia="Times New Roman"/>
                <w:sz w:val="22"/>
                <w:szCs w:val="22"/>
                <w:lang w:val="lv-LV" w:eastAsia="ja-JP"/>
              </w:rPr>
              <w:lastRenderedPageBreak/>
              <w:t>samazinājumu norāda ar "+" zīmi)</w:t>
            </w:r>
          </w:p>
        </w:tc>
        <w:tc>
          <w:tcPr>
            <w:tcW w:w="986" w:type="dxa"/>
            <w:tcBorders>
              <w:top w:val="single" w:sz="4" w:space="0" w:color="auto"/>
              <w:left w:val="single" w:sz="4" w:space="0" w:color="auto"/>
              <w:bottom w:val="single" w:sz="4" w:space="0" w:color="auto"/>
              <w:right w:val="single" w:sz="4" w:space="0" w:color="auto"/>
            </w:tcBorders>
            <w:hideMark/>
          </w:tcPr>
          <w:p w14:paraId="33B80DB0" w14:textId="385B52B8"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lastRenderedPageBreak/>
              <w:t>X</w:t>
            </w:r>
          </w:p>
        </w:tc>
        <w:tc>
          <w:tcPr>
            <w:tcW w:w="1156" w:type="dxa"/>
            <w:tcBorders>
              <w:top w:val="single" w:sz="4" w:space="0" w:color="auto"/>
              <w:left w:val="single" w:sz="4" w:space="0" w:color="auto"/>
              <w:bottom w:val="single" w:sz="4" w:space="0" w:color="auto"/>
              <w:right w:val="single" w:sz="4" w:space="0" w:color="auto"/>
            </w:tcBorders>
            <w:hideMark/>
          </w:tcPr>
          <w:p w14:paraId="36F1E1EB" w14:textId="25CD6A5A" w:rsidR="009E08AF" w:rsidRPr="000965FC" w:rsidRDefault="009E08AF" w:rsidP="009E08AF">
            <w:pPr>
              <w:spacing w:line="276" w:lineRule="auto"/>
              <w:jc w:val="center"/>
              <w:rPr>
                <w:rFonts w:eastAsia="Arial Unicode MS"/>
                <w:b/>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hideMark/>
          </w:tcPr>
          <w:p w14:paraId="7874CB0F" w14:textId="77777777" w:rsidR="009E08AF" w:rsidRPr="000965FC" w:rsidRDefault="009E08AF" w:rsidP="009E08AF">
            <w:pPr>
              <w:spacing w:line="276" w:lineRule="auto"/>
              <w:ind w:left="-30"/>
              <w:jc w:val="center"/>
              <w:rPr>
                <w:rFonts w:eastAsia="Times New Roman"/>
                <w:b/>
                <w:sz w:val="22"/>
                <w:szCs w:val="22"/>
                <w:lang w:val="lv-LV"/>
              </w:rPr>
            </w:pPr>
            <w:r w:rsidRPr="000965FC">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hideMark/>
          </w:tcPr>
          <w:p w14:paraId="339F04B9" w14:textId="77777777" w:rsidR="009E08AF" w:rsidRPr="000965FC" w:rsidRDefault="009E08AF" w:rsidP="009E08AF">
            <w:pPr>
              <w:spacing w:line="276" w:lineRule="auto"/>
              <w:ind w:left="-30"/>
              <w:jc w:val="center"/>
              <w:rPr>
                <w:rFonts w:eastAsia="Arial Unicode MS"/>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hideMark/>
          </w:tcPr>
          <w:p w14:paraId="7684F3DD" w14:textId="77777777" w:rsidR="009E08AF" w:rsidRPr="000965FC" w:rsidRDefault="009E08AF" w:rsidP="009E08AF">
            <w:pPr>
              <w:spacing w:line="276" w:lineRule="auto"/>
              <w:ind w:left="-30"/>
              <w:jc w:val="center"/>
              <w:rPr>
                <w:rFonts w:eastAsia="Times New Roman"/>
                <w:b/>
                <w:sz w:val="22"/>
                <w:szCs w:val="22"/>
                <w:lang w:val="lv-LV"/>
              </w:rPr>
            </w:pPr>
            <w:r w:rsidRPr="000965FC">
              <w:rPr>
                <w:rFonts w:eastAsia="Arial Unicode MS"/>
                <w:sz w:val="22"/>
                <w:szCs w:val="22"/>
                <w:lang w:val="lv-LV"/>
              </w:rPr>
              <w:t>X</w:t>
            </w:r>
          </w:p>
        </w:tc>
        <w:tc>
          <w:tcPr>
            <w:tcW w:w="1080" w:type="dxa"/>
            <w:tcBorders>
              <w:top w:val="single" w:sz="4" w:space="0" w:color="auto"/>
              <w:left w:val="single" w:sz="4" w:space="0" w:color="auto"/>
              <w:bottom w:val="single" w:sz="4" w:space="0" w:color="auto"/>
              <w:right w:val="single" w:sz="4" w:space="0" w:color="auto"/>
            </w:tcBorders>
            <w:hideMark/>
          </w:tcPr>
          <w:p w14:paraId="658C4A23" w14:textId="77777777" w:rsidR="009E08AF" w:rsidRPr="000965FC" w:rsidRDefault="009E08AF" w:rsidP="009E08AF">
            <w:pPr>
              <w:spacing w:line="276" w:lineRule="auto"/>
              <w:ind w:left="-30"/>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52050D6F" w14:textId="77777777" w:rsidR="009E08AF" w:rsidRPr="000965FC" w:rsidRDefault="009E08AF" w:rsidP="009E08AF">
            <w:pPr>
              <w:spacing w:line="276" w:lineRule="auto"/>
              <w:ind w:left="-30"/>
              <w:jc w:val="center"/>
              <w:rPr>
                <w:rFonts w:eastAsia="Times New Roman"/>
                <w:b/>
                <w:sz w:val="22"/>
                <w:szCs w:val="22"/>
                <w:lang w:val="lv-LV"/>
              </w:rPr>
            </w:pPr>
            <w:r w:rsidRPr="000965FC">
              <w:rPr>
                <w:rFonts w:eastAsia="Arial Unicode MS"/>
                <w:sz w:val="22"/>
                <w:szCs w:val="22"/>
                <w:lang w:val="lv-LV"/>
              </w:rPr>
              <w:t>X</w:t>
            </w:r>
          </w:p>
        </w:tc>
      </w:tr>
      <w:tr w:rsidR="009E08AF" w:rsidRPr="000965FC" w14:paraId="7128F4AC"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2BFA58D1"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5. Precizēta finansiālā ietekme:</w:t>
            </w:r>
          </w:p>
        </w:tc>
        <w:tc>
          <w:tcPr>
            <w:tcW w:w="986" w:type="dxa"/>
            <w:tcBorders>
              <w:top w:val="single" w:sz="4" w:space="0" w:color="auto"/>
              <w:left w:val="single" w:sz="4" w:space="0" w:color="auto"/>
              <w:bottom w:val="single" w:sz="4" w:space="0" w:color="auto"/>
              <w:right w:val="single" w:sz="4" w:space="0" w:color="auto"/>
            </w:tcBorders>
            <w:hideMark/>
          </w:tcPr>
          <w:p w14:paraId="3E2E0379" w14:textId="53663A5F" w:rsidR="009E08AF" w:rsidRPr="000965FC" w:rsidRDefault="009E08AF" w:rsidP="009E08AF">
            <w:pPr>
              <w:spacing w:line="276" w:lineRule="auto"/>
              <w:jc w:val="center"/>
              <w:rPr>
                <w:sz w:val="22"/>
                <w:szCs w:val="22"/>
              </w:rPr>
            </w:pPr>
            <w:r w:rsidRPr="000965FC">
              <w:rPr>
                <w:rFonts w:eastAsia="Arial Unicode MS"/>
                <w:sz w:val="22"/>
                <w:szCs w:val="22"/>
                <w:lang w:val="lv-LV"/>
              </w:rPr>
              <w:t>X</w:t>
            </w:r>
          </w:p>
        </w:tc>
        <w:tc>
          <w:tcPr>
            <w:tcW w:w="1156" w:type="dxa"/>
            <w:tcBorders>
              <w:top w:val="single" w:sz="4" w:space="0" w:color="auto"/>
              <w:left w:val="single" w:sz="4" w:space="0" w:color="auto"/>
              <w:bottom w:val="single" w:sz="4" w:space="0" w:color="auto"/>
              <w:right w:val="single" w:sz="4" w:space="0" w:color="auto"/>
            </w:tcBorders>
            <w:vAlign w:val="center"/>
          </w:tcPr>
          <w:p w14:paraId="77091877" w14:textId="5E6299F7" w:rsidR="009E08AF" w:rsidRPr="000965FC" w:rsidRDefault="009E08AF" w:rsidP="009E08AF">
            <w:pPr>
              <w:spacing w:line="276" w:lineRule="auto"/>
              <w:jc w:val="center"/>
              <w:rPr>
                <w:sz w:val="22"/>
                <w:szCs w:val="22"/>
              </w:rPr>
            </w:pPr>
            <w:r>
              <w:rPr>
                <w:sz w:val="22"/>
                <w:szCs w:val="22"/>
                <w:lang w:val="lv-LV"/>
              </w:rPr>
              <w:t>0</w:t>
            </w:r>
          </w:p>
          <w:p w14:paraId="13260EE4" w14:textId="77777777" w:rsidR="009E08AF" w:rsidRPr="000965FC" w:rsidRDefault="009E08AF" w:rsidP="009E08AF">
            <w:pPr>
              <w:spacing w:line="276" w:lineRule="auto"/>
              <w:jc w:val="center"/>
              <w:rPr>
                <w:sz w:val="22"/>
                <w:szCs w:val="22"/>
                <w:lang w:val="lv-LV"/>
              </w:rPr>
            </w:pPr>
          </w:p>
          <w:p w14:paraId="36160709" w14:textId="77777777" w:rsidR="009E08AF" w:rsidRPr="000965FC" w:rsidRDefault="009E08AF" w:rsidP="009E08AF">
            <w:pPr>
              <w:spacing w:line="276" w:lineRule="auto"/>
              <w:jc w:val="center"/>
              <w:rPr>
                <w:sz w:val="22"/>
                <w:szCs w:val="22"/>
                <w:lang w:val="lv-LV"/>
              </w:rPr>
            </w:pPr>
          </w:p>
          <w:p w14:paraId="0618C5AE" w14:textId="77777777" w:rsidR="009E08AF" w:rsidRPr="000965FC" w:rsidRDefault="009E08AF" w:rsidP="009E08AF">
            <w:pPr>
              <w:spacing w:line="276" w:lineRule="auto"/>
              <w:jc w:val="center"/>
              <w:rPr>
                <w:rFonts w:eastAsia="Arial Unicode MS"/>
                <w:sz w:val="22"/>
                <w:szCs w:val="22"/>
                <w:lang w:val="lv-LV"/>
              </w:rPr>
            </w:pPr>
          </w:p>
        </w:tc>
        <w:tc>
          <w:tcPr>
            <w:tcW w:w="958" w:type="dxa"/>
            <w:tcBorders>
              <w:top w:val="single" w:sz="4" w:space="0" w:color="auto"/>
              <w:left w:val="single" w:sz="4" w:space="0" w:color="auto"/>
              <w:bottom w:val="single" w:sz="4" w:space="0" w:color="auto"/>
              <w:right w:val="single" w:sz="4" w:space="0" w:color="auto"/>
            </w:tcBorders>
            <w:hideMark/>
          </w:tcPr>
          <w:p w14:paraId="7F645CC7" w14:textId="77777777"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tcPr>
          <w:p w14:paraId="484843D1" w14:textId="77777777" w:rsidR="009E08AF" w:rsidRPr="000965FC" w:rsidRDefault="009E08AF" w:rsidP="009E08AF">
            <w:pPr>
              <w:spacing w:line="276" w:lineRule="auto"/>
              <w:jc w:val="center"/>
              <w:rPr>
                <w:sz w:val="22"/>
                <w:szCs w:val="22"/>
              </w:rPr>
            </w:pPr>
            <w:r w:rsidRPr="000965FC">
              <w:rPr>
                <w:sz w:val="22"/>
                <w:szCs w:val="22"/>
                <w:lang w:val="lv-LV"/>
              </w:rPr>
              <w:t>0</w:t>
            </w:r>
          </w:p>
          <w:p w14:paraId="175E76C7" w14:textId="77777777" w:rsidR="009E08AF" w:rsidRPr="000965FC" w:rsidRDefault="009E08AF" w:rsidP="009E08AF">
            <w:pPr>
              <w:spacing w:line="276" w:lineRule="auto"/>
              <w:jc w:val="center"/>
              <w:rPr>
                <w:sz w:val="22"/>
                <w:szCs w:val="22"/>
                <w:lang w:val="lv-LV"/>
              </w:rPr>
            </w:pPr>
          </w:p>
          <w:p w14:paraId="1DFF7F92" w14:textId="77777777" w:rsidR="009E08AF" w:rsidRPr="000965FC" w:rsidRDefault="009E08AF" w:rsidP="009E08AF">
            <w:pPr>
              <w:spacing w:line="276" w:lineRule="auto"/>
              <w:jc w:val="center"/>
              <w:rPr>
                <w:sz w:val="22"/>
                <w:szCs w:val="22"/>
                <w:lang w:val="lv-LV"/>
              </w:rPr>
            </w:pPr>
          </w:p>
          <w:p w14:paraId="6DCDBE42" w14:textId="77777777" w:rsidR="009E08AF" w:rsidRPr="000965FC" w:rsidRDefault="009E08AF" w:rsidP="009E08AF">
            <w:pPr>
              <w:spacing w:line="276" w:lineRule="auto"/>
              <w:jc w:val="center"/>
              <w:rPr>
                <w:rFonts w:eastAsia="Arial Unicode MS"/>
                <w:sz w:val="22"/>
                <w:szCs w:val="22"/>
                <w:lang w:val="lv-LV"/>
              </w:rPr>
            </w:pPr>
          </w:p>
        </w:tc>
        <w:tc>
          <w:tcPr>
            <w:tcW w:w="927" w:type="dxa"/>
            <w:tcBorders>
              <w:top w:val="single" w:sz="4" w:space="0" w:color="auto"/>
              <w:left w:val="single" w:sz="4" w:space="0" w:color="auto"/>
              <w:bottom w:val="single" w:sz="4" w:space="0" w:color="auto"/>
              <w:right w:val="single" w:sz="4" w:space="0" w:color="auto"/>
            </w:tcBorders>
            <w:hideMark/>
          </w:tcPr>
          <w:p w14:paraId="0908C8FD" w14:textId="77777777"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X</w:t>
            </w:r>
          </w:p>
        </w:tc>
        <w:tc>
          <w:tcPr>
            <w:tcW w:w="1080" w:type="dxa"/>
            <w:tcBorders>
              <w:top w:val="single" w:sz="4" w:space="0" w:color="auto"/>
              <w:left w:val="single" w:sz="4" w:space="0" w:color="auto"/>
              <w:bottom w:val="single" w:sz="4" w:space="0" w:color="auto"/>
              <w:right w:val="single" w:sz="4" w:space="0" w:color="auto"/>
            </w:tcBorders>
            <w:hideMark/>
          </w:tcPr>
          <w:p w14:paraId="311351AD" w14:textId="77777777"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4D31236D" w14:textId="77777777"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X</w:t>
            </w:r>
          </w:p>
        </w:tc>
      </w:tr>
      <w:tr w:rsidR="009E08AF" w:rsidRPr="000965FC" w14:paraId="3EC80437"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4B3F4FC9" w14:textId="77777777" w:rsidR="009E08AF" w:rsidRPr="000965FC" w:rsidRDefault="009E08AF" w:rsidP="009E08AF">
            <w:pPr>
              <w:spacing w:line="276" w:lineRule="auto"/>
              <w:rPr>
                <w:iCs/>
                <w:color w:val="000000"/>
                <w:sz w:val="22"/>
                <w:szCs w:val="22"/>
                <w:lang w:val="lv-LV"/>
              </w:rPr>
            </w:pPr>
            <w:r w:rsidRPr="000965FC">
              <w:rPr>
                <w:iCs/>
                <w:color w:val="000000"/>
                <w:sz w:val="22"/>
                <w:szCs w:val="22"/>
                <w:lang w:val="lv-LV"/>
              </w:rPr>
              <w:t>6. Detalizēts ieņēmumu un izdevumu aprēķins (ja nepieciešams, detalizētu ieņēmumu un izdevumu aprēķinu var pievienot anotācijas pielikumā):</w:t>
            </w:r>
          </w:p>
        </w:tc>
        <w:tc>
          <w:tcPr>
            <w:tcW w:w="7251" w:type="dxa"/>
            <w:gridSpan w:val="7"/>
            <w:vMerge w:val="restart"/>
            <w:tcBorders>
              <w:top w:val="single" w:sz="4" w:space="0" w:color="auto"/>
              <w:left w:val="single" w:sz="4" w:space="0" w:color="auto"/>
              <w:bottom w:val="single" w:sz="4" w:space="0" w:color="000000"/>
              <w:right w:val="single" w:sz="4" w:space="0" w:color="auto"/>
            </w:tcBorders>
          </w:tcPr>
          <w:p w14:paraId="79F4C8CB" w14:textId="0D503CF8" w:rsidR="009E08AF" w:rsidRPr="000965FC" w:rsidRDefault="009E08AF" w:rsidP="009E08AF">
            <w:pPr>
              <w:spacing w:before="120"/>
              <w:jc w:val="both"/>
              <w:rPr>
                <w:rFonts w:eastAsia="Times New Roman"/>
                <w:sz w:val="24"/>
                <w:szCs w:val="24"/>
                <w:lang w:val="lv-LV"/>
              </w:rPr>
            </w:pPr>
            <w:r w:rsidRPr="000965FC">
              <w:rPr>
                <w:iCs/>
                <w:color w:val="000000"/>
                <w:sz w:val="26"/>
                <w:szCs w:val="26"/>
                <w:lang w:val="lv-LV"/>
              </w:rPr>
              <w:t>Noteikumu projekts šo jomu neskar</w:t>
            </w:r>
            <w:r w:rsidRPr="000965FC">
              <w:rPr>
                <w:iCs/>
                <w:color w:val="000000"/>
                <w:sz w:val="24"/>
                <w:szCs w:val="24"/>
                <w:lang w:val="lv-LV"/>
              </w:rPr>
              <w:t>.</w:t>
            </w:r>
          </w:p>
        </w:tc>
      </w:tr>
      <w:tr w:rsidR="009E08AF" w:rsidRPr="000965FC" w14:paraId="6EA116A7"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1A567E2F" w14:textId="77777777" w:rsidR="009E08AF" w:rsidRPr="000965FC" w:rsidRDefault="009E08AF" w:rsidP="009E08AF">
            <w:pPr>
              <w:spacing w:line="276" w:lineRule="auto"/>
              <w:rPr>
                <w:iCs/>
                <w:color w:val="000000"/>
                <w:sz w:val="22"/>
                <w:szCs w:val="22"/>
                <w:lang w:val="lv-LV"/>
              </w:rPr>
            </w:pPr>
            <w:r w:rsidRPr="000965FC">
              <w:rPr>
                <w:iCs/>
                <w:color w:val="000000"/>
                <w:sz w:val="22"/>
                <w:szCs w:val="22"/>
                <w:lang w:val="lv-LV"/>
              </w:rPr>
              <w:t>6.1. detalizēts ieņēmumu aprēķins</w:t>
            </w:r>
          </w:p>
        </w:tc>
        <w:tc>
          <w:tcPr>
            <w:tcW w:w="7251" w:type="dxa"/>
            <w:gridSpan w:val="7"/>
            <w:vMerge/>
            <w:tcBorders>
              <w:top w:val="single" w:sz="4" w:space="0" w:color="auto"/>
              <w:left w:val="single" w:sz="4" w:space="0" w:color="auto"/>
              <w:bottom w:val="single" w:sz="4" w:space="0" w:color="auto"/>
              <w:right w:val="single" w:sz="4" w:space="0" w:color="auto"/>
            </w:tcBorders>
            <w:vAlign w:val="center"/>
            <w:hideMark/>
          </w:tcPr>
          <w:p w14:paraId="0333A081" w14:textId="77777777" w:rsidR="009E08AF" w:rsidRPr="000965FC" w:rsidRDefault="009E08AF" w:rsidP="009E08AF">
            <w:pPr>
              <w:spacing w:line="276" w:lineRule="auto"/>
              <w:rPr>
                <w:rFonts w:eastAsia="Times New Roman"/>
                <w:sz w:val="24"/>
                <w:szCs w:val="24"/>
                <w:lang w:val="lv-LV"/>
              </w:rPr>
            </w:pPr>
          </w:p>
        </w:tc>
      </w:tr>
      <w:tr w:rsidR="009E08AF" w:rsidRPr="000965FC" w14:paraId="33A7659D"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34EF01CD" w14:textId="77777777" w:rsidR="009E08AF" w:rsidRPr="000965FC" w:rsidRDefault="009E08AF" w:rsidP="009E08AF">
            <w:pPr>
              <w:spacing w:line="276" w:lineRule="auto"/>
              <w:rPr>
                <w:rFonts w:eastAsia="Times New Roman"/>
                <w:sz w:val="26"/>
                <w:szCs w:val="26"/>
                <w:lang w:val="lv-LV"/>
              </w:rPr>
            </w:pPr>
            <w:r w:rsidRPr="000965FC">
              <w:rPr>
                <w:color w:val="000000" w:themeColor="text1"/>
                <w:sz w:val="22"/>
                <w:szCs w:val="22"/>
                <w:lang w:val="lv-LV"/>
              </w:rPr>
              <w:t>6.2. detalizēts izdevumu aprēķins</w:t>
            </w:r>
            <w:r w:rsidRPr="000965FC">
              <w:rPr>
                <w:rFonts w:eastAsia="Times New Roman"/>
                <w:color w:val="FF0000"/>
                <w:sz w:val="26"/>
                <w:szCs w:val="26"/>
                <w:lang w:val="lv-LV"/>
              </w:rPr>
              <w:t xml:space="preserve"> </w:t>
            </w:r>
          </w:p>
        </w:tc>
        <w:tc>
          <w:tcPr>
            <w:tcW w:w="7251" w:type="dxa"/>
            <w:gridSpan w:val="7"/>
            <w:vMerge/>
            <w:tcBorders>
              <w:top w:val="single" w:sz="4" w:space="0" w:color="auto"/>
              <w:left w:val="single" w:sz="4" w:space="0" w:color="auto"/>
              <w:bottom w:val="single" w:sz="4" w:space="0" w:color="auto"/>
              <w:right w:val="single" w:sz="4" w:space="0" w:color="auto"/>
            </w:tcBorders>
            <w:vAlign w:val="center"/>
            <w:hideMark/>
          </w:tcPr>
          <w:p w14:paraId="5024ED10" w14:textId="77777777" w:rsidR="009E08AF" w:rsidRPr="000965FC" w:rsidRDefault="009E08AF" w:rsidP="009E08AF">
            <w:pPr>
              <w:spacing w:line="276" w:lineRule="auto"/>
              <w:rPr>
                <w:rFonts w:eastAsia="Times New Roman"/>
                <w:sz w:val="24"/>
                <w:szCs w:val="24"/>
                <w:lang w:val="lv-LV"/>
              </w:rPr>
            </w:pPr>
          </w:p>
        </w:tc>
      </w:tr>
      <w:tr w:rsidR="009E08AF" w:rsidRPr="000965FC" w14:paraId="35EBA1F1"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37F219F8"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7. Amata vietu skaita izmaiņas</w:t>
            </w:r>
          </w:p>
        </w:tc>
        <w:tc>
          <w:tcPr>
            <w:tcW w:w="7251" w:type="dxa"/>
            <w:gridSpan w:val="7"/>
            <w:tcBorders>
              <w:top w:val="single" w:sz="4" w:space="0" w:color="auto"/>
              <w:left w:val="single" w:sz="4" w:space="0" w:color="auto"/>
              <w:bottom w:val="single" w:sz="4" w:space="0" w:color="auto"/>
              <w:right w:val="single" w:sz="4" w:space="0" w:color="auto"/>
            </w:tcBorders>
            <w:hideMark/>
          </w:tcPr>
          <w:p w14:paraId="5DDB0214" w14:textId="77777777" w:rsidR="009E08AF" w:rsidRPr="000965FC" w:rsidRDefault="009E08AF" w:rsidP="009E08AF">
            <w:pPr>
              <w:spacing w:line="276" w:lineRule="auto"/>
              <w:jc w:val="both"/>
              <w:rPr>
                <w:rFonts w:eastAsia="Times New Roman"/>
                <w:sz w:val="24"/>
                <w:szCs w:val="24"/>
                <w:lang w:val="lv-LV" w:eastAsia="ja-JP"/>
              </w:rPr>
            </w:pPr>
            <w:r w:rsidRPr="000965FC">
              <w:rPr>
                <w:iCs/>
                <w:color w:val="000000"/>
                <w:sz w:val="26"/>
                <w:szCs w:val="26"/>
                <w:lang w:val="lv-LV"/>
              </w:rPr>
              <w:t>Noteikumu projekts šo jomu neskar</w:t>
            </w:r>
            <w:r w:rsidRPr="000965FC">
              <w:rPr>
                <w:iCs/>
                <w:color w:val="000000"/>
                <w:sz w:val="24"/>
                <w:szCs w:val="24"/>
                <w:lang w:val="lv-LV"/>
              </w:rPr>
              <w:t>.</w:t>
            </w:r>
          </w:p>
        </w:tc>
      </w:tr>
      <w:tr w:rsidR="009E08AF" w:rsidRPr="000965FC" w14:paraId="7EFB3B46"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2BB06AE0"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8. Cita informācija</w:t>
            </w:r>
          </w:p>
        </w:tc>
        <w:tc>
          <w:tcPr>
            <w:tcW w:w="7251" w:type="dxa"/>
            <w:gridSpan w:val="7"/>
            <w:tcBorders>
              <w:top w:val="single" w:sz="4" w:space="0" w:color="auto"/>
              <w:left w:val="single" w:sz="4" w:space="0" w:color="auto"/>
              <w:bottom w:val="single" w:sz="4" w:space="0" w:color="auto"/>
              <w:right w:val="single" w:sz="4" w:space="0" w:color="auto"/>
            </w:tcBorders>
            <w:hideMark/>
          </w:tcPr>
          <w:p w14:paraId="2A00E26D" w14:textId="62DE2E4C" w:rsidR="009E08AF" w:rsidRPr="000965FC" w:rsidRDefault="00745C20" w:rsidP="009E08AF">
            <w:pPr>
              <w:spacing w:line="276" w:lineRule="auto"/>
              <w:ind w:right="57"/>
              <w:jc w:val="both"/>
              <w:rPr>
                <w:rFonts w:eastAsia="Times New Roman"/>
                <w:sz w:val="26"/>
                <w:szCs w:val="26"/>
                <w:lang w:val="lv-LV"/>
              </w:rPr>
            </w:pPr>
            <w:r>
              <w:rPr>
                <w:rFonts w:eastAsia="Times New Roman"/>
                <w:sz w:val="26"/>
                <w:szCs w:val="26"/>
                <w:lang w:val="lv-LV"/>
              </w:rPr>
              <w:t xml:space="preserve">MK Noteikumu projektā </w:t>
            </w:r>
            <w:r>
              <w:t xml:space="preserve"> </w:t>
            </w:r>
            <w:r w:rsidRPr="00AB4F8D">
              <w:rPr>
                <w:rFonts w:eastAsia="Times New Roman"/>
                <w:sz w:val="26"/>
                <w:szCs w:val="26"/>
                <w:lang w:val="lv-LV"/>
              </w:rPr>
              <w:t xml:space="preserve">paredzētās izmaiņas </w:t>
            </w:r>
            <w:r>
              <w:rPr>
                <w:rFonts w:eastAsia="Times New Roman"/>
                <w:sz w:val="26"/>
                <w:szCs w:val="26"/>
                <w:lang w:val="lv-LV"/>
              </w:rPr>
              <w:t>tiks nodrošinātas</w:t>
            </w:r>
            <w:r w:rsidRPr="000965FC">
              <w:rPr>
                <w:rFonts w:eastAsia="Times New Roman"/>
                <w:sz w:val="26"/>
                <w:szCs w:val="26"/>
                <w:lang w:val="lv-LV"/>
              </w:rPr>
              <w:t xml:space="preserve"> sākotnēji  MK noteikumu Nr. 676 īstenošanai paredzēt</w:t>
            </w:r>
            <w:r>
              <w:rPr>
                <w:rFonts w:eastAsia="Times New Roman"/>
                <w:sz w:val="26"/>
                <w:szCs w:val="26"/>
                <w:lang w:val="lv-LV"/>
              </w:rPr>
              <w:t>ā</w:t>
            </w:r>
            <w:r w:rsidRPr="000965FC">
              <w:rPr>
                <w:rFonts w:eastAsia="Times New Roman"/>
                <w:sz w:val="26"/>
                <w:szCs w:val="26"/>
                <w:lang w:val="lv-LV"/>
              </w:rPr>
              <w:t xml:space="preserve"> </w:t>
            </w:r>
            <w:r>
              <w:rPr>
                <w:rFonts w:eastAsia="Times New Roman"/>
                <w:sz w:val="26"/>
                <w:szCs w:val="26"/>
                <w:lang w:val="lv-LV"/>
              </w:rPr>
              <w:t xml:space="preserve">valsts budžeta </w:t>
            </w:r>
            <w:r w:rsidRPr="000965FC">
              <w:rPr>
                <w:rFonts w:eastAsia="Times New Roman"/>
                <w:sz w:val="26"/>
                <w:szCs w:val="26"/>
                <w:lang w:val="lv-LV"/>
              </w:rPr>
              <w:t>finansējum</w:t>
            </w:r>
            <w:r>
              <w:rPr>
                <w:rFonts w:eastAsia="Times New Roman"/>
                <w:sz w:val="26"/>
                <w:szCs w:val="26"/>
                <w:lang w:val="lv-LV"/>
              </w:rPr>
              <w:t>a ietvaros</w:t>
            </w:r>
            <w:r w:rsidRPr="000965FC">
              <w:rPr>
                <w:rFonts w:eastAsia="Times New Roman"/>
                <w:sz w:val="26"/>
                <w:szCs w:val="26"/>
                <w:lang w:val="lv-LV"/>
              </w:rPr>
              <w:t xml:space="preserve"> 70,8 mij. EUR apmērā.</w:t>
            </w:r>
          </w:p>
        </w:tc>
      </w:tr>
    </w:tbl>
    <w:p w14:paraId="3140514D" w14:textId="77777777" w:rsidR="00036FBA" w:rsidRPr="000965FC" w:rsidRDefault="00036FBA" w:rsidP="00370711">
      <w:pPr>
        <w:contextualSpacing/>
        <w:rPr>
          <w:rFonts w:eastAsia="Times New Roman"/>
          <w:color w:val="000000" w:themeColor="text1"/>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745145" w:rsidRPr="000965FC" w14:paraId="126BA3C2" w14:textId="77777777" w:rsidTr="001342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EFF3DF" w14:textId="77777777" w:rsidR="00745145" w:rsidRPr="000965FC" w:rsidRDefault="00745145" w:rsidP="00E7617E">
            <w:pPr>
              <w:ind w:firstLine="300"/>
              <w:contextualSpacing/>
              <w:rPr>
                <w:rFonts w:eastAsia="Times New Roman"/>
                <w:b/>
                <w:bCs/>
                <w:color w:val="000000" w:themeColor="text1"/>
                <w:sz w:val="26"/>
                <w:szCs w:val="26"/>
                <w:lang w:val="lv-LV" w:eastAsia="lv-LV"/>
              </w:rPr>
            </w:pPr>
            <w:r w:rsidRPr="000965FC">
              <w:rPr>
                <w:rFonts w:eastAsia="Times New Roman"/>
                <w:b/>
                <w:bCs/>
                <w:color w:val="000000" w:themeColor="text1"/>
                <w:sz w:val="26"/>
                <w:szCs w:val="26"/>
                <w:lang w:val="lv-LV" w:eastAsia="lv-LV"/>
              </w:rPr>
              <w:t>IV. Tiesību akta projekta ietekme uz spēkā esošo tiesību normu sistēmu</w:t>
            </w:r>
          </w:p>
        </w:tc>
      </w:tr>
      <w:tr w:rsidR="00745145" w:rsidRPr="000965FC" w14:paraId="35EEFFE7" w14:textId="77777777" w:rsidTr="001342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675F2C3" w14:textId="77777777" w:rsidR="00745145" w:rsidRPr="000965FC" w:rsidRDefault="00745145" w:rsidP="00E7617E">
            <w:pPr>
              <w:ind w:firstLine="300"/>
              <w:contextualSpacing/>
              <w:jc w:val="center"/>
              <w:rPr>
                <w:rFonts w:eastAsia="Times New Roman"/>
                <w:b/>
                <w:bCs/>
                <w:color w:val="000000" w:themeColor="text1"/>
                <w:sz w:val="26"/>
                <w:szCs w:val="26"/>
                <w:lang w:val="lv-LV" w:eastAsia="lv-LV"/>
              </w:rPr>
            </w:pPr>
            <w:r w:rsidRPr="000965FC">
              <w:rPr>
                <w:bCs/>
                <w:iCs/>
                <w:color w:val="000000" w:themeColor="text1"/>
                <w:sz w:val="26"/>
                <w:szCs w:val="26"/>
                <w:lang w:val="lv-LV"/>
              </w:rPr>
              <w:t>Projekts šo jomu neskar</w:t>
            </w:r>
          </w:p>
        </w:tc>
      </w:tr>
    </w:tbl>
    <w:p w14:paraId="4284722A" w14:textId="62D78EAA" w:rsidR="00AA6BD3" w:rsidRPr="000965FC" w:rsidRDefault="00AA6BD3" w:rsidP="00370711">
      <w:pPr>
        <w:contextualSpacing/>
        <w:rPr>
          <w:rFonts w:eastAsia="Times New Roman"/>
          <w:color w:val="000000" w:themeColor="text1"/>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9A3668" w:rsidRPr="000965FC" w14:paraId="24E21D80" w14:textId="77777777" w:rsidTr="0025430E">
        <w:tc>
          <w:tcPr>
            <w:tcW w:w="0" w:type="auto"/>
            <w:gridSpan w:val="3"/>
            <w:tcBorders>
              <w:top w:val="outset" w:sz="6" w:space="0" w:color="414142"/>
              <w:left w:val="outset" w:sz="6" w:space="0" w:color="414142"/>
              <w:bottom w:val="outset" w:sz="6" w:space="0" w:color="414142"/>
              <w:right w:val="outset" w:sz="6" w:space="0" w:color="414142"/>
            </w:tcBorders>
            <w:hideMark/>
          </w:tcPr>
          <w:p w14:paraId="68F1F21C" w14:textId="77777777" w:rsidR="009A3668" w:rsidRPr="000965FC" w:rsidRDefault="009A3668" w:rsidP="0025430E">
            <w:pPr>
              <w:contextualSpacing/>
              <w:jc w:val="center"/>
              <w:rPr>
                <w:rFonts w:eastAsia="Times New Roman"/>
                <w:color w:val="000000" w:themeColor="text1"/>
                <w:sz w:val="26"/>
                <w:szCs w:val="26"/>
                <w:lang w:val="lv-LV" w:eastAsia="lv-LV"/>
              </w:rPr>
            </w:pPr>
            <w:r w:rsidRPr="000965FC">
              <w:rPr>
                <w:b/>
                <w:color w:val="000000" w:themeColor="text1"/>
                <w:sz w:val="26"/>
                <w:szCs w:val="26"/>
                <w:lang w:val="lv-LV"/>
              </w:rPr>
              <w:t>V. Tiesību akta projekta atbilstība Latvijas Republikas starptautiskajām saistībām</w:t>
            </w:r>
          </w:p>
        </w:tc>
      </w:tr>
      <w:tr w:rsidR="009A3668" w:rsidRPr="000965FC" w14:paraId="76C4A579" w14:textId="77777777" w:rsidTr="0025430E">
        <w:tc>
          <w:tcPr>
            <w:tcW w:w="227" w:type="pct"/>
            <w:tcBorders>
              <w:top w:val="outset" w:sz="6" w:space="0" w:color="414142"/>
              <w:left w:val="outset" w:sz="6" w:space="0" w:color="414142"/>
              <w:bottom w:val="outset" w:sz="6" w:space="0" w:color="414142"/>
              <w:right w:val="outset" w:sz="6" w:space="0" w:color="414142"/>
            </w:tcBorders>
            <w:hideMark/>
          </w:tcPr>
          <w:p w14:paraId="11927E9C" w14:textId="77777777" w:rsidR="009A3668" w:rsidRPr="000965FC" w:rsidRDefault="009A3668" w:rsidP="0025430E">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3C0FE89C" w14:textId="77777777" w:rsidR="009A3668" w:rsidRPr="000965FC" w:rsidRDefault="009A3668" w:rsidP="0025430E">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55C4B79B" w14:textId="608860C5" w:rsidR="009A3668" w:rsidRPr="00D52842" w:rsidRDefault="009A3668" w:rsidP="00D52842">
            <w:pPr>
              <w:pStyle w:val="ListParagraph"/>
              <w:numPr>
                <w:ilvl w:val="0"/>
                <w:numId w:val="2"/>
              </w:numPr>
              <w:jc w:val="both"/>
              <w:rPr>
                <w:color w:val="000000" w:themeColor="text1"/>
                <w:sz w:val="26"/>
                <w:szCs w:val="26"/>
                <w:lang w:val="lv-LV"/>
              </w:rPr>
            </w:pPr>
            <w:r w:rsidRPr="000965FC">
              <w:rPr>
                <w:color w:val="000000" w:themeColor="text1"/>
                <w:sz w:val="26"/>
                <w:szCs w:val="26"/>
                <w:lang w:val="lv-LV"/>
              </w:rPr>
              <w:t>Komisijas regula Nr. 651/2014.</w:t>
            </w:r>
          </w:p>
        </w:tc>
      </w:tr>
      <w:tr w:rsidR="009A3668" w:rsidRPr="000965FC" w14:paraId="6B630A8D" w14:textId="77777777" w:rsidTr="0025430E">
        <w:tc>
          <w:tcPr>
            <w:tcW w:w="227" w:type="pct"/>
            <w:tcBorders>
              <w:top w:val="outset" w:sz="6" w:space="0" w:color="414142"/>
              <w:left w:val="outset" w:sz="6" w:space="0" w:color="414142"/>
              <w:bottom w:val="outset" w:sz="6" w:space="0" w:color="414142"/>
              <w:right w:val="outset" w:sz="6" w:space="0" w:color="414142"/>
            </w:tcBorders>
            <w:hideMark/>
          </w:tcPr>
          <w:p w14:paraId="710D0FEF" w14:textId="77777777" w:rsidR="009A3668" w:rsidRPr="000965FC" w:rsidRDefault="009A3668" w:rsidP="0025430E">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1D294321" w14:textId="77777777" w:rsidR="009A3668" w:rsidRPr="000965FC" w:rsidRDefault="009A3668" w:rsidP="0025430E">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530113D7" w14:textId="77777777" w:rsidR="009A3668" w:rsidRPr="000965FC" w:rsidRDefault="009A3668" w:rsidP="0025430E">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Projekts šo jomu neskar.</w:t>
            </w:r>
          </w:p>
        </w:tc>
      </w:tr>
      <w:tr w:rsidR="009A3668" w:rsidRPr="000965FC" w14:paraId="697707DF" w14:textId="77777777" w:rsidTr="0025430E">
        <w:tc>
          <w:tcPr>
            <w:tcW w:w="227" w:type="pct"/>
            <w:tcBorders>
              <w:top w:val="outset" w:sz="6" w:space="0" w:color="414142"/>
              <w:left w:val="outset" w:sz="6" w:space="0" w:color="414142"/>
              <w:bottom w:val="outset" w:sz="6" w:space="0" w:color="414142"/>
              <w:right w:val="outset" w:sz="6" w:space="0" w:color="414142"/>
            </w:tcBorders>
            <w:hideMark/>
          </w:tcPr>
          <w:p w14:paraId="5198AF32" w14:textId="77777777" w:rsidR="009A3668" w:rsidRPr="000965FC" w:rsidRDefault="009A3668" w:rsidP="0025430E">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6985E143" w14:textId="77777777" w:rsidR="009A3668" w:rsidRPr="000965FC" w:rsidRDefault="009A3668" w:rsidP="0025430E">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01FA7D9" w14:textId="77777777" w:rsidR="009A3668" w:rsidRPr="000965FC" w:rsidRDefault="009A3668" w:rsidP="0025430E">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Nav</w:t>
            </w:r>
          </w:p>
        </w:tc>
      </w:tr>
    </w:tbl>
    <w:p w14:paraId="1675E043" w14:textId="77777777" w:rsidR="009A3668" w:rsidRPr="000965FC" w:rsidRDefault="009A3668" w:rsidP="009A3668">
      <w:pPr>
        <w:contextualSpacing/>
        <w:rPr>
          <w:color w:val="000000" w:themeColor="text1"/>
          <w:sz w:val="26"/>
          <w:szCs w:val="26"/>
          <w:lang w:val="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970"/>
        <w:gridCol w:w="2126"/>
        <w:gridCol w:w="1712"/>
        <w:gridCol w:w="2397"/>
      </w:tblGrid>
      <w:tr w:rsidR="009A3668" w:rsidRPr="000965FC" w14:paraId="1EAB4718" w14:textId="77777777" w:rsidTr="0025430E">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29338B" w14:textId="77777777" w:rsidR="009A3668" w:rsidRPr="000965FC" w:rsidRDefault="009A3668" w:rsidP="0025430E">
            <w:pPr>
              <w:spacing w:before="100" w:beforeAutospacing="1" w:after="100" w:afterAutospacing="1" w:line="293" w:lineRule="atLeast"/>
              <w:jc w:val="center"/>
              <w:rPr>
                <w:rFonts w:eastAsia="Times New Roman"/>
                <w:b/>
                <w:bCs/>
                <w:color w:val="000000" w:themeColor="text1"/>
                <w:sz w:val="26"/>
                <w:szCs w:val="26"/>
                <w:lang w:val="lv-LV" w:eastAsia="lv-LV"/>
              </w:rPr>
            </w:pPr>
            <w:r w:rsidRPr="000965FC">
              <w:rPr>
                <w:rFonts w:eastAsia="Times New Roman"/>
                <w:b/>
                <w:bCs/>
                <w:color w:val="000000" w:themeColor="text1"/>
                <w:sz w:val="26"/>
                <w:szCs w:val="26"/>
                <w:lang w:val="lv-LV" w:eastAsia="lv-LV"/>
              </w:rPr>
              <w:t>1. tabula</w:t>
            </w:r>
            <w:r w:rsidRPr="000965FC">
              <w:rPr>
                <w:rFonts w:eastAsia="Times New Roman"/>
                <w:b/>
                <w:bCs/>
                <w:color w:val="000000" w:themeColor="text1"/>
                <w:sz w:val="26"/>
                <w:szCs w:val="26"/>
                <w:lang w:val="lv-LV" w:eastAsia="lv-LV"/>
              </w:rPr>
              <w:br/>
              <w:t>Tiesību akta projekta atbilstība ES tiesību aktiem</w:t>
            </w:r>
          </w:p>
        </w:tc>
      </w:tr>
      <w:tr w:rsidR="009A3668" w:rsidRPr="000965FC" w14:paraId="1A276E73" w14:textId="77777777" w:rsidTr="0025430E">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BD33744"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Attiecīgā ES tiesību akta datums, numurs un nosaukums</w:t>
            </w:r>
          </w:p>
        </w:tc>
        <w:tc>
          <w:tcPr>
            <w:tcW w:w="3387"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F0D679" w14:textId="77777777" w:rsidR="00D52842" w:rsidRDefault="009A3668" w:rsidP="00EE4153">
            <w:pPr>
              <w:pStyle w:val="naiskr"/>
              <w:jc w:val="both"/>
              <w:rPr>
                <w:color w:val="000000" w:themeColor="text1"/>
                <w:sz w:val="26"/>
                <w:szCs w:val="26"/>
              </w:rPr>
            </w:pPr>
            <w:r w:rsidRPr="000965FC">
              <w:rPr>
                <w:color w:val="000000" w:themeColor="text1"/>
                <w:sz w:val="26"/>
                <w:szCs w:val="26"/>
              </w:rPr>
              <w:t>Ar Noteikumu projektu tiek ieviestas šādas Eiropas Savienības tiesību aktu prasības</w:t>
            </w:r>
            <w:r w:rsidR="00D52842">
              <w:rPr>
                <w:color w:val="000000" w:themeColor="text1"/>
                <w:sz w:val="26"/>
                <w:szCs w:val="26"/>
              </w:rPr>
              <w:t>:</w:t>
            </w:r>
          </w:p>
          <w:p w14:paraId="1537D65D" w14:textId="59A29611" w:rsidR="009A3668" w:rsidRPr="000965FC" w:rsidRDefault="00D52842" w:rsidP="00EE4153">
            <w:pPr>
              <w:pStyle w:val="naiskr"/>
              <w:jc w:val="both"/>
              <w:rPr>
                <w:color w:val="000000" w:themeColor="text1"/>
                <w:sz w:val="26"/>
                <w:szCs w:val="26"/>
              </w:rPr>
            </w:pPr>
            <w:r w:rsidRPr="00EB1B94">
              <w:rPr>
                <w:sz w:val="26"/>
                <w:szCs w:val="26"/>
              </w:rPr>
              <w:t>Komisijas regula Nr.  651/2014, I pielikuma 2. pantā vai lielā uzņēmuma definīcijai, kura noteikta Komisijas regulas Nr.  651/2014 2. panta 24. punktā</w:t>
            </w:r>
            <w:r w:rsidR="00EE4153" w:rsidRPr="000965FC">
              <w:rPr>
                <w:color w:val="000000" w:themeColor="text1"/>
                <w:sz w:val="26"/>
                <w:szCs w:val="26"/>
              </w:rPr>
              <w:t>.</w:t>
            </w:r>
          </w:p>
        </w:tc>
      </w:tr>
      <w:tr w:rsidR="009A3668" w:rsidRPr="000965FC" w14:paraId="525C9D75" w14:textId="77777777" w:rsidTr="0025430E">
        <w:tc>
          <w:tcPr>
            <w:tcW w:w="1613"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75C5023F" w14:textId="77777777" w:rsidR="009A3668" w:rsidRPr="000965FC" w:rsidRDefault="009A3668" w:rsidP="0025430E">
            <w:pPr>
              <w:spacing w:before="100" w:beforeAutospacing="1" w:after="100" w:afterAutospacing="1" w:line="293" w:lineRule="atLeast"/>
              <w:jc w:val="cente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lastRenderedPageBreak/>
              <w:t>A</w:t>
            </w:r>
          </w:p>
        </w:tc>
        <w:tc>
          <w:tcPr>
            <w:tcW w:w="1155"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21F42E3D" w14:textId="77777777" w:rsidR="009A3668" w:rsidRPr="000965FC" w:rsidRDefault="009A3668" w:rsidP="0025430E">
            <w:pPr>
              <w:spacing w:before="100" w:beforeAutospacing="1" w:after="100" w:afterAutospacing="1" w:line="293" w:lineRule="atLeast"/>
              <w:jc w:val="cente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B</w:t>
            </w:r>
          </w:p>
        </w:tc>
        <w:tc>
          <w:tcPr>
            <w:tcW w:w="930"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2F9E9DAC" w14:textId="77777777" w:rsidR="009A3668" w:rsidRPr="000965FC" w:rsidRDefault="009A3668" w:rsidP="0025430E">
            <w:pPr>
              <w:spacing w:before="100" w:beforeAutospacing="1" w:after="100" w:afterAutospacing="1" w:line="293" w:lineRule="atLeast"/>
              <w:jc w:val="cente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w:t>
            </w:r>
          </w:p>
        </w:tc>
        <w:tc>
          <w:tcPr>
            <w:tcW w:w="1302"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73139C35" w14:textId="77777777" w:rsidR="009A3668" w:rsidRPr="000965FC" w:rsidRDefault="009A3668" w:rsidP="0025430E">
            <w:pPr>
              <w:spacing w:before="100" w:beforeAutospacing="1" w:after="100" w:afterAutospacing="1" w:line="293" w:lineRule="atLeast"/>
              <w:jc w:val="cente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D</w:t>
            </w:r>
          </w:p>
        </w:tc>
      </w:tr>
      <w:tr w:rsidR="009A3668" w:rsidRPr="000965FC" w14:paraId="48FCBB94" w14:textId="77777777" w:rsidTr="0025430E">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4196E9C" w14:textId="278EF8CB" w:rsidR="009A3668" w:rsidRPr="000965FC" w:rsidRDefault="00D52842" w:rsidP="0025430E">
            <w:pPr>
              <w:textAlignment w:val="baseline"/>
              <w:rPr>
                <w:color w:val="000000" w:themeColor="text1"/>
                <w:sz w:val="26"/>
                <w:szCs w:val="26"/>
                <w:lang w:val="lv-LV"/>
              </w:rPr>
            </w:pPr>
            <w:r w:rsidRPr="00EB1B94">
              <w:rPr>
                <w:sz w:val="26"/>
                <w:szCs w:val="26"/>
                <w:lang w:val="lv-LV"/>
              </w:rPr>
              <w:t>Komisijas regula Nr.  651/2014), I pielikuma 2. pant</w:t>
            </w:r>
            <w:r>
              <w:rPr>
                <w:sz w:val="26"/>
                <w:szCs w:val="26"/>
                <w:lang w:val="lv-LV"/>
              </w:rPr>
              <w:t xml:space="preserve">s, </w:t>
            </w:r>
            <w:r w:rsidRPr="00EB1B94">
              <w:rPr>
                <w:sz w:val="26"/>
                <w:szCs w:val="26"/>
                <w:lang w:val="lv-LV"/>
              </w:rPr>
              <w:t>2. panta 24. punkt</w:t>
            </w:r>
            <w:r>
              <w:rPr>
                <w:sz w:val="26"/>
                <w:szCs w:val="26"/>
                <w:lang w:val="lv-LV"/>
              </w:rPr>
              <w:t>s</w:t>
            </w:r>
          </w:p>
        </w:tc>
        <w:tc>
          <w:tcPr>
            <w:tcW w:w="1155" w:type="pct"/>
            <w:tcBorders>
              <w:top w:val="nil"/>
              <w:left w:val="nil"/>
              <w:bottom w:val="single" w:sz="6" w:space="0" w:color="000000" w:themeColor="text1"/>
              <w:right w:val="single" w:sz="6" w:space="0" w:color="000000" w:themeColor="text1"/>
            </w:tcBorders>
            <w:shd w:val="clear" w:color="auto" w:fill="auto"/>
          </w:tcPr>
          <w:p w14:paraId="7EB520C6" w14:textId="739D85E3" w:rsidR="009A3668" w:rsidRPr="000965FC" w:rsidRDefault="009A3668" w:rsidP="0025430E">
            <w:pPr>
              <w:textAlignment w:val="baseline"/>
              <w:rPr>
                <w:color w:val="000000" w:themeColor="text1"/>
                <w:sz w:val="26"/>
                <w:szCs w:val="26"/>
                <w:lang w:val="lv-LV"/>
              </w:rPr>
            </w:pPr>
            <w:r w:rsidRPr="000965FC">
              <w:rPr>
                <w:color w:val="000000" w:themeColor="text1"/>
                <w:sz w:val="26"/>
                <w:szCs w:val="26"/>
                <w:lang w:val="lv-LV"/>
              </w:rPr>
              <w:t xml:space="preserve">Noteikumu projekta </w:t>
            </w:r>
            <w:r w:rsidR="001B64CC" w:rsidRPr="000965FC">
              <w:rPr>
                <w:color w:val="000000" w:themeColor="text1"/>
                <w:sz w:val="26"/>
                <w:szCs w:val="26"/>
                <w:lang w:val="lv-LV"/>
              </w:rPr>
              <w:t>1.</w:t>
            </w:r>
            <w:r w:rsidR="009E08AF">
              <w:rPr>
                <w:color w:val="000000" w:themeColor="text1"/>
                <w:sz w:val="26"/>
                <w:szCs w:val="26"/>
                <w:lang w:val="lv-LV"/>
              </w:rPr>
              <w:t>1</w:t>
            </w:r>
            <w:r w:rsidR="00DA3AFD">
              <w:rPr>
                <w:color w:val="000000" w:themeColor="text1"/>
                <w:sz w:val="26"/>
                <w:szCs w:val="26"/>
                <w:lang w:val="lv-LV"/>
              </w:rPr>
              <w:t>.</w:t>
            </w:r>
            <w:r w:rsidRPr="000965FC">
              <w:rPr>
                <w:color w:val="000000" w:themeColor="text1"/>
                <w:sz w:val="26"/>
                <w:szCs w:val="26"/>
                <w:lang w:val="lv-LV"/>
              </w:rPr>
              <w:t>punkts</w:t>
            </w:r>
          </w:p>
        </w:tc>
        <w:tc>
          <w:tcPr>
            <w:tcW w:w="930" w:type="pct"/>
            <w:tcBorders>
              <w:top w:val="nil"/>
              <w:left w:val="nil"/>
              <w:bottom w:val="single" w:sz="6" w:space="0" w:color="000000" w:themeColor="text1"/>
              <w:right w:val="single" w:sz="6" w:space="0" w:color="000000" w:themeColor="text1"/>
            </w:tcBorders>
            <w:shd w:val="clear" w:color="auto" w:fill="auto"/>
          </w:tcPr>
          <w:p w14:paraId="05B73E6D" w14:textId="77777777" w:rsidR="009A3668" w:rsidRPr="000965FC" w:rsidRDefault="009A3668" w:rsidP="0025430E">
            <w:pPr>
              <w:pStyle w:val="paragraph"/>
              <w:spacing w:before="0" w:beforeAutospacing="0" w:after="0" w:afterAutospacing="0"/>
              <w:textAlignment w:val="baseline"/>
              <w:rPr>
                <w:color w:val="000000" w:themeColor="text1"/>
                <w:sz w:val="26"/>
                <w:szCs w:val="26"/>
              </w:rPr>
            </w:pPr>
            <w:r w:rsidRPr="000965FC">
              <w:rPr>
                <w:color w:val="000000" w:themeColor="text1"/>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61E27DB0" w14:textId="77777777" w:rsidR="009A3668" w:rsidRPr="000965FC" w:rsidRDefault="009A3668" w:rsidP="0025430E">
            <w:pPr>
              <w:pStyle w:val="paragraph"/>
              <w:spacing w:before="0" w:beforeAutospacing="0" w:after="0" w:afterAutospacing="0"/>
              <w:textAlignment w:val="baseline"/>
              <w:rPr>
                <w:color w:val="000000" w:themeColor="text1"/>
                <w:sz w:val="26"/>
                <w:szCs w:val="26"/>
              </w:rPr>
            </w:pPr>
            <w:r w:rsidRPr="000965FC">
              <w:rPr>
                <w:color w:val="000000" w:themeColor="text1"/>
                <w:sz w:val="26"/>
                <w:szCs w:val="26"/>
              </w:rPr>
              <w:t>Neparedz stingrākas prasības.</w:t>
            </w:r>
          </w:p>
        </w:tc>
      </w:tr>
      <w:tr w:rsidR="009A3668" w:rsidRPr="000965FC" w14:paraId="63F8949A" w14:textId="77777777" w:rsidTr="0025430E">
        <w:tc>
          <w:tcPr>
            <w:tcW w:w="1613" w:type="pct"/>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22B4F329"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Kā ir izmantota ES tiesību aktā paredzētā rīcības brīvība dalībvalstij pārņemt vai ieviest noteiktas ES tiesību akta normas? Kādēļ?</w:t>
            </w:r>
          </w:p>
        </w:tc>
        <w:tc>
          <w:tcPr>
            <w:tcW w:w="3387" w:type="pct"/>
            <w:gridSpan w:val="3"/>
            <w:tcBorders>
              <w:top w:val="single" w:sz="4" w:space="0" w:color="auto"/>
              <w:left w:val="single" w:sz="4" w:space="0" w:color="auto"/>
              <w:bottom w:val="single" w:sz="4" w:space="0" w:color="auto"/>
              <w:right w:val="single" w:sz="4" w:space="0" w:color="auto"/>
            </w:tcBorders>
            <w:hideMark/>
          </w:tcPr>
          <w:p w14:paraId="12E12FEF"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rPr>
              <w:t>Projekts šo jomu neskar.</w:t>
            </w:r>
          </w:p>
        </w:tc>
      </w:tr>
      <w:tr w:rsidR="009A3668" w:rsidRPr="000965FC" w14:paraId="59F810CE" w14:textId="77777777" w:rsidTr="0025430E">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269BB4D"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7" w:type="pct"/>
            <w:gridSpan w:val="3"/>
            <w:tcBorders>
              <w:top w:val="single" w:sz="4" w:space="0" w:color="auto"/>
              <w:left w:val="single" w:sz="4" w:space="0" w:color="auto"/>
              <w:bottom w:val="single" w:sz="4" w:space="0" w:color="auto"/>
              <w:right w:val="single" w:sz="4" w:space="0" w:color="auto"/>
            </w:tcBorders>
            <w:hideMark/>
          </w:tcPr>
          <w:p w14:paraId="3D434D44"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rPr>
              <w:t>Atbalsta programma tiks saskaņota ar Eiropas Komisiju.</w:t>
            </w:r>
          </w:p>
        </w:tc>
      </w:tr>
      <w:tr w:rsidR="009A3668" w:rsidRPr="000965FC" w14:paraId="121E5935" w14:textId="77777777" w:rsidTr="0025430E">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A98648" w14:textId="77777777" w:rsidR="009A3668" w:rsidRPr="000965FC" w:rsidRDefault="009A3668" w:rsidP="0025430E">
            <w:pPr>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 informācija</w:t>
            </w:r>
          </w:p>
        </w:tc>
        <w:tc>
          <w:tcPr>
            <w:tcW w:w="3387" w:type="pct"/>
            <w:gridSpan w:val="3"/>
            <w:tcBorders>
              <w:top w:val="single" w:sz="4" w:space="0" w:color="auto"/>
              <w:left w:val="single" w:sz="4" w:space="0" w:color="auto"/>
              <w:bottom w:val="single" w:sz="4" w:space="0" w:color="auto"/>
              <w:right w:val="single" w:sz="4" w:space="0" w:color="auto"/>
            </w:tcBorders>
            <w:hideMark/>
          </w:tcPr>
          <w:p w14:paraId="2E912AA9" w14:textId="77777777" w:rsidR="009A3668" w:rsidRPr="000965FC" w:rsidRDefault="009A3668" w:rsidP="0025430E">
            <w:pPr>
              <w:rPr>
                <w:rFonts w:eastAsia="Times New Roman"/>
                <w:color w:val="000000" w:themeColor="text1"/>
                <w:sz w:val="26"/>
                <w:szCs w:val="26"/>
                <w:lang w:val="lv-LV" w:eastAsia="lv-LV"/>
              </w:rPr>
            </w:pPr>
            <w:r w:rsidRPr="000965FC">
              <w:rPr>
                <w:color w:val="000000" w:themeColor="text1"/>
                <w:sz w:val="26"/>
                <w:szCs w:val="26"/>
                <w:lang w:val="lv-LV"/>
              </w:rPr>
              <w:t>Nav.</w:t>
            </w:r>
          </w:p>
        </w:tc>
      </w:tr>
    </w:tbl>
    <w:p w14:paraId="0881C869" w14:textId="75F20DE1" w:rsidR="009A3668" w:rsidRPr="000965FC" w:rsidRDefault="009A3668" w:rsidP="002B1AD5">
      <w:pPr>
        <w:contextualSpacing/>
        <w:rPr>
          <w:color w:val="000000" w:themeColor="text1"/>
          <w:sz w:val="26"/>
          <w:szCs w:val="26"/>
          <w:lang w:val="lv-LV"/>
        </w:rPr>
      </w:pPr>
    </w:p>
    <w:p w14:paraId="620B5CBF" w14:textId="77777777" w:rsidR="009A3668" w:rsidRPr="000965FC" w:rsidRDefault="009A3668" w:rsidP="002B1AD5">
      <w:pPr>
        <w:contextualSpacing/>
        <w:rPr>
          <w:color w:val="000000" w:themeColor="text1"/>
          <w:sz w:val="26"/>
          <w:szCs w:val="26"/>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7"/>
      </w:tblGrid>
      <w:tr w:rsidR="006F4B13" w:rsidRPr="000965FC" w14:paraId="7EEC0F00" w14:textId="77777777" w:rsidTr="001342EF">
        <w:trPr>
          <w:trHeight w:val="421"/>
        </w:trPr>
        <w:tc>
          <w:tcPr>
            <w:tcW w:w="9214" w:type="dxa"/>
            <w:gridSpan w:val="3"/>
            <w:tcBorders>
              <w:top w:val="single" w:sz="2" w:space="0" w:color="auto"/>
            </w:tcBorders>
            <w:vAlign w:val="center"/>
          </w:tcPr>
          <w:p w14:paraId="7BCCE7F8" w14:textId="77777777" w:rsidR="006F4B13" w:rsidRPr="000965FC" w:rsidRDefault="006F4B13" w:rsidP="00370711">
            <w:pPr>
              <w:ind w:left="57" w:right="57"/>
              <w:contextualSpacing/>
              <w:jc w:val="center"/>
              <w:rPr>
                <w:rFonts w:eastAsia="Times New Roman"/>
                <w:color w:val="000000" w:themeColor="text1"/>
                <w:sz w:val="26"/>
                <w:szCs w:val="26"/>
                <w:lang w:val="lv-LV"/>
              </w:rPr>
            </w:pPr>
            <w:r w:rsidRPr="000965FC">
              <w:rPr>
                <w:rFonts w:eastAsia="Times New Roman"/>
                <w:b/>
                <w:color w:val="000000" w:themeColor="text1"/>
                <w:sz w:val="26"/>
                <w:szCs w:val="26"/>
                <w:lang w:val="lv-LV"/>
              </w:rPr>
              <w:t>VI. Sabiedrības līdzdalība un komunikācijas aktivitātes</w:t>
            </w:r>
          </w:p>
        </w:tc>
      </w:tr>
      <w:tr w:rsidR="003F0B47" w:rsidRPr="000965FC" w14:paraId="6FEF54FD" w14:textId="77777777" w:rsidTr="001342EF">
        <w:trPr>
          <w:trHeight w:val="553"/>
        </w:trPr>
        <w:tc>
          <w:tcPr>
            <w:tcW w:w="426" w:type="dxa"/>
          </w:tcPr>
          <w:p w14:paraId="41086138" w14:textId="77777777" w:rsidR="003F0B47" w:rsidRPr="000965FC" w:rsidRDefault="003F0B47" w:rsidP="003F0B47">
            <w:pPr>
              <w:ind w:left="57" w:right="57"/>
              <w:contextualSpacing/>
              <w:jc w:val="both"/>
              <w:rPr>
                <w:color w:val="000000" w:themeColor="text1"/>
                <w:sz w:val="26"/>
                <w:szCs w:val="26"/>
                <w:lang w:val="lv-LV"/>
              </w:rPr>
            </w:pPr>
            <w:r w:rsidRPr="000965FC">
              <w:rPr>
                <w:color w:val="000000" w:themeColor="text1"/>
                <w:sz w:val="26"/>
                <w:szCs w:val="26"/>
                <w:lang w:val="lv-LV"/>
              </w:rPr>
              <w:t>1.</w:t>
            </w:r>
          </w:p>
        </w:tc>
        <w:tc>
          <w:tcPr>
            <w:tcW w:w="2551" w:type="dxa"/>
          </w:tcPr>
          <w:p w14:paraId="798682AC" w14:textId="77777777" w:rsidR="003F0B47" w:rsidRPr="000965FC" w:rsidRDefault="003F0B47" w:rsidP="003F0B47">
            <w:pPr>
              <w:tabs>
                <w:tab w:val="left" w:pos="170"/>
              </w:tabs>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Plānotās sabiedrības līdzdalības un komunikācijas aktivitātes saistībā ar projektu</w:t>
            </w:r>
          </w:p>
        </w:tc>
        <w:tc>
          <w:tcPr>
            <w:tcW w:w="6237" w:type="dxa"/>
          </w:tcPr>
          <w:p w14:paraId="384FFED0" w14:textId="565B01CE" w:rsidR="003F0B47" w:rsidRPr="000965FC" w:rsidRDefault="00745145" w:rsidP="003F0B47">
            <w:pPr>
              <w:shd w:val="clear" w:color="auto" w:fill="FFFFFF"/>
              <w:ind w:right="113"/>
              <w:contextualSpacing/>
              <w:jc w:val="both"/>
              <w:rPr>
                <w:rFonts w:eastAsia="PMingLiU"/>
                <w:color w:val="000000" w:themeColor="text1"/>
                <w:sz w:val="26"/>
                <w:szCs w:val="26"/>
                <w:lang w:val="lv-LV" w:eastAsia="ja-JP"/>
              </w:rPr>
            </w:pPr>
            <w:r w:rsidRPr="000965FC">
              <w:rPr>
                <w:rFonts w:eastAsia="Times New Roman"/>
                <w:color w:val="000000" w:themeColor="text1"/>
                <w:sz w:val="26"/>
                <w:szCs w:val="26"/>
                <w:lang w:val="lv-LV"/>
              </w:rPr>
              <w:t xml:space="preserve">Sabiedrības līdzdalība ir nodrošināta </w:t>
            </w:r>
            <w:r w:rsidRPr="000965FC">
              <w:rPr>
                <w:color w:val="000000" w:themeColor="text1"/>
                <w:sz w:val="26"/>
                <w:szCs w:val="26"/>
                <w:lang w:val="lv-LV"/>
              </w:rPr>
              <w:t xml:space="preserve">krīzes vadības grupas uzņēmējdarbības veicināšanai </w:t>
            </w:r>
            <w:r w:rsidRPr="000965FC">
              <w:rPr>
                <w:rFonts w:eastAsia="Times New Roman"/>
                <w:color w:val="000000" w:themeColor="text1"/>
                <w:sz w:val="26"/>
                <w:szCs w:val="26"/>
                <w:lang w:val="lv-LV"/>
              </w:rPr>
              <w:t>ietvaros apspriežot noteikumu projektu ar nozares uzņēmējiem.</w:t>
            </w:r>
          </w:p>
        </w:tc>
      </w:tr>
      <w:tr w:rsidR="003F0B47" w:rsidRPr="000965FC" w14:paraId="3F5FD1CD" w14:textId="77777777" w:rsidTr="001342EF">
        <w:trPr>
          <w:trHeight w:val="339"/>
        </w:trPr>
        <w:tc>
          <w:tcPr>
            <w:tcW w:w="426" w:type="dxa"/>
          </w:tcPr>
          <w:p w14:paraId="4B9C6F89" w14:textId="77777777" w:rsidR="003F0B47" w:rsidRPr="000965FC" w:rsidRDefault="003F0B47" w:rsidP="003F0B47">
            <w:pPr>
              <w:ind w:left="57" w:right="57"/>
              <w:contextualSpacing/>
              <w:jc w:val="both"/>
              <w:rPr>
                <w:color w:val="000000" w:themeColor="text1"/>
                <w:sz w:val="26"/>
                <w:szCs w:val="26"/>
                <w:lang w:val="lv-LV"/>
              </w:rPr>
            </w:pPr>
            <w:r w:rsidRPr="000965FC">
              <w:rPr>
                <w:color w:val="000000" w:themeColor="text1"/>
                <w:sz w:val="26"/>
                <w:szCs w:val="26"/>
                <w:lang w:val="lv-LV"/>
              </w:rPr>
              <w:t>2.</w:t>
            </w:r>
          </w:p>
        </w:tc>
        <w:tc>
          <w:tcPr>
            <w:tcW w:w="2551" w:type="dxa"/>
          </w:tcPr>
          <w:p w14:paraId="4B6FBDE6" w14:textId="77777777" w:rsidR="003F0B47" w:rsidRPr="000965FC" w:rsidRDefault="003F0B47" w:rsidP="003F0B47">
            <w:pPr>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Sabiedrības līdzdalība projekta izstrādē</w:t>
            </w:r>
          </w:p>
        </w:tc>
        <w:tc>
          <w:tcPr>
            <w:tcW w:w="6237" w:type="dxa"/>
          </w:tcPr>
          <w:p w14:paraId="18D5064F" w14:textId="46F904D3" w:rsidR="003F0B47" w:rsidRPr="000965FC" w:rsidRDefault="003F0B47" w:rsidP="003F0B47">
            <w:pPr>
              <w:shd w:val="clear" w:color="auto" w:fill="FFFFFF"/>
              <w:ind w:left="57" w:right="113"/>
              <w:contextualSpacing/>
              <w:jc w:val="both"/>
              <w:rPr>
                <w:rFonts w:eastAsia="PMingLiU"/>
                <w:color w:val="000000" w:themeColor="text1"/>
                <w:sz w:val="26"/>
                <w:szCs w:val="26"/>
                <w:shd w:val="clear" w:color="auto" w:fill="FFFFFF"/>
                <w:lang w:val="lv-LV" w:eastAsia="ja-JP"/>
              </w:rPr>
            </w:pPr>
          </w:p>
        </w:tc>
      </w:tr>
      <w:tr w:rsidR="006F4B13" w:rsidRPr="000965FC" w14:paraId="0F937EA3" w14:textId="77777777" w:rsidTr="001342EF">
        <w:trPr>
          <w:trHeight w:val="476"/>
        </w:trPr>
        <w:tc>
          <w:tcPr>
            <w:tcW w:w="426" w:type="dxa"/>
          </w:tcPr>
          <w:p w14:paraId="5A007BCA" w14:textId="77777777" w:rsidR="006F4B13" w:rsidRPr="000965FC" w:rsidRDefault="006F4B13" w:rsidP="00370711">
            <w:pPr>
              <w:ind w:left="57" w:right="57"/>
              <w:contextualSpacing/>
              <w:jc w:val="both"/>
              <w:rPr>
                <w:color w:val="000000" w:themeColor="text1"/>
                <w:sz w:val="26"/>
                <w:szCs w:val="26"/>
                <w:lang w:val="lv-LV"/>
              </w:rPr>
            </w:pPr>
            <w:r w:rsidRPr="000965FC">
              <w:rPr>
                <w:color w:val="000000" w:themeColor="text1"/>
                <w:sz w:val="26"/>
                <w:szCs w:val="26"/>
                <w:lang w:val="lv-LV"/>
              </w:rPr>
              <w:t>3.</w:t>
            </w:r>
          </w:p>
        </w:tc>
        <w:tc>
          <w:tcPr>
            <w:tcW w:w="2551" w:type="dxa"/>
          </w:tcPr>
          <w:p w14:paraId="5F99D7D0" w14:textId="77777777" w:rsidR="006F4B13" w:rsidRPr="000965FC" w:rsidRDefault="006F4B13" w:rsidP="00370711">
            <w:pPr>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Sabiedrības līdzdalības rezultāti</w:t>
            </w:r>
          </w:p>
        </w:tc>
        <w:tc>
          <w:tcPr>
            <w:tcW w:w="6237" w:type="dxa"/>
          </w:tcPr>
          <w:p w14:paraId="2BF921D4" w14:textId="6D400666" w:rsidR="006F4B13" w:rsidRPr="000965FC" w:rsidRDefault="006F4B13" w:rsidP="00370711">
            <w:pPr>
              <w:shd w:val="clear" w:color="auto" w:fill="FFFFFF"/>
              <w:ind w:left="57" w:right="113"/>
              <w:contextualSpacing/>
              <w:jc w:val="both"/>
              <w:rPr>
                <w:rFonts w:eastAsia="PMingLiU"/>
                <w:color w:val="000000" w:themeColor="text1"/>
                <w:sz w:val="26"/>
                <w:szCs w:val="26"/>
                <w:shd w:val="clear" w:color="auto" w:fill="FFFFFF"/>
                <w:lang w:val="lv-LV" w:eastAsia="ja-JP"/>
              </w:rPr>
            </w:pPr>
            <w:r w:rsidRPr="000965FC">
              <w:rPr>
                <w:rFonts w:eastAsia="PMingLiU"/>
                <w:color w:val="000000" w:themeColor="text1"/>
                <w:sz w:val="26"/>
                <w:szCs w:val="26"/>
                <w:shd w:val="clear" w:color="auto" w:fill="FFFFFF"/>
                <w:lang w:val="lv-LV" w:eastAsia="ja-JP"/>
              </w:rPr>
              <w:t>Nav</w:t>
            </w:r>
          </w:p>
        </w:tc>
      </w:tr>
      <w:tr w:rsidR="006F4B13" w:rsidRPr="000965FC" w14:paraId="13638F96" w14:textId="77777777" w:rsidTr="001342EF">
        <w:trPr>
          <w:trHeight w:val="205"/>
        </w:trPr>
        <w:tc>
          <w:tcPr>
            <w:tcW w:w="426" w:type="dxa"/>
          </w:tcPr>
          <w:p w14:paraId="286DE4AB" w14:textId="77777777" w:rsidR="006F4B13" w:rsidRPr="000965FC" w:rsidRDefault="006F4B13" w:rsidP="00282251">
            <w:pPr>
              <w:ind w:left="57" w:right="57"/>
              <w:contextualSpacing/>
              <w:jc w:val="both"/>
              <w:rPr>
                <w:color w:val="000000" w:themeColor="text1"/>
                <w:sz w:val="26"/>
                <w:szCs w:val="26"/>
                <w:lang w:val="lv-LV"/>
              </w:rPr>
            </w:pPr>
            <w:r w:rsidRPr="000965FC">
              <w:rPr>
                <w:color w:val="000000" w:themeColor="text1"/>
                <w:sz w:val="26"/>
                <w:szCs w:val="26"/>
                <w:lang w:val="lv-LV"/>
              </w:rPr>
              <w:t>4.</w:t>
            </w:r>
          </w:p>
        </w:tc>
        <w:tc>
          <w:tcPr>
            <w:tcW w:w="2551" w:type="dxa"/>
          </w:tcPr>
          <w:p w14:paraId="1AEA4978" w14:textId="77777777" w:rsidR="006F4B13" w:rsidRPr="000965FC" w:rsidRDefault="006F4B13" w:rsidP="00282251">
            <w:pPr>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Cita informācija</w:t>
            </w:r>
          </w:p>
        </w:tc>
        <w:tc>
          <w:tcPr>
            <w:tcW w:w="6237" w:type="dxa"/>
          </w:tcPr>
          <w:p w14:paraId="29112FCD" w14:textId="5927F71D" w:rsidR="006F4B13" w:rsidRPr="000965FC" w:rsidRDefault="006F4B13" w:rsidP="00282251">
            <w:pPr>
              <w:ind w:left="57" w:right="113"/>
              <w:contextualSpacing/>
              <w:jc w:val="both"/>
              <w:rPr>
                <w:rFonts w:eastAsia="PMingLiU"/>
                <w:color w:val="000000" w:themeColor="text1"/>
                <w:sz w:val="26"/>
                <w:szCs w:val="26"/>
                <w:lang w:val="lv-LV" w:eastAsia="ja-JP"/>
              </w:rPr>
            </w:pPr>
            <w:r w:rsidRPr="000965FC">
              <w:rPr>
                <w:rFonts w:eastAsia="PMingLiU"/>
                <w:color w:val="000000" w:themeColor="text1"/>
                <w:sz w:val="26"/>
                <w:szCs w:val="26"/>
                <w:lang w:val="lv-LV" w:eastAsia="ja-JP"/>
              </w:rPr>
              <w:t>Nav</w:t>
            </w:r>
          </w:p>
        </w:tc>
      </w:tr>
    </w:tbl>
    <w:p w14:paraId="2EB30350" w14:textId="77777777" w:rsidR="00AA6BD3" w:rsidRPr="000965FC" w:rsidRDefault="00AA6BD3" w:rsidP="00282251">
      <w:pPr>
        <w:contextualSpacing/>
        <w:rPr>
          <w:rFonts w:eastAsia="Times New Roman"/>
          <w:color w:val="000000" w:themeColor="text1"/>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0965FC" w14:paraId="72278BCA" w14:textId="77777777" w:rsidTr="001342EF">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0965FC" w:rsidRDefault="00844176" w:rsidP="005A1518">
            <w:pPr>
              <w:spacing w:before="100" w:beforeAutospacing="1" w:after="100" w:afterAutospacing="1"/>
              <w:ind w:firstLine="300"/>
              <w:jc w:val="center"/>
              <w:rPr>
                <w:rFonts w:eastAsia="Times New Roman"/>
                <w:color w:val="000000" w:themeColor="text1"/>
                <w:sz w:val="26"/>
                <w:szCs w:val="26"/>
                <w:lang w:val="lv-LV" w:eastAsia="lv-LV"/>
              </w:rPr>
            </w:pPr>
            <w:r w:rsidRPr="000965FC">
              <w:rPr>
                <w:b/>
                <w:color w:val="000000" w:themeColor="text1"/>
                <w:sz w:val="26"/>
                <w:szCs w:val="26"/>
                <w:lang w:val="lv-LV"/>
              </w:rPr>
              <w:t>VII. Tiesību akta projekta izpildes nodrošināšana un tās ietekme uz institūcijām</w:t>
            </w:r>
          </w:p>
        </w:tc>
      </w:tr>
      <w:tr w:rsidR="00844176" w:rsidRPr="000965FC" w14:paraId="3BE578E7" w14:textId="77777777" w:rsidTr="001342E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0965FC" w:rsidRDefault="00844176" w:rsidP="00282251">
            <w:pPr>
              <w:contextualSpacing/>
              <w:rPr>
                <w:rFonts w:eastAsia="Times New Roman"/>
                <w:color w:val="000000" w:themeColor="text1"/>
                <w:sz w:val="26"/>
                <w:szCs w:val="26"/>
                <w:lang w:val="lv-LV" w:eastAsia="lv-LV"/>
              </w:rPr>
            </w:pPr>
            <w:r w:rsidRPr="000965FC">
              <w:rPr>
                <w:color w:val="000000" w:themeColor="text1"/>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0965FC" w:rsidRDefault="00844176" w:rsidP="00282251">
            <w:pPr>
              <w:ind w:right="112"/>
              <w:contextualSpacing/>
              <w:jc w:val="both"/>
              <w:rPr>
                <w:color w:val="000000" w:themeColor="text1"/>
                <w:sz w:val="26"/>
                <w:szCs w:val="26"/>
                <w:lang w:val="lv-LV"/>
              </w:rPr>
            </w:pPr>
            <w:r w:rsidRPr="000965FC">
              <w:rPr>
                <w:color w:val="000000" w:themeColor="text1"/>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6B14C65D" w:rsidR="00844176" w:rsidRPr="000965FC" w:rsidRDefault="00844176" w:rsidP="00282251">
            <w:pPr>
              <w:ind w:left="82" w:right="161"/>
              <w:contextualSpacing/>
              <w:jc w:val="both"/>
              <w:rPr>
                <w:color w:val="000000" w:themeColor="text1"/>
                <w:sz w:val="26"/>
                <w:szCs w:val="26"/>
                <w:lang w:val="lv-LV"/>
              </w:rPr>
            </w:pPr>
            <w:r w:rsidRPr="000965FC">
              <w:rPr>
                <w:color w:val="000000" w:themeColor="text1"/>
                <w:sz w:val="26"/>
                <w:szCs w:val="26"/>
                <w:lang w:val="lv-LV"/>
              </w:rPr>
              <w:t>E</w:t>
            </w:r>
            <w:r w:rsidR="00733C32" w:rsidRPr="000965FC">
              <w:rPr>
                <w:color w:val="000000" w:themeColor="text1"/>
                <w:sz w:val="26"/>
                <w:szCs w:val="26"/>
                <w:lang w:val="lv-LV"/>
              </w:rPr>
              <w:t>konomikas ministrija</w:t>
            </w:r>
            <w:r w:rsidR="0074545C" w:rsidRPr="000965FC">
              <w:rPr>
                <w:color w:val="000000" w:themeColor="text1"/>
                <w:sz w:val="26"/>
                <w:szCs w:val="26"/>
                <w:lang w:val="lv-LV"/>
              </w:rPr>
              <w:t xml:space="preserve">, </w:t>
            </w:r>
            <w:r w:rsidR="00745145" w:rsidRPr="000965FC">
              <w:rPr>
                <w:color w:val="000000" w:themeColor="text1"/>
                <w:sz w:val="26"/>
                <w:szCs w:val="26"/>
                <w:lang w:val="lv-LV"/>
              </w:rPr>
              <w:t>VID.</w:t>
            </w:r>
          </w:p>
        </w:tc>
      </w:tr>
      <w:tr w:rsidR="00844176" w:rsidRPr="000965FC" w14:paraId="2CF2C3EA" w14:textId="77777777" w:rsidTr="001342E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0965FC" w:rsidRDefault="00844176" w:rsidP="00282251">
            <w:pPr>
              <w:contextualSpacing/>
              <w:rPr>
                <w:rFonts w:eastAsia="Times New Roman"/>
                <w:color w:val="000000" w:themeColor="text1"/>
                <w:sz w:val="26"/>
                <w:szCs w:val="26"/>
                <w:lang w:val="lv-LV" w:eastAsia="lv-LV"/>
              </w:rPr>
            </w:pPr>
            <w:r w:rsidRPr="000965FC">
              <w:rPr>
                <w:color w:val="000000" w:themeColor="text1"/>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0965FC" w:rsidRDefault="00844176" w:rsidP="00282251">
            <w:pPr>
              <w:ind w:right="112"/>
              <w:contextualSpacing/>
              <w:jc w:val="both"/>
              <w:rPr>
                <w:color w:val="000000" w:themeColor="text1"/>
                <w:sz w:val="26"/>
                <w:szCs w:val="26"/>
                <w:lang w:val="lv-LV"/>
              </w:rPr>
            </w:pPr>
            <w:r w:rsidRPr="000965FC">
              <w:rPr>
                <w:color w:val="000000" w:themeColor="text1"/>
                <w:sz w:val="26"/>
                <w:szCs w:val="26"/>
                <w:lang w:val="lv-LV"/>
              </w:rPr>
              <w:t xml:space="preserve">Projekta izpildes ietekme uz pārvaldes funkcijām un institucionālo struktūru. Jaunu institūciju izveide, esošu </w:t>
            </w:r>
            <w:r w:rsidRPr="000965FC">
              <w:rPr>
                <w:color w:val="000000" w:themeColor="text1"/>
                <w:sz w:val="26"/>
                <w:szCs w:val="26"/>
                <w:lang w:val="lv-LV"/>
              </w:rPr>
              <w:lastRenderedPageBreak/>
              <w:t>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118CFB1E" w:rsidR="00844176" w:rsidRPr="000965FC" w:rsidRDefault="001F5AB0" w:rsidP="00282251">
            <w:pPr>
              <w:ind w:left="82" w:right="161"/>
              <w:contextualSpacing/>
              <w:jc w:val="both"/>
              <w:rPr>
                <w:color w:val="000000" w:themeColor="text1"/>
                <w:sz w:val="26"/>
                <w:szCs w:val="26"/>
                <w:lang w:val="lv-LV"/>
              </w:rPr>
            </w:pPr>
            <w:r w:rsidRPr="000965FC">
              <w:rPr>
                <w:rFonts w:eastAsia="Times New Roman"/>
                <w:bCs/>
                <w:iCs/>
                <w:color w:val="000000" w:themeColor="text1"/>
                <w:sz w:val="26"/>
                <w:szCs w:val="26"/>
                <w:lang w:val="lv-LV"/>
              </w:rPr>
              <w:lastRenderedPageBreak/>
              <w:t xml:space="preserve">MK noteikumu projekta </w:t>
            </w:r>
            <w:r w:rsidR="00733C32" w:rsidRPr="000965FC">
              <w:rPr>
                <w:color w:val="000000" w:themeColor="text1"/>
                <w:sz w:val="26"/>
                <w:szCs w:val="26"/>
                <w:lang w:val="lv-LV"/>
              </w:rPr>
              <w:t>izpilde tiks nodrošināta Ekonomikas ministrijas</w:t>
            </w:r>
            <w:r w:rsidR="00745145" w:rsidRPr="000965FC">
              <w:rPr>
                <w:color w:val="000000" w:themeColor="text1"/>
                <w:sz w:val="26"/>
                <w:szCs w:val="26"/>
                <w:lang w:val="lv-LV"/>
              </w:rPr>
              <w:t>, Finanšu ministrijas (normatīvā regulējuma izstrāde)</w:t>
            </w:r>
            <w:r w:rsidR="00844176" w:rsidRPr="000965FC">
              <w:rPr>
                <w:color w:val="000000" w:themeColor="text1"/>
                <w:sz w:val="26"/>
                <w:szCs w:val="26"/>
                <w:lang w:val="lv-LV"/>
              </w:rPr>
              <w:t xml:space="preserve"> un </w:t>
            </w:r>
            <w:r w:rsidR="002C4AC6" w:rsidRPr="000965FC">
              <w:rPr>
                <w:color w:val="000000" w:themeColor="text1"/>
                <w:sz w:val="26"/>
                <w:szCs w:val="26"/>
                <w:lang w:val="lv-LV"/>
              </w:rPr>
              <w:t xml:space="preserve">Valsts ieņēmumu dienesta </w:t>
            </w:r>
            <w:r w:rsidR="00745145" w:rsidRPr="000965FC">
              <w:rPr>
                <w:color w:val="000000" w:themeColor="text1"/>
                <w:sz w:val="26"/>
                <w:szCs w:val="26"/>
                <w:lang w:val="lv-LV"/>
              </w:rPr>
              <w:t xml:space="preserve">(lēmumu pieņemšana un atbalsta izsniegšana) </w:t>
            </w:r>
            <w:r w:rsidR="00844176" w:rsidRPr="000965FC">
              <w:rPr>
                <w:color w:val="000000" w:themeColor="text1"/>
                <w:sz w:val="26"/>
                <w:szCs w:val="26"/>
                <w:lang w:val="lv-LV"/>
              </w:rPr>
              <w:t xml:space="preserve">esošo funkciju </w:t>
            </w:r>
            <w:r w:rsidR="002B7681" w:rsidRPr="000965FC">
              <w:rPr>
                <w:color w:val="000000" w:themeColor="text1"/>
                <w:sz w:val="26"/>
                <w:szCs w:val="26"/>
                <w:lang w:val="lv-LV"/>
              </w:rPr>
              <w:t xml:space="preserve">un cilvēkresursu </w:t>
            </w:r>
            <w:r w:rsidR="00844176" w:rsidRPr="000965FC">
              <w:rPr>
                <w:color w:val="000000" w:themeColor="text1"/>
                <w:sz w:val="26"/>
                <w:szCs w:val="26"/>
                <w:lang w:val="lv-LV"/>
              </w:rPr>
              <w:t>ietvaros</w:t>
            </w:r>
            <w:r w:rsidR="002B7681" w:rsidRPr="000965FC">
              <w:rPr>
                <w:color w:val="000000" w:themeColor="text1"/>
                <w:sz w:val="26"/>
                <w:szCs w:val="26"/>
                <w:lang w:val="lv-LV"/>
              </w:rPr>
              <w:t xml:space="preserve">, kā arī nav paredzēta </w:t>
            </w:r>
            <w:r w:rsidR="002B7681" w:rsidRPr="000965FC">
              <w:rPr>
                <w:color w:val="000000" w:themeColor="text1"/>
                <w:sz w:val="26"/>
                <w:szCs w:val="26"/>
                <w:lang w:val="lv-LV"/>
              </w:rPr>
              <w:lastRenderedPageBreak/>
              <w:t>jaunu institūciju izveide, esošu institūciju likvidācija vai reorganizācija</w:t>
            </w:r>
            <w:r w:rsidR="00844176" w:rsidRPr="000965FC">
              <w:rPr>
                <w:color w:val="000000" w:themeColor="text1"/>
                <w:sz w:val="26"/>
                <w:szCs w:val="26"/>
                <w:lang w:val="lv-LV"/>
              </w:rPr>
              <w:t>.</w:t>
            </w:r>
          </w:p>
        </w:tc>
      </w:tr>
      <w:tr w:rsidR="00844176" w:rsidRPr="000965FC" w14:paraId="2EBACAF6" w14:textId="77777777" w:rsidTr="001342E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0965FC" w:rsidRDefault="00844176" w:rsidP="00282251">
            <w:pPr>
              <w:contextualSpacing/>
              <w:rPr>
                <w:rFonts w:eastAsia="Times New Roman"/>
                <w:color w:val="000000" w:themeColor="text1"/>
                <w:sz w:val="26"/>
                <w:szCs w:val="26"/>
                <w:lang w:val="lv-LV" w:eastAsia="lv-LV"/>
              </w:rPr>
            </w:pPr>
            <w:r w:rsidRPr="000965FC">
              <w:rPr>
                <w:color w:val="000000" w:themeColor="text1"/>
                <w:sz w:val="26"/>
                <w:szCs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0965FC" w:rsidRDefault="00844176" w:rsidP="00282251">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0965FC" w:rsidRDefault="00844176" w:rsidP="00282251">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Nav</w:t>
            </w:r>
          </w:p>
        </w:tc>
      </w:tr>
    </w:tbl>
    <w:p w14:paraId="3A720579" w14:textId="77777777" w:rsidR="001B0936" w:rsidRPr="000965FC" w:rsidRDefault="001B0936" w:rsidP="00824797">
      <w:pPr>
        <w:ind w:firstLine="567"/>
        <w:jc w:val="both"/>
        <w:rPr>
          <w:color w:val="000000" w:themeColor="text1"/>
          <w:sz w:val="26"/>
          <w:szCs w:val="26"/>
          <w:lang w:val="lv-LV"/>
        </w:rPr>
      </w:pPr>
      <w:bookmarkStart w:id="9" w:name="_Hlk40807714"/>
    </w:p>
    <w:p w14:paraId="6452CC80" w14:textId="1BD9F6A9" w:rsidR="00DA1B53" w:rsidRPr="000965FC" w:rsidRDefault="00DA1B53" w:rsidP="00824797">
      <w:pPr>
        <w:ind w:firstLine="567"/>
        <w:jc w:val="both"/>
        <w:rPr>
          <w:color w:val="000000" w:themeColor="text1"/>
          <w:sz w:val="26"/>
          <w:szCs w:val="26"/>
          <w:lang w:val="lv-LV"/>
        </w:rPr>
      </w:pPr>
      <w:r w:rsidRPr="000965FC">
        <w:rPr>
          <w:color w:val="000000" w:themeColor="text1"/>
          <w:sz w:val="26"/>
          <w:szCs w:val="26"/>
          <w:lang w:val="lv-LV"/>
        </w:rPr>
        <w:t>Ekonomikas ministr</w:t>
      </w:r>
      <w:r w:rsidR="003F0B47" w:rsidRPr="000965FC">
        <w:rPr>
          <w:color w:val="000000" w:themeColor="text1"/>
          <w:sz w:val="26"/>
          <w:szCs w:val="26"/>
          <w:lang w:val="lv-LV"/>
        </w:rPr>
        <w:t>s</w:t>
      </w:r>
      <w:r w:rsidR="003F0B47" w:rsidRPr="000965FC">
        <w:rPr>
          <w:color w:val="000000" w:themeColor="text1"/>
          <w:sz w:val="26"/>
          <w:szCs w:val="26"/>
          <w:lang w:val="lv-LV"/>
        </w:rPr>
        <w:tab/>
      </w:r>
      <w:r w:rsidR="003F0B47" w:rsidRPr="000965FC">
        <w:rPr>
          <w:color w:val="000000" w:themeColor="text1"/>
          <w:sz w:val="26"/>
          <w:szCs w:val="26"/>
          <w:lang w:val="lv-LV"/>
        </w:rPr>
        <w:tab/>
      </w:r>
      <w:r w:rsidR="003F0B47" w:rsidRPr="000965FC">
        <w:rPr>
          <w:color w:val="000000" w:themeColor="text1"/>
          <w:sz w:val="26"/>
          <w:szCs w:val="26"/>
          <w:lang w:val="lv-LV"/>
        </w:rPr>
        <w:tab/>
      </w:r>
      <w:r w:rsidR="003F0B47" w:rsidRPr="000965FC">
        <w:rPr>
          <w:color w:val="000000" w:themeColor="text1"/>
          <w:sz w:val="26"/>
          <w:szCs w:val="26"/>
          <w:lang w:val="lv-LV"/>
        </w:rPr>
        <w:tab/>
      </w:r>
      <w:r w:rsidR="00824797" w:rsidRPr="000965FC">
        <w:rPr>
          <w:color w:val="000000" w:themeColor="text1"/>
          <w:sz w:val="26"/>
          <w:szCs w:val="26"/>
          <w:lang w:val="lv-LV"/>
        </w:rPr>
        <w:tab/>
      </w:r>
      <w:r w:rsidR="00824797" w:rsidRPr="000965FC">
        <w:rPr>
          <w:color w:val="000000" w:themeColor="text1"/>
          <w:sz w:val="26"/>
          <w:szCs w:val="26"/>
          <w:lang w:val="lv-LV"/>
        </w:rPr>
        <w:tab/>
      </w:r>
      <w:r w:rsidR="003F0B47" w:rsidRPr="000965FC">
        <w:rPr>
          <w:color w:val="000000" w:themeColor="text1"/>
          <w:sz w:val="26"/>
          <w:szCs w:val="26"/>
          <w:lang w:val="lv-LV"/>
        </w:rPr>
        <w:t>Jānis Vitenbergs</w:t>
      </w:r>
    </w:p>
    <w:p w14:paraId="186DE79D" w14:textId="6EE1F959" w:rsidR="00102B0D" w:rsidRPr="000965FC" w:rsidRDefault="00862580" w:rsidP="001B0936">
      <w:pPr>
        <w:ind w:firstLine="567"/>
        <w:rPr>
          <w:color w:val="000000" w:themeColor="text1"/>
          <w:sz w:val="26"/>
          <w:szCs w:val="26"/>
          <w:lang w:val="lv-LV"/>
        </w:rPr>
      </w:pPr>
      <w:r w:rsidRPr="000965FC">
        <w:rPr>
          <w:color w:val="000000" w:themeColor="text1"/>
          <w:sz w:val="26"/>
          <w:szCs w:val="26"/>
          <w:lang w:val="lv-LV"/>
        </w:rPr>
        <w:t>Vīza</w:t>
      </w:r>
      <w:r w:rsidR="00102B0D" w:rsidRPr="000965FC">
        <w:rPr>
          <w:color w:val="000000" w:themeColor="text1"/>
          <w:sz w:val="26"/>
          <w:szCs w:val="26"/>
          <w:lang w:val="lv-LV"/>
        </w:rPr>
        <w:t>:</w:t>
      </w:r>
    </w:p>
    <w:bookmarkEnd w:id="9"/>
    <w:p w14:paraId="1479C298" w14:textId="31BF883A" w:rsidR="00DF7086" w:rsidRPr="00E6289C" w:rsidRDefault="00824797" w:rsidP="001B0936">
      <w:pPr>
        <w:tabs>
          <w:tab w:val="left" w:pos="6237"/>
        </w:tabs>
        <w:ind w:firstLine="567"/>
        <w:rPr>
          <w:color w:val="000000" w:themeColor="text1"/>
          <w:sz w:val="26"/>
          <w:szCs w:val="26"/>
          <w:lang w:val="lv-LV"/>
        </w:rPr>
      </w:pPr>
      <w:r w:rsidRPr="000965FC">
        <w:rPr>
          <w:sz w:val="26"/>
          <w:szCs w:val="26"/>
          <w:lang w:val="lv-LV"/>
        </w:rPr>
        <w:t>Valsts sekretār</w:t>
      </w:r>
      <w:r w:rsidR="001B0936" w:rsidRPr="000965FC">
        <w:rPr>
          <w:sz w:val="26"/>
          <w:szCs w:val="26"/>
          <w:lang w:val="lv-LV"/>
        </w:rPr>
        <w:t>s</w:t>
      </w:r>
      <w:r w:rsidRPr="000965FC">
        <w:rPr>
          <w:sz w:val="26"/>
          <w:szCs w:val="26"/>
          <w:lang w:val="lv-LV"/>
        </w:rPr>
        <w:t xml:space="preserve"> </w:t>
      </w:r>
      <w:r w:rsidR="001B0936" w:rsidRPr="000965FC">
        <w:rPr>
          <w:sz w:val="26"/>
          <w:szCs w:val="26"/>
          <w:lang w:val="lv-LV"/>
        </w:rPr>
        <w:tab/>
      </w:r>
      <w:r w:rsidR="001B0936" w:rsidRPr="000965FC">
        <w:rPr>
          <w:sz w:val="26"/>
          <w:szCs w:val="26"/>
          <w:lang w:val="lv-LV"/>
        </w:rPr>
        <w:tab/>
        <w:t>Edmunds Valantis</w:t>
      </w:r>
    </w:p>
    <w:sectPr w:rsidR="00DF7086" w:rsidRPr="00E6289C" w:rsidSect="009E08AF">
      <w:headerReference w:type="default" r:id="rId8"/>
      <w:footerReference w:type="default" r:id="rId9"/>
      <w:footerReference w:type="first" r:id="rId10"/>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BF3D" w14:textId="77777777" w:rsidR="00AE1801" w:rsidRDefault="00AE1801" w:rsidP="006B2FEF">
      <w:r>
        <w:separator/>
      </w:r>
    </w:p>
  </w:endnote>
  <w:endnote w:type="continuationSeparator" w:id="0">
    <w:p w14:paraId="3CBF8801" w14:textId="77777777" w:rsidR="00AE1801" w:rsidRDefault="00AE1801" w:rsidP="006B2FEF">
      <w:r>
        <w:continuationSeparator/>
      </w:r>
    </w:p>
  </w:endnote>
  <w:endnote w:type="continuationNotice" w:id="1">
    <w:p w14:paraId="6DD9AD18" w14:textId="77777777" w:rsidR="00AE1801" w:rsidRDefault="00AE1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078DC39B" w:rsidR="00137CDB" w:rsidRPr="0055278C" w:rsidRDefault="0055278C" w:rsidP="0055278C">
    <w:pPr>
      <w:pStyle w:val="Footer"/>
    </w:pPr>
    <w:r>
      <w:rPr>
        <w:lang w:val="lv-LV"/>
      </w:rPr>
      <w:t>E</w:t>
    </w:r>
    <w:r w:rsidRPr="0055278C">
      <w:rPr>
        <w:lang w:val="lv-LV"/>
      </w:rPr>
      <w:t>MAnot_</w:t>
    </w:r>
    <w:r w:rsidR="00D52842">
      <w:rPr>
        <w:lang w:val="lv-LV"/>
      </w:rPr>
      <w:t>2</w:t>
    </w:r>
    <w:r w:rsidR="00AB4168">
      <w:rPr>
        <w:lang w:val="lv-LV"/>
      </w:rPr>
      <w:t>7</w:t>
    </w:r>
    <w:r w:rsidRPr="0055278C">
      <w:rPr>
        <w:lang w:val="lv-LV"/>
      </w:rPr>
      <w:t>0121_ApgrozLidz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21705504" w:rsidR="00137CDB" w:rsidRPr="0055278C" w:rsidRDefault="0055278C" w:rsidP="0055278C">
    <w:pPr>
      <w:pStyle w:val="Footer"/>
    </w:pPr>
    <w:r>
      <w:rPr>
        <w:lang w:val="lv-LV"/>
      </w:rPr>
      <w:t>E</w:t>
    </w:r>
    <w:r w:rsidRPr="0055278C">
      <w:rPr>
        <w:lang w:val="lv-LV"/>
      </w:rPr>
      <w:t>MAnot_</w:t>
    </w:r>
    <w:r w:rsidR="002A1043">
      <w:rPr>
        <w:lang w:val="lv-LV"/>
      </w:rPr>
      <w:t>2</w:t>
    </w:r>
    <w:r w:rsidR="00AB4168">
      <w:rPr>
        <w:lang w:val="lv-LV"/>
      </w:rPr>
      <w:t>7</w:t>
    </w:r>
    <w:r w:rsidRPr="0055278C">
      <w:rPr>
        <w:lang w:val="lv-LV"/>
      </w:rPr>
      <w:t>0121_ApgrozLidz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DFF8" w14:textId="77777777" w:rsidR="00AE1801" w:rsidRDefault="00AE1801" w:rsidP="006B2FEF">
      <w:r>
        <w:separator/>
      </w:r>
    </w:p>
  </w:footnote>
  <w:footnote w:type="continuationSeparator" w:id="0">
    <w:p w14:paraId="3945572A" w14:textId="77777777" w:rsidR="00AE1801" w:rsidRDefault="00AE1801" w:rsidP="006B2FEF">
      <w:r>
        <w:continuationSeparator/>
      </w:r>
    </w:p>
  </w:footnote>
  <w:footnote w:type="continuationNotice" w:id="1">
    <w:p w14:paraId="5ACD69A4" w14:textId="77777777" w:rsidR="00AE1801" w:rsidRDefault="00AE1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137CDB" w:rsidRPr="005A1518" w:rsidRDefault="00137CDB"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8FD"/>
    <w:multiLevelType w:val="hybridMultilevel"/>
    <w:tmpl w:val="9C9A4262"/>
    <w:lvl w:ilvl="0" w:tplc="42AAEC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18EA0DB2"/>
    <w:multiLevelType w:val="hybridMultilevel"/>
    <w:tmpl w:val="56BAA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35430C"/>
    <w:multiLevelType w:val="hybridMultilevel"/>
    <w:tmpl w:val="A6940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8E2352"/>
    <w:multiLevelType w:val="hybridMultilevel"/>
    <w:tmpl w:val="59FA4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1"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A03E16"/>
    <w:multiLevelType w:val="hybridMultilevel"/>
    <w:tmpl w:val="19729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8"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9EB0DC4"/>
    <w:multiLevelType w:val="hybridMultilevel"/>
    <w:tmpl w:val="9B8E4454"/>
    <w:lvl w:ilvl="0" w:tplc="797281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E0576E"/>
    <w:multiLevelType w:val="hybridMultilevel"/>
    <w:tmpl w:val="92E4AFEA"/>
    <w:lvl w:ilvl="0" w:tplc="07906A2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3"/>
  </w:num>
  <w:num w:numId="4">
    <w:abstractNumId w:val="30"/>
  </w:num>
  <w:num w:numId="5">
    <w:abstractNumId w:val="32"/>
  </w:num>
  <w:num w:numId="6">
    <w:abstractNumId w:val="26"/>
  </w:num>
  <w:num w:numId="7">
    <w:abstractNumId w:val="27"/>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3"/>
  </w:num>
  <w:num w:numId="11">
    <w:abstractNumId w:val="4"/>
  </w:num>
  <w:num w:numId="12">
    <w:abstractNumId w:val="25"/>
  </w:num>
  <w:num w:numId="13">
    <w:abstractNumId w:val="17"/>
  </w:num>
  <w:num w:numId="14">
    <w:abstractNumId w:val="28"/>
  </w:num>
  <w:num w:numId="15">
    <w:abstractNumId w:val="10"/>
  </w:num>
  <w:num w:numId="16">
    <w:abstractNumId w:val="12"/>
  </w:num>
  <w:num w:numId="17">
    <w:abstractNumId w:val="1"/>
  </w:num>
  <w:num w:numId="18">
    <w:abstractNumId w:val="1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8"/>
  </w:num>
  <w:num w:numId="23">
    <w:abstractNumId w:val="3"/>
  </w:num>
  <w:num w:numId="24">
    <w:abstractNumId w:val="9"/>
  </w:num>
  <w:num w:numId="25">
    <w:abstractNumId w:val="31"/>
  </w:num>
  <w:num w:numId="26">
    <w:abstractNumId w:val="11"/>
  </w:num>
  <w:num w:numId="27">
    <w:abstractNumId w:val="7"/>
  </w:num>
  <w:num w:numId="28">
    <w:abstractNumId w:val="6"/>
  </w:num>
  <w:num w:numId="29">
    <w:abstractNumId w:val="19"/>
  </w:num>
  <w:num w:numId="30">
    <w:abstractNumId w:val="0"/>
  </w:num>
  <w:num w:numId="31">
    <w:abstractNumId w:val="8"/>
  </w:num>
  <w:num w:numId="32">
    <w:abstractNumId w:val="16"/>
  </w:num>
  <w:num w:numId="33">
    <w:abstractNumId w:val="22"/>
  </w:num>
  <w:num w:numId="3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96F"/>
    <w:rsid w:val="00026F18"/>
    <w:rsid w:val="0003012D"/>
    <w:rsid w:val="00030B7E"/>
    <w:rsid w:val="0003245D"/>
    <w:rsid w:val="00032471"/>
    <w:rsid w:val="0003265E"/>
    <w:rsid w:val="000331CC"/>
    <w:rsid w:val="00033F5A"/>
    <w:rsid w:val="00035C7B"/>
    <w:rsid w:val="00036FBA"/>
    <w:rsid w:val="00037F4B"/>
    <w:rsid w:val="0004198E"/>
    <w:rsid w:val="000430AC"/>
    <w:rsid w:val="0004380E"/>
    <w:rsid w:val="00043938"/>
    <w:rsid w:val="00044683"/>
    <w:rsid w:val="00044743"/>
    <w:rsid w:val="00047095"/>
    <w:rsid w:val="00047962"/>
    <w:rsid w:val="000527A4"/>
    <w:rsid w:val="0005406E"/>
    <w:rsid w:val="00055AB3"/>
    <w:rsid w:val="00057959"/>
    <w:rsid w:val="00062017"/>
    <w:rsid w:val="000678CD"/>
    <w:rsid w:val="00070F56"/>
    <w:rsid w:val="00071082"/>
    <w:rsid w:val="0007156D"/>
    <w:rsid w:val="00071BC9"/>
    <w:rsid w:val="00072B02"/>
    <w:rsid w:val="0007330D"/>
    <w:rsid w:val="00073914"/>
    <w:rsid w:val="00074090"/>
    <w:rsid w:val="00075EC8"/>
    <w:rsid w:val="0007733E"/>
    <w:rsid w:val="000773A5"/>
    <w:rsid w:val="00077712"/>
    <w:rsid w:val="00077D13"/>
    <w:rsid w:val="0008002B"/>
    <w:rsid w:val="000800A1"/>
    <w:rsid w:val="0008024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65FC"/>
    <w:rsid w:val="00096F1F"/>
    <w:rsid w:val="000972D6"/>
    <w:rsid w:val="000A0059"/>
    <w:rsid w:val="000A06F7"/>
    <w:rsid w:val="000A0E5F"/>
    <w:rsid w:val="000A14E3"/>
    <w:rsid w:val="000A2ABB"/>
    <w:rsid w:val="000A37C3"/>
    <w:rsid w:val="000A38DA"/>
    <w:rsid w:val="000A44CE"/>
    <w:rsid w:val="000B0748"/>
    <w:rsid w:val="000B0FC6"/>
    <w:rsid w:val="000B1248"/>
    <w:rsid w:val="000B1926"/>
    <w:rsid w:val="000B1B64"/>
    <w:rsid w:val="000B2C54"/>
    <w:rsid w:val="000B3449"/>
    <w:rsid w:val="000B3FAB"/>
    <w:rsid w:val="000B445E"/>
    <w:rsid w:val="000B492B"/>
    <w:rsid w:val="000B4E50"/>
    <w:rsid w:val="000B5B68"/>
    <w:rsid w:val="000B71B4"/>
    <w:rsid w:val="000B71FB"/>
    <w:rsid w:val="000C090A"/>
    <w:rsid w:val="000C1062"/>
    <w:rsid w:val="000C2431"/>
    <w:rsid w:val="000C2723"/>
    <w:rsid w:val="000C33C1"/>
    <w:rsid w:val="000C4418"/>
    <w:rsid w:val="000C4E81"/>
    <w:rsid w:val="000D2474"/>
    <w:rsid w:val="000D3D56"/>
    <w:rsid w:val="000D43D9"/>
    <w:rsid w:val="000D74B9"/>
    <w:rsid w:val="000E257B"/>
    <w:rsid w:val="000E53C3"/>
    <w:rsid w:val="000E56F8"/>
    <w:rsid w:val="000E5950"/>
    <w:rsid w:val="000E5DD2"/>
    <w:rsid w:val="000E63F3"/>
    <w:rsid w:val="000F0A62"/>
    <w:rsid w:val="000F0E0E"/>
    <w:rsid w:val="000F1DA6"/>
    <w:rsid w:val="000F25D2"/>
    <w:rsid w:val="000F2EA7"/>
    <w:rsid w:val="000F4230"/>
    <w:rsid w:val="001001F5"/>
    <w:rsid w:val="00102922"/>
    <w:rsid w:val="00102B0D"/>
    <w:rsid w:val="00102B1D"/>
    <w:rsid w:val="00104CA7"/>
    <w:rsid w:val="00105D17"/>
    <w:rsid w:val="00106F18"/>
    <w:rsid w:val="00110128"/>
    <w:rsid w:val="0011196B"/>
    <w:rsid w:val="001143FB"/>
    <w:rsid w:val="00115CE8"/>
    <w:rsid w:val="0011606F"/>
    <w:rsid w:val="00117C68"/>
    <w:rsid w:val="001225DF"/>
    <w:rsid w:val="00122D1A"/>
    <w:rsid w:val="0012624C"/>
    <w:rsid w:val="00126AE9"/>
    <w:rsid w:val="00127419"/>
    <w:rsid w:val="0013024B"/>
    <w:rsid w:val="00131C9F"/>
    <w:rsid w:val="001342EF"/>
    <w:rsid w:val="00136B18"/>
    <w:rsid w:val="00137388"/>
    <w:rsid w:val="00137CDB"/>
    <w:rsid w:val="00137F96"/>
    <w:rsid w:val="001411C3"/>
    <w:rsid w:val="00142C3C"/>
    <w:rsid w:val="00143BB6"/>
    <w:rsid w:val="00144CBE"/>
    <w:rsid w:val="00145366"/>
    <w:rsid w:val="00146697"/>
    <w:rsid w:val="00146D17"/>
    <w:rsid w:val="00151BBD"/>
    <w:rsid w:val="00152387"/>
    <w:rsid w:val="0015295F"/>
    <w:rsid w:val="00152B0D"/>
    <w:rsid w:val="00156067"/>
    <w:rsid w:val="00156C28"/>
    <w:rsid w:val="0016143E"/>
    <w:rsid w:val="00161BA7"/>
    <w:rsid w:val="001633A3"/>
    <w:rsid w:val="00164E20"/>
    <w:rsid w:val="001650AC"/>
    <w:rsid w:val="001655DD"/>
    <w:rsid w:val="00165747"/>
    <w:rsid w:val="00165F5E"/>
    <w:rsid w:val="0016668A"/>
    <w:rsid w:val="00166A8B"/>
    <w:rsid w:val="0016744E"/>
    <w:rsid w:val="00167597"/>
    <w:rsid w:val="00171F00"/>
    <w:rsid w:val="00172082"/>
    <w:rsid w:val="001748F9"/>
    <w:rsid w:val="00176AB2"/>
    <w:rsid w:val="00177250"/>
    <w:rsid w:val="00177882"/>
    <w:rsid w:val="00177A1E"/>
    <w:rsid w:val="00177C69"/>
    <w:rsid w:val="00180E2B"/>
    <w:rsid w:val="001827B1"/>
    <w:rsid w:val="001830E7"/>
    <w:rsid w:val="0018382C"/>
    <w:rsid w:val="00183A56"/>
    <w:rsid w:val="00183B65"/>
    <w:rsid w:val="00183C0A"/>
    <w:rsid w:val="00184926"/>
    <w:rsid w:val="00186A4D"/>
    <w:rsid w:val="00187140"/>
    <w:rsid w:val="001902DC"/>
    <w:rsid w:val="00190B3D"/>
    <w:rsid w:val="001935C8"/>
    <w:rsid w:val="001943B1"/>
    <w:rsid w:val="001946C8"/>
    <w:rsid w:val="00195D43"/>
    <w:rsid w:val="001A04ED"/>
    <w:rsid w:val="001A120C"/>
    <w:rsid w:val="001A1322"/>
    <w:rsid w:val="001A1368"/>
    <w:rsid w:val="001A1439"/>
    <w:rsid w:val="001A2748"/>
    <w:rsid w:val="001A38EA"/>
    <w:rsid w:val="001A3ED2"/>
    <w:rsid w:val="001A45C7"/>
    <w:rsid w:val="001A6B14"/>
    <w:rsid w:val="001A7C3A"/>
    <w:rsid w:val="001A7E1D"/>
    <w:rsid w:val="001B0936"/>
    <w:rsid w:val="001B212C"/>
    <w:rsid w:val="001B3C82"/>
    <w:rsid w:val="001B64CC"/>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AA6"/>
    <w:rsid w:val="001D4C0A"/>
    <w:rsid w:val="001D5277"/>
    <w:rsid w:val="001D6EFA"/>
    <w:rsid w:val="001D7397"/>
    <w:rsid w:val="001D7DC1"/>
    <w:rsid w:val="001E023A"/>
    <w:rsid w:val="001E1B0F"/>
    <w:rsid w:val="001E3588"/>
    <w:rsid w:val="001E4C2F"/>
    <w:rsid w:val="001E5FBC"/>
    <w:rsid w:val="001E6C42"/>
    <w:rsid w:val="001E76A5"/>
    <w:rsid w:val="001E76BE"/>
    <w:rsid w:val="001F0275"/>
    <w:rsid w:val="001F2BA2"/>
    <w:rsid w:val="001F37E9"/>
    <w:rsid w:val="001F5AB0"/>
    <w:rsid w:val="001F6DBE"/>
    <w:rsid w:val="001F7086"/>
    <w:rsid w:val="001F7AAD"/>
    <w:rsid w:val="00200E7D"/>
    <w:rsid w:val="00201D17"/>
    <w:rsid w:val="0020468C"/>
    <w:rsid w:val="002107BF"/>
    <w:rsid w:val="00210E64"/>
    <w:rsid w:val="00211315"/>
    <w:rsid w:val="00214E1D"/>
    <w:rsid w:val="002157CB"/>
    <w:rsid w:val="00215A5A"/>
    <w:rsid w:val="00215C6A"/>
    <w:rsid w:val="0021738A"/>
    <w:rsid w:val="002177B0"/>
    <w:rsid w:val="00217F5B"/>
    <w:rsid w:val="00220C45"/>
    <w:rsid w:val="00222D97"/>
    <w:rsid w:val="00223778"/>
    <w:rsid w:val="00223ADA"/>
    <w:rsid w:val="00224E84"/>
    <w:rsid w:val="002253C8"/>
    <w:rsid w:val="002267E7"/>
    <w:rsid w:val="00227BC3"/>
    <w:rsid w:val="00227F25"/>
    <w:rsid w:val="00231BFD"/>
    <w:rsid w:val="00232596"/>
    <w:rsid w:val="00234EDE"/>
    <w:rsid w:val="0023582E"/>
    <w:rsid w:val="002373EA"/>
    <w:rsid w:val="00237878"/>
    <w:rsid w:val="0024184C"/>
    <w:rsid w:val="00241C8F"/>
    <w:rsid w:val="002438ED"/>
    <w:rsid w:val="00244A9E"/>
    <w:rsid w:val="00245164"/>
    <w:rsid w:val="00246849"/>
    <w:rsid w:val="00247E33"/>
    <w:rsid w:val="00250127"/>
    <w:rsid w:val="0025023B"/>
    <w:rsid w:val="00252EEF"/>
    <w:rsid w:val="0025331A"/>
    <w:rsid w:val="00253B6C"/>
    <w:rsid w:val="00254651"/>
    <w:rsid w:val="00254901"/>
    <w:rsid w:val="0025543B"/>
    <w:rsid w:val="00255BAC"/>
    <w:rsid w:val="0025654B"/>
    <w:rsid w:val="00257981"/>
    <w:rsid w:val="002601C7"/>
    <w:rsid w:val="00261B97"/>
    <w:rsid w:val="002651EA"/>
    <w:rsid w:val="0027369F"/>
    <w:rsid w:val="00273700"/>
    <w:rsid w:val="00273B21"/>
    <w:rsid w:val="00275E03"/>
    <w:rsid w:val="00276377"/>
    <w:rsid w:val="00277D9D"/>
    <w:rsid w:val="00281C0B"/>
    <w:rsid w:val="00282251"/>
    <w:rsid w:val="0028269B"/>
    <w:rsid w:val="0028288E"/>
    <w:rsid w:val="00287A6F"/>
    <w:rsid w:val="00287CAE"/>
    <w:rsid w:val="00290EE2"/>
    <w:rsid w:val="00292062"/>
    <w:rsid w:val="002932D2"/>
    <w:rsid w:val="00294DDB"/>
    <w:rsid w:val="00294DF3"/>
    <w:rsid w:val="002957B7"/>
    <w:rsid w:val="00296ECE"/>
    <w:rsid w:val="002A0435"/>
    <w:rsid w:val="002A0BC1"/>
    <w:rsid w:val="002A1043"/>
    <w:rsid w:val="002A166A"/>
    <w:rsid w:val="002A1AA4"/>
    <w:rsid w:val="002A3287"/>
    <w:rsid w:val="002A3EC2"/>
    <w:rsid w:val="002A6400"/>
    <w:rsid w:val="002A6535"/>
    <w:rsid w:val="002A669D"/>
    <w:rsid w:val="002B071C"/>
    <w:rsid w:val="002B1AD5"/>
    <w:rsid w:val="002B24D2"/>
    <w:rsid w:val="002B3EAE"/>
    <w:rsid w:val="002B4900"/>
    <w:rsid w:val="002B6364"/>
    <w:rsid w:val="002B7681"/>
    <w:rsid w:val="002B7F82"/>
    <w:rsid w:val="002C00D1"/>
    <w:rsid w:val="002C15A0"/>
    <w:rsid w:val="002C22CF"/>
    <w:rsid w:val="002C3AD4"/>
    <w:rsid w:val="002C3E23"/>
    <w:rsid w:val="002C3E35"/>
    <w:rsid w:val="002C3E51"/>
    <w:rsid w:val="002C49B1"/>
    <w:rsid w:val="002C4AC6"/>
    <w:rsid w:val="002C504B"/>
    <w:rsid w:val="002C743D"/>
    <w:rsid w:val="002D339C"/>
    <w:rsid w:val="002D36AB"/>
    <w:rsid w:val="002D3B2F"/>
    <w:rsid w:val="002D43A2"/>
    <w:rsid w:val="002D6A10"/>
    <w:rsid w:val="002D6BDB"/>
    <w:rsid w:val="002D744A"/>
    <w:rsid w:val="002D7D0E"/>
    <w:rsid w:val="002D7E38"/>
    <w:rsid w:val="002E024D"/>
    <w:rsid w:val="002E054E"/>
    <w:rsid w:val="002E06CA"/>
    <w:rsid w:val="002E0DBA"/>
    <w:rsid w:val="002E1075"/>
    <w:rsid w:val="002E32BD"/>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1BF"/>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DE"/>
    <w:rsid w:val="003238F7"/>
    <w:rsid w:val="00323C8A"/>
    <w:rsid w:val="00323DBB"/>
    <w:rsid w:val="00323F16"/>
    <w:rsid w:val="00326096"/>
    <w:rsid w:val="00326AE5"/>
    <w:rsid w:val="00330421"/>
    <w:rsid w:val="00331281"/>
    <w:rsid w:val="0033237E"/>
    <w:rsid w:val="003334FB"/>
    <w:rsid w:val="00333A5E"/>
    <w:rsid w:val="003344E7"/>
    <w:rsid w:val="0033592F"/>
    <w:rsid w:val="0033779C"/>
    <w:rsid w:val="00337AC6"/>
    <w:rsid w:val="00343524"/>
    <w:rsid w:val="00343A18"/>
    <w:rsid w:val="0034476B"/>
    <w:rsid w:val="00345EE5"/>
    <w:rsid w:val="0034606E"/>
    <w:rsid w:val="00346913"/>
    <w:rsid w:val="003469B5"/>
    <w:rsid w:val="00346CE0"/>
    <w:rsid w:val="0035018A"/>
    <w:rsid w:val="00354ABE"/>
    <w:rsid w:val="00356492"/>
    <w:rsid w:val="00357C6C"/>
    <w:rsid w:val="00360657"/>
    <w:rsid w:val="00362B12"/>
    <w:rsid w:val="003642CF"/>
    <w:rsid w:val="0036591D"/>
    <w:rsid w:val="00366AFE"/>
    <w:rsid w:val="00367B98"/>
    <w:rsid w:val="00367DBA"/>
    <w:rsid w:val="00370711"/>
    <w:rsid w:val="00371757"/>
    <w:rsid w:val="00371D8A"/>
    <w:rsid w:val="00372E81"/>
    <w:rsid w:val="00373F39"/>
    <w:rsid w:val="00374F73"/>
    <w:rsid w:val="0037530A"/>
    <w:rsid w:val="00375D4C"/>
    <w:rsid w:val="00375F30"/>
    <w:rsid w:val="00376F09"/>
    <w:rsid w:val="00380AC5"/>
    <w:rsid w:val="00380D03"/>
    <w:rsid w:val="00381115"/>
    <w:rsid w:val="00381382"/>
    <w:rsid w:val="003814A5"/>
    <w:rsid w:val="00381B26"/>
    <w:rsid w:val="00381F34"/>
    <w:rsid w:val="00382488"/>
    <w:rsid w:val="00382FEC"/>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18C"/>
    <w:rsid w:val="003A24AD"/>
    <w:rsid w:val="003A2C91"/>
    <w:rsid w:val="003A3623"/>
    <w:rsid w:val="003A3B51"/>
    <w:rsid w:val="003A40AD"/>
    <w:rsid w:val="003A5DC7"/>
    <w:rsid w:val="003A6163"/>
    <w:rsid w:val="003A6174"/>
    <w:rsid w:val="003A62EB"/>
    <w:rsid w:val="003A6532"/>
    <w:rsid w:val="003A66B2"/>
    <w:rsid w:val="003A6A32"/>
    <w:rsid w:val="003A6A8E"/>
    <w:rsid w:val="003A6B7C"/>
    <w:rsid w:val="003A7D7E"/>
    <w:rsid w:val="003B1693"/>
    <w:rsid w:val="003B32EC"/>
    <w:rsid w:val="003B3488"/>
    <w:rsid w:val="003B5E55"/>
    <w:rsid w:val="003B5F6A"/>
    <w:rsid w:val="003B623A"/>
    <w:rsid w:val="003B63BE"/>
    <w:rsid w:val="003B7B62"/>
    <w:rsid w:val="003C072B"/>
    <w:rsid w:val="003C0DFD"/>
    <w:rsid w:val="003C3D3D"/>
    <w:rsid w:val="003C40D8"/>
    <w:rsid w:val="003C5836"/>
    <w:rsid w:val="003C6B54"/>
    <w:rsid w:val="003C7796"/>
    <w:rsid w:val="003D0189"/>
    <w:rsid w:val="003D0448"/>
    <w:rsid w:val="003D0D82"/>
    <w:rsid w:val="003D0FB7"/>
    <w:rsid w:val="003D1A86"/>
    <w:rsid w:val="003D3252"/>
    <w:rsid w:val="003D3CA2"/>
    <w:rsid w:val="003D3CC8"/>
    <w:rsid w:val="003D3E7E"/>
    <w:rsid w:val="003D5BA4"/>
    <w:rsid w:val="003D61F2"/>
    <w:rsid w:val="003D7F0B"/>
    <w:rsid w:val="003E06DF"/>
    <w:rsid w:val="003E0D6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415A"/>
    <w:rsid w:val="00406AE2"/>
    <w:rsid w:val="0041036A"/>
    <w:rsid w:val="0041316A"/>
    <w:rsid w:val="00413794"/>
    <w:rsid w:val="004158F6"/>
    <w:rsid w:val="00415A66"/>
    <w:rsid w:val="00416A31"/>
    <w:rsid w:val="00416FF5"/>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D14"/>
    <w:rsid w:val="00433EC2"/>
    <w:rsid w:val="00434856"/>
    <w:rsid w:val="00434CD9"/>
    <w:rsid w:val="004352F7"/>
    <w:rsid w:val="0043554A"/>
    <w:rsid w:val="0043619D"/>
    <w:rsid w:val="004362D3"/>
    <w:rsid w:val="00437DC1"/>
    <w:rsid w:val="00440F95"/>
    <w:rsid w:val="00442246"/>
    <w:rsid w:val="004426EC"/>
    <w:rsid w:val="00442A8B"/>
    <w:rsid w:val="00442D1E"/>
    <w:rsid w:val="00443016"/>
    <w:rsid w:val="00444344"/>
    <w:rsid w:val="00445945"/>
    <w:rsid w:val="00450691"/>
    <w:rsid w:val="00450D9C"/>
    <w:rsid w:val="00450DDE"/>
    <w:rsid w:val="00452140"/>
    <w:rsid w:val="00453BB3"/>
    <w:rsid w:val="00453F94"/>
    <w:rsid w:val="004545A3"/>
    <w:rsid w:val="00454695"/>
    <w:rsid w:val="00454F4E"/>
    <w:rsid w:val="00455317"/>
    <w:rsid w:val="00455D5E"/>
    <w:rsid w:val="00457427"/>
    <w:rsid w:val="0045789E"/>
    <w:rsid w:val="00457C1C"/>
    <w:rsid w:val="004619FE"/>
    <w:rsid w:val="00462679"/>
    <w:rsid w:val="00462B45"/>
    <w:rsid w:val="00463574"/>
    <w:rsid w:val="00464762"/>
    <w:rsid w:val="00466057"/>
    <w:rsid w:val="004666F3"/>
    <w:rsid w:val="00467343"/>
    <w:rsid w:val="00467463"/>
    <w:rsid w:val="0047031A"/>
    <w:rsid w:val="00471A6D"/>
    <w:rsid w:val="00471CBF"/>
    <w:rsid w:val="004720AD"/>
    <w:rsid w:val="0047322E"/>
    <w:rsid w:val="004741BD"/>
    <w:rsid w:val="00474978"/>
    <w:rsid w:val="004757CE"/>
    <w:rsid w:val="00475FA3"/>
    <w:rsid w:val="00476F80"/>
    <w:rsid w:val="00480F68"/>
    <w:rsid w:val="00481C20"/>
    <w:rsid w:val="00483B86"/>
    <w:rsid w:val="00485293"/>
    <w:rsid w:val="00485773"/>
    <w:rsid w:val="00485E47"/>
    <w:rsid w:val="00486DB6"/>
    <w:rsid w:val="00490499"/>
    <w:rsid w:val="00492273"/>
    <w:rsid w:val="00494206"/>
    <w:rsid w:val="00497AB8"/>
    <w:rsid w:val="004A2579"/>
    <w:rsid w:val="004A2EE3"/>
    <w:rsid w:val="004A4356"/>
    <w:rsid w:val="004A5EEF"/>
    <w:rsid w:val="004A7EC2"/>
    <w:rsid w:val="004B0B1D"/>
    <w:rsid w:val="004B32C2"/>
    <w:rsid w:val="004B3C41"/>
    <w:rsid w:val="004B6792"/>
    <w:rsid w:val="004C0738"/>
    <w:rsid w:val="004C0D20"/>
    <w:rsid w:val="004C0DBB"/>
    <w:rsid w:val="004C0FE6"/>
    <w:rsid w:val="004C10F5"/>
    <w:rsid w:val="004C20F1"/>
    <w:rsid w:val="004C212C"/>
    <w:rsid w:val="004C253C"/>
    <w:rsid w:val="004C2FC4"/>
    <w:rsid w:val="004C30C9"/>
    <w:rsid w:val="004D0B68"/>
    <w:rsid w:val="004D0F95"/>
    <w:rsid w:val="004D232B"/>
    <w:rsid w:val="004D3010"/>
    <w:rsid w:val="004D3ABB"/>
    <w:rsid w:val="004D4A6B"/>
    <w:rsid w:val="004D7342"/>
    <w:rsid w:val="004E1476"/>
    <w:rsid w:val="004E403D"/>
    <w:rsid w:val="004E4236"/>
    <w:rsid w:val="004E4946"/>
    <w:rsid w:val="004E5D38"/>
    <w:rsid w:val="004E603B"/>
    <w:rsid w:val="004E626B"/>
    <w:rsid w:val="004E6850"/>
    <w:rsid w:val="004E6C7D"/>
    <w:rsid w:val="004F0105"/>
    <w:rsid w:val="004F0C4A"/>
    <w:rsid w:val="004F13BD"/>
    <w:rsid w:val="004F3C4D"/>
    <w:rsid w:val="004F478F"/>
    <w:rsid w:val="004F489D"/>
    <w:rsid w:val="00500925"/>
    <w:rsid w:val="00501246"/>
    <w:rsid w:val="00502263"/>
    <w:rsid w:val="0050230D"/>
    <w:rsid w:val="0050364D"/>
    <w:rsid w:val="00503D17"/>
    <w:rsid w:val="00504D6E"/>
    <w:rsid w:val="0050598D"/>
    <w:rsid w:val="00506BA0"/>
    <w:rsid w:val="005116FB"/>
    <w:rsid w:val="00511D6F"/>
    <w:rsid w:val="00512576"/>
    <w:rsid w:val="00514B75"/>
    <w:rsid w:val="00515D44"/>
    <w:rsid w:val="00521D69"/>
    <w:rsid w:val="00524466"/>
    <w:rsid w:val="00531AFF"/>
    <w:rsid w:val="00532875"/>
    <w:rsid w:val="00532E9D"/>
    <w:rsid w:val="0053417F"/>
    <w:rsid w:val="00534305"/>
    <w:rsid w:val="0053691B"/>
    <w:rsid w:val="00536AEE"/>
    <w:rsid w:val="00537BA3"/>
    <w:rsid w:val="00537FF8"/>
    <w:rsid w:val="00540ED5"/>
    <w:rsid w:val="00542913"/>
    <w:rsid w:val="005430E0"/>
    <w:rsid w:val="00543516"/>
    <w:rsid w:val="005464E6"/>
    <w:rsid w:val="00546938"/>
    <w:rsid w:val="00547962"/>
    <w:rsid w:val="00547ACF"/>
    <w:rsid w:val="00551C58"/>
    <w:rsid w:val="005525C7"/>
    <w:rsid w:val="00552639"/>
    <w:rsid w:val="0055278C"/>
    <w:rsid w:val="00554D3F"/>
    <w:rsid w:val="00555557"/>
    <w:rsid w:val="00557927"/>
    <w:rsid w:val="00557AA8"/>
    <w:rsid w:val="00557B17"/>
    <w:rsid w:val="00561126"/>
    <w:rsid w:val="00561296"/>
    <w:rsid w:val="005666D7"/>
    <w:rsid w:val="00566916"/>
    <w:rsid w:val="00566F71"/>
    <w:rsid w:val="00567EBC"/>
    <w:rsid w:val="00567FC5"/>
    <w:rsid w:val="00571CCF"/>
    <w:rsid w:val="00572180"/>
    <w:rsid w:val="00572337"/>
    <w:rsid w:val="00572616"/>
    <w:rsid w:val="00573945"/>
    <w:rsid w:val="00573FFE"/>
    <w:rsid w:val="00575FC3"/>
    <w:rsid w:val="0057625C"/>
    <w:rsid w:val="00576743"/>
    <w:rsid w:val="005771D5"/>
    <w:rsid w:val="00577469"/>
    <w:rsid w:val="0058066B"/>
    <w:rsid w:val="0058099B"/>
    <w:rsid w:val="00580B98"/>
    <w:rsid w:val="00581784"/>
    <w:rsid w:val="005836A3"/>
    <w:rsid w:val="00583CBA"/>
    <w:rsid w:val="00584453"/>
    <w:rsid w:val="00586771"/>
    <w:rsid w:val="00591838"/>
    <w:rsid w:val="00591C28"/>
    <w:rsid w:val="00592809"/>
    <w:rsid w:val="0059332D"/>
    <w:rsid w:val="00593343"/>
    <w:rsid w:val="00594A83"/>
    <w:rsid w:val="005960FE"/>
    <w:rsid w:val="005A0C78"/>
    <w:rsid w:val="005A1518"/>
    <w:rsid w:val="005A4807"/>
    <w:rsid w:val="005A5A80"/>
    <w:rsid w:val="005A69BE"/>
    <w:rsid w:val="005A782B"/>
    <w:rsid w:val="005A7DE5"/>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D97"/>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7CF"/>
    <w:rsid w:val="005F3E9D"/>
    <w:rsid w:val="005F3FC6"/>
    <w:rsid w:val="005F4CFC"/>
    <w:rsid w:val="005F4DD3"/>
    <w:rsid w:val="005F75C4"/>
    <w:rsid w:val="006002BF"/>
    <w:rsid w:val="00600301"/>
    <w:rsid w:val="006008D1"/>
    <w:rsid w:val="00603CC2"/>
    <w:rsid w:val="006064F8"/>
    <w:rsid w:val="0060759A"/>
    <w:rsid w:val="006101CF"/>
    <w:rsid w:val="00611ADA"/>
    <w:rsid w:val="00611E18"/>
    <w:rsid w:val="00611FC0"/>
    <w:rsid w:val="00613A4A"/>
    <w:rsid w:val="00614157"/>
    <w:rsid w:val="00614A2A"/>
    <w:rsid w:val="00614ECD"/>
    <w:rsid w:val="0061767A"/>
    <w:rsid w:val="00622016"/>
    <w:rsid w:val="006231D7"/>
    <w:rsid w:val="00624A71"/>
    <w:rsid w:val="00626031"/>
    <w:rsid w:val="00630C6C"/>
    <w:rsid w:val="00630ED2"/>
    <w:rsid w:val="00631935"/>
    <w:rsid w:val="00631BEB"/>
    <w:rsid w:val="00633332"/>
    <w:rsid w:val="0063475C"/>
    <w:rsid w:val="00636B91"/>
    <w:rsid w:val="006373FF"/>
    <w:rsid w:val="00637833"/>
    <w:rsid w:val="00641AC4"/>
    <w:rsid w:val="006423DF"/>
    <w:rsid w:val="0064541C"/>
    <w:rsid w:val="00646237"/>
    <w:rsid w:val="00646A6F"/>
    <w:rsid w:val="00653397"/>
    <w:rsid w:val="006535C3"/>
    <w:rsid w:val="006537CB"/>
    <w:rsid w:val="00653BA7"/>
    <w:rsid w:val="006553CD"/>
    <w:rsid w:val="006559F5"/>
    <w:rsid w:val="00656EFD"/>
    <w:rsid w:val="0065752A"/>
    <w:rsid w:val="00657CE4"/>
    <w:rsid w:val="00660C99"/>
    <w:rsid w:val="00661782"/>
    <w:rsid w:val="006622A6"/>
    <w:rsid w:val="00662C11"/>
    <w:rsid w:val="0066570F"/>
    <w:rsid w:val="00672822"/>
    <w:rsid w:val="006729D2"/>
    <w:rsid w:val="00673B07"/>
    <w:rsid w:val="00673BC6"/>
    <w:rsid w:val="00674D70"/>
    <w:rsid w:val="006775B3"/>
    <w:rsid w:val="00683FA2"/>
    <w:rsid w:val="00684808"/>
    <w:rsid w:val="0068483E"/>
    <w:rsid w:val="00685B85"/>
    <w:rsid w:val="00687967"/>
    <w:rsid w:val="00687C63"/>
    <w:rsid w:val="00690F72"/>
    <w:rsid w:val="00694B7D"/>
    <w:rsid w:val="00695FE4"/>
    <w:rsid w:val="006A0F95"/>
    <w:rsid w:val="006A23BF"/>
    <w:rsid w:val="006A427F"/>
    <w:rsid w:val="006A46ED"/>
    <w:rsid w:val="006A485A"/>
    <w:rsid w:val="006A4C69"/>
    <w:rsid w:val="006A516C"/>
    <w:rsid w:val="006A6B80"/>
    <w:rsid w:val="006B0685"/>
    <w:rsid w:val="006B1301"/>
    <w:rsid w:val="006B2D92"/>
    <w:rsid w:val="006B2FEF"/>
    <w:rsid w:val="006B4B31"/>
    <w:rsid w:val="006B6581"/>
    <w:rsid w:val="006B6D6C"/>
    <w:rsid w:val="006B77B3"/>
    <w:rsid w:val="006B7E68"/>
    <w:rsid w:val="006C033D"/>
    <w:rsid w:val="006C1316"/>
    <w:rsid w:val="006C20C5"/>
    <w:rsid w:val="006C5DED"/>
    <w:rsid w:val="006C5ECD"/>
    <w:rsid w:val="006D08C5"/>
    <w:rsid w:val="006D1520"/>
    <w:rsid w:val="006D2482"/>
    <w:rsid w:val="006D2E02"/>
    <w:rsid w:val="006D2F0C"/>
    <w:rsid w:val="006D3604"/>
    <w:rsid w:val="006D416D"/>
    <w:rsid w:val="006D4C4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3DC5"/>
    <w:rsid w:val="007040F2"/>
    <w:rsid w:val="007049DF"/>
    <w:rsid w:val="00705DAE"/>
    <w:rsid w:val="00705DFA"/>
    <w:rsid w:val="007061B6"/>
    <w:rsid w:val="00710DAC"/>
    <w:rsid w:val="007120EE"/>
    <w:rsid w:val="0071279F"/>
    <w:rsid w:val="007153C5"/>
    <w:rsid w:val="007161D3"/>
    <w:rsid w:val="00720C35"/>
    <w:rsid w:val="00720E7B"/>
    <w:rsid w:val="007211D2"/>
    <w:rsid w:val="00721A37"/>
    <w:rsid w:val="0072232C"/>
    <w:rsid w:val="00725676"/>
    <w:rsid w:val="007262F0"/>
    <w:rsid w:val="00727BE7"/>
    <w:rsid w:val="00727BE9"/>
    <w:rsid w:val="007314F1"/>
    <w:rsid w:val="00731BE9"/>
    <w:rsid w:val="00731E2B"/>
    <w:rsid w:val="00733C32"/>
    <w:rsid w:val="007359F8"/>
    <w:rsid w:val="007366D2"/>
    <w:rsid w:val="00736B34"/>
    <w:rsid w:val="007420D7"/>
    <w:rsid w:val="00745145"/>
    <w:rsid w:val="0074545C"/>
    <w:rsid w:val="00745C20"/>
    <w:rsid w:val="0074742D"/>
    <w:rsid w:val="00752DBC"/>
    <w:rsid w:val="00753B2E"/>
    <w:rsid w:val="00753DC5"/>
    <w:rsid w:val="00753FF4"/>
    <w:rsid w:val="0075411D"/>
    <w:rsid w:val="00755CB1"/>
    <w:rsid w:val="00756116"/>
    <w:rsid w:val="00756F8A"/>
    <w:rsid w:val="00757367"/>
    <w:rsid w:val="007601AF"/>
    <w:rsid w:val="00760295"/>
    <w:rsid w:val="00760601"/>
    <w:rsid w:val="00760998"/>
    <w:rsid w:val="00760B97"/>
    <w:rsid w:val="00760CC2"/>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18F1"/>
    <w:rsid w:val="00782502"/>
    <w:rsid w:val="00782847"/>
    <w:rsid w:val="00783777"/>
    <w:rsid w:val="00783D20"/>
    <w:rsid w:val="007844FB"/>
    <w:rsid w:val="00785232"/>
    <w:rsid w:val="0078549A"/>
    <w:rsid w:val="007862D0"/>
    <w:rsid w:val="00786300"/>
    <w:rsid w:val="00787100"/>
    <w:rsid w:val="00787CDA"/>
    <w:rsid w:val="00791047"/>
    <w:rsid w:val="007921E4"/>
    <w:rsid w:val="0079247D"/>
    <w:rsid w:val="00794F2D"/>
    <w:rsid w:val="007954D3"/>
    <w:rsid w:val="00796159"/>
    <w:rsid w:val="00797AAD"/>
    <w:rsid w:val="007A02C6"/>
    <w:rsid w:val="007A2F02"/>
    <w:rsid w:val="007A5127"/>
    <w:rsid w:val="007A5C51"/>
    <w:rsid w:val="007A68C0"/>
    <w:rsid w:val="007B12C5"/>
    <w:rsid w:val="007B18E8"/>
    <w:rsid w:val="007B1C32"/>
    <w:rsid w:val="007B25FF"/>
    <w:rsid w:val="007B2A03"/>
    <w:rsid w:val="007B2D5B"/>
    <w:rsid w:val="007B41D7"/>
    <w:rsid w:val="007B470C"/>
    <w:rsid w:val="007B70B5"/>
    <w:rsid w:val="007C0DB7"/>
    <w:rsid w:val="007C1A7D"/>
    <w:rsid w:val="007C1F6C"/>
    <w:rsid w:val="007C4094"/>
    <w:rsid w:val="007C45C5"/>
    <w:rsid w:val="007C608D"/>
    <w:rsid w:val="007D2317"/>
    <w:rsid w:val="007D29EC"/>
    <w:rsid w:val="007D4B3D"/>
    <w:rsid w:val="007D50AE"/>
    <w:rsid w:val="007D516C"/>
    <w:rsid w:val="007E1EA6"/>
    <w:rsid w:val="007E2FDE"/>
    <w:rsid w:val="007E4C1F"/>
    <w:rsid w:val="007E50CC"/>
    <w:rsid w:val="007E6851"/>
    <w:rsid w:val="007E6943"/>
    <w:rsid w:val="007F0204"/>
    <w:rsid w:val="007F0E24"/>
    <w:rsid w:val="007F15FD"/>
    <w:rsid w:val="007F3879"/>
    <w:rsid w:val="007F5C3C"/>
    <w:rsid w:val="007F5C58"/>
    <w:rsid w:val="007F6449"/>
    <w:rsid w:val="007F6674"/>
    <w:rsid w:val="00801CA5"/>
    <w:rsid w:val="00805C8C"/>
    <w:rsid w:val="0080630B"/>
    <w:rsid w:val="00806AB5"/>
    <w:rsid w:val="00807142"/>
    <w:rsid w:val="008074E3"/>
    <w:rsid w:val="00807802"/>
    <w:rsid w:val="0080799C"/>
    <w:rsid w:val="00810C18"/>
    <w:rsid w:val="00813ACD"/>
    <w:rsid w:val="00813DF6"/>
    <w:rsid w:val="00814421"/>
    <w:rsid w:val="00814AFC"/>
    <w:rsid w:val="00814B22"/>
    <w:rsid w:val="00817B14"/>
    <w:rsid w:val="0082279D"/>
    <w:rsid w:val="00822862"/>
    <w:rsid w:val="00822C92"/>
    <w:rsid w:val="0082350A"/>
    <w:rsid w:val="00823765"/>
    <w:rsid w:val="00824346"/>
    <w:rsid w:val="00824797"/>
    <w:rsid w:val="008247F1"/>
    <w:rsid w:val="0082597B"/>
    <w:rsid w:val="00826ED9"/>
    <w:rsid w:val="00830A11"/>
    <w:rsid w:val="00831653"/>
    <w:rsid w:val="00831A5D"/>
    <w:rsid w:val="00831DB4"/>
    <w:rsid w:val="00835C08"/>
    <w:rsid w:val="008365EC"/>
    <w:rsid w:val="00836E98"/>
    <w:rsid w:val="00837390"/>
    <w:rsid w:val="00840A8F"/>
    <w:rsid w:val="008435A5"/>
    <w:rsid w:val="00844176"/>
    <w:rsid w:val="00844A32"/>
    <w:rsid w:val="00844BF8"/>
    <w:rsid w:val="00846A9D"/>
    <w:rsid w:val="008503CA"/>
    <w:rsid w:val="00852BA6"/>
    <w:rsid w:val="0085308E"/>
    <w:rsid w:val="0085318D"/>
    <w:rsid w:val="008547B4"/>
    <w:rsid w:val="008565FB"/>
    <w:rsid w:val="008577FA"/>
    <w:rsid w:val="00861168"/>
    <w:rsid w:val="00862580"/>
    <w:rsid w:val="00862745"/>
    <w:rsid w:val="00862834"/>
    <w:rsid w:val="00870E97"/>
    <w:rsid w:val="00871516"/>
    <w:rsid w:val="00871E2F"/>
    <w:rsid w:val="00874C1B"/>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BF6"/>
    <w:rsid w:val="00895E41"/>
    <w:rsid w:val="008962E3"/>
    <w:rsid w:val="0089734D"/>
    <w:rsid w:val="008A0A32"/>
    <w:rsid w:val="008A0D08"/>
    <w:rsid w:val="008A1056"/>
    <w:rsid w:val="008A3637"/>
    <w:rsid w:val="008A4911"/>
    <w:rsid w:val="008A50CB"/>
    <w:rsid w:val="008A7CC5"/>
    <w:rsid w:val="008A7E11"/>
    <w:rsid w:val="008B0720"/>
    <w:rsid w:val="008B1C5A"/>
    <w:rsid w:val="008B1CC3"/>
    <w:rsid w:val="008B1DB2"/>
    <w:rsid w:val="008B206C"/>
    <w:rsid w:val="008B34AA"/>
    <w:rsid w:val="008B4335"/>
    <w:rsid w:val="008B5413"/>
    <w:rsid w:val="008B56DF"/>
    <w:rsid w:val="008B5B2C"/>
    <w:rsid w:val="008B5EFB"/>
    <w:rsid w:val="008B6988"/>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2921"/>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02BB"/>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6218"/>
    <w:rsid w:val="00956C4B"/>
    <w:rsid w:val="00957E64"/>
    <w:rsid w:val="00961605"/>
    <w:rsid w:val="009620C5"/>
    <w:rsid w:val="00963C88"/>
    <w:rsid w:val="00965995"/>
    <w:rsid w:val="00965DED"/>
    <w:rsid w:val="00966814"/>
    <w:rsid w:val="00967A53"/>
    <w:rsid w:val="00970D58"/>
    <w:rsid w:val="00973167"/>
    <w:rsid w:val="00976450"/>
    <w:rsid w:val="00980174"/>
    <w:rsid w:val="00981A42"/>
    <w:rsid w:val="00985A6C"/>
    <w:rsid w:val="00991E45"/>
    <w:rsid w:val="009921E3"/>
    <w:rsid w:val="0099282E"/>
    <w:rsid w:val="00993596"/>
    <w:rsid w:val="00997371"/>
    <w:rsid w:val="009A00EB"/>
    <w:rsid w:val="009A01FD"/>
    <w:rsid w:val="009A0CC6"/>
    <w:rsid w:val="009A3668"/>
    <w:rsid w:val="009A6766"/>
    <w:rsid w:val="009A692C"/>
    <w:rsid w:val="009A7E10"/>
    <w:rsid w:val="009B0239"/>
    <w:rsid w:val="009B1CEB"/>
    <w:rsid w:val="009B2576"/>
    <w:rsid w:val="009B3508"/>
    <w:rsid w:val="009B3AE3"/>
    <w:rsid w:val="009B430C"/>
    <w:rsid w:val="009B43EB"/>
    <w:rsid w:val="009B584C"/>
    <w:rsid w:val="009B60F7"/>
    <w:rsid w:val="009B6613"/>
    <w:rsid w:val="009B664D"/>
    <w:rsid w:val="009B6674"/>
    <w:rsid w:val="009B7000"/>
    <w:rsid w:val="009B75D4"/>
    <w:rsid w:val="009C0178"/>
    <w:rsid w:val="009C030C"/>
    <w:rsid w:val="009C061A"/>
    <w:rsid w:val="009C108E"/>
    <w:rsid w:val="009C1FE8"/>
    <w:rsid w:val="009C228A"/>
    <w:rsid w:val="009C282F"/>
    <w:rsid w:val="009C2E2D"/>
    <w:rsid w:val="009C3257"/>
    <w:rsid w:val="009C45DC"/>
    <w:rsid w:val="009C5640"/>
    <w:rsid w:val="009C641F"/>
    <w:rsid w:val="009C7F6E"/>
    <w:rsid w:val="009D0A96"/>
    <w:rsid w:val="009D1051"/>
    <w:rsid w:val="009D1FC1"/>
    <w:rsid w:val="009D2037"/>
    <w:rsid w:val="009D3F87"/>
    <w:rsid w:val="009D43B2"/>
    <w:rsid w:val="009E03F3"/>
    <w:rsid w:val="009E08AF"/>
    <w:rsid w:val="009E401F"/>
    <w:rsid w:val="009E5C84"/>
    <w:rsid w:val="009E5FB1"/>
    <w:rsid w:val="009E696E"/>
    <w:rsid w:val="009F0613"/>
    <w:rsid w:val="009F0FC9"/>
    <w:rsid w:val="009F1A7E"/>
    <w:rsid w:val="009F3DC0"/>
    <w:rsid w:val="009F7FFA"/>
    <w:rsid w:val="00A03E32"/>
    <w:rsid w:val="00A075B0"/>
    <w:rsid w:val="00A07E66"/>
    <w:rsid w:val="00A11259"/>
    <w:rsid w:val="00A12B76"/>
    <w:rsid w:val="00A13FC8"/>
    <w:rsid w:val="00A14369"/>
    <w:rsid w:val="00A154D5"/>
    <w:rsid w:val="00A15993"/>
    <w:rsid w:val="00A2067E"/>
    <w:rsid w:val="00A20B99"/>
    <w:rsid w:val="00A21F19"/>
    <w:rsid w:val="00A2271B"/>
    <w:rsid w:val="00A229AC"/>
    <w:rsid w:val="00A23E8B"/>
    <w:rsid w:val="00A2429F"/>
    <w:rsid w:val="00A25225"/>
    <w:rsid w:val="00A26607"/>
    <w:rsid w:val="00A26676"/>
    <w:rsid w:val="00A267B2"/>
    <w:rsid w:val="00A27A02"/>
    <w:rsid w:val="00A27FF6"/>
    <w:rsid w:val="00A300B4"/>
    <w:rsid w:val="00A30DAB"/>
    <w:rsid w:val="00A3172A"/>
    <w:rsid w:val="00A32A3F"/>
    <w:rsid w:val="00A337C5"/>
    <w:rsid w:val="00A33B10"/>
    <w:rsid w:val="00A33C43"/>
    <w:rsid w:val="00A340FB"/>
    <w:rsid w:val="00A34C17"/>
    <w:rsid w:val="00A34EAB"/>
    <w:rsid w:val="00A37CD5"/>
    <w:rsid w:val="00A40349"/>
    <w:rsid w:val="00A41560"/>
    <w:rsid w:val="00A41FB2"/>
    <w:rsid w:val="00A43105"/>
    <w:rsid w:val="00A43A02"/>
    <w:rsid w:val="00A451AE"/>
    <w:rsid w:val="00A468F1"/>
    <w:rsid w:val="00A46F10"/>
    <w:rsid w:val="00A471D7"/>
    <w:rsid w:val="00A47CEA"/>
    <w:rsid w:val="00A5065C"/>
    <w:rsid w:val="00A52A4F"/>
    <w:rsid w:val="00A541ED"/>
    <w:rsid w:val="00A5551D"/>
    <w:rsid w:val="00A556E0"/>
    <w:rsid w:val="00A562DC"/>
    <w:rsid w:val="00A56E11"/>
    <w:rsid w:val="00A56E9B"/>
    <w:rsid w:val="00A56F27"/>
    <w:rsid w:val="00A57518"/>
    <w:rsid w:val="00A57E77"/>
    <w:rsid w:val="00A60BA2"/>
    <w:rsid w:val="00A60C80"/>
    <w:rsid w:val="00A61231"/>
    <w:rsid w:val="00A613FE"/>
    <w:rsid w:val="00A662C8"/>
    <w:rsid w:val="00A66F1F"/>
    <w:rsid w:val="00A71824"/>
    <w:rsid w:val="00A718EE"/>
    <w:rsid w:val="00A73448"/>
    <w:rsid w:val="00A76C0A"/>
    <w:rsid w:val="00A82EF2"/>
    <w:rsid w:val="00A84412"/>
    <w:rsid w:val="00A8518E"/>
    <w:rsid w:val="00A86F1C"/>
    <w:rsid w:val="00A9174A"/>
    <w:rsid w:val="00A92A07"/>
    <w:rsid w:val="00A93054"/>
    <w:rsid w:val="00A9317F"/>
    <w:rsid w:val="00A93A17"/>
    <w:rsid w:val="00A94B68"/>
    <w:rsid w:val="00A969CC"/>
    <w:rsid w:val="00A96C8D"/>
    <w:rsid w:val="00A9708B"/>
    <w:rsid w:val="00AA2DCA"/>
    <w:rsid w:val="00AA34A6"/>
    <w:rsid w:val="00AA3A72"/>
    <w:rsid w:val="00AA45BA"/>
    <w:rsid w:val="00AA6BD3"/>
    <w:rsid w:val="00AA75C7"/>
    <w:rsid w:val="00AB3EB4"/>
    <w:rsid w:val="00AB4168"/>
    <w:rsid w:val="00AB4677"/>
    <w:rsid w:val="00AB6AE8"/>
    <w:rsid w:val="00AC16D2"/>
    <w:rsid w:val="00AC24BD"/>
    <w:rsid w:val="00AC5779"/>
    <w:rsid w:val="00AD146F"/>
    <w:rsid w:val="00AD3391"/>
    <w:rsid w:val="00AD3789"/>
    <w:rsid w:val="00AD3D79"/>
    <w:rsid w:val="00AD4417"/>
    <w:rsid w:val="00AD48AA"/>
    <w:rsid w:val="00AD5B91"/>
    <w:rsid w:val="00AD5C75"/>
    <w:rsid w:val="00AD6AEF"/>
    <w:rsid w:val="00AE0055"/>
    <w:rsid w:val="00AE01F5"/>
    <w:rsid w:val="00AE091D"/>
    <w:rsid w:val="00AE1801"/>
    <w:rsid w:val="00AE3B88"/>
    <w:rsid w:val="00AE4C8F"/>
    <w:rsid w:val="00AE5675"/>
    <w:rsid w:val="00AE57EC"/>
    <w:rsid w:val="00AE64F9"/>
    <w:rsid w:val="00AF1B01"/>
    <w:rsid w:val="00AF1C04"/>
    <w:rsid w:val="00AF2547"/>
    <w:rsid w:val="00AF254A"/>
    <w:rsid w:val="00AF36C9"/>
    <w:rsid w:val="00AF5053"/>
    <w:rsid w:val="00AF5DF5"/>
    <w:rsid w:val="00AF69C7"/>
    <w:rsid w:val="00AF755E"/>
    <w:rsid w:val="00B02C46"/>
    <w:rsid w:val="00B02EDD"/>
    <w:rsid w:val="00B039A0"/>
    <w:rsid w:val="00B04603"/>
    <w:rsid w:val="00B0569D"/>
    <w:rsid w:val="00B070DA"/>
    <w:rsid w:val="00B1092B"/>
    <w:rsid w:val="00B10B94"/>
    <w:rsid w:val="00B10BDA"/>
    <w:rsid w:val="00B111A5"/>
    <w:rsid w:val="00B117F2"/>
    <w:rsid w:val="00B12313"/>
    <w:rsid w:val="00B13379"/>
    <w:rsid w:val="00B13C6F"/>
    <w:rsid w:val="00B14D75"/>
    <w:rsid w:val="00B15DBA"/>
    <w:rsid w:val="00B16A95"/>
    <w:rsid w:val="00B22432"/>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475A"/>
    <w:rsid w:val="00B64840"/>
    <w:rsid w:val="00B652FE"/>
    <w:rsid w:val="00B65A0A"/>
    <w:rsid w:val="00B65CF6"/>
    <w:rsid w:val="00B65FCF"/>
    <w:rsid w:val="00B66C55"/>
    <w:rsid w:val="00B700CC"/>
    <w:rsid w:val="00B70D5E"/>
    <w:rsid w:val="00B719D3"/>
    <w:rsid w:val="00B7213C"/>
    <w:rsid w:val="00B7246E"/>
    <w:rsid w:val="00B7247E"/>
    <w:rsid w:val="00B74B38"/>
    <w:rsid w:val="00B758FC"/>
    <w:rsid w:val="00B762A0"/>
    <w:rsid w:val="00B76FBA"/>
    <w:rsid w:val="00B77E56"/>
    <w:rsid w:val="00B80371"/>
    <w:rsid w:val="00B8269F"/>
    <w:rsid w:val="00B8313A"/>
    <w:rsid w:val="00B837AE"/>
    <w:rsid w:val="00B83EED"/>
    <w:rsid w:val="00B85597"/>
    <w:rsid w:val="00B85A89"/>
    <w:rsid w:val="00B868AD"/>
    <w:rsid w:val="00B86DD0"/>
    <w:rsid w:val="00B90822"/>
    <w:rsid w:val="00B90DFE"/>
    <w:rsid w:val="00B91B04"/>
    <w:rsid w:val="00B91C8A"/>
    <w:rsid w:val="00B9742D"/>
    <w:rsid w:val="00BA131A"/>
    <w:rsid w:val="00BA2274"/>
    <w:rsid w:val="00BA549E"/>
    <w:rsid w:val="00BA7BF3"/>
    <w:rsid w:val="00BB0042"/>
    <w:rsid w:val="00BB0BAA"/>
    <w:rsid w:val="00BB1EA2"/>
    <w:rsid w:val="00BB3437"/>
    <w:rsid w:val="00BB3F6E"/>
    <w:rsid w:val="00BB480B"/>
    <w:rsid w:val="00BB4E62"/>
    <w:rsid w:val="00BB55EA"/>
    <w:rsid w:val="00BB6326"/>
    <w:rsid w:val="00BB7389"/>
    <w:rsid w:val="00BB7D03"/>
    <w:rsid w:val="00BC1411"/>
    <w:rsid w:val="00BC31E7"/>
    <w:rsid w:val="00BC384D"/>
    <w:rsid w:val="00BC3E8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D67"/>
    <w:rsid w:val="00C14903"/>
    <w:rsid w:val="00C14C91"/>
    <w:rsid w:val="00C151DF"/>
    <w:rsid w:val="00C1563D"/>
    <w:rsid w:val="00C15EB7"/>
    <w:rsid w:val="00C1626D"/>
    <w:rsid w:val="00C175FA"/>
    <w:rsid w:val="00C17A3E"/>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146C"/>
    <w:rsid w:val="00C328B0"/>
    <w:rsid w:val="00C32C97"/>
    <w:rsid w:val="00C32DF0"/>
    <w:rsid w:val="00C33A18"/>
    <w:rsid w:val="00C3507C"/>
    <w:rsid w:val="00C353F8"/>
    <w:rsid w:val="00C35A54"/>
    <w:rsid w:val="00C3732D"/>
    <w:rsid w:val="00C416DB"/>
    <w:rsid w:val="00C420F9"/>
    <w:rsid w:val="00C423B7"/>
    <w:rsid w:val="00C42887"/>
    <w:rsid w:val="00C42ACD"/>
    <w:rsid w:val="00C42C49"/>
    <w:rsid w:val="00C44178"/>
    <w:rsid w:val="00C446A5"/>
    <w:rsid w:val="00C45150"/>
    <w:rsid w:val="00C46737"/>
    <w:rsid w:val="00C46B1A"/>
    <w:rsid w:val="00C52004"/>
    <w:rsid w:val="00C546C5"/>
    <w:rsid w:val="00C56C9E"/>
    <w:rsid w:val="00C62D9D"/>
    <w:rsid w:val="00C6333E"/>
    <w:rsid w:val="00C633A8"/>
    <w:rsid w:val="00C64DE5"/>
    <w:rsid w:val="00C65AAE"/>
    <w:rsid w:val="00C66A4D"/>
    <w:rsid w:val="00C703A0"/>
    <w:rsid w:val="00C7141D"/>
    <w:rsid w:val="00C72945"/>
    <w:rsid w:val="00C7336A"/>
    <w:rsid w:val="00C75E3A"/>
    <w:rsid w:val="00C77378"/>
    <w:rsid w:val="00C77469"/>
    <w:rsid w:val="00C77C68"/>
    <w:rsid w:val="00C77E1B"/>
    <w:rsid w:val="00C81933"/>
    <w:rsid w:val="00C82E0E"/>
    <w:rsid w:val="00C82FA2"/>
    <w:rsid w:val="00C85115"/>
    <w:rsid w:val="00C858DF"/>
    <w:rsid w:val="00C86896"/>
    <w:rsid w:val="00C869FA"/>
    <w:rsid w:val="00C86AE5"/>
    <w:rsid w:val="00C86B0C"/>
    <w:rsid w:val="00C87C40"/>
    <w:rsid w:val="00C90148"/>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6195"/>
    <w:rsid w:val="00CC7F65"/>
    <w:rsid w:val="00CD0F5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F0573"/>
    <w:rsid w:val="00CF24BB"/>
    <w:rsid w:val="00CF2973"/>
    <w:rsid w:val="00CF4607"/>
    <w:rsid w:val="00CF5CC7"/>
    <w:rsid w:val="00CF6767"/>
    <w:rsid w:val="00CF747C"/>
    <w:rsid w:val="00D00576"/>
    <w:rsid w:val="00D0207F"/>
    <w:rsid w:val="00D02CD4"/>
    <w:rsid w:val="00D04299"/>
    <w:rsid w:val="00D0506F"/>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783"/>
    <w:rsid w:val="00D41F46"/>
    <w:rsid w:val="00D4222D"/>
    <w:rsid w:val="00D42754"/>
    <w:rsid w:val="00D455A4"/>
    <w:rsid w:val="00D45636"/>
    <w:rsid w:val="00D47188"/>
    <w:rsid w:val="00D51DD0"/>
    <w:rsid w:val="00D5265D"/>
    <w:rsid w:val="00D52842"/>
    <w:rsid w:val="00D52D6B"/>
    <w:rsid w:val="00D60415"/>
    <w:rsid w:val="00D610AA"/>
    <w:rsid w:val="00D62E09"/>
    <w:rsid w:val="00D64101"/>
    <w:rsid w:val="00D6470A"/>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4C8"/>
    <w:rsid w:val="00D84DE0"/>
    <w:rsid w:val="00D854E6"/>
    <w:rsid w:val="00D85E59"/>
    <w:rsid w:val="00D87FC5"/>
    <w:rsid w:val="00D90CAE"/>
    <w:rsid w:val="00D9189D"/>
    <w:rsid w:val="00D93A48"/>
    <w:rsid w:val="00D953BF"/>
    <w:rsid w:val="00D96FBA"/>
    <w:rsid w:val="00D97622"/>
    <w:rsid w:val="00DA1B53"/>
    <w:rsid w:val="00DA1FCE"/>
    <w:rsid w:val="00DA2048"/>
    <w:rsid w:val="00DA239C"/>
    <w:rsid w:val="00DA3AFD"/>
    <w:rsid w:val="00DA433D"/>
    <w:rsid w:val="00DA58AF"/>
    <w:rsid w:val="00DA7141"/>
    <w:rsid w:val="00DA744D"/>
    <w:rsid w:val="00DA7DEB"/>
    <w:rsid w:val="00DB14CA"/>
    <w:rsid w:val="00DB3228"/>
    <w:rsid w:val="00DB3721"/>
    <w:rsid w:val="00DB3D04"/>
    <w:rsid w:val="00DB57B4"/>
    <w:rsid w:val="00DB65B4"/>
    <w:rsid w:val="00DC07AE"/>
    <w:rsid w:val="00DC10A1"/>
    <w:rsid w:val="00DC1304"/>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C70"/>
    <w:rsid w:val="00DD7FBA"/>
    <w:rsid w:val="00DE0896"/>
    <w:rsid w:val="00DE0AD5"/>
    <w:rsid w:val="00DE6C1E"/>
    <w:rsid w:val="00DE7E62"/>
    <w:rsid w:val="00DF1A49"/>
    <w:rsid w:val="00DF1C2B"/>
    <w:rsid w:val="00DF2F6B"/>
    <w:rsid w:val="00DF3993"/>
    <w:rsid w:val="00DF5A4D"/>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773"/>
    <w:rsid w:val="00E2107F"/>
    <w:rsid w:val="00E22628"/>
    <w:rsid w:val="00E22EA4"/>
    <w:rsid w:val="00E23059"/>
    <w:rsid w:val="00E231E0"/>
    <w:rsid w:val="00E233A4"/>
    <w:rsid w:val="00E241B0"/>
    <w:rsid w:val="00E27DCB"/>
    <w:rsid w:val="00E30352"/>
    <w:rsid w:val="00E33146"/>
    <w:rsid w:val="00E374D1"/>
    <w:rsid w:val="00E37F50"/>
    <w:rsid w:val="00E40942"/>
    <w:rsid w:val="00E43646"/>
    <w:rsid w:val="00E44C1D"/>
    <w:rsid w:val="00E50D80"/>
    <w:rsid w:val="00E50E6F"/>
    <w:rsid w:val="00E51035"/>
    <w:rsid w:val="00E5218A"/>
    <w:rsid w:val="00E53438"/>
    <w:rsid w:val="00E539B3"/>
    <w:rsid w:val="00E552C2"/>
    <w:rsid w:val="00E55EC8"/>
    <w:rsid w:val="00E56469"/>
    <w:rsid w:val="00E56D02"/>
    <w:rsid w:val="00E56EF2"/>
    <w:rsid w:val="00E57209"/>
    <w:rsid w:val="00E5727D"/>
    <w:rsid w:val="00E57FAB"/>
    <w:rsid w:val="00E6289C"/>
    <w:rsid w:val="00E670D3"/>
    <w:rsid w:val="00E713A7"/>
    <w:rsid w:val="00E72404"/>
    <w:rsid w:val="00E72FF6"/>
    <w:rsid w:val="00E73990"/>
    <w:rsid w:val="00E74A15"/>
    <w:rsid w:val="00E74E1B"/>
    <w:rsid w:val="00E7567F"/>
    <w:rsid w:val="00E7617E"/>
    <w:rsid w:val="00E8184B"/>
    <w:rsid w:val="00E81F3E"/>
    <w:rsid w:val="00E85807"/>
    <w:rsid w:val="00E86211"/>
    <w:rsid w:val="00E86ACB"/>
    <w:rsid w:val="00E900E0"/>
    <w:rsid w:val="00E90628"/>
    <w:rsid w:val="00E9122B"/>
    <w:rsid w:val="00E9166A"/>
    <w:rsid w:val="00E92193"/>
    <w:rsid w:val="00E93ABB"/>
    <w:rsid w:val="00E93CFE"/>
    <w:rsid w:val="00E94580"/>
    <w:rsid w:val="00E953B9"/>
    <w:rsid w:val="00EA0D43"/>
    <w:rsid w:val="00EA0EBB"/>
    <w:rsid w:val="00EA1619"/>
    <w:rsid w:val="00EA2EB1"/>
    <w:rsid w:val="00EA49CE"/>
    <w:rsid w:val="00EA4CBA"/>
    <w:rsid w:val="00EA6CD3"/>
    <w:rsid w:val="00EA7EDF"/>
    <w:rsid w:val="00EB184B"/>
    <w:rsid w:val="00EB1B94"/>
    <w:rsid w:val="00EB27FB"/>
    <w:rsid w:val="00EB47F3"/>
    <w:rsid w:val="00EC03E6"/>
    <w:rsid w:val="00EC15B7"/>
    <w:rsid w:val="00EC218F"/>
    <w:rsid w:val="00EC53D6"/>
    <w:rsid w:val="00ED053C"/>
    <w:rsid w:val="00ED0911"/>
    <w:rsid w:val="00ED0A46"/>
    <w:rsid w:val="00ED1105"/>
    <w:rsid w:val="00ED18C9"/>
    <w:rsid w:val="00ED2979"/>
    <w:rsid w:val="00ED29D2"/>
    <w:rsid w:val="00ED377A"/>
    <w:rsid w:val="00ED39FF"/>
    <w:rsid w:val="00ED3D84"/>
    <w:rsid w:val="00ED4255"/>
    <w:rsid w:val="00ED5CF7"/>
    <w:rsid w:val="00ED603E"/>
    <w:rsid w:val="00EE1650"/>
    <w:rsid w:val="00EE4153"/>
    <w:rsid w:val="00EE44FE"/>
    <w:rsid w:val="00EE4A54"/>
    <w:rsid w:val="00EE4C51"/>
    <w:rsid w:val="00EE59DE"/>
    <w:rsid w:val="00EE5F2B"/>
    <w:rsid w:val="00EE61BD"/>
    <w:rsid w:val="00EE7BA0"/>
    <w:rsid w:val="00EE7F7D"/>
    <w:rsid w:val="00EF1D2D"/>
    <w:rsid w:val="00EF267A"/>
    <w:rsid w:val="00EF2696"/>
    <w:rsid w:val="00EF55B6"/>
    <w:rsid w:val="00EF67AA"/>
    <w:rsid w:val="00EF6CBF"/>
    <w:rsid w:val="00EF6F48"/>
    <w:rsid w:val="00F00E88"/>
    <w:rsid w:val="00F01691"/>
    <w:rsid w:val="00F019FA"/>
    <w:rsid w:val="00F02EB7"/>
    <w:rsid w:val="00F03FAA"/>
    <w:rsid w:val="00F05303"/>
    <w:rsid w:val="00F0662E"/>
    <w:rsid w:val="00F066C5"/>
    <w:rsid w:val="00F06F21"/>
    <w:rsid w:val="00F070EA"/>
    <w:rsid w:val="00F1504D"/>
    <w:rsid w:val="00F15773"/>
    <w:rsid w:val="00F1588A"/>
    <w:rsid w:val="00F17360"/>
    <w:rsid w:val="00F21E93"/>
    <w:rsid w:val="00F23C9C"/>
    <w:rsid w:val="00F2556C"/>
    <w:rsid w:val="00F25C34"/>
    <w:rsid w:val="00F2652E"/>
    <w:rsid w:val="00F27363"/>
    <w:rsid w:val="00F30608"/>
    <w:rsid w:val="00F30A0A"/>
    <w:rsid w:val="00F32129"/>
    <w:rsid w:val="00F32822"/>
    <w:rsid w:val="00F32ADC"/>
    <w:rsid w:val="00F34AB5"/>
    <w:rsid w:val="00F34DCC"/>
    <w:rsid w:val="00F352DD"/>
    <w:rsid w:val="00F35567"/>
    <w:rsid w:val="00F3569E"/>
    <w:rsid w:val="00F40716"/>
    <w:rsid w:val="00F40762"/>
    <w:rsid w:val="00F40F20"/>
    <w:rsid w:val="00F418C2"/>
    <w:rsid w:val="00F41A04"/>
    <w:rsid w:val="00F42208"/>
    <w:rsid w:val="00F449A8"/>
    <w:rsid w:val="00F44B3E"/>
    <w:rsid w:val="00F46FF2"/>
    <w:rsid w:val="00F509C9"/>
    <w:rsid w:val="00F51164"/>
    <w:rsid w:val="00F526D1"/>
    <w:rsid w:val="00F5297D"/>
    <w:rsid w:val="00F53042"/>
    <w:rsid w:val="00F53217"/>
    <w:rsid w:val="00F532A7"/>
    <w:rsid w:val="00F53508"/>
    <w:rsid w:val="00F53B91"/>
    <w:rsid w:val="00F542FA"/>
    <w:rsid w:val="00F544F1"/>
    <w:rsid w:val="00F5586F"/>
    <w:rsid w:val="00F64D33"/>
    <w:rsid w:val="00F652EB"/>
    <w:rsid w:val="00F65BFF"/>
    <w:rsid w:val="00F660C2"/>
    <w:rsid w:val="00F669EB"/>
    <w:rsid w:val="00F70443"/>
    <w:rsid w:val="00F7097D"/>
    <w:rsid w:val="00F716EF"/>
    <w:rsid w:val="00F758A5"/>
    <w:rsid w:val="00F76BCC"/>
    <w:rsid w:val="00F77C73"/>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3DE5"/>
    <w:rsid w:val="00FA4A91"/>
    <w:rsid w:val="00FA4EC5"/>
    <w:rsid w:val="00FA5EE1"/>
    <w:rsid w:val="00FA6BB2"/>
    <w:rsid w:val="00FA6E71"/>
    <w:rsid w:val="00FA7ED3"/>
    <w:rsid w:val="00FB1472"/>
    <w:rsid w:val="00FB1994"/>
    <w:rsid w:val="00FB3376"/>
    <w:rsid w:val="00FB4CB9"/>
    <w:rsid w:val="00FB66E5"/>
    <w:rsid w:val="00FB68FB"/>
    <w:rsid w:val="00FB6F6B"/>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5D5C"/>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 w:type="table" w:styleId="TableGrid">
    <w:name w:val="Table Grid"/>
    <w:basedOn w:val="TableNormal"/>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xxmsonormal"/>
    <w:basedOn w:val="Normal"/>
    <w:rsid w:val="003D61F2"/>
    <w:rPr>
      <w:rFonts w:ascii="Calibri" w:hAnsi="Calibri" w:cs="Calibri"/>
      <w:sz w:val="22"/>
      <w:szCs w:val="22"/>
      <w:lang w:val="lv-LV" w:eastAsia="lv-LV"/>
    </w:rPr>
  </w:style>
  <w:style w:type="paragraph" w:customStyle="1" w:styleId="xxxmsonormal">
    <w:name w:val="x_xxmsonormal"/>
    <w:basedOn w:val="Normal"/>
    <w:rsid w:val="003D61F2"/>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4662">
      <w:bodyDiv w:val="1"/>
      <w:marLeft w:val="0"/>
      <w:marRight w:val="0"/>
      <w:marTop w:val="0"/>
      <w:marBottom w:val="0"/>
      <w:divBdr>
        <w:top w:val="none" w:sz="0" w:space="0" w:color="auto"/>
        <w:left w:val="none" w:sz="0" w:space="0" w:color="auto"/>
        <w:bottom w:val="none" w:sz="0" w:space="0" w:color="auto"/>
        <w:right w:val="none" w:sz="0" w:space="0" w:color="auto"/>
      </w:divBdr>
      <w:divsChild>
        <w:div w:id="1797522109">
          <w:marLeft w:val="0"/>
          <w:marRight w:val="0"/>
          <w:marTop w:val="0"/>
          <w:marBottom w:val="0"/>
          <w:divBdr>
            <w:top w:val="none" w:sz="0" w:space="0" w:color="auto"/>
            <w:left w:val="none" w:sz="0" w:space="0" w:color="auto"/>
            <w:bottom w:val="none" w:sz="0" w:space="0" w:color="auto"/>
            <w:right w:val="none" w:sz="0" w:space="0" w:color="auto"/>
          </w:divBdr>
        </w:div>
      </w:divsChild>
    </w:div>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84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8584">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16203815">
      <w:bodyDiv w:val="1"/>
      <w:marLeft w:val="0"/>
      <w:marRight w:val="0"/>
      <w:marTop w:val="0"/>
      <w:marBottom w:val="0"/>
      <w:divBdr>
        <w:top w:val="none" w:sz="0" w:space="0" w:color="auto"/>
        <w:left w:val="none" w:sz="0" w:space="0" w:color="auto"/>
        <w:bottom w:val="none" w:sz="0" w:space="0" w:color="auto"/>
        <w:right w:val="none" w:sz="0" w:space="0" w:color="auto"/>
      </w:divBdr>
      <w:divsChild>
        <w:div w:id="1115707436">
          <w:marLeft w:val="0"/>
          <w:marRight w:val="0"/>
          <w:marTop w:val="0"/>
          <w:marBottom w:val="0"/>
          <w:divBdr>
            <w:top w:val="none" w:sz="0" w:space="0" w:color="auto"/>
            <w:left w:val="none" w:sz="0" w:space="0" w:color="auto"/>
            <w:bottom w:val="none" w:sz="0" w:space="0" w:color="auto"/>
            <w:right w:val="none" w:sz="0" w:space="0" w:color="auto"/>
          </w:divBdr>
        </w:div>
      </w:divsChild>
    </w:div>
    <w:div w:id="725835066">
      <w:bodyDiv w:val="1"/>
      <w:marLeft w:val="0"/>
      <w:marRight w:val="0"/>
      <w:marTop w:val="0"/>
      <w:marBottom w:val="0"/>
      <w:divBdr>
        <w:top w:val="none" w:sz="0" w:space="0" w:color="auto"/>
        <w:left w:val="none" w:sz="0" w:space="0" w:color="auto"/>
        <w:bottom w:val="none" w:sz="0" w:space="0" w:color="auto"/>
        <w:right w:val="none" w:sz="0" w:space="0" w:color="auto"/>
      </w:divBdr>
    </w:div>
    <w:div w:id="730420834">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sChild>
    </w:div>
    <w:div w:id="766852545">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38467931">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977228337">
      <w:bodyDiv w:val="1"/>
      <w:marLeft w:val="0"/>
      <w:marRight w:val="0"/>
      <w:marTop w:val="0"/>
      <w:marBottom w:val="0"/>
      <w:divBdr>
        <w:top w:val="none" w:sz="0" w:space="0" w:color="auto"/>
        <w:left w:val="none" w:sz="0" w:space="0" w:color="auto"/>
        <w:bottom w:val="none" w:sz="0" w:space="0" w:color="auto"/>
        <w:right w:val="none" w:sz="0" w:space="0" w:color="auto"/>
      </w:divBdr>
      <w:divsChild>
        <w:div w:id="1773358610">
          <w:marLeft w:val="0"/>
          <w:marRight w:val="0"/>
          <w:marTop w:val="0"/>
          <w:marBottom w:val="0"/>
          <w:divBdr>
            <w:top w:val="none" w:sz="0" w:space="0" w:color="auto"/>
            <w:left w:val="none" w:sz="0" w:space="0" w:color="auto"/>
            <w:bottom w:val="none" w:sz="0" w:space="0" w:color="auto"/>
            <w:right w:val="none" w:sz="0" w:space="0" w:color="auto"/>
          </w:divBdr>
        </w:div>
      </w:divsChild>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40996335">
      <w:bodyDiv w:val="1"/>
      <w:marLeft w:val="0"/>
      <w:marRight w:val="0"/>
      <w:marTop w:val="0"/>
      <w:marBottom w:val="0"/>
      <w:divBdr>
        <w:top w:val="none" w:sz="0" w:space="0" w:color="auto"/>
        <w:left w:val="none" w:sz="0" w:space="0" w:color="auto"/>
        <w:bottom w:val="none" w:sz="0" w:space="0" w:color="auto"/>
        <w:right w:val="none" w:sz="0" w:space="0" w:color="auto"/>
      </w:divBdr>
    </w:div>
    <w:div w:id="1163620448">
      <w:bodyDiv w:val="1"/>
      <w:marLeft w:val="0"/>
      <w:marRight w:val="0"/>
      <w:marTop w:val="0"/>
      <w:marBottom w:val="0"/>
      <w:divBdr>
        <w:top w:val="none" w:sz="0" w:space="0" w:color="auto"/>
        <w:left w:val="none" w:sz="0" w:space="0" w:color="auto"/>
        <w:bottom w:val="none" w:sz="0" w:space="0" w:color="auto"/>
        <w:right w:val="none" w:sz="0" w:space="0" w:color="auto"/>
      </w:divBdr>
      <w:divsChild>
        <w:div w:id="1240290902">
          <w:marLeft w:val="0"/>
          <w:marRight w:val="0"/>
          <w:marTop w:val="0"/>
          <w:marBottom w:val="0"/>
          <w:divBdr>
            <w:top w:val="none" w:sz="0" w:space="0" w:color="auto"/>
            <w:left w:val="none" w:sz="0" w:space="0" w:color="auto"/>
            <w:bottom w:val="none" w:sz="0" w:space="0" w:color="auto"/>
            <w:right w:val="none" w:sz="0" w:space="0" w:color="auto"/>
          </w:divBdr>
        </w:div>
      </w:divsChild>
    </w:div>
    <w:div w:id="1196695245">
      <w:bodyDiv w:val="1"/>
      <w:marLeft w:val="0"/>
      <w:marRight w:val="0"/>
      <w:marTop w:val="0"/>
      <w:marBottom w:val="0"/>
      <w:divBdr>
        <w:top w:val="none" w:sz="0" w:space="0" w:color="auto"/>
        <w:left w:val="none" w:sz="0" w:space="0" w:color="auto"/>
        <w:bottom w:val="none" w:sz="0" w:space="0" w:color="auto"/>
        <w:right w:val="none" w:sz="0" w:space="0" w:color="auto"/>
      </w:divBdr>
      <w:divsChild>
        <w:div w:id="816340320">
          <w:marLeft w:val="0"/>
          <w:marRight w:val="0"/>
          <w:marTop w:val="0"/>
          <w:marBottom w:val="0"/>
          <w:divBdr>
            <w:top w:val="none" w:sz="0" w:space="0" w:color="auto"/>
            <w:left w:val="none" w:sz="0" w:space="0" w:color="auto"/>
            <w:bottom w:val="none" w:sz="0" w:space="0" w:color="auto"/>
            <w:right w:val="none" w:sz="0" w:space="0" w:color="auto"/>
          </w:divBdr>
          <w:divsChild>
            <w:div w:id="1879313920">
              <w:marLeft w:val="0"/>
              <w:marRight w:val="0"/>
              <w:marTop w:val="0"/>
              <w:marBottom w:val="0"/>
              <w:divBdr>
                <w:top w:val="none" w:sz="0" w:space="0" w:color="auto"/>
                <w:left w:val="none" w:sz="0" w:space="0" w:color="auto"/>
                <w:bottom w:val="none" w:sz="0" w:space="0" w:color="auto"/>
                <w:right w:val="none" w:sz="0" w:space="0" w:color="auto"/>
              </w:divBdr>
              <w:divsChild>
                <w:div w:id="419103230">
                  <w:marLeft w:val="0"/>
                  <w:marRight w:val="0"/>
                  <w:marTop w:val="0"/>
                  <w:marBottom w:val="0"/>
                  <w:divBdr>
                    <w:top w:val="none" w:sz="0" w:space="0" w:color="auto"/>
                    <w:left w:val="none" w:sz="0" w:space="0" w:color="auto"/>
                    <w:bottom w:val="none" w:sz="0" w:space="0" w:color="auto"/>
                    <w:right w:val="none" w:sz="0" w:space="0" w:color="auto"/>
                  </w:divBdr>
                  <w:divsChild>
                    <w:div w:id="1723871870">
                      <w:marLeft w:val="0"/>
                      <w:marRight w:val="0"/>
                      <w:marTop w:val="0"/>
                      <w:marBottom w:val="0"/>
                      <w:divBdr>
                        <w:top w:val="none" w:sz="0" w:space="0" w:color="auto"/>
                        <w:left w:val="none" w:sz="0" w:space="0" w:color="auto"/>
                        <w:bottom w:val="none" w:sz="0" w:space="0" w:color="auto"/>
                        <w:right w:val="none" w:sz="0" w:space="0" w:color="auto"/>
                      </w:divBdr>
                      <w:divsChild>
                        <w:div w:id="1031303265">
                          <w:marLeft w:val="0"/>
                          <w:marRight w:val="0"/>
                          <w:marTop w:val="0"/>
                          <w:marBottom w:val="0"/>
                          <w:divBdr>
                            <w:top w:val="none" w:sz="0" w:space="0" w:color="auto"/>
                            <w:left w:val="none" w:sz="0" w:space="0" w:color="auto"/>
                            <w:bottom w:val="none" w:sz="0" w:space="0" w:color="auto"/>
                            <w:right w:val="none" w:sz="0" w:space="0" w:color="auto"/>
                          </w:divBdr>
                          <w:divsChild>
                            <w:div w:id="1084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07286">
      <w:bodyDiv w:val="1"/>
      <w:marLeft w:val="0"/>
      <w:marRight w:val="0"/>
      <w:marTop w:val="0"/>
      <w:marBottom w:val="0"/>
      <w:divBdr>
        <w:top w:val="none" w:sz="0" w:space="0" w:color="auto"/>
        <w:left w:val="none" w:sz="0" w:space="0" w:color="auto"/>
        <w:bottom w:val="none" w:sz="0" w:space="0" w:color="auto"/>
        <w:right w:val="none" w:sz="0" w:space="0" w:color="auto"/>
      </w:divBdr>
      <w:divsChild>
        <w:div w:id="14313881">
          <w:marLeft w:val="0"/>
          <w:marRight w:val="0"/>
          <w:marTop w:val="0"/>
          <w:marBottom w:val="0"/>
          <w:divBdr>
            <w:top w:val="none" w:sz="0" w:space="0" w:color="auto"/>
            <w:left w:val="none" w:sz="0" w:space="0" w:color="auto"/>
            <w:bottom w:val="none" w:sz="0" w:space="0" w:color="auto"/>
            <w:right w:val="none" w:sz="0" w:space="0" w:color="auto"/>
          </w:divBdr>
        </w:div>
      </w:divsChild>
    </w:div>
    <w:div w:id="1246719475">
      <w:bodyDiv w:val="1"/>
      <w:marLeft w:val="0"/>
      <w:marRight w:val="0"/>
      <w:marTop w:val="0"/>
      <w:marBottom w:val="0"/>
      <w:divBdr>
        <w:top w:val="none" w:sz="0" w:space="0" w:color="auto"/>
        <w:left w:val="none" w:sz="0" w:space="0" w:color="auto"/>
        <w:bottom w:val="none" w:sz="0" w:space="0" w:color="auto"/>
        <w:right w:val="none" w:sz="0" w:space="0" w:color="auto"/>
      </w:divBdr>
    </w:div>
    <w:div w:id="1328552811">
      <w:bodyDiv w:val="1"/>
      <w:marLeft w:val="0"/>
      <w:marRight w:val="0"/>
      <w:marTop w:val="0"/>
      <w:marBottom w:val="0"/>
      <w:divBdr>
        <w:top w:val="none" w:sz="0" w:space="0" w:color="auto"/>
        <w:left w:val="none" w:sz="0" w:space="0" w:color="auto"/>
        <w:bottom w:val="none" w:sz="0" w:space="0" w:color="auto"/>
        <w:right w:val="none" w:sz="0" w:space="0" w:color="auto"/>
      </w:divBdr>
      <w:divsChild>
        <w:div w:id="803815754">
          <w:marLeft w:val="0"/>
          <w:marRight w:val="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7290507">
      <w:bodyDiv w:val="1"/>
      <w:marLeft w:val="0"/>
      <w:marRight w:val="0"/>
      <w:marTop w:val="0"/>
      <w:marBottom w:val="0"/>
      <w:divBdr>
        <w:top w:val="none" w:sz="0" w:space="0" w:color="auto"/>
        <w:left w:val="none" w:sz="0" w:space="0" w:color="auto"/>
        <w:bottom w:val="none" w:sz="0" w:space="0" w:color="auto"/>
        <w:right w:val="none" w:sz="0" w:space="0" w:color="auto"/>
      </w:divBdr>
      <w:divsChild>
        <w:div w:id="1399128273">
          <w:marLeft w:val="0"/>
          <w:marRight w:val="0"/>
          <w:marTop w:val="0"/>
          <w:marBottom w:val="0"/>
          <w:divBdr>
            <w:top w:val="none" w:sz="0" w:space="0" w:color="auto"/>
            <w:left w:val="none" w:sz="0" w:space="0" w:color="auto"/>
            <w:bottom w:val="none" w:sz="0" w:space="0" w:color="auto"/>
            <w:right w:val="none" w:sz="0" w:space="0" w:color="auto"/>
          </w:divBdr>
        </w:div>
      </w:divsChild>
    </w:div>
    <w:div w:id="15265583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4">
          <w:marLeft w:val="0"/>
          <w:marRight w:val="0"/>
          <w:marTop w:val="0"/>
          <w:marBottom w:val="0"/>
          <w:divBdr>
            <w:top w:val="none" w:sz="0" w:space="0" w:color="auto"/>
            <w:left w:val="none" w:sz="0" w:space="0" w:color="auto"/>
            <w:bottom w:val="none" w:sz="0" w:space="0" w:color="auto"/>
            <w:right w:val="none" w:sz="0" w:space="0" w:color="auto"/>
          </w:divBdr>
        </w:div>
      </w:divsChild>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63590205">
      <w:bodyDiv w:val="1"/>
      <w:marLeft w:val="0"/>
      <w:marRight w:val="0"/>
      <w:marTop w:val="0"/>
      <w:marBottom w:val="0"/>
      <w:divBdr>
        <w:top w:val="none" w:sz="0" w:space="0" w:color="auto"/>
        <w:left w:val="none" w:sz="0" w:space="0" w:color="auto"/>
        <w:bottom w:val="none" w:sz="0" w:space="0" w:color="auto"/>
        <w:right w:val="none" w:sz="0" w:space="0" w:color="auto"/>
      </w:divBdr>
      <w:divsChild>
        <w:div w:id="1478061553">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594967764">
      <w:bodyDiv w:val="1"/>
      <w:marLeft w:val="0"/>
      <w:marRight w:val="0"/>
      <w:marTop w:val="0"/>
      <w:marBottom w:val="0"/>
      <w:divBdr>
        <w:top w:val="none" w:sz="0" w:space="0" w:color="auto"/>
        <w:left w:val="none" w:sz="0" w:space="0" w:color="auto"/>
        <w:bottom w:val="none" w:sz="0" w:space="0" w:color="auto"/>
        <w:right w:val="none" w:sz="0" w:space="0" w:color="auto"/>
      </w:divBdr>
    </w:div>
    <w:div w:id="1634562145">
      <w:bodyDiv w:val="1"/>
      <w:marLeft w:val="0"/>
      <w:marRight w:val="0"/>
      <w:marTop w:val="0"/>
      <w:marBottom w:val="0"/>
      <w:divBdr>
        <w:top w:val="none" w:sz="0" w:space="0" w:color="auto"/>
        <w:left w:val="none" w:sz="0" w:space="0" w:color="auto"/>
        <w:bottom w:val="none" w:sz="0" w:space="0" w:color="auto"/>
        <w:right w:val="none" w:sz="0" w:space="0" w:color="auto"/>
      </w:divBdr>
      <w:divsChild>
        <w:div w:id="2111581627">
          <w:marLeft w:val="0"/>
          <w:marRight w:val="0"/>
          <w:marTop w:val="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685932354">
      <w:bodyDiv w:val="1"/>
      <w:marLeft w:val="0"/>
      <w:marRight w:val="0"/>
      <w:marTop w:val="0"/>
      <w:marBottom w:val="0"/>
      <w:divBdr>
        <w:top w:val="none" w:sz="0" w:space="0" w:color="auto"/>
        <w:left w:val="none" w:sz="0" w:space="0" w:color="auto"/>
        <w:bottom w:val="none" w:sz="0" w:space="0" w:color="auto"/>
        <w:right w:val="none" w:sz="0" w:space="0" w:color="auto"/>
      </w:divBdr>
    </w:div>
    <w:div w:id="1730230884">
      <w:bodyDiv w:val="1"/>
      <w:marLeft w:val="0"/>
      <w:marRight w:val="0"/>
      <w:marTop w:val="0"/>
      <w:marBottom w:val="0"/>
      <w:divBdr>
        <w:top w:val="none" w:sz="0" w:space="0" w:color="auto"/>
        <w:left w:val="none" w:sz="0" w:space="0" w:color="auto"/>
        <w:bottom w:val="none" w:sz="0" w:space="0" w:color="auto"/>
        <w:right w:val="none" w:sz="0" w:space="0" w:color="auto"/>
      </w:divBdr>
      <w:divsChild>
        <w:div w:id="922958534">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780489951">
      <w:bodyDiv w:val="1"/>
      <w:marLeft w:val="0"/>
      <w:marRight w:val="0"/>
      <w:marTop w:val="0"/>
      <w:marBottom w:val="0"/>
      <w:divBdr>
        <w:top w:val="none" w:sz="0" w:space="0" w:color="auto"/>
        <w:left w:val="none" w:sz="0" w:space="0" w:color="auto"/>
        <w:bottom w:val="none" w:sz="0" w:space="0" w:color="auto"/>
        <w:right w:val="none" w:sz="0" w:space="0" w:color="auto"/>
      </w:divBdr>
      <w:divsChild>
        <w:div w:id="672074348">
          <w:marLeft w:val="0"/>
          <w:marRight w:val="0"/>
          <w:marTop w:val="0"/>
          <w:marBottom w:val="0"/>
          <w:divBdr>
            <w:top w:val="none" w:sz="0" w:space="0" w:color="auto"/>
            <w:left w:val="none" w:sz="0" w:space="0" w:color="auto"/>
            <w:bottom w:val="none" w:sz="0" w:space="0" w:color="auto"/>
            <w:right w:val="none" w:sz="0" w:space="0" w:color="auto"/>
          </w:divBdr>
        </w:div>
      </w:divsChild>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8297-04A4-49EC-B21D-E44E8AF6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11</Pages>
  <Words>13880</Words>
  <Characters>7913</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104</cp:revision>
  <cp:lastPrinted>2020-05-15T10:54:00Z</cp:lastPrinted>
  <dcterms:created xsi:type="dcterms:W3CDTF">2020-11-11T10:39:00Z</dcterms:created>
  <dcterms:modified xsi:type="dcterms:W3CDTF">2021-01-28T07:57:00Z</dcterms:modified>
</cp:coreProperties>
</file>