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CA" w:rsidRPr="00D4150A" w:rsidRDefault="00A251CA" w:rsidP="00A251CA">
      <w:pPr>
        <w:pStyle w:val="NormalWeb"/>
        <w:spacing w:before="0" w:beforeAutospacing="0" w:after="0" w:afterAutospacing="0"/>
        <w:jc w:val="center"/>
        <w:rPr>
          <w:b/>
          <w:bCs/>
          <w:sz w:val="28"/>
          <w:szCs w:val="28"/>
        </w:rPr>
      </w:pPr>
      <w:bookmarkStart w:id="0" w:name="_GoBack"/>
      <w:bookmarkEnd w:id="0"/>
      <w:r w:rsidRPr="00D4150A">
        <w:rPr>
          <w:b/>
          <w:bCs/>
          <w:sz w:val="28"/>
          <w:szCs w:val="28"/>
        </w:rPr>
        <w:t xml:space="preserve">Ministru kabineta noteikumu projekta </w:t>
      </w:r>
    </w:p>
    <w:p w:rsidR="00A251CA" w:rsidRDefault="00A251CA" w:rsidP="00125F8E">
      <w:pPr>
        <w:pStyle w:val="NormalWeb"/>
        <w:spacing w:before="0" w:beforeAutospacing="0" w:after="0" w:afterAutospacing="0"/>
        <w:jc w:val="center"/>
        <w:rPr>
          <w:b/>
          <w:bCs/>
          <w:color w:val="414142"/>
          <w:sz w:val="28"/>
        </w:rPr>
      </w:pPr>
      <w:r w:rsidRPr="00D4150A">
        <w:rPr>
          <w:b/>
          <w:bCs/>
          <w:sz w:val="28"/>
          <w:szCs w:val="28"/>
        </w:rPr>
        <w:t xml:space="preserve"> </w:t>
      </w:r>
      <w:r w:rsidR="00BB5541" w:rsidRPr="007F787C">
        <w:rPr>
          <w:b/>
          <w:bCs/>
          <w:sz w:val="28"/>
          <w:szCs w:val="28"/>
        </w:rPr>
        <w:t>“</w:t>
      </w:r>
      <w:r w:rsidRPr="007F787C">
        <w:rPr>
          <w:b/>
          <w:bCs/>
          <w:sz w:val="28"/>
          <w:szCs w:val="28"/>
        </w:rPr>
        <w:t>Nodrošinājuma valsts aģentū</w:t>
      </w:r>
      <w:r w:rsidR="001F7327">
        <w:rPr>
          <w:b/>
          <w:bCs/>
          <w:sz w:val="28"/>
          <w:szCs w:val="28"/>
        </w:rPr>
        <w:t>ras maksas pakalpojumu cenrādis</w:t>
      </w:r>
      <w:r w:rsidR="00BB5541" w:rsidRPr="007F787C">
        <w:rPr>
          <w:b/>
          <w:bCs/>
          <w:sz w:val="28"/>
          <w:szCs w:val="28"/>
        </w:rPr>
        <w:t>”</w:t>
      </w:r>
      <w:r w:rsidRPr="00D4150A">
        <w:rPr>
          <w:b/>
          <w:bCs/>
          <w:sz w:val="28"/>
          <w:szCs w:val="28"/>
        </w:rPr>
        <w:t xml:space="preserve"> sākotnējās ietekmes novērtējuma ziņojums (anotācija)</w:t>
      </w:r>
    </w:p>
    <w:p w:rsidR="00A251CA" w:rsidRPr="00894C55" w:rsidRDefault="00A251CA" w:rsidP="00A251CA">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0"/>
        <w:gridCol w:w="6311"/>
      </w:tblGrid>
      <w:tr w:rsidR="00A251CA" w:rsidRPr="00E5323B" w:rsidTr="009620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1CA" w:rsidRPr="0056376C" w:rsidRDefault="00A251CA" w:rsidP="009620EB">
            <w:pPr>
              <w:spacing w:after="0" w:line="240" w:lineRule="auto"/>
              <w:jc w:val="center"/>
              <w:rPr>
                <w:rFonts w:ascii="Times New Roman" w:eastAsia="Times New Roman" w:hAnsi="Times New Roman" w:cs="Times New Roman"/>
                <w:b/>
                <w:bCs/>
                <w:iCs/>
                <w:color w:val="414142"/>
                <w:sz w:val="28"/>
                <w:szCs w:val="28"/>
                <w:lang w:val="sv-SE" w:eastAsia="lv-LV"/>
              </w:rPr>
            </w:pPr>
            <w:r w:rsidRPr="0056376C">
              <w:rPr>
                <w:rFonts w:ascii="Times New Roman" w:eastAsia="Times New Roman" w:hAnsi="Times New Roman" w:cs="Times New Roman"/>
                <w:b/>
                <w:bCs/>
                <w:iCs/>
                <w:sz w:val="28"/>
                <w:szCs w:val="28"/>
                <w:lang w:val="sv-SE" w:eastAsia="lv-LV"/>
              </w:rPr>
              <w:t>Tiesību akta projekta anotācijas kopsavilkums</w:t>
            </w:r>
          </w:p>
        </w:tc>
      </w:tr>
      <w:tr w:rsidR="00A251CA" w:rsidRPr="00E5323B" w:rsidTr="005D2213">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rsidR="00A251CA" w:rsidRPr="00720DE8" w:rsidRDefault="00A251CA" w:rsidP="009620EB">
            <w:pPr>
              <w:spacing w:after="0" w:line="240" w:lineRule="auto"/>
              <w:rPr>
                <w:rFonts w:ascii="Times New Roman" w:eastAsia="Times New Roman" w:hAnsi="Times New Roman" w:cs="Times New Roman"/>
                <w:iCs/>
                <w:sz w:val="28"/>
                <w:szCs w:val="28"/>
                <w:lang w:val="sv-SE" w:eastAsia="lv-LV"/>
              </w:rPr>
            </w:pPr>
            <w:r w:rsidRPr="00720DE8">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3398" w:type="pct"/>
            <w:tcBorders>
              <w:top w:val="outset" w:sz="6" w:space="0" w:color="auto"/>
              <w:left w:val="outset" w:sz="6" w:space="0" w:color="auto"/>
              <w:bottom w:val="outset" w:sz="6" w:space="0" w:color="auto"/>
              <w:right w:val="outset" w:sz="6" w:space="0" w:color="auto"/>
            </w:tcBorders>
            <w:hideMark/>
          </w:tcPr>
          <w:p w:rsidR="00A251CA" w:rsidRPr="0056376C" w:rsidRDefault="00A251CA" w:rsidP="000321EB">
            <w:pPr>
              <w:spacing w:after="0" w:line="240" w:lineRule="auto"/>
              <w:jc w:val="both"/>
              <w:rPr>
                <w:rFonts w:ascii="Times New Roman" w:eastAsia="Times New Roman" w:hAnsi="Times New Roman" w:cs="Times New Roman"/>
                <w:iCs/>
                <w:sz w:val="28"/>
                <w:szCs w:val="28"/>
                <w:lang w:val="sv-SE" w:eastAsia="lv-LV"/>
              </w:rPr>
            </w:pPr>
            <w:r w:rsidRPr="007F787C">
              <w:rPr>
                <w:rFonts w:ascii="Times New Roman" w:eastAsia="Times New Roman" w:hAnsi="Times New Roman" w:cs="Times New Roman"/>
                <w:iCs/>
                <w:sz w:val="28"/>
                <w:szCs w:val="28"/>
                <w:lang w:val="sv-SE" w:eastAsia="lv-LV"/>
              </w:rPr>
              <w:t xml:space="preserve"> </w:t>
            </w:r>
            <w:r w:rsidR="009E3B65" w:rsidRPr="007F787C">
              <w:rPr>
                <w:rFonts w:ascii="Times New Roman" w:eastAsia="Times New Roman" w:hAnsi="Times New Roman" w:cs="Times New Roman"/>
                <w:iCs/>
                <w:sz w:val="28"/>
                <w:szCs w:val="28"/>
                <w:lang w:val="sv-SE" w:eastAsia="lv-LV"/>
              </w:rPr>
              <w:t>Saskaņā ar Ministru kabineta 2009.</w:t>
            </w:r>
            <w:r w:rsidR="000321EB">
              <w:rPr>
                <w:rFonts w:ascii="Times New Roman" w:eastAsia="Times New Roman" w:hAnsi="Times New Roman" w:cs="Times New Roman"/>
                <w:iCs/>
                <w:sz w:val="28"/>
                <w:szCs w:val="28"/>
                <w:lang w:val="sv-SE" w:eastAsia="lv-LV"/>
              </w:rPr>
              <w:t> </w:t>
            </w:r>
            <w:r w:rsidR="009E3B65" w:rsidRPr="007F787C">
              <w:rPr>
                <w:rFonts w:ascii="Times New Roman" w:eastAsia="Times New Roman" w:hAnsi="Times New Roman" w:cs="Times New Roman"/>
                <w:iCs/>
                <w:sz w:val="28"/>
                <w:szCs w:val="28"/>
                <w:lang w:val="sv-SE" w:eastAsia="lv-LV"/>
              </w:rPr>
              <w:t>gada 15.</w:t>
            </w:r>
            <w:r w:rsidR="000321EB">
              <w:rPr>
                <w:rFonts w:ascii="Times New Roman" w:eastAsia="Times New Roman" w:hAnsi="Times New Roman" w:cs="Times New Roman"/>
                <w:iCs/>
                <w:sz w:val="28"/>
                <w:szCs w:val="28"/>
                <w:lang w:val="sv-SE" w:eastAsia="lv-LV"/>
              </w:rPr>
              <w:t> </w:t>
            </w:r>
            <w:r w:rsidR="009E3B65" w:rsidRPr="007F787C">
              <w:rPr>
                <w:rFonts w:ascii="Times New Roman" w:eastAsia="Times New Roman" w:hAnsi="Times New Roman" w:cs="Times New Roman"/>
                <w:iCs/>
                <w:sz w:val="28"/>
                <w:szCs w:val="28"/>
                <w:lang w:val="sv-SE" w:eastAsia="lv-LV"/>
              </w:rPr>
              <w:t>decembra instrukcijas Nr.19 “Tiesību akta projekta sākotnējās ietekmes izvērtēšanas kārtība” 5.</w:t>
            </w:r>
            <w:r w:rsidR="009E3B65" w:rsidRPr="007F787C">
              <w:rPr>
                <w:rFonts w:ascii="Times New Roman" w:eastAsia="Times New Roman" w:hAnsi="Times New Roman" w:cs="Times New Roman"/>
                <w:iCs/>
                <w:sz w:val="28"/>
                <w:szCs w:val="28"/>
                <w:vertAlign w:val="superscript"/>
                <w:lang w:val="sv-SE" w:eastAsia="lv-LV"/>
              </w:rPr>
              <w:t>1</w:t>
            </w:r>
            <w:r w:rsidR="009E3B65" w:rsidRPr="007F787C">
              <w:rPr>
                <w:rFonts w:ascii="Times New Roman" w:eastAsia="Times New Roman" w:hAnsi="Times New Roman" w:cs="Times New Roman"/>
                <w:iCs/>
                <w:sz w:val="28"/>
                <w:szCs w:val="28"/>
                <w:lang w:val="sv-SE" w:eastAsia="lv-LV"/>
              </w:rPr>
              <w:t xml:space="preserve"> punktu šo sadaļu neaizpilda.</w:t>
            </w:r>
          </w:p>
        </w:tc>
      </w:tr>
    </w:tbl>
    <w:p w:rsidR="00A251CA" w:rsidRPr="00C007E2" w:rsidRDefault="00A251CA" w:rsidP="00A251C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318"/>
        <w:gridCol w:w="6312"/>
      </w:tblGrid>
      <w:tr w:rsidR="00A251CA" w:rsidRPr="00C94EA4"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1CA" w:rsidRPr="0056376C" w:rsidRDefault="00A251CA" w:rsidP="009620EB">
            <w:pPr>
              <w:spacing w:after="0" w:line="240" w:lineRule="auto"/>
              <w:jc w:val="center"/>
              <w:rPr>
                <w:rFonts w:ascii="Times New Roman" w:eastAsia="Times New Roman" w:hAnsi="Times New Roman" w:cs="Times New Roman"/>
                <w:b/>
                <w:bCs/>
                <w:iCs/>
                <w:color w:val="414142"/>
                <w:sz w:val="28"/>
                <w:szCs w:val="28"/>
                <w:lang w:eastAsia="lv-LV"/>
              </w:rPr>
            </w:pPr>
            <w:r w:rsidRPr="0056376C">
              <w:rPr>
                <w:rFonts w:ascii="Times New Roman" w:eastAsia="Times New Roman" w:hAnsi="Times New Roman" w:cs="Times New Roman"/>
                <w:b/>
                <w:bCs/>
                <w:color w:val="414142"/>
                <w:sz w:val="28"/>
                <w:szCs w:val="28"/>
                <w:lang w:eastAsia="lv-LV"/>
              </w:rPr>
              <w:t xml:space="preserve"> </w:t>
            </w:r>
            <w:r w:rsidRPr="0056376C">
              <w:rPr>
                <w:rFonts w:ascii="Times New Roman" w:eastAsia="Times New Roman" w:hAnsi="Times New Roman" w:cs="Times New Roman"/>
                <w:b/>
                <w:bCs/>
                <w:iCs/>
                <w:sz w:val="28"/>
                <w:szCs w:val="28"/>
                <w:lang w:eastAsia="lv-LV"/>
              </w:rPr>
              <w:t>I. Tiesību akta projekta izstrādes nepieciešamība</w:t>
            </w:r>
          </w:p>
        </w:tc>
      </w:tr>
      <w:tr w:rsidR="00A251CA" w:rsidRPr="00C94EA4"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Pamatojums</w:t>
            </w:r>
          </w:p>
        </w:tc>
        <w:tc>
          <w:tcPr>
            <w:tcW w:w="3398" w:type="pct"/>
            <w:tcBorders>
              <w:top w:val="outset" w:sz="6" w:space="0" w:color="auto"/>
              <w:left w:val="outset" w:sz="6" w:space="0" w:color="auto"/>
              <w:bottom w:val="outset" w:sz="6" w:space="0" w:color="auto"/>
              <w:right w:val="outset" w:sz="6" w:space="0" w:color="auto"/>
            </w:tcBorders>
            <w:hideMark/>
          </w:tcPr>
          <w:p w:rsidR="00A926A7" w:rsidRPr="007F787C" w:rsidRDefault="00A926A7" w:rsidP="007F787C">
            <w:pPr>
              <w:spacing w:after="0" w:line="240" w:lineRule="auto"/>
              <w:ind w:left="-14" w:firstLine="14"/>
              <w:jc w:val="both"/>
              <w:rPr>
                <w:rFonts w:ascii="Times New Roman" w:hAnsi="Times New Roman" w:cs="Times New Roman"/>
                <w:sz w:val="28"/>
                <w:szCs w:val="28"/>
              </w:rPr>
            </w:pPr>
            <w:r>
              <w:rPr>
                <w:b/>
                <w:bCs/>
              </w:rPr>
              <w:t xml:space="preserve"> </w:t>
            </w:r>
            <w:r w:rsidRPr="007F787C">
              <w:rPr>
                <w:rFonts w:ascii="Times New Roman" w:hAnsi="Times New Roman" w:cs="Times New Roman"/>
                <w:sz w:val="28"/>
                <w:szCs w:val="28"/>
              </w:rPr>
              <w:t xml:space="preserve">1. </w:t>
            </w:r>
            <w:hyperlink r:id="rId9" w:tgtFrame="_blank" w:history="1">
              <w:r w:rsidRPr="007F787C">
                <w:rPr>
                  <w:rFonts w:ascii="Times New Roman" w:hAnsi="Times New Roman" w:cs="Times New Roman"/>
                  <w:sz w:val="28"/>
                  <w:szCs w:val="28"/>
                </w:rPr>
                <w:t>Likuma par budžetu un finanšu vadību</w:t>
              </w:r>
            </w:hyperlink>
            <w:r w:rsidRPr="007F787C">
              <w:rPr>
                <w:rFonts w:ascii="Times New Roman" w:hAnsi="Times New Roman" w:cs="Times New Roman"/>
                <w:sz w:val="28"/>
                <w:szCs w:val="28"/>
              </w:rPr>
              <w:t xml:space="preserve"> </w:t>
            </w:r>
            <w:hyperlink r:id="rId10" w:anchor="p5" w:tgtFrame="_blank" w:history="1">
              <w:r w:rsidRPr="007F787C">
                <w:rPr>
                  <w:rFonts w:ascii="Times New Roman" w:hAnsi="Times New Roman" w:cs="Times New Roman"/>
                  <w:sz w:val="28"/>
                  <w:szCs w:val="28"/>
                </w:rPr>
                <w:t>5.panta</w:t>
              </w:r>
            </w:hyperlink>
            <w:r w:rsidRPr="007F787C">
              <w:rPr>
                <w:rFonts w:ascii="Times New Roman" w:hAnsi="Times New Roman" w:cs="Times New Roman"/>
                <w:sz w:val="28"/>
                <w:szCs w:val="28"/>
              </w:rPr>
              <w:t xml:space="preserve"> </w:t>
            </w:r>
            <w:r w:rsidR="00040261">
              <w:rPr>
                <w:rFonts w:ascii="Times New Roman" w:hAnsi="Times New Roman" w:cs="Times New Roman"/>
                <w:sz w:val="28"/>
                <w:szCs w:val="28"/>
              </w:rPr>
              <w:t xml:space="preserve">devītā </w:t>
            </w:r>
            <w:r w:rsidRPr="007F787C">
              <w:rPr>
                <w:rFonts w:ascii="Times New Roman" w:hAnsi="Times New Roman" w:cs="Times New Roman"/>
                <w:sz w:val="28"/>
                <w:szCs w:val="28"/>
              </w:rPr>
              <w:t>daļa;</w:t>
            </w:r>
          </w:p>
          <w:p w:rsidR="00A251CA" w:rsidRPr="0056376C" w:rsidRDefault="00A926A7" w:rsidP="007F787C">
            <w:pPr>
              <w:spacing w:after="0" w:line="240" w:lineRule="auto"/>
              <w:ind w:left="-14" w:firstLine="14"/>
              <w:jc w:val="both"/>
              <w:rPr>
                <w:rFonts w:eastAsia="Times New Roman"/>
                <w:iCs/>
                <w:sz w:val="28"/>
                <w:szCs w:val="28"/>
                <w:lang w:eastAsia="lv-LV"/>
              </w:rPr>
            </w:pPr>
            <w:r w:rsidRPr="007F787C">
              <w:rPr>
                <w:rFonts w:ascii="Times New Roman" w:hAnsi="Times New Roman" w:cs="Times New Roman"/>
                <w:sz w:val="28"/>
                <w:szCs w:val="28"/>
              </w:rPr>
              <w:t>2. Ministru kabineta 2011.</w:t>
            </w:r>
            <w:r>
              <w:rPr>
                <w:rFonts w:ascii="Times New Roman" w:hAnsi="Times New Roman" w:cs="Times New Roman"/>
                <w:sz w:val="28"/>
                <w:szCs w:val="28"/>
              </w:rPr>
              <w:t xml:space="preserve"> </w:t>
            </w:r>
            <w:r w:rsidRPr="007F787C">
              <w:rPr>
                <w:rFonts w:ascii="Times New Roman" w:hAnsi="Times New Roman" w:cs="Times New Roman"/>
                <w:sz w:val="28"/>
                <w:szCs w:val="28"/>
              </w:rPr>
              <w:t>gada 3.</w:t>
            </w:r>
            <w:r>
              <w:rPr>
                <w:rFonts w:ascii="Times New Roman" w:hAnsi="Times New Roman" w:cs="Times New Roman"/>
                <w:sz w:val="28"/>
                <w:szCs w:val="28"/>
              </w:rPr>
              <w:t xml:space="preserve"> </w:t>
            </w:r>
            <w:r w:rsidRPr="007F787C">
              <w:rPr>
                <w:rFonts w:ascii="Times New Roman" w:hAnsi="Times New Roman" w:cs="Times New Roman"/>
                <w:sz w:val="28"/>
                <w:szCs w:val="28"/>
              </w:rPr>
              <w:t>maija noteikumi Nr.333 “Kārtība, kādā plānojami un uzskaitāmi ieņēmumi no maksas pakalpojumiem un ar šo pakalpojumu sniegšanu saistītie izdevumi, kā arī maksas pakalpojumu izcenojumu noteikšanas metodika un izcenojumu apstiprināšanas kārtība”</w:t>
            </w:r>
            <w:r>
              <w:rPr>
                <w:rFonts w:ascii="Times New Roman" w:hAnsi="Times New Roman" w:cs="Times New Roman"/>
                <w:sz w:val="28"/>
                <w:szCs w:val="28"/>
              </w:rPr>
              <w:t xml:space="preserve"> (turpmāk – noteikumi Nr.333)</w:t>
            </w:r>
            <w:r w:rsidRPr="007F787C">
              <w:rPr>
                <w:rFonts w:ascii="Times New Roman" w:hAnsi="Times New Roman" w:cs="Times New Roman"/>
                <w:sz w:val="28"/>
                <w:szCs w:val="28"/>
              </w:rPr>
              <w:t>.</w:t>
            </w:r>
          </w:p>
        </w:tc>
      </w:tr>
      <w:tr w:rsidR="00A251CA" w:rsidRPr="00C94EA4"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398" w:type="pct"/>
            <w:tcBorders>
              <w:top w:val="outset" w:sz="6" w:space="0" w:color="auto"/>
              <w:left w:val="outset" w:sz="6" w:space="0" w:color="auto"/>
              <w:bottom w:val="outset" w:sz="6" w:space="0" w:color="auto"/>
              <w:right w:val="outset" w:sz="6" w:space="0" w:color="auto"/>
            </w:tcBorders>
            <w:hideMark/>
          </w:tcPr>
          <w:p w:rsidR="00A251CA" w:rsidRPr="004A361E" w:rsidRDefault="00357D3F" w:rsidP="005D2213">
            <w:pPr>
              <w:spacing w:after="0" w:line="240" w:lineRule="auto"/>
              <w:ind w:left="-14" w:firstLine="14"/>
              <w:jc w:val="both"/>
              <w:rPr>
                <w:rFonts w:ascii="Times New Roman" w:hAnsi="Times New Roman" w:cs="Times New Roman"/>
                <w:sz w:val="28"/>
                <w:szCs w:val="28"/>
              </w:rPr>
            </w:pPr>
            <w:r w:rsidRPr="004A361E">
              <w:rPr>
                <w:sz w:val="28"/>
                <w:szCs w:val="28"/>
              </w:rPr>
              <w:t xml:space="preserve"> </w:t>
            </w:r>
            <w:r w:rsidR="00A251CA" w:rsidRPr="004A361E">
              <w:rPr>
                <w:rFonts w:ascii="Times New Roman" w:hAnsi="Times New Roman" w:cs="Times New Roman"/>
                <w:sz w:val="28"/>
                <w:szCs w:val="28"/>
              </w:rPr>
              <w:t xml:space="preserve">    Saskaņā ar Ministru kabineta 2012.</w:t>
            </w:r>
            <w:r w:rsidR="009A518A" w:rsidRPr="004A361E">
              <w:rPr>
                <w:rFonts w:ascii="Times New Roman" w:hAnsi="Times New Roman" w:cs="Times New Roman"/>
                <w:sz w:val="28"/>
                <w:szCs w:val="28"/>
              </w:rPr>
              <w:t> </w:t>
            </w:r>
            <w:r w:rsidR="00A251CA" w:rsidRPr="004A361E">
              <w:rPr>
                <w:rFonts w:ascii="Times New Roman" w:hAnsi="Times New Roman" w:cs="Times New Roman"/>
                <w:sz w:val="28"/>
                <w:szCs w:val="28"/>
              </w:rPr>
              <w:t>gada 11.</w:t>
            </w:r>
            <w:r w:rsidR="009A518A" w:rsidRPr="004A361E">
              <w:rPr>
                <w:rFonts w:ascii="Times New Roman" w:hAnsi="Times New Roman" w:cs="Times New Roman"/>
                <w:sz w:val="28"/>
                <w:szCs w:val="28"/>
              </w:rPr>
              <w:t> </w:t>
            </w:r>
            <w:r w:rsidR="00A251CA" w:rsidRPr="004A361E">
              <w:rPr>
                <w:rFonts w:ascii="Times New Roman" w:hAnsi="Times New Roman" w:cs="Times New Roman"/>
                <w:sz w:val="28"/>
                <w:szCs w:val="28"/>
              </w:rPr>
              <w:t>decembra noteikumu Nr.</w:t>
            </w:r>
            <w:r w:rsidR="009A518A" w:rsidRPr="004A361E">
              <w:rPr>
                <w:rFonts w:ascii="Times New Roman" w:hAnsi="Times New Roman" w:cs="Times New Roman"/>
                <w:sz w:val="28"/>
                <w:szCs w:val="28"/>
              </w:rPr>
              <w:t> </w:t>
            </w:r>
            <w:r w:rsidR="00A251CA" w:rsidRPr="004A361E">
              <w:rPr>
                <w:rFonts w:ascii="Times New Roman" w:hAnsi="Times New Roman" w:cs="Times New Roman"/>
                <w:sz w:val="28"/>
                <w:szCs w:val="28"/>
              </w:rPr>
              <w:t>839 “Nodrošinājuma valsts aģentūras nolikums” 5.3.</w:t>
            </w:r>
            <w:r w:rsidR="009A518A" w:rsidRPr="004A361E">
              <w:rPr>
                <w:rFonts w:ascii="Times New Roman" w:hAnsi="Times New Roman" w:cs="Times New Roman"/>
                <w:sz w:val="28"/>
                <w:szCs w:val="28"/>
              </w:rPr>
              <w:t> </w:t>
            </w:r>
            <w:r w:rsidR="00A251CA" w:rsidRPr="004A361E">
              <w:rPr>
                <w:rFonts w:ascii="Times New Roman" w:hAnsi="Times New Roman" w:cs="Times New Roman"/>
                <w:sz w:val="28"/>
                <w:szCs w:val="28"/>
              </w:rPr>
              <w:t xml:space="preserve">apakšpunktu </w:t>
            </w:r>
            <w:r w:rsidR="00070F09" w:rsidRPr="004A361E">
              <w:rPr>
                <w:rFonts w:ascii="Times New Roman" w:hAnsi="Times New Roman" w:cs="Times New Roman"/>
                <w:sz w:val="28"/>
                <w:szCs w:val="28"/>
              </w:rPr>
              <w:t>Nodrošinājuma valsts aģentūrai (turpmāk – Aģentūra)</w:t>
            </w:r>
            <w:r w:rsidR="00A251CA" w:rsidRPr="004A361E">
              <w:rPr>
                <w:rFonts w:ascii="Times New Roman" w:hAnsi="Times New Roman" w:cs="Times New Roman"/>
                <w:sz w:val="28"/>
                <w:szCs w:val="28"/>
              </w:rPr>
              <w:t xml:space="preserve"> ir tiesības sniegt publiskos maksas pakalpojumus citām valsts un pašvaldību institūcijām un privātpersonām.</w:t>
            </w:r>
          </w:p>
          <w:p w:rsidR="00573B85" w:rsidRPr="004A361E" w:rsidRDefault="00A251CA" w:rsidP="009620EB">
            <w:pPr>
              <w:spacing w:after="0" w:line="240" w:lineRule="auto"/>
              <w:jc w:val="both"/>
              <w:rPr>
                <w:rFonts w:ascii="Times New Roman" w:hAnsi="Times New Roman" w:cs="Times New Roman"/>
                <w:sz w:val="28"/>
                <w:szCs w:val="28"/>
              </w:rPr>
            </w:pPr>
            <w:r w:rsidRPr="004A361E">
              <w:rPr>
                <w:rFonts w:ascii="Times New Roman" w:hAnsi="Times New Roman" w:cs="Times New Roman"/>
                <w:sz w:val="28"/>
                <w:szCs w:val="28"/>
              </w:rPr>
              <w:t xml:space="preserve">    Šobrīd Aģentūras sniegto maksas pakalpojumu cenrā</w:t>
            </w:r>
            <w:r w:rsidR="009A518A" w:rsidRPr="004A361E">
              <w:rPr>
                <w:rFonts w:ascii="Times New Roman" w:hAnsi="Times New Roman" w:cs="Times New Roman"/>
                <w:sz w:val="28"/>
                <w:szCs w:val="28"/>
              </w:rPr>
              <w:t>di nosaka Ministru kabineta 2019</w:t>
            </w:r>
            <w:r w:rsidRPr="004A361E">
              <w:rPr>
                <w:rFonts w:ascii="Times New Roman" w:hAnsi="Times New Roman" w:cs="Times New Roman"/>
                <w:sz w:val="28"/>
                <w:szCs w:val="28"/>
              </w:rPr>
              <w:t>.</w:t>
            </w:r>
            <w:r w:rsidR="009A518A" w:rsidRPr="004A361E">
              <w:rPr>
                <w:rFonts w:ascii="Times New Roman" w:hAnsi="Times New Roman" w:cs="Times New Roman"/>
                <w:sz w:val="28"/>
                <w:szCs w:val="28"/>
              </w:rPr>
              <w:t> gada 19. novembra noteikumi Nr. 534</w:t>
            </w:r>
            <w:r w:rsidRPr="004A361E">
              <w:rPr>
                <w:rFonts w:ascii="Times New Roman" w:hAnsi="Times New Roman" w:cs="Times New Roman"/>
                <w:sz w:val="28"/>
                <w:szCs w:val="28"/>
              </w:rPr>
              <w:t xml:space="preserve"> “Nodrošinājuma valsts aģentūras maksas pakalpojumu cenrādis”</w:t>
            </w:r>
            <w:r w:rsidR="00CC25D9" w:rsidRPr="004A361E">
              <w:rPr>
                <w:rFonts w:ascii="Times New Roman" w:hAnsi="Times New Roman" w:cs="Times New Roman"/>
                <w:sz w:val="28"/>
                <w:szCs w:val="28"/>
              </w:rPr>
              <w:t xml:space="preserve">  </w:t>
            </w:r>
            <w:r w:rsidR="008669EE" w:rsidRPr="004A361E">
              <w:rPr>
                <w:rFonts w:ascii="Times New Roman" w:hAnsi="Times New Roman" w:cs="Times New Roman"/>
                <w:sz w:val="28"/>
                <w:szCs w:val="28"/>
              </w:rPr>
              <w:t>(</w:t>
            </w:r>
            <w:r w:rsidR="00CC25D9" w:rsidRPr="004A361E">
              <w:rPr>
                <w:rFonts w:ascii="Times New Roman" w:hAnsi="Times New Roman" w:cs="Times New Roman"/>
                <w:sz w:val="28"/>
                <w:szCs w:val="28"/>
              </w:rPr>
              <w:t>turpmāk ˗ cenrādis)</w:t>
            </w:r>
            <w:r w:rsidRPr="004A361E">
              <w:rPr>
                <w:rFonts w:ascii="Times New Roman" w:hAnsi="Times New Roman" w:cs="Times New Roman"/>
                <w:sz w:val="28"/>
                <w:szCs w:val="28"/>
              </w:rPr>
              <w:t>.</w:t>
            </w:r>
          </w:p>
          <w:p w:rsidR="00A251CA" w:rsidRPr="004A361E" w:rsidRDefault="00A251CA" w:rsidP="009620EB">
            <w:pPr>
              <w:spacing w:after="0" w:line="240" w:lineRule="auto"/>
              <w:jc w:val="both"/>
              <w:rPr>
                <w:rFonts w:ascii="Times New Roman" w:hAnsi="Times New Roman" w:cs="Times New Roman"/>
                <w:sz w:val="28"/>
                <w:szCs w:val="28"/>
              </w:rPr>
            </w:pPr>
            <w:r w:rsidRPr="004A361E">
              <w:rPr>
                <w:rFonts w:ascii="Times New Roman" w:hAnsi="Times New Roman" w:cs="Times New Roman"/>
                <w:sz w:val="28"/>
                <w:szCs w:val="28"/>
              </w:rPr>
              <w:t xml:space="preserve">    Saskaņā ar noteikumu Nr.</w:t>
            </w:r>
            <w:r w:rsidR="009A518A" w:rsidRPr="004A361E">
              <w:rPr>
                <w:rFonts w:ascii="Times New Roman" w:hAnsi="Times New Roman" w:cs="Times New Roman"/>
                <w:sz w:val="28"/>
                <w:szCs w:val="28"/>
              </w:rPr>
              <w:t> </w:t>
            </w:r>
            <w:r w:rsidRPr="004A361E">
              <w:rPr>
                <w:rFonts w:ascii="Times New Roman" w:hAnsi="Times New Roman" w:cs="Times New Roman"/>
                <w:sz w:val="28"/>
                <w:szCs w:val="28"/>
              </w:rPr>
              <w:t xml:space="preserve">333 </w:t>
            </w:r>
            <w:r w:rsidR="007973ED" w:rsidRPr="004A361E">
              <w:rPr>
                <w:rFonts w:ascii="Times New Roman" w:hAnsi="Times New Roman" w:cs="Times New Roman"/>
                <w:sz w:val="28"/>
                <w:szCs w:val="28"/>
              </w:rPr>
              <w:t>16</w:t>
            </w:r>
            <w:r w:rsidRPr="004A361E">
              <w:rPr>
                <w:rFonts w:ascii="Times New Roman" w:hAnsi="Times New Roman" w:cs="Times New Roman"/>
                <w:sz w:val="28"/>
                <w:szCs w:val="28"/>
              </w:rPr>
              <w:t>.</w:t>
            </w:r>
            <w:r w:rsidR="009A518A" w:rsidRPr="004A361E">
              <w:rPr>
                <w:rFonts w:ascii="Times New Roman" w:hAnsi="Times New Roman" w:cs="Times New Roman"/>
                <w:sz w:val="28"/>
                <w:szCs w:val="28"/>
              </w:rPr>
              <w:t> </w:t>
            </w:r>
            <w:r w:rsidR="007973ED" w:rsidRPr="004A361E">
              <w:rPr>
                <w:rFonts w:ascii="Times New Roman" w:hAnsi="Times New Roman" w:cs="Times New Roman"/>
                <w:sz w:val="28"/>
                <w:szCs w:val="28"/>
              </w:rPr>
              <w:t>p</w:t>
            </w:r>
            <w:r w:rsidRPr="004A361E">
              <w:rPr>
                <w:rFonts w:ascii="Times New Roman" w:hAnsi="Times New Roman" w:cs="Times New Roman"/>
                <w:sz w:val="28"/>
                <w:szCs w:val="28"/>
              </w:rPr>
              <w:t>unktu</w:t>
            </w:r>
            <w:r w:rsidR="007973ED" w:rsidRPr="004A361E">
              <w:rPr>
                <w:rFonts w:ascii="Times New Roman" w:hAnsi="Times New Roman" w:cs="Times New Roman"/>
                <w:sz w:val="28"/>
                <w:szCs w:val="28"/>
              </w:rPr>
              <w:t xml:space="preserve"> un ņemot vērā </w:t>
            </w:r>
            <w:r w:rsidR="003676A6" w:rsidRPr="004A361E">
              <w:rPr>
                <w:rFonts w:ascii="Times New Roman" w:hAnsi="Times New Roman" w:cs="Times New Roman"/>
                <w:sz w:val="28"/>
                <w:szCs w:val="28"/>
              </w:rPr>
              <w:t xml:space="preserve">spēkā esošā Aģentūras cenrāža izmaiņu apjomu, saskaņā ar </w:t>
            </w:r>
            <w:r w:rsidR="007973ED" w:rsidRPr="004A361E">
              <w:rPr>
                <w:rFonts w:ascii="Times New Roman" w:hAnsi="Times New Roman" w:cs="Times New Roman"/>
                <w:sz w:val="28"/>
                <w:szCs w:val="28"/>
              </w:rPr>
              <w:t>Ministru kabineta 2009.</w:t>
            </w:r>
            <w:r w:rsidR="00A926A7">
              <w:rPr>
                <w:rFonts w:ascii="Times New Roman" w:hAnsi="Times New Roman" w:cs="Times New Roman"/>
                <w:sz w:val="28"/>
                <w:szCs w:val="28"/>
              </w:rPr>
              <w:t xml:space="preserve"> </w:t>
            </w:r>
            <w:r w:rsidR="007973ED" w:rsidRPr="004A361E">
              <w:rPr>
                <w:rFonts w:ascii="Times New Roman" w:hAnsi="Times New Roman" w:cs="Times New Roman"/>
                <w:sz w:val="28"/>
                <w:szCs w:val="28"/>
              </w:rPr>
              <w:t>gada 3.</w:t>
            </w:r>
            <w:r w:rsidR="00A926A7">
              <w:rPr>
                <w:rFonts w:ascii="Times New Roman" w:hAnsi="Times New Roman" w:cs="Times New Roman"/>
                <w:sz w:val="28"/>
                <w:szCs w:val="28"/>
              </w:rPr>
              <w:t xml:space="preserve"> </w:t>
            </w:r>
            <w:r w:rsidR="007973ED" w:rsidRPr="004A361E">
              <w:rPr>
                <w:rFonts w:ascii="Times New Roman" w:hAnsi="Times New Roman" w:cs="Times New Roman"/>
                <w:sz w:val="28"/>
                <w:szCs w:val="28"/>
              </w:rPr>
              <w:t>februāra noteikumu Nr.108 “Normatīvo aktu projektu sagatavošanas noteikumi” 140.punktā noteikto</w:t>
            </w:r>
            <w:r w:rsidR="00D63E06" w:rsidRPr="004A361E">
              <w:rPr>
                <w:rFonts w:ascii="Times New Roman" w:hAnsi="Times New Roman" w:cs="Times New Roman"/>
                <w:sz w:val="28"/>
                <w:szCs w:val="28"/>
              </w:rPr>
              <w:t xml:space="preserve"> Aģentūra ir sagatavojusi </w:t>
            </w:r>
            <w:r w:rsidR="007973ED" w:rsidRPr="004A361E">
              <w:rPr>
                <w:rFonts w:ascii="Times New Roman" w:hAnsi="Times New Roman" w:cs="Times New Roman"/>
                <w:sz w:val="28"/>
                <w:szCs w:val="28"/>
              </w:rPr>
              <w:t>jaunu</w:t>
            </w:r>
            <w:r w:rsidR="00070F09" w:rsidRPr="004A361E">
              <w:rPr>
                <w:rFonts w:ascii="Times New Roman" w:hAnsi="Times New Roman" w:cs="Times New Roman"/>
                <w:sz w:val="28"/>
                <w:szCs w:val="28"/>
              </w:rPr>
              <w:t xml:space="preserve"> cenrādi</w:t>
            </w:r>
            <w:r w:rsidRPr="004A361E">
              <w:rPr>
                <w:rFonts w:ascii="Times New Roman" w:hAnsi="Times New Roman" w:cs="Times New Roman"/>
                <w:sz w:val="28"/>
                <w:szCs w:val="28"/>
              </w:rPr>
              <w:t xml:space="preserve">, </w:t>
            </w:r>
            <w:r w:rsidR="00070F09" w:rsidRPr="004A361E">
              <w:rPr>
                <w:rFonts w:ascii="Times New Roman" w:hAnsi="Times New Roman" w:cs="Times New Roman"/>
                <w:sz w:val="28"/>
                <w:szCs w:val="28"/>
              </w:rPr>
              <w:t>aktualizējot maksas pakalpojumus</w:t>
            </w:r>
            <w:r w:rsidR="003676A6" w:rsidRPr="004A361E">
              <w:rPr>
                <w:rFonts w:ascii="Times New Roman" w:hAnsi="Times New Roman" w:cs="Times New Roman"/>
                <w:sz w:val="28"/>
                <w:szCs w:val="28"/>
              </w:rPr>
              <w:t xml:space="preserve"> cenas </w:t>
            </w:r>
            <w:r w:rsidR="00070F09" w:rsidRPr="004A361E">
              <w:rPr>
                <w:rFonts w:ascii="Times New Roman" w:hAnsi="Times New Roman" w:cs="Times New Roman"/>
                <w:sz w:val="28"/>
                <w:szCs w:val="28"/>
              </w:rPr>
              <w:t>atbilstoši faktiskajai situācijai</w:t>
            </w:r>
            <w:r w:rsidRPr="004A361E">
              <w:rPr>
                <w:rFonts w:ascii="Times New Roman" w:hAnsi="Times New Roman" w:cs="Times New Roman"/>
                <w:sz w:val="28"/>
                <w:szCs w:val="28"/>
              </w:rPr>
              <w:t xml:space="preserve">. </w:t>
            </w:r>
          </w:p>
          <w:p w:rsidR="00A251CA" w:rsidRPr="004A361E" w:rsidRDefault="00A251CA" w:rsidP="00CD3448">
            <w:pPr>
              <w:pStyle w:val="Heading3"/>
              <w:shd w:val="clear" w:color="auto" w:fill="FFFFFF"/>
              <w:spacing w:before="0" w:beforeAutospacing="0" w:after="0" w:afterAutospacing="0"/>
              <w:ind w:firstLine="225"/>
              <w:jc w:val="both"/>
              <w:rPr>
                <w:b w:val="0"/>
                <w:sz w:val="28"/>
                <w:szCs w:val="28"/>
              </w:rPr>
            </w:pPr>
            <w:r w:rsidRPr="004A361E">
              <w:rPr>
                <w:b w:val="0"/>
                <w:sz w:val="28"/>
                <w:szCs w:val="28"/>
              </w:rPr>
              <w:t xml:space="preserve">Projekts paredz aktualizēt Aģentūras maksas pakalpojumu cenrādi, jo Aģentūra konstatēja, </w:t>
            </w:r>
            <w:r w:rsidR="00CC25D9" w:rsidRPr="004A361E">
              <w:rPr>
                <w:b w:val="0"/>
                <w:sz w:val="28"/>
                <w:szCs w:val="28"/>
              </w:rPr>
              <w:t>ka</w:t>
            </w:r>
            <w:r w:rsidR="00D1019D" w:rsidRPr="004A361E">
              <w:rPr>
                <w:b w:val="0"/>
                <w:sz w:val="28"/>
                <w:szCs w:val="28"/>
              </w:rPr>
              <w:t>:</w:t>
            </w:r>
          </w:p>
          <w:p w:rsidR="00CC25D9" w:rsidRPr="004A361E" w:rsidRDefault="0056376C" w:rsidP="0056376C">
            <w:pPr>
              <w:tabs>
                <w:tab w:val="left" w:pos="269"/>
              </w:tabs>
              <w:spacing w:after="0" w:line="240" w:lineRule="auto"/>
              <w:jc w:val="both"/>
              <w:rPr>
                <w:rFonts w:ascii="Times New Roman" w:hAnsi="Times New Roman" w:cs="Times New Roman"/>
                <w:sz w:val="28"/>
                <w:szCs w:val="28"/>
              </w:rPr>
            </w:pPr>
            <w:r w:rsidRPr="004A361E">
              <w:rPr>
                <w:rFonts w:ascii="Times New Roman" w:hAnsi="Times New Roman" w:cs="Times New Roman"/>
                <w:sz w:val="28"/>
                <w:szCs w:val="28"/>
              </w:rPr>
              <w:t>1.</w:t>
            </w:r>
            <w:r w:rsidR="00070F09" w:rsidRPr="004A361E">
              <w:rPr>
                <w:rFonts w:ascii="Times New Roman" w:hAnsi="Times New Roman" w:cs="Times New Roman"/>
                <w:sz w:val="28"/>
                <w:szCs w:val="28"/>
              </w:rPr>
              <w:t xml:space="preserve">  </w:t>
            </w:r>
            <w:r w:rsidR="008B248B" w:rsidRPr="004A361E">
              <w:rPr>
                <w:rFonts w:ascii="Times New Roman" w:hAnsi="Times New Roman" w:cs="Times New Roman"/>
                <w:sz w:val="28"/>
                <w:szCs w:val="28"/>
              </w:rPr>
              <w:t>s</w:t>
            </w:r>
            <w:r w:rsidR="00CC25D9" w:rsidRPr="004A361E">
              <w:rPr>
                <w:rFonts w:ascii="Times New Roman" w:hAnsi="Times New Roman" w:cs="Times New Roman"/>
                <w:sz w:val="28"/>
                <w:szCs w:val="28"/>
              </w:rPr>
              <w:t xml:space="preserve">porta zāli Bāriņu ielā 3, Liepājā neizmanto grupas </w:t>
            </w:r>
            <w:r w:rsidR="00CC25D9" w:rsidRPr="004A361E">
              <w:rPr>
                <w:rFonts w:ascii="Times New Roman" w:hAnsi="Times New Roman" w:cs="Times New Roman"/>
                <w:sz w:val="28"/>
                <w:szCs w:val="28"/>
              </w:rPr>
              <w:lastRenderedPageBreak/>
              <w:t>no 61 cilvēka un vairāk ˗ līdz ar to šis pakalpojums tiek izslēgts no cenrāža;</w:t>
            </w:r>
          </w:p>
          <w:p w:rsidR="00D1019D" w:rsidRPr="004A361E" w:rsidRDefault="0056376C" w:rsidP="0056376C">
            <w:pPr>
              <w:pStyle w:val="ListParagraph"/>
              <w:tabs>
                <w:tab w:val="left" w:pos="269"/>
              </w:tabs>
              <w:spacing w:after="0" w:line="240" w:lineRule="auto"/>
              <w:ind w:left="0"/>
              <w:jc w:val="both"/>
              <w:rPr>
                <w:rFonts w:ascii="Times New Roman" w:hAnsi="Times New Roman" w:cs="Times New Roman"/>
                <w:sz w:val="28"/>
                <w:szCs w:val="28"/>
              </w:rPr>
            </w:pPr>
            <w:r w:rsidRPr="004A361E">
              <w:rPr>
                <w:rFonts w:ascii="Times New Roman" w:hAnsi="Times New Roman" w:cs="Times New Roman"/>
                <w:sz w:val="28"/>
                <w:szCs w:val="28"/>
              </w:rPr>
              <w:t>2.</w:t>
            </w:r>
            <w:r w:rsidR="00070F09" w:rsidRPr="004A361E">
              <w:rPr>
                <w:rFonts w:ascii="Times New Roman" w:hAnsi="Times New Roman" w:cs="Times New Roman"/>
                <w:sz w:val="28"/>
                <w:szCs w:val="28"/>
              </w:rPr>
              <w:t xml:space="preserve"> </w:t>
            </w:r>
            <w:r w:rsidR="008B248B" w:rsidRPr="004A361E">
              <w:rPr>
                <w:rFonts w:ascii="Times New Roman" w:hAnsi="Times New Roman" w:cs="Times New Roman"/>
                <w:sz w:val="28"/>
                <w:szCs w:val="28"/>
              </w:rPr>
              <w:t>i</w:t>
            </w:r>
            <w:r w:rsidR="001F1379" w:rsidRPr="004A361E">
              <w:rPr>
                <w:rFonts w:ascii="Times New Roman" w:hAnsi="Times New Roman" w:cs="Times New Roman"/>
                <w:sz w:val="28"/>
                <w:szCs w:val="28"/>
              </w:rPr>
              <w:t>r veikti</w:t>
            </w:r>
            <w:r w:rsidR="00D1019D" w:rsidRPr="004A361E">
              <w:rPr>
                <w:rFonts w:ascii="Times New Roman" w:hAnsi="Times New Roman" w:cs="Times New Roman"/>
                <w:sz w:val="28"/>
                <w:szCs w:val="28"/>
              </w:rPr>
              <w:t xml:space="preserve"> remontdarbi un</w:t>
            </w:r>
            <w:r w:rsidR="001F1379" w:rsidRPr="004A361E">
              <w:rPr>
                <w:rFonts w:ascii="Times New Roman" w:hAnsi="Times New Roman" w:cs="Times New Roman"/>
                <w:sz w:val="28"/>
                <w:szCs w:val="28"/>
              </w:rPr>
              <w:t xml:space="preserve"> ieguldījumi izīrējamo platī</w:t>
            </w:r>
            <w:r w:rsidR="00BC2053" w:rsidRPr="004A361E">
              <w:rPr>
                <w:rFonts w:ascii="Times New Roman" w:hAnsi="Times New Roman" w:cs="Times New Roman"/>
                <w:sz w:val="28"/>
                <w:szCs w:val="28"/>
              </w:rPr>
              <w:t>bu apsaimniekošanā, ir palielinājusies</w:t>
            </w:r>
            <w:r w:rsidR="001F1379" w:rsidRPr="004A361E">
              <w:rPr>
                <w:rFonts w:ascii="Times New Roman" w:hAnsi="Times New Roman" w:cs="Times New Roman"/>
                <w:sz w:val="28"/>
                <w:szCs w:val="28"/>
              </w:rPr>
              <w:t xml:space="preserve"> komunālo pakalpojumu maksa</w:t>
            </w:r>
            <w:r w:rsidR="00BC2053" w:rsidRPr="004A361E">
              <w:rPr>
                <w:rFonts w:ascii="Times New Roman" w:hAnsi="Times New Roman" w:cs="Times New Roman"/>
                <w:sz w:val="28"/>
                <w:szCs w:val="28"/>
              </w:rPr>
              <w:t xml:space="preserve"> ˗ līdz ar to ir palielinājusies</w:t>
            </w:r>
            <w:r w:rsidR="00D1019D" w:rsidRPr="004A361E">
              <w:rPr>
                <w:rFonts w:ascii="Times New Roman" w:hAnsi="Times New Roman" w:cs="Times New Roman"/>
                <w:sz w:val="28"/>
                <w:szCs w:val="28"/>
              </w:rPr>
              <w:t xml:space="preserve"> arī aģentūras sniegto maksas pakalpojumu cena;</w:t>
            </w:r>
          </w:p>
          <w:p w:rsidR="000C36B3" w:rsidRPr="004A361E" w:rsidRDefault="0056376C" w:rsidP="0056376C">
            <w:pPr>
              <w:pStyle w:val="ListParagraph"/>
              <w:shd w:val="clear" w:color="auto" w:fill="FFFFFF"/>
              <w:tabs>
                <w:tab w:val="left" w:pos="269"/>
              </w:tabs>
              <w:spacing w:after="0" w:line="240" w:lineRule="auto"/>
              <w:ind w:left="0"/>
              <w:jc w:val="both"/>
              <w:rPr>
                <w:rFonts w:ascii="Times New Roman" w:hAnsi="Times New Roman" w:cs="Times New Roman"/>
                <w:sz w:val="28"/>
                <w:szCs w:val="28"/>
              </w:rPr>
            </w:pPr>
            <w:r w:rsidRPr="004A361E">
              <w:rPr>
                <w:rFonts w:ascii="Times New Roman" w:hAnsi="Times New Roman" w:cs="Times New Roman"/>
                <w:sz w:val="28"/>
                <w:szCs w:val="28"/>
              </w:rPr>
              <w:t>3.</w:t>
            </w:r>
            <w:r w:rsidR="00070F09" w:rsidRPr="004A361E">
              <w:rPr>
                <w:rFonts w:ascii="Times New Roman" w:hAnsi="Times New Roman" w:cs="Times New Roman"/>
                <w:sz w:val="28"/>
                <w:szCs w:val="28"/>
              </w:rPr>
              <w:t xml:space="preserve"> </w:t>
            </w:r>
            <w:r w:rsidR="008B248B" w:rsidRPr="004A361E">
              <w:rPr>
                <w:rFonts w:ascii="Times New Roman" w:hAnsi="Times New Roman" w:cs="Times New Roman"/>
                <w:sz w:val="28"/>
                <w:szCs w:val="28"/>
              </w:rPr>
              <w:t>a</w:t>
            </w:r>
            <w:r w:rsidR="00D1019D" w:rsidRPr="004A361E">
              <w:rPr>
                <w:rFonts w:ascii="Times New Roman" w:hAnsi="Times New Roman" w:cs="Times New Roman"/>
                <w:sz w:val="28"/>
                <w:szCs w:val="28"/>
              </w:rPr>
              <w:t>tsevišķos maksas pakalpojumu objektos ir samazinājušās nekustamo īpašumu uzturēšanas izmaksas, jo 2019.gadā ir veikti mazāk remontdarbi un ieguldījumi</w:t>
            </w:r>
            <w:r w:rsidR="008B248B" w:rsidRPr="004A361E">
              <w:rPr>
                <w:rFonts w:ascii="Times New Roman" w:hAnsi="Times New Roman" w:cs="Times New Roman"/>
                <w:sz w:val="28"/>
                <w:szCs w:val="28"/>
              </w:rPr>
              <w:t xml:space="preserve"> ˗ līdz ar to maksas pakalpojuma cena ir samazinājusies (</w:t>
            </w:r>
            <w:r w:rsidR="005219B3" w:rsidRPr="004A361E">
              <w:rPr>
                <w:rFonts w:ascii="Times New Roman" w:hAnsi="Times New Roman" w:cs="Times New Roman"/>
                <w:sz w:val="28"/>
                <w:szCs w:val="28"/>
              </w:rPr>
              <w:t xml:space="preserve">garderobes noma Klusajā ielā 12, Rīgā, </w:t>
            </w:r>
            <w:r w:rsidR="008B248B" w:rsidRPr="004A361E">
              <w:rPr>
                <w:rFonts w:ascii="Times New Roman" w:hAnsi="Times New Roman" w:cs="Times New Roman"/>
                <w:sz w:val="28"/>
                <w:szCs w:val="28"/>
              </w:rPr>
              <w:t>dienesta viesnīcas pakalpojumi</w:t>
            </w:r>
            <w:r w:rsidR="005219B3" w:rsidRPr="004A361E">
              <w:rPr>
                <w:rFonts w:ascii="Times New Roman" w:hAnsi="Times New Roman" w:cs="Times New Roman"/>
                <w:sz w:val="28"/>
                <w:szCs w:val="28"/>
              </w:rPr>
              <w:t xml:space="preserve"> Ezermalas ielā 8A, Rīgā,</w:t>
            </w:r>
            <w:r w:rsidR="008B248B" w:rsidRPr="004A361E">
              <w:rPr>
                <w:rFonts w:ascii="Times New Roman" w:hAnsi="Times New Roman" w:cs="Times New Roman"/>
                <w:sz w:val="28"/>
                <w:szCs w:val="28"/>
              </w:rPr>
              <w:t xml:space="preserve"> Ugunsdrošības un civilās aizsar</w:t>
            </w:r>
            <w:r w:rsidR="00063D80">
              <w:rPr>
                <w:rFonts w:ascii="Times New Roman" w:hAnsi="Times New Roman" w:cs="Times New Roman"/>
                <w:sz w:val="28"/>
                <w:szCs w:val="28"/>
              </w:rPr>
              <w:t>dzības koledžā Ķengaraga ielā 3</w:t>
            </w:r>
            <w:r w:rsidR="008B248B" w:rsidRPr="004A361E">
              <w:rPr>
                <w:rFonts w:ascii="Times New Roman" w:hAnsi="Times New Roman" w:cs="Times New Roman"/>
                <w:sz w:val="28"/>
                <w:szCs w:val="28"/>
              </w:rPr>
              <w:t xml:space="preserve"> k-1, Rīgā un Valsts ugunsdzēsības un glābšanas dienesta depo Krustpils ielā 10, Rīgā)</w:t>
            </w:r>
            <w:r w:rsidR="000C36B3" w:rsidRPr="004A361E">
              <w:rPr>
                <w:rFonts w:ascii="Times New Roman" w:hAnsi="Times New Roman" w:cs="Times New Roman"/>
                <w:sz w:val="28"/>
                <w:szCs w:val="28"/>
              </w:rPr>
              <w:t>;</w:t>
            </w:r>
          </w:p>
          <w:p w:rsidR="00A251CA" w:rsidRPr="004A361E" w:rsidRDefault="000C36B3" w:rsidP="0056376C">
            <w:pPr>
              <w:pStyle w:val="ListParagraph"/>
              <w:shd w:val="clear" w:color="auto" w:fill="FFFFFF"/>
              <w:tabs>
                <w:tab w:val="left" w:pos="269"/>
              </w:tabs>
              <w:spacing w:after="0" w:line="240" w:lineRule="auto"/>
              <w:ind w:left="0"/>
              <w:jc w:val="both"/>
              <w:rPr>
                <w:sz w:val="28"/>
                <w:szCs w:val="28"/>
              </w:rPr>
            </w:pPr>
            <w:r w:rsidRPr="004A361E">
              <w:rPr>
                <w:rFonts w:ascii="Times New Roman" w:hAnsi="Times New Roman" w:cs="Times New Roman"/>
                <w:sz w:val="28"/>
                <w:szCs w:val="28"/>
              </w:rPr>
              <w:t xml:space="preserve">4. </w:t>
            </w:r>
            <w:r w:rsidR="00070F09" w:rsidRPr="004A361E">
              <w:rPr>
                <w:rFonts w:ascii="Times New Roman" w:hAnsi="Times New Roman" w:cs="Times New Roman"/>
                <w:sz w:val="28"/>
                <w:szCs w:val="28"/>
              </w:rPr>
              <w:t xml:space="preserve"> </w:t>
            </w:r>
            <w:r w:rsidRPr="004A361E">
              <w:rPr>
                <w:rFonts w:ascii="Times New Roman" w:hAnsi="Times New Roman" w:cs="Times New Roman"/>
                <w:sz w:val="28"/>
                <w:szCs w:val="28"/>
              </w:rPr>
              <w:t xml:space="preserve">nekustamie īpašumi Aizsargu ielā 25, Ludzā un “Šķirstiņi” </w:t>
            </w:r>
            <w:proofErr w:type="spellStart"/>
            <w:r w:rsidRPr="004A361E">
              <w:rPr>
                <w:rFonts w:ascii="Times New Roman" w:hAnsi="Times New Roman" w:cs="Times New Roman"/>
                <w:sz w:val="28"/>
                <w:szCs w:val="28"/>
              </w:rPr>
              <w:t>Vasarišķos</w:t>
            </w:r>
            <w:proofErr w:type="spellEnd"/>
            <w:r w:rsidRPr="004A361E">
              <w:rPr>
                <w:rFonts w:ascii="Times New Roman" w:hAnsi="Times New Roman" w:cs="Times New Roman"/>
                <w:sz w:val="28"/>
                <w:szCs w:val="28"/>
              </w:rPr>
              <w:t>, Medumu pagastā, Daugavpils novadā tiek nodoti atsavināšanai.</w:t>
            </w:r>
            <w:r w:rsidR="00D1301B" w:rsidRPr="004A361E">
              <w:rPr>
                <w:sz w:val="28"/>
                <w:szCs w:val="28"/>
              </w:rPr>
              <w:t xml:space="preserve"> </w:t>
            </w:r>
          </w:p>
          <w:p w:rsidR="000C36B3" w:rsidRPr="004A361E" w:rsidRDefault="00070F09" w:rsidP="00CD3448">
            <w:pPr>
              <w:pStyle w:val="Heading3"/>
              <w:shd w:val="clear" w:color="auto" w:fill="FFFFFF"/>
              <w:spacing w:before="0" w:beforeAutospacing="0" w:after="0" w:afterAutospacing="0"/>
              <w:ind w:firstLine="225"/>
              <w:jc w:val="both"/>
              <w:rPr>
                <w:sz w:val="28"/>
                <w:szCs w:val="28"/>
              </w:rPr>
            </w:pPr>
            <w:r w:rsidRPr="004A361E">
              <w:rPr>
                <w:b w:val="0"/>
                <w:sz w:val="28"/>
                <w:szCs w:val="28"/>
              </w:rPr>
              <w:t>Saskaņā ar Pievienotās vērtības nodokļa likuma (turpmāk – PVN)  42. panta desmito daļu samazināto PVN likmi 12% apmērā piemēro viesnīcu pakalpojumiem, bet saskaņā ar 52</w:t>
            </w:r>
            <w:r w:rsidR="00762CF8">
              <w:rPr>
                <w:b w:val="0"/>
                <w:sz w:val="28"/>
                <w:szCs w:val="28"/>
              </w:rPr>
              <w:t>. panta pirmās daļas 25.punkta “a”</w:t>
            </w:r>
            <w:r w:rsidRPr="004A361E">
              <w:rPr>
                <w:b w:val="0"/>
                <w:sz w:val="28"/>
                <w:szCs w:val="28"/>
              </w:rPr>
              <w:t xml:space="preserve"> apakšpunktu PVN netiek piemērots   </w:t>
            </w:r>
            <w:r w:rsidR="000C36B3" w:rsidRPr="004A361E">
              <w:rPr>
                <w:b w:val="0"/>
                <w:sz w:val="28"/>
                <w:szCs w:val="28"/>
              </w:rPr>
              <w:t xml:space="preserve"> dienesta viesnīcām.</w:t>
            </w:r>
          </w:p>
          <w:p w:rsidR="000C36B3" w:rsidRPr="004A361E" w:rsidRDefault="00063D80" w:rsidP="00063D80">
            <w:pPr>
              <w:pStyle w:val="NormalWeb"/>
              <w:spacing w:before="0" w:beforeAutospacing="0" w:after="0" w:afterAutospacing="0"/>
              <w:ind w:firstLine="269"/>
              <w:jc w:val="both"/>
              <w:rPr>
                <w:sz w:val="28"/>
                <w:szCs w:val="28"/>
              </w:rPr>
            </w:pPr>
            <w:r>
              <w:rPr>
                <w:sz w:val="28"/>
                <w:szCs w:val="28"/>
              </w:rPr>
              <w:t xml:space="preserve"> </w:t>
            </w:r>
            <w:r w:rsidR="000C36B3" w:rsidRPr="004A361E">
              <w:rPr>
                <w:sz w:val="28"/>
                <w:szCs w:val="28"/>
              </w:rPr>
              <w:t>Projekts izstrādāts</w:t>
            </w:r>
            <w:r w:rsidR="00243B6D">
              <w:rPr>
                <w:sz w:val="28"/>
                <w:szCs w:val="28"/>
              </w:rPr>
              <w:t xml:space="preserve"> saskaņā ar </w:t>
            </w:r>
            <w:r w:rsidR="00243B6D" w:rsidRPr="004A361E">
              <w:rPr>
                <w:sz w:val="28"/>
                <w:szCs w:val="28"/>
              </w:rPr>
              <w:t>Likuma par budžetu un finanšu vadību 5.</w:t>
            </w:r>
            <w:r w:rsidR="00243B6D">
              <w:rPr>
                <w:sz w:val="28"/>
                <w:szCs w:val="28"/>
              </w:rPr>
              <w:t xml:space="preserve"> </w:t>
            </w:r>
            <w:r w:rsidR="00243B6D" w:rsidRPr="004A361E">
              <w:rPr>
                <w:sz w:val="28"/>
                <w:szCs w:val="28"/>
              </w:rPr>
              <w:t xml:space="preserve">panta </w:t>
            </w:r>
            <w:r w:rsidR="00243B6D">
              <w:rPr>
                <w:sz w:val="28"/>
                <w:szCs w:val="28"/>
              </w:rPr>
              <w:t xml:space="preserve">devītās un </w:t>
            </w:r>
            <w:r w:rsidR="00243B6D" w:rsidRPr="004A361E">
              <w:rPr>
                <w:sz w:val="28"/>
                <w:szCs w:val="28"/>
              </w:rPr>
              <w:t>12.</w:t>
            </w:r>
            <w:r w:rsidR="00243B6D" w:rsidRPr="004A361E">
              <w:rPr>
                <w:sz w:val="28"/>
                <w:szCs w:val="28"/>
                <w:vertAlign w:val="superscript"/>
              </w:rPr>
              <w:t xml:space="preserve">1 </w:t>
            </w:r>
            <w:r w:rsidR="00243B6D" w:rsidRPr="004A361E">
              <w:rPr>
                <w:sz w:val="28"/>
                <w:szCs w:val="28"/>
              </w:rPr>
              <w:t xml:space="preserve">daļas </w:t>
            </w:r>
            <w:r w:rsidR="00243B6D">
              <w:rPr>
                <w:sz w:val="28"/>
                <w:szCs w:val="28"/>
              </w:rPr>
              <w:t xml:space="preserve"> un </w:t>
            </w:r>
            <w:r w:rsidR="000C36B3" w:rsidRPr="004A361E">
              <w:rPr>
                <w:sz w:val="28"/>
                <w:szCs w:val="28"/>
              </w:rPr>
              <w:t>noteikumu Nr.333 prasīb</w:t>
            </w:r>
            <w:r w:rsidR="00243B6D">
              <w:rPr>
                <w:sz w:val="28"/>
                <w:szCs w:val="28"/>
              </w:rPr>
              <w:t>ām</w:t>
            </w:r>
            <w:r w:rsidR="000C36B3" w:rsidRPr="004A361E">
              <w:rPr>
                <w:sz w:val="28"/>
                <w:szCs w:val="28"/>
              </w:rPr>
              <w:t>. Līdz ar to ir noteiktas cenas par sniegtajiem maksas pakalpojumiem atbilstoši ar pakalpojumu sniegšanu saistītajām faktiskajām izmaksām un pakalpojumu pieprasījumu.</w:t>
            </w:r>
          </w:p>
          <w:p w:rsidR="000C36B3" w:rsidRPr="004A361E" w:rsidRDefault="000C36B3" w:rsidP="000C36B3">
            <w:pPr>
              <w:spacing w:after="0" w:line="240" w:lineRule="auto"/>
              <w:jc w:val="both"/>
              <w:rPr>
                <w:rFonts w:ascii="Times New Roman" w:hAnsi="Times New Roman" w:cs="Times New Roman"/>
                <w:sz w:val="28"/>
                <w:szCs w:val="28"/>
              </w:rPr>
            </w:pPr>
            <w:r w:rsidRPr="004A361E">
              <w:rPr>
                <w:rFonts w:ascii="Times New Roman" w:hAnsi="Times New Roman" w:cs="Times New Roman"/>
                <w:sz w:val="28"/>
                <w:szCs w:val="28"/>
              </w:rPr>
              <w:t xml:space="preserve">    Aģentūras maksas pakalpojumu cenrādī minēto pakalpojumu pieprasīšanas kanāli ir iespējami klātienes un neklātienes veidā – elektroniski, pa telefonu un pa pastu saskaņā ar Aģentūras tīmekļvietnē norādīto informāciju.</w:t>
            </w:r>
          </w:p>
          <w:p w:rsidR="00A251CA" w:rsidRPr="004A361E" w:rsidRDefault="000C36B3" w:rsidP="00C079C0">
            <w:pPr>
              <w:spacing w:after="0" w:line="240" w:lineRule="auto"/>
              <w:jc w:val="both"/>
              <w:rPr>
                <w:rFonts w:ascii="Times New Roman" w:hAnsi="Times New Roman" w:cs="Times New Roman"/>
                <w:sz w:val="28"/>
                <w:szCs w:val="28"/>
              </w:rPr>
            </w:pPr>
            <w:r w:rsidRPr="004A361E">
              <w:rPr>
                <w:rFonts w:ascii="Times New Roman" w:hAnsi="Times New Roman" w:cs="Times New Roman"/>
                <w:sz w:val="28"/>
                <w:szCs w:val="28"/>
              </w:rPr>
              <w:t xml:space="preserve">    Vienlaikus projekts paredz atzīt par spēku za</w:t>
            </w:r>
            <w:r w:rsidR="00671681" w:rsidRPr="004A361E">
              <w:rPr>
                <w:rFonts w:ascii="Times New Roman" w:hAnsi="Times New Roman" w:cs="Times New Roman"/>
                <w:sz w:val="28"/>
                <w:szCs w:val="28"/>
              </w:rPr>
              <w:t>udējušiem Ministru kabineta 2019</w:t>
            </w:r>
            <w:r w:rsidRPr="004A361E">
              <w:rPr>
                <w:rFonts w:ascii="Times New Roman" w:hAnsi="Times New Roman" w:cs="Times New Roman"/>
                <w:sz w:val="28"/>
                <w:szCs w:val="28"/>
              </w:rPr>
              <w:t>.</w:t>
            </w:r>
            <w:r w:rsidR="00671681" w:rsidRPr="004A361E">
              <w:rPr>
                <w:rFonts w:ascii="Times New Roman" w:hAnsi="Times New Roman" w:cs="Times New Roman"/>
                <w:sz w:val="28"/>
                <w:szCs w:val="28"/>
              </w:rPr>
              <w:t xml:space="preserve"> </w:t>
            </w:r>
            <w:r w:rsidRPr="004A361E">
              <w:rPr>
                <w:rFonts w:ascii="Times New Roman" w:hAnsi="Times New Roman" w:cs="Times New Roman"/>
                <w:sz w:val="28"/>
                <w:szCs w:val="28"/>
              </w:rPr>
              <w:t xml:space="preserve">gada </w:t>
            </w:r>
            <w:r w:rsidR="00671681" w:rsidRPr="004A361E">
              <w:rPr>
                <w:rFonts w:ascii="Times New Roman" w:hAnsi="Times New Roman" w:cs="Times New Roman"/>
                <w:sz w:val="28"/>
                <w:szCs w:val="28"/>
              </w:rPr>
              <w:t>19. novembra</w:t>
            </w:r>
            <w:r w:rsidRPr="004A361E">
              <w:rPr>
                <w:rFonts w:ascii="Times New Roman" w:hAnsi="Times New Roman" w:cs="Times New Roman"/>
                <w:sz w:val="28"/>
                <w:szCs w:val="28"/>
              </w:rPr>
              <w:t xml:space="preserve"> noteikumus Nr.</w:t>
            </w:r>
            <w:r w:rsidR="00671681" w:rsidRPr="004A361E">
              <w:rPr>
                <w:rFonts w:ascii="Times New Roman" w:hAnsi="Times New Roman" w:cs="Times New Roman"/>
                <w:sz w:val="28"/>
                <w:szCs w:val="28"/>
              </w:rPr>
              <w:t>534</w:t>
            </w:r>
            <w:r w:rsidR="00C079C0">
              <w:rPr>
                <w:rFonts w:ascii="Times New Roman" w:hAnsi="Times New Roman" w:cs="Times New Roman"/>
                <w:sz w:val="28"/>
                <w:szCs w:val="28"/>
              </w:rPr>
              <w:t xml:space="preserve"> “</w:t>
            </w:r>
            <w:r w:rsidRPr="004A361E">
              <w:rPr>
                <w:rFonts w:ascii="Times New Roman" w:hAnsi="Times New Roman" w:cs="Times New Roman"/>
                <w:sz w:val="28"/>
                <w:szCs w:val="28"/>
              </w:rPr>
              <w:t>Nodrošinājuma valsts aģentūras maksas pakalpojumu cenrādis</w:t>
            </w:r>
            <w:r w:rsidR="00C079C0">
              <w:rPr>
                <w:rFonts w:ascii="Times New Roman" w:hAnsi="Times New Roman" w:cs="Times New Roman"/>
                <w:sz w:val="28"/>
                <w:szCs w:val="28"/>
              </w:rPr>
              <w:t>”</w:t>
            </w:r>
            <w:r w:rsidRPr="004A361E">
              <w:rPr>
                <w:rFonts w:ascii="Times New Roman" w:hAnsi="Times New Roman" w:cs="Times New Roman"/>
                <w:sz w:val="28"/>
                <w:szCs w:val="28"/>
              </w:rPr>
              <w:t>.</w:t>
            </w:r>
            <w:r w:rsidR="00671681" w:rsidRPr="004A361E">
              <w:rPr>
                <w:rFonts w:ascii="Times New Roman" w:hAnsi="Times New Roman" w:cs="Times New Roman"/>
                <w:sz w:val="28"/>
                <w:szCs w:val="28"/>
              </w:rPr>
              <w:t xml:space="preserve"> </w:t>
            </w:r>
          </w:p>
        </w:tc>
      </w:tr>
      <w:tr w:rsidR="00A251CA" w:rsidRPr="00C94EA4"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lastRenderedPageBreak/>
              <w:t>3.</w:t>
            </w:r>
          </w:p>
        </w:tc>
        <w:tc>
          <w:tcPr>
            <w:tcW w:w="1241"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 xml:space="preserve">Projekta izstrādē iesaistītās institūcijas un </w:t>
            </w:r>
            <w:r w:rsidRPr="0056376C">
              <w:rPr>
                <w:rFonts w:ascii="Times New Roman" w:eastAsia="Times New Roman" w:hAnsi="Times New Roman" w:cs="Times New Roman"/>
                <w:iCs/>
                <w:sz w:val="28"/>
                <w:szCs w:val="28"/>
                <w:lang w:eastAsia="lv-LV"/>
              </w:rPr>
              <w:lastRenderedPageBreak/>
              <w:t>publiskas personas kapitālsabiedrības</w:t>
            </w:r>
          </w:p>
        </w:tc>
        <w:tc>
          <w:tcPr>
            <w:tcW w:w="3398"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hAnsi="Times New Roman" w:cs="Times New Roman"/>
                <w:sz w:val="28"/>
                <w:szCs w:val="28"/>
              </w:rPr>
              <w:lastRenderedPageBreak/>
              <w:t>Nodrošinājuma valsts aģentūra.</w:t>
            </w:r>
          </w:p>
        </w:tc>
      </w:tr>
      <w:tr w:rsidR="00A251CA" w:rsidRPr="00C94EA4"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lastRenderedPageBreak/>
              <w:t>4.</w:t>
            </w:r>
          </w:p>
        </w:tc>
        <w:tc>
          <w:tcPr>
            <w:tcW w:w="1241"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 xml:space="preserve"> </w:t>
            </w:r>
            <w:r w:rsidRPr="0056376C">
              <w:rPr>
                <w:rFonts w:ascii="Times New Roman" w:hAnsi="Times New Roman" w:cs="Times New Roman"/>
                <w:sz w:val="28"/>
                <w:szCs w:val="28"/>
              </w:rPr>
              <w:t>Nav.</w:t>
            </w:r>
          </w:p>
        </w:tc>
      </w:tr>
    </w:tbl>
    <w:p w:rsidR="00A251CA" w:rsidRPr="00C007E2" w:rsidRDefault="00A251CA" w:rsidP="00A251CA">
      <w:pPr>
        <w:spacing w:after="0" w:line="240" w:lineRule="auto"/>
        <w:rPr>
          <w:rFonts w:ascii="Times New Roman" w:eastAsia="Times New Roman" w:hAnsi="Times New Roman" w:cs="Times New Roman"/>
          <w:iCs/>
          <w:sz w:val="24"/>
          <w:szCs w:val="24"/>
          <w:lang w:eastAsia="lv-LV"/>
        </w:rPr>
      </w:pPr>
      <w:r w:rsidRPr="002073A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318"/>
        <w:gridCol w:w="6312"/>
      </w:tblGrid>
      <w:tr w:rsidR="00A251CA" w:rsidRPr="0056376C"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251CA" w:rsidRPr="0056376C"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 xml:space="preserve">Sabiedrības </w:t>
            </w:r>
            <w:proofErr w:type="spellStart"/>
            <w:r w:rsidRPr="0056376C">
              <w:rPr>
                <w:rFonts w:ascii="Times New Roman" w:eastAsia="Times New Roman" w:hAnsi="Times New Roman" w:cs="Times New Roman"/>
                <w:iCs/>
                <w:sz w:val="28"/>
                <w:szCs w:val="28"/>
                <w:lang w:eastAsia="lv-LV"/>
              </w:rPr>
              <w:t>mērķgrupas</w:t>
            </w:r>
            <w:proofErr w:type="spellEnd"/>
            <w:r w:rsidRPr="0056376C">
              <w:rPr>
                <w:rFonts w:ascii="Times New Roman" w:eastAsia="Times New Roman" w:hAnsi="Times New Roman" w:cs="Times New Roman"/>
                <w:iCs/>
                <w:sz w:val="28"/>
                <w:szCs w:val="28"/>
                <w:lang w:eastAsia="lv-LV"/>
              </w:rPr>
              <w:t>, kuras tiesiskais regulējums ietekmē vai varētu ietekmēt</w:t>
            </w:r>
          </w:p>
        </w:tc>
        <w:tc>
          <w:tcPr>
            <w:tcW w:w="3398"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jc w:val="both"/>
              <w:rPr>
                <w:rFonts w:ascii="Times New Roman" w:eastAsia="Times New Roman" w:hAnsi="Times New Roman" w:cs="Times New Roman"/>
                <w:iCs/>
                <w:sz w:val="28"/>
                <w:szCs w:val="28"/>
                <w:lang w:eastAsia="lv-LV"/>
              </w:rPr>
            </w:pPr>
            <w:r w:rsidRPr="0056376C">
              <w:rPr>
                <w:rFonts w:ascii="Times New Roman" w:hAnsi="Times New Roman" w:cs="Times New Roman"/>
                <w:sz w:val="28"/>
                <w:szCs w:val="28"/>
              </w:rPr>
              <w:t>Privātpersonas, kuras izmantos Aģentūras sniegtos maksas pakalpojumus.</w:t>
            </w:r>
          </w:p>
        </w:tc>
      </w:tr>
      <w:tr w:rsidR="00A251CA" w:rsidRPr="0056376C"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Tiesiskā regulējuma ietekme uz tautsaimniecību un administratīvo slogu</w:t>
            </w:r>
          </w:p>
        </w:tc>
        <w:tc>
          <w:tcPr>
            <w:tcW w:w="3398"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Calibri" w:hAnsi="Times New Roman" w:cs="Times New Roman"/>
                <w:iCs/>
                <w:sz w:val="28"/>
                <w:szCs w:val="28"/>
              </w:rPr>
              <w:t>Projekts šo jomu neskar.</w:t>
            </w:r>
          </w:p>
        </w:tc>
      </w:tr>
      <w:tr w:rsidR="00A251CA" w:rsidRPr="0056376C"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3.</w:t>
            </w:r>
          </w:p>
        </w:tc>
        <w:tc>
          <w:tcPr>
            <w:tcW w:w="1241"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Administratīvo izmaksu monetārs novērtējums</w:t>
            </w:r>
          </w:p>
        </w:tc>
        <w:tc>
          <w:tcPr>
            <w:tcW w:w="3398"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Calibri" w:hAnsi="Times New Roman" w:cs="Times New Roman"/>
                <w:iCs/>
                <w:sz w:val="28"/>
                <w:szCs w:val="28"/>
              </w:rPr>
              <w:t>Projekts šo jomu neskar.</w:t>
            </w:r>
          </w:p>
        </w:tc>
      </w:tr>
      <w:tr w:rsidR="00A251CA" w:rsidRPr="0056376C"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4.</w:t>
            </w:r>
          </w:p>
        </w:tc>
        <w:tc>
          <w:tcPr>
            <w:tcW w:w="1241"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Atbilstības izmaksu monetārs novērtējums</w:t>
            </w:r>
          </w:p>
        </w:tc>
        <w:tc>
          <w:tcPr>
            <w:tcW w:w="3398"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Calibri" w:hAnsi="Times New Roman" w:cs="Times New Roman"/>
                <w:iCs/>
                <w:sz w:val="28"/>
                <w:szCs w:val="28"/>
              </w:rPr>
              <w:t>Projekts šo jomu neskar.</w:t>
            </w:r>
          </w:p>
        </w:tc>
      </w:tr>
      <w:tr w:rsidR="00A251CA" w:rsidRPr="0056376C"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5.</w:t>
            </w:r>
          </w:p>
        </w:tc>
        <w:tc>
          <w:tcPr>
            <w:tcW w:w="1241"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Calibri" w:hAnsi="Times New Roman" w:cs="Times New Roman"/>
                <w:iCs/>
                <w:sz w:val="28"/>
                <w:szCs w:val="28"/>
              </w:rPr>
              <w:t>Nav.</w:t>
            </w:r>
            <w:r w:rsidRPr="0056376C">
              <w:rPr>
                <w:rFonts w:ascii="Times New Roman" w:eastAsia="Times New Roman" w:hAnsi="Times New Roman" w:cs="Times New Roman"/>
                <w:iCs/>
                <w:sz w:val="28"/>
                <w:szCs w:val="28"/>
                <w:lang w:eastAsia="lv-LV"/>
              </w:rPr>
              <w:t xml:space="preserve"> </w:t>
            </w:r>
          </w:p>
        </w:tc>
      </w:tr>
    </w:tbl>
    <w:p w:rsidR="00A251CA" w:rsidRPr="00C94EA4" w:rsidRDefault="00A251CA" w:rsidP="00A251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9"/>
        <w:gridCol w:w="945"/>
        <w:gridCol w:w="1058"/>
        <w:gridCol w:w="981"/>
        <w:gridCol w:w="1080"/>
        <w:gridCol w:w="1510"/>
      </w:tblGrid>
      <w:tr w:rsidR="00A251CA" w:rsidRPr="00C94EA4" w:rsidTr="009620E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III. Tiesību akta projekta ietekme uz valsts budžetu un pašvaldību budžetiem</w:t>
            </w:r>
          </w:p>
        </w:tc>
      </w:tr>
      <w:tr w:rsidR="00A251CA" w:rsidRPr="00653545" w:rsidTr="006F71DB">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Rādītāji</w:t>
            </w:r>
          </w:p>
        </w:tc>
        <w:tc>
          <w:tcPr>
            <w:tcW w:w="107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7D0FC1"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2999" w:type="pct"/>
            <w:gridSpan w:val="5"/>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Turpmākie trīs gadi (</w:t>
            </w:r>
            <w:proofErr w:type="spellStart"/>
            <w:r w:rsidRPr="00653545">
              <w:rPr>
                <w:rFonts w:ascii="Times New Roman" w:eastAsia="Times New Roman" w:hAnsi="Times New Roman" w:cs="Times New Roman"/>
                <w:i/>
                <w:iCs/>
                <w:sz w:val="24"/>
                <w:szCs w:val="24"/>
                <w:lang w:eastAsia="lv-LV"/>
              </w:rPr>
              <w:t>euro</w:t>
            </w:r>
            <w:proofErr w:type="spellEnd"/>
            <w:r w:rsidRPr="00653545">
              <w:rPr>
                <w:rFonts w:ascii="Times New Roman" w:eastAsia="Times New Roman" w:hAnsi="Times New Roman" w:cs="Times New Roman"/>
                <w:iCs/>
                <w:sz w:val="24"/>
                <w:szCs w:val="24"/>
                <w:lang w:eastAsia="lv-LV"/>
              </w:rPr>
              <w:t>)</w:t>
            </w:r>
          </w:p>
        </w:tc>
      </w:tr>
      <w:tr w:rsidR="00DA1182" w:rsidRPr="00653545" w:rsidTr="006F71D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A251CA" w:rsidRPr="00653545" w:rsidRDefault="007D0FC1"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116" w:type="pct"/>
            <w:gridSpan w:val="2"/>
            <w:tcBorders>
              <w:top w:val="outset" w:sz="6" w:space="0" w:color="auto"/>
              <w:left w:val="outset" w:sz="6" w:space="0" w:color="auto"/>
              <w:bottom w:val="outset" w:sz="6" w:space="0" w:color="auto"/>
              <w:right w:val="outset" w:sz="6" w:space="0" w:color="auto"/>
            </w:tcBorders>
            <w:vAlign w:val="center"/>
            <w:hideMark/>
          </w:tcPr>
          <w:p w:rsidR="00A251CA" w:rsidRPr="00653545" w:rsidRDefault="007D0FC1"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76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202</w:t>
            </w:r>
            <w:r w:rsidR="007D0FC1">
              <w:rPr>
                <w:rFonts w:ascii="Times New Roman" w:eastAsia="Times New Roman" w:hAnsi="Times New Roman" w:cs="Times New Roman"/>
                <w:iCs/>
                <w:sz w:val="24"/>
                <w:szCs w:val="24"/>
                <w:lang w:eastAsia="lv-LV"/>
              </w:rPr>
              <w:t>3</w:t>
            </w:r>
          </w:p>
        </w:tc>
      </w:tr>
      <w:tr w:rsidR="00DA1182" w:rsidRPr="00653545" w:rsidTr="006F71D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valsts budžetu kārtējam gadam</w:t>
            </w:r>
          </w:p>
        </w:tc>
        <w:tc>
          <w:tcPr>
            <w:tcW w:w="55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kārtējā gadā, salīdzinot ar valsts budžetu kārtējam gadam</w:t>
            </w:r>
          </w:p>
        </w:tc>
        <w:tc>
          <w:tcPr>
            <w:tcW w:w="511"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vidēja termiņa budžeta ietvaru</w:t>
            </w:r>
          </w:p>
        </w:tc>
        <w:tc>
          <w:tcPr>
            <w:tcW w:w="55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6F71D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 xml:space="preserve">izmaiņas, salīdzinot ar vidēja termiņa </w:t>
            </w:r>
            <w:r>
              <w:rPr>
                <w:rFonts w:ascii="Times New Roman" w:eastAsia="Times New Roman" w:hAnsi="Times New Roman" w:cs="Times New Roman"/>
                <w:iCs/>
                <w:sz w:val="24"/>
                <w:szCs w:val="24"/>
                <w:lang w:eastAsia="lv-LV"/>
              </w:rPr>
              <w:t>budžeta ietvaru 202</w:t>
            </w:r>
            <w:r w:rsidR="006F71DB">
              <w:rPr>
                <w:rFonts w:ascii="Times New Roman" w:eastAsia="Times New Roman" w:hAnsi="Times New Roman" w:cs="Times New Roman"/>
                <w:iCs/>
                <w:sz w:val="24"/>
                <w:szCs w:val="24"/>
                <w:lang w:eastAsia="lv-LV"/>
              </w:rPr>
              <w:t>1</w:t>
            </w:r>
            <w:r w:rsidRPr="001E2A48">
              <w:rPr>
                <w:rFonts w:ascii="Times New Roman" w:eastAsia="Times New Roman" w:hAnsi="Times New Roman" w:cs="Times New Roman"/>
                <w:iCs/>
                <w:sz w:val="24"/>
                <w:szCs w:val="24"/>
                <w:lang w:eastAsia="lv-LV"/>
              </w:rPr>
              <w:t>. gadam</w:t>
            </w:r>
          </w:p>
        </w:tc>
        <w:tc>
          <w:tcPr>
            <w:tcW w:w="531"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6F71D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salīdzinot ar vid</w:t>
            </w:r>
            <w:r>
              <w:rPr>
                <w:rFonts w:ascii="Times New Roman" w:eastAsia="Times New Roman" w:hAnsi="Times New Roman" w:cs="Times New Roman"/>
                <w:iCs/>
                <w:sz w:val="24"/>
                <w:szCs w:val="24"/>
                <w:lang w:eastAsia="lv-LV"/>
              </w:rPr>
              <w:t>ēja termiņa budžeta ietvaru 202</w:t>
            </w:r>
            <w:r w:rsidR="006F71DB">
              <w:rPr>
                <w:rFonts w:ascii="Times New Roman" w:eastAsia="Times New Roman" w:hAnsi="Times New Roman" w:cs="Times New Roman"/>
                <w:iCs/>
                <w:sz w:val="24"/>
                <w:szCs w:val="24"/>
                <w:lang w:eastAsia="lv-LV"/>
              </w:rPr>
              <w:t>2</w:t>
            </w:r>
            <w:r w:rsidRPr="001E2A48">
              <w:rPr>
                <w:rFonts w:ascii="Times New Roman" w:eastAsia="Times New Roman" w:hAnsi="Times New Roman" w:cs="Times New Roman"/>
                <w:iCs/>
                <w:sz w:val="24"/>
                <w:szCs w:val="24"/>
                <w:lang w:eastAsia="lv-LV"/>
              </w:rPr>
              <w:t>. gadam</w:t>
            </w:r>
          </w:p>
        </w:tc>
        <w:tc>
          <w:tcPr>
            <w:tcW w:w="76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6F71D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salīdzinot ar vidēja termiņa budžeta ietvaru 202</w:t>
            </w:r>
            <w:r w:rsidR="006F71DB">
              <w:rPr>
                <w:rFonts w:ascii="Times New Roman" w:eastAsia="Times New Roman" w:hAnsi="Times New Roman" w:cs="Times New Roman"/>
                <w:iCs/>
                <w:sz w:val="24"/>
                <w:szCs w:val="24"/>
                <w:lang w:eastAsia="lv-LV"/>
              </w:rPr>
              <w:t>2</w:t>
            </w:r>
            <w:r w:rsidRPr="001E2A48">
              <w:rPr>
                <w:rFonts w:ascii="Times New Roman" w:eastAsia="Times New Roman" w:hAnsi="Times New Roman" w:cs="Times New Roman"/>
                <w:iCs/>
                <w:sz w:val="24"/>
                <w:szCs w:val="24"/>
                <w:lang w:eastAsia="lv-LV"/>
              </w:rPr>
              <w:t>. gadam</w:t>
            </w:r>
          </w:p>
        </w:tc>
      </w:tr>
      <w:tr w:rsidR="00DA1182"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CD3448">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CD3448">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2</w:t>
            </w:r>
          </w:p>
        </w:tc>
        <w:tc>
          <w:tcPr>
            <w:tcW w:w="55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CD3448">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3</w:t>
            </w:r>
          </w:p>
        </w:tc>
        <w:tc>
          <w:tcPr>
            <w:tcW w:w="511"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CD3448">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4</w:t>
            </w:r>
          </w:p>
        </w:tc>
        <w:tc>
          <w:tcPr>
            <w:tcW w:w="55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CD3448">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5</w:t>
            </w:r>
          </w:p>
        </w:tc>
        <w:tc>
          <w:tcPr>
            <w:tcW w:w="531"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CD3448">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CD3448">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7</w:t>
            </w:r>
          </w:p>
        </w:tc>
        <w:tc>
          <w:tcPr>
            <w:tcW w:w="76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CD3448">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8</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 xml:space="preserve">1. Budžeta </w:t>
            </w:r>
            <w:r w:rsidRPr="00653545">
              <w:rPr>
                <w:rFonts w:ascii="Times New Roman" w:eastAsia="Times New Roman" w:hAnsi="Times New Roman" w:cs="Times New Roman"/>
                <w:iCs/>
                <w:sz w:val="24"/>
                <w:szCs w:val="24"/>
                <w:lang w:eastAsia="lv-LV"/>
              </w:rPr>
              <w:lastRenderedPageBreak/>
              <w:t>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lastRenderedPageBreak/>
              <w:t>397 612</w:t>
            </w:r>
          </w:p>
        </w:tc>
        <w:tc>
          <w:tcPr>
            <w:tcW w:w="557" w:type="pct"/>
            <w:tcBorders>
              <w:top w:val="outset" w:sz="6" w:space="0" w:color="auto"/>
              <w:left w:val="outset" w:sz="6" w:space="0" w:color="auto"/>
              <w:bottom w:val="outset" w:sz="6" w:space="0" w:color="auto"/>
              <w:right w:val="outset" w:sz="6" w:space="0" w:color="auto"/>
            </w:tcBorders>
            <w:vAlign w:val="center"/>
          </w:tcPr>
          <w:p w:rsidR="006F71DB" w:rsidRPr="004A361E" w:rsidRDefault="00164ED9"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397 612</w:t>
            </w:r>
          </w:p>
        </w:tc>
        <w:tc>
          <w:tcPr>
            <w:tcW w:w="557"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c>
          <w:tcPr>
            <w:tcW w:w="766"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7D07E4"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397 612</w:t>
            </w:r>
          </w:p>
        </w:tc>
        <w:tc>
          <w:tcPr>
            <w:tcW w:w="557" w:type="pct"/>
            <w:tcBorders>
              <w:top w:val="outset" w:sz="6" w:space="0" w:color="auto"/>
              <w:left w:val="outset" w:sz="6" w:space="0" w:color="auto"/>
              <w:bottom w:val="outset" w:sz="6" w:space="0" w:color="auto"/>
              <w:right w:val="outset" w:sz="6" w:space="0" w:color="auto"/>
            </w:tcBorders>
            <w:vAlign w:val="center"/>
          </w:tcPr>
          <w:p w:rsidR="006F71DB" w:rsidRPr="004A361E" w:rsidRDefault="00164ED9"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397 612</w:t>
            </w:r>
          </w:p>
        </w:tc>
        <w:tc>
          <w:tcPr>
            <w:tcW w:w="557"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3B23D0" w:rsidP="003B23D0">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c>
          <w:tcPr>
            <w:tcW w:w="766"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7D07E4"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397 612</w:t>
            </w:r>
          </w:p>
        </w:tc>
        <w:tc>
          <w:tcPr>
            <w:tcW w:w="557" w:type="pct"/>
            <w:tcBorders>
              <w:top w:val="outset" w:sz="6" w:space="0" w:color="auto"/>
              <w:left w:val="outset" w:sz="6" w:space="0" w:color="auto"/>
              <w:bottom w:val="outset" w:sz="6" w:space="0" w:color="auto"/>
              <w:right w:val="outset" w:sz="6" w:space="0" w:color="auto"/>
            </w:tcBorders>
            <w:vAlign w:val="center"/>
          </w:tcPr>
          <w:p w:rsidR="006F71DB" w:rsidRPr="004A361E" w:rsidRDefault="00164ED9"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397 612</w:t>
            </w:r>
          </w:p>
        </w:tc>
        <w:tc>
          <w:tcPr>
            <w:tcW w:w="557"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c>
          <w:tcPr>
            <w:tcW w:w="766"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7D07E4"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397 612</w:t>
            </w:r>
          </w:p>
        </w:tc>
        <w:tc>
          <w:tcPr>
            <w:tcW w:w="557" w:type="pct"/>
            <w:tcBorders>
              <w:top w:val="outset" w:sz="6" w:space="0" w:color="auto"/>
              <w:left w:val="outset" w:sz="6" w:space="0" w:color="auto"/>
              <w:bottom w:val="outset" w:sz="6" w:space="0" w:color="auto"/>
              <w:right w:val="outset" w:sz="6" w:space="0" w:color="auto"/>
            </w:tcBorders>
            <w:vAlign w:val="center"/>
          </w:tcPr>
          <w:p w:rsidR="006F71DB" w:rsidRPr="004A361E" w:rsidRDefault="00164ED9"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397 612</w:t>
            </w:r>
          </w:p>
        </w:tc>
        <w:tc>
          <w:tcPr>
            <w:tcW w:w="557"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c>
          <w:tcPr>
            <w:tcW w:w="766" w:type="pct"/>
            <w:tcBorders>
              <w:top w:val="outset" w:sz="6" w:space="0" w:color="auto"/>
              <w:left w:val="outset" w:sz="6" w:space="0" w:color="auto"/>
              <w:bottom w:val="outset" w:sz="6" w:space="0" w:color="auto"/>
              <w:right w:val="outset" w:sz="6" w:space="0" w:color="auto"/>
            </w:tcBorders>
            <w:vAlign w:val="center"/>
          </w:tcPr>
          <w:p w:rsidR="006F71DB" w:rsidRPr="004A361E" w:rsidRDefault="003B23D0"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hAnsi="Times New Roman"/>
                <w:sz w:val="24"/>
                <w:szCs w:val="24"/>
              </w:rPr>
              <w:t>163 591</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4A361E" w:rsidRDefault="006F71DB" w:rsidP="000B6743">
            <w:pPr>
              <w:spacing w:after="0" w:line="240" w:lineRule="auto"/>
              <w:jc w:val="center"/>
              <w:rPr>
                <w:rFonts w:ascii="Times New Roman" w:eastAsia="Times New Roman" w:hAnsi="Times New Roman" w:cs="Times New Roman"/>
                <w:iCs/>
                <w:sz w:val="24"/>
                <w:szCs w:val="24"/>
                <w:lang w:eastAsia="lv-LV"/>
              </w:rPr>
            </w:pPr>
            <w:r w:rsidRPr="004A361E">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511" w:type="pct"/>
            <w:vMerge w:val="restar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531" w:type="pct"/>
            <w:vMerge w:val="restar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p>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0B674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vMerge/>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vMerge/>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653545" w:rsidTr="006F71D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653545" w:rsidRDefault="006F71DB"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1" w:type="pct"/>
            <w:vMerge/>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1" w:type="pct"/>
            <w:vMerge/>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6" w:type="pct"/>
            <w:tcBorders>
              <w:top w:val="outset" w:sz="6" w:space="0" w:color="auto"/>
              <w:left w:val="outset" w:sz="6" w:space="0" w:color="auto"/>
              <w:bottom w:val="outset" w:sz="6" w:space="0" w:color="auto"/>
              <w:right w:val="outset" w:sz="6" w:space="0" w:color="auto"/>
            </w:tcBorders>
            <w:vAlign w:val="center"/>
            <w:hideMark/>
          </w:tcPr>
          <w:p w:rsidR="006F71DB" w:rsidRPr="00653545" w:rsidRDefault="006F71DB"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71DB" w:rsidRPr="001E2A48"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8D1158" w:rsidRDefault="006F71DB" w:rsidP="009620EB">
            <w:pPr>
              <w:spacing w:after="0" w:line="240" w:lineRule="auto"/>
              <w:rPr>
                <w:rFonts w:ascii="Times New Roman" w:eastAsia="Times New Roman" w:hAnsi="Times New Roman" w:cs="Times New Roman"/>
                <w:iCs/>
                <w:sz w:val="24"/>
                <w:szCs w:val="24"/>
                <w:lang w:eastAsia="lv-LV"/>
              </w:rPr>
            </w:pPr>
            <w:r w:rsidRPr="008D115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8D3650" w:rsidRDefault="006F71DB" w:rsidP="003B23D0">
            <w:pPr>
              <w:spacing w:after="0"/>
              <w:ind w:left="-53" w:firstLine="314"/>
              <w:jc w:val="both"/>
              <w:rPr>
                <w:rFonts w:ascii="Times New Roman" w:hAnsi="Times New Roman"/>
                <w:sz w:val="28"/>
                <w:szCs w:val="28"/>
              </w:rPr>
            </w:pPr>
            <w:r w:rsidRPr="004A361E">
              <w:rPr>
                <w:rFonts w:ascii="Times New Roman" w:hAnsi="Times New Roman"/>
                <w:sz w:val="28"/>
                <w:szCs w:val="28"/>
              </w:rPr>
              <w:t>Iekšlietu ministrijai (</w:t>
            </w:r>
            <w:r w:rsidR="003B23D0" w:rsidRPr="004A361E">
              <w:rPr>
                <w:rFonts w:ascii="Times New Roman" w:hAnsi="Times New Roman"/>
                <w:sz w:val="28"/>
                <w:szCs w:val="28"/>
              </w:rPr>
              <w:t>A</w:t>
            </w:r>
            <w:r w:rsidRPr="004A361E">
              <w:rPr>
                <w:rFonts w:ascii="Times New Roman" w:hAnsi="Times New Roman"/>
                <w:sz w:val="28"/>
                <w:szCs w:val="28"/>
              </w:rPr>
              <w:t>ģentūrai)</w:t>
            </w:r>
            <w:r w:rsidR="008D3650">
              <w:rPr>
                <w:rFonts w:ascii="Times New Roman" w:hAnsi="Times New Roman"/>
                <w:sz w:val="28"/>
                <w:szCs w:val="28"/>
              </w:rPr>
              <w:t xml:space="preserve"> budžeta</w:t>
            </w:r>
            <w:r w:rsidRPr="004A361E">
              <w:rPr>
                <w:rFonts w:ascii="Times New Roman" w:hAnsi="Times New Roman"/>
                <w:sz w:val="28"/>
                <w:szCs w:val="28"/>
              </w:rPr>
              <w:t xml:space="preserve"> </w:t>
            </w:r>
            <w:r w:rsidR="008D3650">
              <w:rPr>
                <w:rFonts w:ascii="Times New Roman" w:hAnsi="Times New Roman"/>
                <w:sz w:val="28"/>
                <w:szCs w:val="28"/>
              </w:rPr>
              <w:t>apakš</w:t>
            </w:r>
            <w:r w:rsidR="00762CF8">
              <w:rPr>
                <w:rFonts w:ascii="Times New Roman" w:hAnsi="Times New Roman"/>
                <w:sz w:val="28"/>
                <w:szCs w:val="28"/>
              </w:rPr>
              <w:t>programmā 40.02.00 “</w:t>
            </w:r>
            <w:r w:rsidRPr="004A361E">
              <w:rPr>
                <w:rFonts w:ascii="Times New Roman" w:hAnsi="Times New Roman"/>
                <w:sz w:val="28"/>
                <w:szCs w:val="28"/>
              </w:rPr>
              <w:t>Nekustamais īpaš</w:t>
            </w:r>
            <w:r w:rsidR="00762CF8">
              <w:rPr>
                <w:rFonts w:ascii="Times New Roman" w:hAnsi="Times New Roman"/>
                <w:sz w:val="28"/>
                <w:szCs w:val="28"/>
              </w:rPr>
              <w:t>ums un centralizētais iepirkums”</w:t>
            </w:r>
            <w:r w:rsidR="008D3650">
              <w:rPr>
                <w:rFonts w:ascii="Times New Roman" w:hAnsi="Times New Roman"/>
                <w:sz w:val="28"/>
                <w:szCs w:val="28"/>
              </w:rPr>
              <w:t xml:space="preserve">: </w:t>
            </w:r>
          </w:p>
          <w:p w:rsidR="0015431B" w:rsidRDefault="008D3650" w:rsidP="003B23D0">
            <w:pPr>
              <w:spacing w:after="0"/>
              <w:ind w:left="-53" w:firstLine="314"/>
              <w:jc w:val="both"/>
              <w:rPr>
                <w:rFonts w:ascii="Times New Roman" w:hAnsi="Times New Roman"/>
                <w:sz w:val="28"/>
                <w:szCs w:val="28"/>
              </w:rPr>
            </w:pPr>
            <w:r>
              <w:rPr>
                <w:rFonts w:ascii="Times New Roman" w:hAnsi="Times New Roman"/>
                <w:sz w:val="28"/>
                <w:szCs w:val="28"/>
              </w:rPr>
              <w:t>1. saskaņā ar likumu “Par valsts budžetu 2020. gadam” un likumu “Par vidēja termiņa budžeta ietvaru 2020., 2021. un 2022.</w:t>
            </w:r>
            <w:r w:rsidR="007F581B">
              <w:rPr>
                <w:rFonts w:ascii="Times New Roman" w:hAnsi="Times New Roman"/>
                <w:sz w:val="28"/>
                <w:szCs w:val="28"/>
              </w:rPr>
              <w:t> </w:t>
            </w:r>
            <w:r>
              <w:rPr>
                <w:rFonts w:ascii="Times New Roman" w:hAnsi="Times New Roman"/>
                <w:sz w:val="28"/>
                <w:szCs w:val="28"/>
              </w:rPr>
              <w:t>gadam” plānoti ieņēmumi no maksas pakalpojumiem</w:t>
            </w:r>
            <w:r w:rsidRPr="004A361E">
              <w:rPr>
                <w:rFonts w:ascii="Times New Roman" w:hAnsi="Times New Roman"/>
                <w:sz w:val="28"/>
                <w:szCs w:val="28"/>
              </w:rPr>
              <w:t xml:space="preserve"> par telpu nomu un viesnīcas pakalpojumiem</w:t>
            </w:r>
            <w:r>
              <w:rPr>
                <w:rFonts w:ascii="Times New Roman" w:hAnsi="Times New Roman"/>
                <w:sz w:val="28"/>
                <w:szCs w:val="28"/>
              </w:rPr>
              <w:t xml:space="preserve"> </w:t>
            </w:r>
            <w:r w:rsidRPr="007F787C">
              <w:rPr>
                <w:rFonts w:ascii="Times New Roman" w:hAnsi="Times New Roman"/>
                <w:sz w:val="28"/>
                <w:szCs w:val="28"/>
              </w:rPr>
              <w:t xml:space="preserve">397 612 </w:t>
            </w:r>
            <w:proofErr w:type="spellStart"/>
            <w:r w:rsidRPr="007F787C">
              <w:rPr>
                <w:rFonts w:ascii="Times New Roman" w:hAnsi="Times New Roman"/>
                <w:i/>
                <w:sz w:val="28"/>
                <w:szCs w:val="28"/>
              </w:rPr>
              <w:t>euro</w:t>
            </w:r>
            <w:proofErr w:type="spellEnd"/>
            <w:r w:rsidRPr="007F787C">
              <w:rPr>
                <w:rFonts w:ascii="Times New Roman" w:hAnsi="Times New Roman"/>
                <w:sz w:val="28"/>
                <w:szCs w:val="28"/>
              </w:rPr>
              <w:t xml:space="preserve"> apmērā</w:t>
            </w:r>
            <w:r>
              <w:rPr>
                <w:rFonts w:ascii="Times New Roman" w:eastAsia="Times New Roman" w:hAnsi="Times New Roman" w:cs="Times New Roman"/>
                <w:iCs/>
                <w:sz w:val="24"/>
                <w:szCs w:val="24"/>
                <w:lang w:eastAsia="lv-LV"/>
              </w:rPr>
              <w:t xml:space="preserve"> </w:t>
            </w:r>
            <w:r>
              <w:rPr>
                <w:rFonts w:ascii="Times New Roman" w:hAnsi="Times New Roman"/>
                <w:sz w:val="28"/>
                <w:szCs w:val="28"/>
              </w:rPr>
              <w:t>2020., 2021. un 2022</w:t>
            </w:r>
            <w:r w:rsidR="0015431B">
              <w:rPr>
                <w:rFonts w:ascii="Times New Roman" w:hAnsi="Times New Roman"/>
                <w:sz w:val="28"/>
                <w:szCs w:val="28"/>
              </w:rPr>
              <w:t xml:space="preserve">. </w:t>
            </w:r>
            <w:r>
              <w:rPr>
                <w:rFonts w:ascii="Times New Roman" w:hAnsi="Times New Roman"/>
                <w:sz w:val="28"/>
                <w:szCs w:val="28"/>
              </w:rPr>
              <w:t>gadā (ik gadu)</w:t>
            </w:r>
            <w:r w:rsidR="0015431B">
              <w:rPr>
                <w:rFonts w:ascii="Times New Roman" w:hAnsi="Times New Roman"/>
                <w:sz w:val="28"/>
                <w:szCs w:val="28"/>
              </w:rPr>
              <w:t>;</w:t>
            </w:r>
          </w:p>
          <w:p w:rsidR="008D3650" w:rsidRDefault="008D3650" w:rsidP="003B23D0">
            <w:pPr>
              <w:spacing w:after="0"/>
              <w:ind w:left="-53" w:firstLine="314"/>
              <w:jc w:val="both"/>
              <w:rPr>
                <w:rFonts w:ascii="Times New Roman" w:hAnsi="Times New Roman"/>
                <w:sz w:val="28"/>
                <w:szCs w:val="28"/>
              </w:rPr>
            </w:pPr>
            <w:r>
              <w:rPr>
                <w:rFonts w:ascii="Times New Roman" w:hAnsi="Times New Roman"/>
                <w:sz w:val="28"/>
                <w:szCs w:val="28"/>
              </w:rPr>
              <w:t xml:space="preserve"> </w:t>
            </w:r>
          </w:p>
          <w:p w:rsidR="008D3650" w:rsidRDefault="0015431B" w:rsidP="003B23D0">
            <w:pPr>
              <w:spacing w:after="0"/>
              <w:ind w:left="-53" w:firstLine="314"/>
              <w:jc w:val="both"/>
              <w:rPr>
                <w:rFonts w:ascii="Times New Roman" w:hAnsi="Times New Roman"/>
                <w:sz w:val="28"/>
                <w:szCs w:val="28"/>
              </w:rPr>
            </w:pPr>
            <w:r>
              <w:rPr>
                <w:rFonts w:ascii="Times New Roman" w:hAnsi="Times New Roman"/>
                <w:sz w:val="28"/>
                <w:szCs w:val="28"/>
              </w:rPr>
              <w:t>2. saskaņā ar likumprojektu “Par valsts budžetu 2021. gadam” un likumprojektu “Par vidēja termiņa budžeta ietvaru 2021., 2022. un 2023. gadam” plānoti ieņēmumi no maksas pakalpojumiem</w:t>
            </w:r>
            <w:r w:rsidRPr="004A361E">
              <w:rPr>
                <w:rFonts w:ascii="Times New Roman" w:hAnsi="Times New Roman"/>
                <w:sz w:val="28"/>
                <w:szCs w:val="28"/>
              </w:rPr>
              <w:t xml:space="preserve"> par telpu nomu un viesnīcas pakalpojumiem</w:t>
            </w:r>
            <w:r>
              <w:rPr>
                <w:rFonts w:ascii="Times New Roman" w:hAnsi="Times New Roman"/>
                <w:sz w:val="28"/>
                <w:szCs w:val="28"/>
              </w:rPr>
              <w:t xml:space="preserve"> </w:t>
            </w:r>
            <w:r w:rsidRPr="004A361E">
              <w:rPr>
                <w:rFonts w:ascii="Times New Roman" w:hAnsi="Times New Roman"/>
                <w:sz w:val="28"/>
                <w:szCs w:val="28"/>
              </w:rPr>
              <w:t xml:space="preserve">525 700 </w:t>
            </w:r>
            <w:proofErr w:type="spellStart"/>
            <w:r w:rsidRPr="004A361E">
              <w:rPr>
                <w:rFonts w:ascii="Times New Roman" w:hAnsi="Times New Roman"/>
                <w:i/>
                <w:sz w:val="28"/>
                <w:szCs w:val="28"/>
              </w:rPr>
              <w:t>euro</w:t>
            </w:r>
            <w:proofErr w:type="spellEnd"/>
            <w:r w:rsidRPr="004A361E">
              <w:rPr>
                <w:rFonts w:ascii="Times New Roman" w:hAnsi="Times New Roman"/>
                <w:sz w:val="28"/>
                <w:szCs w:val="28"/>
              </w:rPr>
              <w:t xml:space="preserve"> apmērā</w:t>
            </w:r>
            <w:r w:rsidRPr="004A6FBD">
              <w:rPr>
                <w:rFonts w:ascii="Times New Roman" w:hAnsi="Times New Roman"/>
                <w:i/>
                <w:sz w:val="28"/>
                <w:szCs w:val="28"/>
              </w:rPr>
              <w:t xml:space="preserve"> </w:t>
            </w:r>
            <w:r>
              <w:rPr>
                <w:rFonts w:ascii="Times New Roman" w:hAnsi="Times New Roman"/>
                <w:sz w:val="28"/>
                <w:szCs w:val="28"/>
              </w:rPr>
              <w:t>2021., 2022. un 2023. gadā (ik gadu);</w:t>
            </w:r>
          </w:p>
          <w:p w:rsidR="007F581B" w:rsidRDefault="007F581B" w:rsidP="003B23D0">
            <w:pPr>
              <w:spacing w:after="0"/>
              <w:ind w:left="-53" w:firstLine="314"/>
              <w:jc w:val="both"/>
              <w:rPr>
                <w:rFonts w:ascii="Times New Roman" w:hAnsi="Times New Roman"/>
                <w:sz w:val="28"/>
                <w:szCs w:val="28"/>
              </w:rPr>
            </w:pPr>
          </w:p>
          <w:p w:rsidR="003B23D0" w:rsidRPr="004A361E" w:rsidRDefault="0015431B" w:rsidP="007F581B">
            <w:pPr>
              <w:spacing w:after="0"/>
              <w:ind w:left="-53" w:firstLine="314"/>
              <w:jc w:val="both"/>
              <w:rPr>
                <w:rFonts w:ascii="Times New Roman" w:hAnsi="Times New Roman"/>
                <w:sz w:val="28"/>
                <w:szCs w:val="28"/>
              </w:rPr>
            </w:pPr>
            <w:r>
              <w:rPr>
                <w:rFonts w:ascii="Times New Roman" w:hAnsi="Times New Roman"/>
                <w:sz w:val="28"/>
                <w:szCs w:val="28"/>
              </w:rPr>
              <w:t xml:space="preserve">3. saskaņā ar projektu </w:t>
            </w:r>
            <w:r w:rsidR="00164ED9">
              <w:rPr>
                <w:rFonts w:ascii="Times New Roman" w:hAnsi="Times New Roman"/>
                <w:sz w:val="28"/>
                <w:szCs w:val="28"/>
              </w:rPr>
              <w:t>(aktualizētu cenrādi) plānots ieņēmumu no maksas pakalpojumiem</w:t>
            </w:r>
            <w:r w:rsidR="00164ED9" w:rsidRPr="004A361E">
              <w:rPr>
                <w:rFonts w:ascii="Times New Roman" w:hAnsi="Times New Roman"/>
                <w:sz w:val="28"/>
                <w:szCs w:val="28"/>
              </w:rPr>
              <w:t xml:space="preserve"> par telpu nomu un viesnīcas pakalpojumiem</w:t>
            </w:r>
            <w:r w:rsidR="00164ED9">
              <w:rPr>
                <w:rFonts w:ascii="Times New Roman" w:hAnsi="Times New Roman"/>
                <w:sz w:val="28"/>
                <w:szCs w:val="28"/>
              </w:rPr>
              <w:t xml:space="preserve"> pieaugums par 3</w:t>
            </w:r>
            <w:r w:rsidR="00164ED9" w:rsidRPr="004A361E">
              <w:rPr>
                <w:rFonts w:ascii="Times New Roman" w:hAnsi="Times New Roman"/>
                <w:sz w:val="28"/>
                <w:szCs w:val="28"/>
              </w:rPr>
              <w:t>5</w:t>
            </w:r>
            <w:r w:rsidR="00164ED9">
              <w:rPr>
                <w:rFonts w:ascii="Times New Roman" w:hAnsi="Times New Roman"/>
                <w:sz w:val="28"/>
                <w:szCs w:val="28"/>
              </w:rPr>
              <w:t xml:space="preserve"> </w:t>
            </w:r>
            <w:r w:rsidR="00164ED9" w:rsidRPr="004A361E">
              <w:rPr>
                <w:rFonts w:ascii="Times New Roman" w:hAnsi="Times New Roman"/>
                <w:sz w:val="28"/>
                <w:szCs w:val="28"/>
              </w:rPr>
              <w:t>5</w:t>
            </w:r>
            <w:r w:rsidR="00164ED9">
              <w:rPr>
                <w:rFonts w:ascii="Times New Roman" w:hAnsi="Times New Roman"/>
                <w:sz w:val="28"/>
                <w:szCs w:val="28"/>
              </w:rPr>
              <w:t>03</w:t>
            </w:r>
            <w:r w:rsidR="00164ED9" w:rsidRPr="004A361E">
              <w:rPr>
                <w:rFonts w:ascii="Times New Roman" w:hAnsi="Times New Roman"/>
                <w:sz w:val="28"/>
                <w:szCs w:val="28"/>
              </w:rPr>
              <w:t xml:space="preserve"> </w:t>
            </w:r>
            <w:proofErr w:type="spellStart"/>
            <w:r w:rsidR="00164ED9" w:rsidRPr="004A361E">
              <w:rPr>
                <w:rFonts w:ascii="Times New Roman" w:hAnsi="Times New Roman"/>
                <w:i/>
                <w:sz w:val="28"/>
                <w:szCs w:val="28"/>
              </w:rPr>
              <w:t>euro</w:t>
            </w:r>
            <w:proofErr w:type="spellEnd"/>
            <w:r w:rsidR="00164ED9" w:rsidRPr="004A361E">
              <w:rPr>
                <w:rFonts w:ascii="Times New Roman" w:hAnsi="Times New Roman"/>
                <w:sz w:val="28"/>
                <w:szCs w:val="28"/>
              </w:rPr>
              <w:t xml:space="preserve"> apmērā</w:t>
            </w:r>
            <w:r w:rsidR="00164ED9" w:rsidRPr="004A6FBD">
              <w:rPr>
                <w:rFonts w:ascii="Times New Roman" w:hAnsi="Times New Roman"/>
                <w:i/>
                <w:sz w:val="28"/>
                <w:szCs w:val="28"/>
              </w:rPr>
              <w:t xml:space="preserve"> </w:t>
            </w:r>
            <w:r w:rsidR="00164ED9">
              <w:rPr>
                <w:rFonts w:ascii="Times New Roman" w:hAnsi="Times New Roman"/>
                <w:sz w:val="28"/>
                <w:szCs w:val="28"/>
              </w:rPr>
              <w:t xml:space="preserve">2021., 2022. un 2023. gadā (ik gadu), t.i., 561 203 </w:t>
            </w:r>
            <w:proofErr w:type="spellStart"/>
            <w:r w:rsidR="00164ED9" w:rsidRPr="004A361E">
              <w:rPr>
                <w:rFonts w:ascii="Times New Roman" w:hAnsi="Times New Roman"/>
                <w:i/>
                <w:sz w:val="28"/>
                <w:szCs w:val="28"/>
              </w:rPr>
              <w:t>euro</w:t>
            </w:r>
            <w:proofErr w:type="spellEnd"/>
            <w:r w:rsidR="00164ED9" w:rsidRPr="004A361E">
              <w:rPr>
                <w:rFonts w:ascii="Times New Roman" w:hAnsi="Times New Roman"/>
                <w:sz w:val="28"/>
                <w:szCs w:val="28"/>
              </w:rPr>
              <w:t xml:space="preserve"> apmērā</w:t>
            </w:r>
            <w:r w:rsidR="00164ED9" w:rsidRPr="004A6FBD">
              <w:rPr>
                <w:rFonts w:ascii="Times New Roman" w:hAnsi="Times New Roman"/>
                <w:i/>
                <w:sz w:val="28"/>
                <w:szCs w:val="28"/>
              </w:rPr>
              <w:t xml:space="preserve"> </w:t>
            </w:r>
            <w:r w:rsidR="00164ED9">
              <w:rPr>
                <w:rFonts w:ascii="Times New Roman" w:hAnsi="Times New Roman"/>
                <w:sz w:val="28"/>
                <w:szCs w:val="28"/>
              </w:rPr>
              <w:t>2021., 2022. un 2023. gadā (ik gadu).</w:t>
            </w:r>
          </w:p>
          <w:p w:rsidR="007F581B" w:rsidRDefault="007F581B" w:rsidP="001D56A4">
            <w:pPr>
              <w:spacing w:after="0"/>
              <w:ind w:firstLine="372"/>
              <w:jc w:val="both"/>
              <w:rPr>
                <w:rFonts w:ascii="Times New Roman" w:hAnsi="Times New Roman"/>
                <w:sz w:val="28"/>
                <w:szCs w:val="28"/>
              </w:rPr>
            </w:pPr>
          </w:p>
          <w:p w:rsidR="001D56A4" w:rsidRPr="004A361E" w:rsidRDefault="006F71DB" w:rsidP="001D56A4">
            <w:pPr>
              <w:spacing w:after="0"/>
              <w:ind w:firstLine="372"/>
              <w:jc w:val="both"/>
              <w:rPr>
                <w:rFonts w:ascii="Times New Roman" w:hAnsi="Times New Roman"/>
                <w:sz w:val="28"/>
                <w:szCs w:val="28"/>
              </w:rPr>
            </w:pPr>
            <w:r w:rsidRPr="004A361E">
              <w:rPr>
                <w:rFonts w:ascii="Times New Roman" w:hAnsi="Times New Roman"/>
                <w:sz w:val="28"/>
                <w:szCs w:val="28"/>
              </w:rPr>
              <w:t>Izdevumi tika pārrēķināti</w:t>
            </w:r>
            <w:r w:rsidR="00164ED9">
              <w:rPr>
                <w:rFonts w:ascii="Times New Roman" w:hAnsi="Times New Roman"/>
                <w:sz w:val="28"/>
                <w:szCs w:val="28"/>
              </w:rPr>
              <w:t>,</w:t>
            </w:r>
            <w:r w:rsidRPr="004A361E">
              <w:rPr>
                <w:rFonts w:ascii="Times New Roman" w:hAnsi="Times New Roman"/>
                <w:sz w:val="28"/>
                <w:szCs w:val="28"/>
              </w:rPr>
              <w:t xml:space="preserve"> ņemot vērā faktiskos uzturēšanas izdevumus, tai skaitā plān</w:t>
            </w:r>
            <w:r w:rsidR="001D56A4" w:rsidRPr="004A361E">
              <w:rPr>
                <w:rFonts w:ascii="Times New Roman" w:hAnsi="Times New Roman"/>
                <w:sz w:val="28"/>
                <w:szCs w:val="28"/>
              </w:rPr>
              <w:t xml:space="preserve">ojamo pakalpojumu skaitu gadā.    </w:t>
            </w:r>
          </w:p>
          <w:p w:rsidR="006F71DB" w:rsidRPr="004A361E" w:rsidRDefault="006F71DB" w:rsidP="001D56A4">
            <w:pPr>
              <w:spacing w:after="0"/>
              <w:ind w:firstLine="372"/>
              <w:jc w:val="both"/>
              <w:rPr>
                <w:rFonts w:ascii="Times New Roman" w:hAnsi="Times New Roman"/>
                <w:sz w:val="28"/>
                <w:szCs w:val="28"/>
              </w:rPr>
            </w:pPr>
            <w:r w:rsidRPr="004A361E">
              <w:rPr>
                <w:rFonts w:ascii="Times New Roman" w:hAnsi="Times New Roman"/>
                <w:sz w:val="28"/>
                <w:szCs w:val="28"/>
              </w:rPr>
              <w:t>Detalizēts gada izdevumu aprēķins pielikumā.</w:t>
            </w:r>
          </w:p>
          <w:p w:rsidR="006F71DB" w:rsidRPr="004A361E" w:rsidRDefault="006F71DB" w:rsidP="00B53874">
            <w:pPr>
              <w:spacing w:after="0"/>
              <w:ind w:firstLine="372"/>
              <w:jc w:val="both"/>
              <w:rPr>
                <w:rFonts w:ascii="Times New Roman" w:eastAsia="Times New Roman" w:hAnsi="Times New Roman" w:cs="Times New Roman"/>
                <w:iCs/>
                <w:sz w:val="24"/>
                <w:szCs w:val="24"/>
                <w:lang w:eastAsia="lv-LV"/>
              </w:rPr>
            </w:pPr>
          </w:p>
        </w:tc>
      </w:tr>
      <w:tr w:rsidR="006F71DB" w:rsidRPr="001E2A48"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8D1158" w:rsidRDefault="006F71DB" w:rsidP="009620EB">
            <w:pPr>
              <w:spacing w:after="0" w:line="240" w:lineRule="auto"/>
              <w:rPr>
                <w:rFonts w:ascii="Times New Roman" w:eastAsia="Times New Roman" w:hAnsi="Times New Roman" w:cs="Times New Roman"/>
                <w:iCs/>
                <w:sz w:val="24"/>
                <w:szCs w:val="24"/>
                <w:lang w:eastAsia="lv-LV"/>
              </w:rPr>
            </w:pPr>
            <w:r w:rsidRPr="008D115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F71DB" w:rsidRPr="001E2A48" w:rsidRDefault="006F71DB" w:rsidP="009620EB">
            <w:pPr>
              <w:spacing w:after="0" w:line="240" w:lineRule="auto"/>
              <w:rPr>
                <w:rFonts w:ascii="Times New Roman" w:eastAsia="Times New Roman" w:hAnsi="Times New Roman" w:cs="Times New Roman"/>
                <w:iCs/>
                <w:sz w:val="24"/>
                <w:szCs w:val="24"/>
                <w:lang w:eastAsia="lv-LV"/>
              </w:rPr>
            </w:pPr>
          </w:p>
        </w:tc>
      </w:tr>
      <w:tr w:rsidR="006F71DB" w:rsidRPr="00653545"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8D1158" w:rsidRDefault="006F71DB" w:rsidP="009620EB">
            <w:pPr>
              <w:spacing w:after="0" w:line="240" w:lineRule="auto"/>
              <w:rPr>
                <w:rFonts w:ascii="Times New Roman" w:eastAsia="Times New Roman" w:hAnsi="Times New Roman" w:cs="Times New Roman"/>
                <w:iCs/>
                <w:sz w:val="24"/>
                <w:szCs w:val="24"/>
                <w:lang w:eastAsia="lv-LV"/>
              </w:rPr>
            </w:pPr>
            <w:r w:rsidRPr="008D115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F71DB" w:rsidRPr="008D1158" w:rsidRDefault="006F71DB" w:rsidP="009620EB">
            <w:pPr>
              <w:spacing w:after="0" w:line="240" w:lineRule="auto"/>
              <w:rPr>
                <w:rFonts w:ascii="Times New Roman" w:eastAsia="Times New Roman" w:hAnsi="Times New Roman" w:cs="Times New Roman"/>
                <w:iCs/>
                <w:sz w:val="24"/>
                <w:szCs w:val="24"/>
                <w:lang w:eastAsia="lv-LV"/>
              </w:rPr>
            </w:pPr>
          </w:p>
        </w:tc>
      </w:tr>
      <w:tr w:rsidR="006F71DB" w:rsidRPr="00C94EA4"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C94EA4" w:rsidRDefault="006F71DB"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6F71DB" w:rsidRPr="0056376C" w:rsidRDefault="006F71DB" w:rsidP="009620EB">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Projekts šo jomu neskar.</w:t>
            </w:r>
          </w:p>
        </w:tc>
      </w:tr>
      <w:tr w:rsidR="006F71DB" w:rsidRPr="00C94EA4" w:rsidTr="0094388B">
        <w:trPr>
          <w:trHeight w:val="1720"/>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6F71DB" w:rsidRPr="00C94EA4" w:rsidRDefault="006F71DB" w:rsidP="009620EB">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hideMark/>
          </w:tcPr>
          <w:p w:rsidR="006F71DB" w:rsidRPr="0056376C" w:rsidRDefault="006F71DB" w:rsidP="009620EB">
            <w:pPr>
              <w:jc w:val="both"/>
              <w:rPr>
                <w:rFonts w:ascii="Times New Roman" w:eastAsia="Times New Roman" w:hAnsi="Times New Roman" w:cs="Times New Roman"/>
                <w:sz w:val="28"/>
                <w:szCs w:val="28"/>
              </w:rPr>
            </w:pPr>
            <w:r w:rsidRPr="0056376C">
              <w:rPr>
                <w:rFonts w:ascii="Times New Roman" w:eastAsia="Times New Roman" w:hAnsi="Times New Roman" w:cs="Times New Roman"/>
                <w:sz w:val="28"/>
                <w:szCs w:val="28"/>
              </w:rPr>
              <w:t>Ieņēmumi no Aģentūras sniegtajiem maksas pakalpojumiem tiks ieskaitīti Iekšlietu ministrijas budžeta apakšprogrammai 40.02.00 “Nekustamais īpašums un centralizētais iepirkums” atvērtajā valsts pamatbudžeta kontā un tiks izlietoti izdevumu, kas saistīti ar Aģentūras maksas pakalpojumu sniegšanu, segšanai.</w:t>
            </w:r>
          </w:p>
        </w:tc>
      </w:tr>
    </w:tbl>
    <w:p w:rsidR="00A251CA" w:rsidRPr="003D3060" w:rsidRDefault="00A251CA" w:rsidP="00A251C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56376C"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IV. Tiesību akta projekta ietekme uz spēkā esošo tiesību normu sistēmu</w:t>
            </w:r>
          </w:p>
        </w:tc>
      </w:tr>
      <w:tr w:rsidR="00A251CA" w:rsidRPr="0056376C"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251CA" w:rsidRPr="0056376C" w:rsidRDefault="00A251CA" w:rsidP="009620EB">
            <w:pPr>
              <w:spacing w:after="0" w:line="240" w:lineRule="auto"/>
              <w:jc w:val="center"/>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lastRenderedPageBreak/>
              <w:t>Projekts šo jomu neskar.</w:t>
            </w:r>
          </w:p>
        </w:tc>
      </w:tr>
    </w:tbl>
    <w:p w:rsidR="00A251CA" w:rsidRPr="0056376C" w:rsidRDefault="00A251CA" w:rsidP="00A251CA">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56376C"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251CA" w:rsidRPr="0056376C"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251CA" w:rsidRPr="0056376C" w:rsidRDefault="00A251CA" w:rsidP="009620EB">
            <w:pPr>
              <w:spacing w:after="0" w:line="240" w:lineRule="auto"/>
              <w:jc w:val="center"/>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Projekts šo jomu neskar.</w:t>
            </w:r>
          </w:p>
        </w:tc>
      </w:tr>
    </w:tbl>
    <w:p w:rsidR="00A251CA" w:rsidRPr="0056376C" w:rsidRDefault="00A251CA" w:rsidP="00A251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C94EA4"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VI. Sabiedrības līdzdalība un komunikācijas aktivitātes</w:t>
            </w:r>
          </w:p>
        </w:tc>
      </w:tr>
      <w:tr w:rsidR="00A251CA" w:rsidRPr="00C94EA4"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251CA" w:rsidRPr="0056376C" w:rsidRDefault="00A251CA" w:rsidP="009620EB">
            <w:pPr>
              <w:spacing w:after="0" w:line="240" w:lineRule="auto"/>
              <w:jc w:val="center"/>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Projekts šo jomu neskar.</w:t>
            </w:r>
          </w:p>
        </w:tc>
      </w:tr>
    </w:tbl>
    <w:p w:rsidR="00A251CA" w:rsidRPr="00C94EA4" w:rsidRDefault="00A251CA" w:rsidP="00A251CA">
      <w:pPr>
        <w:spacing w:after="0" w:line="240" w:lineRule="auto"/>
        <w:rPr>
          <w:rFonts w:ascii="Times New Roman" w:eastAsia="Times New Roman" w:hAnsi="Times New Roman" w:cs="Times New Roman"/>
          <w:iCs/>
          <w:sz w:val="24"/>
          <w:szCs w:val="24"/>
          <w:lang w:eastAsia="lv-LV"/>
        </w:rPr>
      </w:pPr>
      <w:r w:rsidRPr="00C94EA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178"/>
        <w:gridCol w:w="6452"/>
      </w:tblGrid>
      <w:tr w:rsidR="00A251CA" w:rsidRPr="0056376C"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251CA" w:rsidRPr="0056376C"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Projekta izpildē iesaistītās institūcijas</w:t>
            </w:r>
          </w:p>
        </w:tc>
        <w:tc>
          <w:tcPr>
            <w:tcW w:w="3474"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Nodrošinājuma valsts aģentūra.</w:t>
            </w:r>
          </w:p>
        </w:tc>
      </w:tr>
      <w:tr w:rsidR="00A251CA" w:rsidRPr="0056376C"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Projekta izpildes ietekme uz pārvaldes funkcijām un institucionālo struktūru.</w:t>
            </w:r>
            <w:r w:rsidRPr="0056376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474"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Projekta izpilde neietekmēs pārvaldes funkcijas vai institucionālo struktūru.</w:t>
            </w:r>
          </w:p>
          <w:p w:rsidR="00A251CA" w:rsidRPr="0056376C" w:rsidRDefault="00A251CA" w:rsidP="009620EB">
            <w:pPr>
              <w:spacing w:after="0" w:line="240" w:lineRule="auto"/>
              <w:rPr>
                <w:rFonts w:ascii="Times New Roman" w:eastAsia="Times New Roman" w:hAnsi="Times New Roman" w:cs="Times New Roman"/>
                <w:iCs/>
                <w:sz w:val="28"/>
                <w:szCs w:val="28"/>
                <w:lang w:eastAsia="lv-LV"/>
              </w:rPr>
            </w:pPr>
          </w:p>
          <w:p w:rsidR="00A251CA" w:rsidRPr="0056376C" w:rsidRDefault="00A251CA" w:rsidP="009620EB">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Netiks izveidotas jaunas institūcijas un netiks likvidētas vai reorganizētas esošās institūcijas.</w:t>
            </w:r>
          </w:p>
        </w:tc>
      </w:tr>
      <w:tr w:rsidR="00A251CA" w:rsidRPr="0056376C" w:rsidTr="005D22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3.</w:t>
            </w:r>
          </w:p>
        </w:tc>
        <w:tc>
          <w:tcPr>
            <w:tcW w:w="1165"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Cita informācija</w:t>
            </w:r>
          </w:p>
        </w:tc>
        <w:tc>
          <w:tcPr>
            <w:tcW w:w="3474" w:type="pct"/>
            <w:tcBorders>
              <w:top w:val="outset" w:sz="6" w:space="0" w:color="auto"/>
              <w:left w:val="outset" w:sz="6" w:space="0" w:color="auto"/>
              <w:bottom w:val="outset" w:sz="6" w:space="0" w:color="auto"/>
              <w:right w:val="outset" w:sz="6" w:space="0" w:color="auto"/>
            </w:tcBorders>
            <w:hideMark/>
          </w:tcPr>
          <w:p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 xml:space="preserve"> Nav.</w:t>
            </w:r>
          </w:p>
        </w:tc>
      </w:tr>
    </w:tbl>
    <w:p w:rsidR="00A251CA" w:rsidRPr="00C94EA4" w:rsidRDefault="00A251CA" w:rsidP="00A251CA">
      <w:pPr>
        <w:spacing w:after="0" w:line="240" w:lineRule="auto"/>
        <w:rPr>
          <w:rFonts w:ascii="Times New Roman" w:hAnsi="Times New Roman" w:cs="Times New Roman"/>
          <w:sz w:val="24"/>
          <w:szCs w:val="24"/>
        </w:rPr>
      </w:pPr>
    </w:p>
    <w:p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p>
    <w:p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r w:rsidRPr="00445008">
        <w:rPr>
          <w:rFonts w:ascii="Times New Roman" w:hAnsi="Times New Roman" w:cs="Times New Roman"/>
          <w:sz w:val="28"/>
          <w:szCs w:val="28"/>
        </w:rPr>
        <w:t>Iekšlietu ministrs</w:t>
      </w:r>
      <w:r w:rsidRPr="00445008">
        <w:rPr>
          <w:rFonts w:ascii="Times New Roman" w:hAnsi="Times New Roman" w:cs="Times New Roman"/>
          <w:sz w:val="28"/>
          <w:szCs w:val="28"/>
        </w:rPr>
        <w:tab/>
        <w:t xml:space="preserve">       Sandis </w:t>
      </w:r>
      <w:proofErr w:type="spellStart"/>
      <w:r w:rsidRPr="00445008">
        <w:rPr>
          <w:rFonts w:ascii="Times New Roman" w:hAnsi="Times New Roman" w:cs="Times New Roman"/>
          <w:sz w:val="28"/>
          <w:szCs w:val="28"/>
        </w:rPr>
        <w:t>Ģirģens</w:t>
      </w:r>
      <w:proofErr w:type="spellEnd"/>
      <w:r w:rsidRPr="00445008">
        <w:rPr>
          <w:rFonts w:ascii="Times New Roman" w:hAnsi="Times New Roman" w:cs="Times New Roman"/>
          <w:sz w:val="28"/>
          <w:szCs w:val="28"/>
        </w:rPr>
        <w:tab/>
      </w:r>
    </w:p>
    <w:p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p>
    <w:p w:rsidR="00BF6CB7" w:rsidRDefault="008440EC" w:rsidP="00125F8E">
      <w:pPr>
        <w:tabs>
          <w:tab w:val="left" w:pos="6521"/>
          <w:tab w:val="right" w:pos="8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w:t>
      </w:r>
    </w:p>
    <w:p w:rsidR="001F7327" w:rsidRDefault="008440EC" w:rsidP="00063D80">
      <w:pPr>
        <w:tabs>
          <w:tab w:val="left" w:pos="6521"/>
          <w:tab w:val="right" w:pos="8820"/>
        </w:tabs>
        <w:spacing w:after="0" w:line="240" w:lineRule="auto"/>
        <w:rPr>
          <w:rFonts w:ascii="Times New Roman" w:hAnsi="Times New Roman" w:cs="Times New Roman"/>
          <w:sz w:val="20"/>
          <w:szCs w:val="20"/>
        </w:rPr>
      </w:pPr>
      <w:r>
        <w:rPr>
          <w:rFonts w:ascii="Times New Roman" w:hAnsi="Times New Roman" w:cs="Times New Roman"/>
          <w:sz w:val="28"/>
          <w:szCs w:val="28"/>
        </w:rPr>
        <w:t>v</w:t>
      </w:r>
      <w:r w:rsidR="00A251CA" w:rsidRPr="00445008">
        <w:rPr>
          <w:rFonts w:ascii="Times New Roman" w:hAnsi="Times New Roman" w:cs="Times New Roman"/>
          <w:sz w:val="28"/>
          <w:szCs w:val="28"/>
        </w:rPr>
        <w:t>alsts sekretārs</w:t>
      </w:r>
      <w:r w:rsidR="00A251CA" w:rsidRPr="00445008">
        <w:rPr>
          <w:rFonts w:ascii="Times New Roman" w:hAnsi="Times New Roman" w:cs="Times New Roman"/>
          <w:sz w:val="28"/>
          <w:szCs w:val="28"/>
        </w:rPr>
        <w:tab/>
      </w:r>
      <w:proofErr w:type="spellStart"/>
      <w:r w:rsidR="00A251CA" w:rsidRPr="00445008">
        <w:rPr>
          <w:rFonts w:ascii="Times New Roman" w:hAnsi="Times New Roman" w:cs="Times New Roman"/>
          <w:sz w:val="28"/>
          <w:szCs w:val="28"/>
        </w:rPr>
        <w:t>Dimitrijs</w:t>
      </w:r>
      <w:proofErr w:type="spellEnd"/>
      <w:r w:rsidR="00A251CA" w:rsidRPr="00445008">
        <w:rPr>
          <w:rFonts w:ascii="Times New Roman" w:hAnsi="Times New Roman" w:cs="Times New Roman"/>
          <w:sz w:val="28"/>
          <w:szCs w:val="28"/>
        </w:rPr>
        <w:t xml:space="preserve"> </w:t>
      </w:r>
      <w:proofErr w:type="spellStart"/>
      <w:r w:rsidR="00A251CA" w:rsidRPr="00445008">
        <w:rPr>
          <w:rFonts w:ascii="Times New Roman" w:hAnsi="Times New Roman" w:cs="Times New Roman"/>
          <w:sz w:val="28"/>
          <w:szCs w:val="28"/>
        </w:rPr>
        <w:t>Trofimovs</w:t>
      </w:r>
      <w:proofErr w:type="spellEnd"/>
      <w:r w:rsidR="00A251CA" w:rsidRPr="00445008">
        <w:rPr>
          <w:rFonts w:ascii="Times New Roman" w:hAnsi="Times New Roman" w:cs="Times New Roman"/>
          <w:sz w:val="28"/>
          <w:szCs w:val="28"/>
        </w:rPr>
        <w:tab/>
      </w:r>
    </w:p>
    <w:p w:rsidR="001F7327" w:rsidRDefault="001F7327" w:rsidP="00A251CA">
      <w:pPr>
        <w:tabs>
          <w:tab w:val="left" w:pos="6237"/>
        </w:tabs>
        <w:spacing w:after="0" w:line="240" w:lineRule="auto"/>
        <w:rPr>
          <w:rFonts w:ascii="Times New Roman" w:hAnsi="Times New Roman" w:cs="Times New Roman"/>
          <w:sz w:val="20"/>
          <w:szCs w:val="20"/>
        </w:rPr>
      </w:pPr>
    </w:p>
    <w:p w:rsidR="001F7327" w:rsidRDefault="001F7327" w:rsidP="00A251CA">
      <w:pPr>
        <w:tabs>
          <w:tab w:val="left" w:pos="6237"/>
        </w:tabs>
        <w:spacing w:after="0" w:line="240" w:lineRule="auto"/>
        <w:rPr>
          <w:rFonts w:ascii="Times New Roman" w:hAnsi="Times New Roman" w:cs="Times New Roman"/>
          <w:sz w:val="20"/>
          <w:szCs w:val="20"/>
        </w:rPr>
      </w:pPr>
    </w:p>
    <w:p w:rsidR="00A251CA" w:rsidRPr="000173F9" w:rsidRDefault="00A251CA" w:rsidP="00A251CA">
      <w:pPr>
        <w:tabs>
          <w:tab w:val="left" w:pos="6237"/>
        </w:tabs>
        <w:spacing w:after="0" w:line="240" w:lineRule="auto"/>
        <w:rPr>
          <w:rFonts w:ascii="Times New Roman" w:hAnsi="Times New Roman" w:cs="Times New Roman"/>
          <w:sz w:val="20"/>
          <w:szCs w:val="20"/>
        </w:rPr>
      </w:pPr>
      <w:r w:rsidRPr="000173F9">
        <w:rPr>
          <w:rFonts w:ascii="Times New Roman" w:hAnsi="Times New Roman" w:cs="Times New Roman"/>
          <w:sz w:val="20"/>
          <w:szCs w:val="20"/>
        </w:rPr>
        <w:t>Skole 67829047</w:t>
      </w:r>
    </w:p>
    <w:p w:rsidR="00A251CA" w:rsidRPr="000173F9" w:rsidRDefault="00A251CA" w:rsidP="00A251C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vanda.skole@agentura.iem.gov.lv</w:t>
      </w:r>
    </w:p>
    <w:p w:rsidR="00BF2089" w:rsidRDefault="00BF2089" w:rsidP="00A251CA">
      <w:pPr>
        <w:tabs>
          <w:tab w:val="left" w:pos="6237"/>
        </w:tabs>
        <w:spacing w:after="0" w:line="240" w:lineRule="auto"/>
        <w:rPr>
          <w:rFonts w:ascii="Times New Roman" w:hAnsi="Times New Roman" w:cs="Times New Roman"/>
          <w:sz w:val="20"/>
          <w:szCs w:val="20"/>
        </w:rPr>
      </w:pPr>
    </w:p>
    <w:p w:rsidR="00A251CA" w:rsidRPr="000173F9" w:rsidRDefault="00A251CA" w:rsidP="00A251C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Avotiņš</w:t>
      </w:r>
      <w:r w:rsidRPr="000173F9">
        <w:rPr>
          <w:rFonts w:ascii="Times New Roman" w:hAnsi="Times New Roman" w:cs="Times New Roman"/>
          <w:sz w:val="20"/>
          <w:szCs w:val="20"/>
        </w:rPr>
        <w:t xml:space="preserve"> </w:t>
      </w:r>
      <w:r>
        <w:rPr>
          <w:rFonts w:ascii="Times New Roman" w:hAnsi="Times New Roman" w:cs="Times New Roman"/>
          <w:sz w:val="20"/>
          <w:szCs w:val="20"/>
        </w:rPr>
        <w:t>67219136</w:t>
      </w:r>
    </w:p>
    <w:p w:rsidR="008C1931" w:rsidRDefault="00A251CA" w:rsidP="008E0569">
      <w:pPr>
        <w:tabs>
          <w:tab w:val="left" w:pos="6237"/>
        </w:tabs>
        <w:spacing w:after="0" w:line="240" w:lineRule="auto"/>
      </w:pPr>
      <w:r>
        <w:rPr>
          <w:rFonts w:ascii="Times New Roman" w:hAnsi="Times New Roman" w:cs="Times New Roman"/>
          <w:sz w:val="20"/>
          <w:szCs w:val="20"/>
        </w:rPr>
        <w:t>gatis.avotins@agentura.iem.gov.lv</w:t>
      </w:r>
    </w:p>
    <w:sectPr w:rsidR="008C1931" w:rsidSect="00FD3DBD">
      <w:headerReference w:type="default" r:id="rId11"/>
      <w:footerReference w:type="default" r:id="rId12"/>
      <w:footerReference w:type="first" r:id="rId13"/>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22" w:rsidRDefault="00B05822" w:rsidP="006758F6">
      <w:pPr>
        <w:spacing w:after="0" w:line="240" w:lineRule="auto"/>
      </w:pPr>
      <w:r>
        <w:separator/>
      </w:r>
    </w:p>
  </w:endnote>
  <w:endnote w:type="continuationSeparator" w:id="0">
    <w:p w:rsidR="00B05822" w:rsidRDefault="00B05822" w:rsidP="0067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AD" w:rsidRPr="000412AD" w:rsidRDefault="00063D80" w:rsidP="000412AD">
    <w:pPr>
      <w:pStyle w:val="Footer"/>
      <w:rPr>
        <w:sz w:val="20"/>
        <w:szCs w:val="20"/>
      </w:rPr>
    </w:pPr>
    <w:r>
      <w:rPr>
        <w:rFonts w:ascii="Times New Roman" w:hAnsi="Times New Roman" w:cs="Times New Roman"/>
        <w:sz w:val="20"/>
        <w:szCs w:val="20"/>
      </w:rPr>
      <w:t>IEMAnot_1211</w:t>
    </w:r>
    <w:r w:rsidR="00BB5541">
      <w:rPr>
        <w:rFonts w:ascii="Times New Roman" w:hAnsi="Times New Roman" w:cs="Times New Roman"/>
        <w:sz w:val="20"/>
        <w:szCs w:val="20"/>
      </w:rPr>
      <w:t>20_</w:t>
    </w:r>
    <w:r w:rsidR="00645AA6">
      <w:rPr>
        <w:rFonts w:ascii="Times New Roman" w:hAnsi="Times New Roman" w:cs="Times New Roman"/>
        <w:sz w:val="20"/>
        <w:szCs w:val="20"/>
      </w:rPr>
      <w:t>VSS-934</w:t>
    </w:r>
  </w:p>
  <w:p w:rsidR="000412AD" w:rsidRDefault="00645AA6">
    <w:pPr>
      <w:pStyle w:val="Footer"/>
    </w:pPr>
  </w:p>
  <w:p w:rsidR="00894C55" w:rsidRPr="00894C55" w:rsidRDefault="00645AA6">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04" w:rsidRPr="000412AD" w:rsidRDefault="000340A0" w:rsidP="007B54CB">
    <w:pPr>
      <w:pStyle w:val="Footer"/>
      <w:rPr>
        <w:sz w:val="20"/>
        <w:szCs w:val="20"/>
      </w:rPr>
    </w:pPr>
    <w:r>
      <w:rPr>
        <w:rFonts w:ascii="Times New Roman" w:hAnsi="Times New Roman" w:cs="Times New Roman"/>
        <w:sz w:val="20"/>
        <w:szCs w:val="20"/>
      </w:rPr>
      <w:t>IEMAnot_1</w:t>
    </w:r>
    <w:r w:rsidR="00063D80">
      <w:rPr>
        <w:rFonts w:ascii="Times New Roman" w:hAnsi="Times New Roman" w:cs="Times New Roman"/>
        <w:sz w:val="20"/>
        <w:szCs w:val="20"/>
      </w:rPr>
      <w:t>211</w:t>
    </w:r>
    <w:r w:rsidR="00C06023">
      <w:rPr>
        <w:rFonts w:ascii="Times New Roman" w:hAnsi="Times New Roman" w:cs="Times New Roman"/>
        <w:sz w:val="20"/>
        <w:szCs w:val="20"/>
      </w:rPr>
      <w:t>20_</w:t>
    </w:r>
    <w:r w:rsidR="00645AA6">
      <w:rPr>
        <w:rFonts w:ascii="Times New Roman" w:hAnsi="Times New Roman" w:cs="Times New Roman"/>
        <w:sz w:val="20"/>
        <w:szCs w:val="20"/>
      </w:rPr>
      <w:t>VSS-934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22" w:rsidRDefault="00B05822" w:rsidP="006758F6">
      <w:pPr>
        <w:spacing w:after="0" w:line="240" w:lineRule="auto"/>
      </w:pPr>
      <w:r>
        <w:separator/>
      </w:r>
    </w:p>
  </w:footnote>
  <w:footnote w:type="continuationSeparator" w:id="0">
    <w:p w:rsidR="00B05822" w:rsidRDefault="00B05822" w:rsidP="00675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6758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45AA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4A6"/>
    <w:multiLevelType w:val="hybridMultilevel"/>
    <w:tmpl w:val="BF2457C6"/>
    <w:lvl w:ilvl="0" w:tplc="C9BCAE34">
      <w:start w:val="1"/>
      <w:numFmt w:val="decimal"/>
      <w:lvlText w:val="%1."/>
      <w:lvlJc w:val="left"/>
      <w:pPr>
        <w:ind w:left="720" w:hanging="360"/>
      </w:pPr>
      <w:rPr>
        <w:rFonts w:ascii="Times New Roman" w:eastAsiaTheme="minorHAnsi" w:hAnsi="Times New Roman" w:cs="Times New Roman"/>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CA"/>
    <w:rsid w:val="000321EB"/>
    <w:rsid w:val="000340A0"/>
    <w:rsid w:val="00040261"/>
    <w:rsid w:val="00044ECD"/>
    <w:rsid w:val="000572F6"/>
    <w:rsid w:val="00063D80"/>
    <w:rsid w:val="00070F09"/>
    <w:rsid w:val="000C0FCB"/>
    <w:rsid w:val="000C36B3"/>
    <w:rsid w:val="00116D1F"/>
    <w:rsid w:val="00125F8E"/>
    <w:rsid w:val="0015431B"/>
    <w:rsid w:val="00164ED9"/>
    <w:rsid w:val="001778C7"/>
    <w:rsid w:val="00195728"/>
    <w:rsid w:val="001A2985"/>
    <w:rsid w:val="001B71E1"/>
    <w:rsid w:val="001D56A4"/>
    <w:rsid w:val="001F1379"/>
    <w:rsid w:val="001F7327"/>
    <w:rsid w:val="0021698E"/>
    <w:rsid w:val="002409E0"/>
    <w:rsid w:val="00243B6D"/>
    <w:rsid w:val="002B52EB"/>
    <w:rsid w:val="002D5A08"/>
    <w:rsid w:val="0034191F"/>
    <w:rsid w:val="00345C63"/>
    <w:rsid w:val="00357D3F"/>
    <w:rsid w:val="003676A6"/>
    <w:rsid w:val="00367A69"/>
    <w:rsid w:val="003700EF"/>
    <w:rsid w:val="00376320"/>
    <w:rsid w:val="0038145B"/>
    <w:rsid w:val="003B23D0"/>
    <w:rsid w:val="003D03BB"/>
    <w:rsid w:val="003E5331"/>
    <w:rsid w:val="0040332F"/>
    <w:rsid w:val="0042382D"/>
    <w:rsid w:val="004318A8"/>
    <w:rsid w:val="00445008"/>
    <w:rsid w:val="004678F0"/>
    <w:rsid w:val="00471D5E"/>
    <w:rsid w:val="004A361E"/>
    <w:rsid w:val="00513E4F"/>
    <w:rsid w:val="005219B3"/>
    <w:rsid w:val="00550761"/>
    <w:rsid w:val="0056376C"/>
    <w:rsid w:val="00573B85"/>
    <w:rsid w:val="005D2213"/>
    <w:rsid w:val="005D7296"/>
    <w:rsid w:val="005E22BA"/>
    <w:rsid w:val="005F79D0"/>
    <w:rsid w:val="00624BD6"/>
    <w:rsid w:val="00645AA6"/>
    <w:rsid w:val="00646D55"/>
    <w:rsid w:val="00657D22"/>
    <w:rsid w:val="00671681"/>
    <w:rsid w:val="006758F6"/>
    <w:rsid w:val="006E7DD4"/>
    <w:rsid w:val="006F71DB"/>
    <w:rsid w:val="00702758"/>
    <w:rsid w:val="00720DE8"/>
    <w:rsid w:val="00740162"/>
    <w:rsid w:val="0075435B"/>
    <w:rsid w:val="00762CF8"/>
    <w:rsid w:val="0077752A"/>
    <w:rsid w:val="007973ED"/>
    <w:rsid w:val="007A69D4"/>
    <w:rsid w:val="007B7428"/>
    <w:rsid w:val="007C3D90"/>
    <w:rsid w:val="007D07E4"/>
    <w:rsid w:val="007D0FC1"/>
    <w:rsid w:val="007F581B"/>
    <w:rsid w:val="007F787C"/>
    <w:rsid w:val="008440EC"/>
    <w:rsid w:val="00846E31"/>
    <w:rsid w:val="008669EE"/>
    <w:rsid w:val="00881829"/>
    <w:rsid w:val="008A15EC"/>
    <w:rsid w:val="008B248B"/>
    <w:rsid w:val="008C1931"/>
    <w:rsid w:val="008D06D3"/>
    <w:rsid w:val="008D3650"/>
    <w:rsid w:val="008E0569"/>
    <w:rsid w:val="008E6511"/>
    <w:rsid w:val="00905814"/>
    <w:rsid w:val="0091247D"/>
    <w:rsid w:val="0094388B"/>
    <w:rsid w:val="00975A14"/>
    <w:rsid w:val="00995257"/>
    <w:rsid w:val="009A518A"/>
    <w:rsid w:val="009D7AEF"/>
    <w:rsid w:val="009E3B65"/>
    <w:rsid w:val="009E4654"/>
    <w:rsid w:val="00A0362C"/>
    <w:rsid w:val="00A03D63"/>
    <w:rsid w:val="00A251CA"/>
    <w:rsid w:val="00A53151"/>
    <w:rsid w:val="00A8133A"/>
    <w:rsid w:val="00A926A7"/>
    <w:rsid w:val="00A967C1"/>
    <w:rsid w:val="00AB6E54"/>
    <w:rsid w:val="00AE7DF9"/>
    <w:rsid w:val="00B0077D"/>
    <w:rsid w:val="00B05822"/>
    <w:rsid w:val="00B53874"/>
    <w:rsid w:val="00B87F6A"/>
    <w:rsid w:val="00BB48D9"/>
    <w:rsid w:val="00BB5541"/>
    <w:rsid w:val="00BC2053"/>
    <w:rsid w:val="00BF2089"/>
    <w:rsid w:val="00BF6CB7"/>
    <w:rsid w:val="00C06023"/>
    <w:rsid w:val="00C079C0"/>
    <w:rsid w:val="00C32D14"/>
    <w:rsid w:val="00C5336D"/>
    <w:rsid w:val="00C824A4"/>
    <w:rsid w:val="00C868AA"/>
    <w:rsid w:val="00C91808"/>
    <w:rsid w:val="00CC25D9"/>
    <w:rsid w:val="00CD3448"/>
    <w:rsid w:val="00D1019D"/>
    <w:rsid w:val="00D1301B"/>
    <w:rsid w:val="00D51718"/>
    <w:rsid w:val="00D63E06"/>
    <w:rsid w:val="00D837C0"/>
    <w:rsid w:val="00DA1182"/>
    <w:rsid w:val="00DE2033"/>
    <w:rsid w:val="00DE73EB"/>
    <w:rsid w:val="00E01724"/>
    <w:rsid w:val="00E11D13"/>
    <w:rsid w:val="00E15D0F"/>
    <w:rsid w:val="00E2268B"/>
    <w:rsid w:val="00E41F1B"/>
    <w:rsid w:val="00E62691"/>
    <w:rsid w:val="00E6752D"/>
    <w:rsid w:val="00EB5A52"/>
    <w:rsid w:val="00EC3E0A"/>
    <w:rsid w:val="00F45E2B"/>
    <w:rsid w:val="00F66B5B"/>
    <w:rsid w:val="00F97C7C"/>
    <w:rsid w:val="00FD3DBD"/>
    <w:rsid w:val="00FE6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CA"/>
    <w:pPr>
      <w:spacing w:after="160" w:line="259" w:lineRule="auto"/>
    </w:pPr>
  </w:style>
  <w:style w:type="paragraph" w:styleId="Heading3">
    <w:name w:val="heading 3"/>
    <w:basedOn w:val="Normal"/>
    <w:link w:val="Heading3Char"/>
    <w:uiPriority w:val="9"/>
    <w:qFormat/>
    <w:rsid w:val="00A251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1CA"/>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25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1CA"/>
  </w:style>
  <w:style w:type="paragraph" w:styleId="Footer">
    <w:name w:val="footer"/>
    <w:basedOn w:val="Normal"/>
    <w:link w:val="FooterChar"/>
    <w:uiPriority w:val="99"/>
    <w:unhideWhenUsed/>
    <w:rsid w:val="00A25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1CA"/>
  </w:style>
  <w:style w:type="paragraph" w:styleId="NormalWeb">
    <w:name w:val="Normal (Web)"/>
    <w:basedOn w:val="Normal"/>
    <w:rsid w:val="00A251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251CA"/>
    <w:pPr>
      <w:spacing w:after="200" w:line="276" w:lineRule="auto"/>
      <w:ind w:left="720"/>
      <w:contextualSpacing/>
    </w:pPr>
  </w:style>
  <w:style w:type="paragraph" w:styleId="BalloonText">
    <w:name w:val="Balloon Text"/>
    <w:basedOn w:val="Normal"/>
    <w:link w:val="BalloonTextChar"/>
    <w:uiPriority w:val="99"/>
    <w:semiHidden/>
    <w:unhideWhenUsed/>
    <w:rsid w:val="006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F6"/>
    <w:rPr>
      <w:rFonts w:ascii="Tahoma" w:hAnsi="Tahoma" w:cs="Tahoma"/>
      <w:sz w:val="16"/>
      <w:szCs w:val="16"/>
    </w:rPr>
  </w:style>
  <w:style w:type="character" w:styleId="Hyperlink">
    <w:name w:val="Hyperlink"/>
    <w:basedOn w:val="DefaultParagraphFont"/>
    <w:uiPriority w:val="99"/>
    <w:semiHidden/>
    <w:unhideWhenUsed/>
    <w:rsid w:val="00A926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CA"/>
    <w:pPr>
      <w:spacing w:after="160" w:line="259" w:lineRule="auto"/>
    </w:pPr>
  </w:style>
  <w:style w:type="paragraph" w:styleId="Heading3">
    <w:name w:val="heading 3"/>
    <w:basedOn w:val="Normal"/>
    <w:link w:val="Heading3Char"/>
    <w:uiPriority w:val="9"/>
    <w:qFormat/>
    <w:rsid w:val="00A251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1CA"/>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25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1CA"/>
  </w:style>
  <w:style w:type="paragraph" w:styleId="Footer">
    <w:name w:val="footer"/>
    <w:basedOn w:val="Normal"/>
    <w:link w:val="FooterChar"/>
    <w:uiPriority w:val="99"/>
    <w:unhideWhenUsed/>
    <w:rsid w:val="00A25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1CA"/>
  </w:style>
  <w:style w:type="paragraph" w:styleId="NormalWeb">
    <w:name w:val="Normal (Web)"/>
    <w:basedOn w:val="Normal"/>
    <w:rsid w:val="00A251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251CA"/>
    <w:pPr>
      <w:spacing w:after="200" w:line="276" w:lineRule="auto"/>
      <w:ind w:left="720"/>
      <w:contextualSpacing/>
    </w:pPr>
  </w:style>
  <w:style w:type="paragraph" w:styleId="BalloonText">
    <w:name w:val="Balloon Text"/>
    <w:basedOn w:val="Normal"/>
    <w:link w:val="BalloonTextChar"/>
    <w:uiPriority w:val="99"/>
    <w:semiHidden/>
    <w:unhideWhenUsed/>
    <w:rsid w:val="006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F6"/>
    <w:rPr>
      <w:rFonts w:ascii="Tahoma" w:hAnsi="Tahoma" w:cs="Tahoma"/>
      <w:sz w:val="16"/>
      <w:szCs w:val="16"/>
    </w:rPr>
  </w:style>
  <w:style w:type="character" w:styleId="Hyperlink">
    <w:name w:val="Hyperlink"/>
    <w:basedOn w:val="DefaultParagraphFont"/>
    <w:uiPriority w:val="99"/>
    <w:semiHidden/>
    <w:unhideWhenUsed/>
    <w:rsid w:val="00A92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2054">
      <w:bodyDiv w:val="1"/>
      <w:marLeft w:val="0"/>
      <w:marRight w:val="0"/>
      <w:marTop w:val="0"/>
      <w:marBottom w:val="0"/>
      <w:divBdr>
        <w:top w:val="none" w:sz="0" w:space="0" w:color="auto"/>
        <w:left w:val="none" w:sz="0" w:space="0" w:color="auto"/>
        <w:bottom w:val="none" w:sz="0" w:space="0" w:color="auto"/>
        <w:right w:val="none" w:sz="0" w:space="0" w:color="auto"/>
      </w:divBdr>
      <w:divsChild>
        <w:div w:id="1863519047">
          <w:marLeft w:val="0"/>
          <w:marRight w:val="0"/>
          <w:marTop w:val="0"/>
          <w:marBottom w:val="0"/>
          <w:divBdr>
            <w:top w:val="none" w:sz="0" w:space="0" w:color="auto"/>
            <w:left w:val="none" w:sz="0" w:space="0" w:color="auto"/>
            <w:bottom w:val="none" w:sz="0" w:space="0" w:color="auto"/>
            <w:right w:val="none" w:sz="0" w:space="0" w:color="auto"/>
          </w:divBdr>
        </w:div>
        <w:div w:id="762652269">
          <w:marLeft w:val="0"/>
          <w:marRight w:val="0"/>
          <w:marTop w:val="0"/>
          <w:marBottom w:val="0"/>
          <w:divBdr>
            <w:top w:val="none" w:sz="0" w:space="0" w:color="auto"/>
            <w:left w:val="none" w:sz="0" w:space="0" w:color="auto"/>
            <w:bottom w:val="none" w:sz="0" w:space="0" w:color="auto"/>
            <w:right w:val="none" w:sz="0" w:space="0" w:color="auto"/>
          </w:divBdr>
        </w:div>
        <w:div w:id="123084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likumi.lv/ta/id/58057-likums-par-budzetu-un-finansu-vadibu" TargetMode="External"/><Relationship Id="rId4" Type="http://schemas.microsoft.com/office/2007/relationships/stylesWithEffects" Target="stylesWithEffects.xml"/><Relationship Id="rId9" Type="http://schemas.openxmlformats.org/officeDocument/2006/relationships/hyperlink" Target="https://likumi.lv/ta/id/58057-likums-par-budzetu-un-finansu-vadib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EF"/>
    <w:rsid w:val="004102EF"/>
    <w:rsid w:val="00A574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76FE4558A04938A43E0E2F7DE07A0B">
    <w:name w:val="E476FE4558A04938A43E0E2F7DE07A0B"/>
    <w:rsid w:val="004102EF"/>
  </w:style>
  <w:style w:type="paragraph" w:customStyle="1" w:styleId="5E63A2DD127C4A18BC87BCFE1AB7EA6C">
    <w:name w:val="5E63A2DD127C4A18BC87BCFE1AB7EA6C"/>
    <w:rsid w:val="00A574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76FE4558A04938A43E0E2F7DE07A0B">
    <w:name w:val="E476FE4558A04938A43E0E2F7DE07A0B"/>
    <w:rsid w:val="004102EF"/>
  </w:style>
  <w:style w:type="paragraph" w:customStyle="1" w:styleId="5E63A2DD127C4A18BC87BCFE1AB7EA6C">
    <w:name w:val="5E63A2DD127C4A18BC87BCFE1AB7EA6C"/>
    <w:rsid w:val="00A57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DB03-15B2-46A4-92CB-A76F89A9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5740</Words>
  <Characters>3272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projekta "Nodrošinājuma valsts aģentūras maksas pakalpojumu cenrādis" sākotnējās ietekmes novērtējuma ziņojums (anotācija)</vt:lpstr>
    </vt:vector>
  </TitlesOfParts>
  <Manager>Iekšlietu ministrija</Manager>
  <Company>Nodrošinājuma valsts aģentūra</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aģentūras maksas pakalpojumu cenrādis" sākotnējās ietekmes novērtējuma ziņojums (anotācija)</dc:title>
  <dc:subject>Anotācija</dc:subject>
  <dc:creator>Vanda Skole</dc:creator>
  <dc:description>Skole, tel. 67829047, vanda.skole@agentura.iem.gov.lv_x000d_
Avotiņš, tel.67219136,_x000d_
gatis.avotins@agentura.iem.gov.lv</dc:description>
  <cp:lastModifiedBy>Vanda Skole</cp:lastModifiedBy>
  <cp:revision>4</cp:revision>
  <cp:lastPrinted>2020-08-13T12:25:00Z</cp:lastPrinted>
  <dcterms:created xsi:type="dcterms:W3CDTF">2020-11-13T07:32:00Z</dcterms:created>
  <dcterms:modified xsi:type="dcterms:W3CDTF">2020-11-13T09:49:00Z</dcterms:modified>
</cp:coreProperties>
</file>