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F0F63" w14:textId="77777777" w:rsidR="009227D1" w:rsidRPr="004978E2" w:rsidRDefault="009227D1" w:rsidP="001D0CBA">
      <w:pPr>
        <w:spacing w:after="0" w:line="240" w:lineRule="auto"/>
        <w:jc w:val="center"/>
        <w:rPr>
          <w:rFonts w:ascii="Times New Roman" w:hAnsi="Times New Roman"/>
          <w:b/>
          <w:sz w:val="28"/>
          <w:szCs w:val="28"/>
        </w:rPr>
      </w:pPr>
      <w:bookmarkStart w:id="0" w:name="_Hlk231351500"/>
      <w:r w:rsidRPr="004978E2">
        <w:rPr>
          <w:rFonts w:ascii="Times New Roman" w:hAnsi="Times New Roman"/>
          <w:b/>
          <w:sz w:val="28"/>
          <w:szCs w:val="28"/>
        </w:rPr>
        <w:t xml:space="preserve">Ministru kabineta rīkojuma projekta </w:t>
      </w:r>
      <w:bookmarkEnd w:id="0"/>
      <w:r w:rsidRPr="004978E2">
        <w:rPr>
          <w:rFonts w:ascii="Times New Roman" w:hAnsi="Times New Roman"/>
          <w:b/>
          <w:sz w:val="28"/>
          <w:szCs w:val="28"/>
        </w:rPr>
        <w:t>“Par valsts nekustam</w:t>
      </w:r>
      <w:r>
        <w:rPr>
          <w:rFonts w:ascii="Times New Roman" w:hAnsi="Times New Roman"/>
          <w:b/>
          <w:sz w:val="28"/>
          <w:szCs w:val="28"/>
        </w:rPr>
        <w:t>ā</w:t>
      </w:r>
      <w:r w:rsidRPr="004978E2">
        <w:rPr>
          <w:rFonts w:ascii="Times New Roman" w:hAnsi="Times New Roman"/>
          <w:b/>
          <w:sz w:val="28"/>
          <w:szCs w:val="28"/>
        </w:rPr>
        <w:t xml:space="preserve"> īpašum</w:t>
      </w:r>
      <w:r>
        <w:rPr>
          <w:rFonts w:ascii="Times New Roman" w:hAnsi="Times New Roman"/>
          <w:b/>
          <w:sz w:val="28"/>
          <w:szCs w:val="28"/>
        </w:rPr>
        <w:t>a</w:t>
      </w:r>
      <w:r w:rsidRPr="004978E2">
        <w:rPr>
          <w:rFonts w:ascii="Times New Roman" w:hAnsi="Times New Roman"/>
          <w:b/>
          <w:sz w:val="28"/>
          <w:szCs w:val="28"/>
        </w:rPr>
        <w:t xml:space="preserve"> </w:t>
      </w:r>
      <w:r w:rsidR="000408CC">
        <w:rPr>
          <w:rFonts w:ascii="Times New Roman" w:hAnsi="Times New Roman"/>
          <w:b/>
          <w:sz w:val="28"/>
          <w:szCs w:val="28"/>
        </w:rPr>
        <w:t>Tvaika</w:t>
      </w:r>
      <w:r>
        <w:rPr>
          <w:rFonts w:ascii="Times New Roman" w:hAnsi="Times New Roman"/>
          <w:b/>
          <w:sz w:val="28"/>
          <w:szCs w:val="28"/>
        </w:rPr>
        <w:t xml:space="preserve"> ielā </w:t>
      </w:r>
      <w:r w:rsidR="000408CC">
        <w:rPr>
          <w:rFonts w:ascii="Times New Roman" w:hAnsi="Times New Roman"/>
          <w:b/>
          <w:sz w:val="28"/>
          <w:szCs w:val="28"/>
        </w:rPr>
        <w:t>7B</w:t>
      </w:r>
      <w:r>
        <w:rPr>
          <w:rFonts w:ascii="Times New Roman" w:hAnsi="Times New Roman"/>
          <w:b/>
          <w:sz w:val="28"/>
          <w:szCs w:val="28"/>
        </w:rPr>
        <w:t xml:space="preserve">, </w:t>
      </w:r>
      <w:r w:rsidR="000408CC">
        <w:rPr>
          <w:rFonts w:ascii="Times New Roman" w:hAnsi="Times New Roman"/>
          <w:b/>
          <w:sz w:val="28"/>
          <w:szCs w:val="28"/>
        </w:rPr>
        <w:t>Jēkabpilī,</w:t>
      </w:r>
      <w:r>
        <w:rPr>
          <w:rFonts w:ascii="Times New Roman" w:hAnsi="Times New Roman"/>
          <w:b/>
          <w:sz w:val="28"/>
          <w:szCs w:val="28"/>
        </w:rPr>
        <w:t xml:space="preserve"> </w:t>
      </w:r>
      <w:r w:rsidRPr="004978E2">
        <w:rPr>
          <w:rFonts w:ascii="Times New Roman" w:hAnsi="Times New Roman"/>
          <w:b/>
          <w:sz w:val="28"/>
          <w:szCs w:val="28"/>
        </w:rPr>
        <w:t>pārdošanu” sākotnējās ietekmes novērtējuma ziņojums (anotācija)</w:t>
      </w:r>
    </w:p>
    <w:p w14:paraId="5339300C" w14:textId="77777777" w:rsidR="00A719AD" w:rsidRDefault="00A719AD" w:rsidP="00CE4348">
      <w:pPr>
        <w:shd w:val="clear" w:color="auto" w:fill="FFFFFF"/>
        <w:spacing w:after="0" w:line="240" w:lineRule="auto"/>
        <w:rPr>
          <w:rFonts w:ascii="Times New Roman" w:eastAsia="Times New Roman" w:hAnsi="Times New Roman" w:cs="Times New Roman"/>
          <w:b/>
          <w:bCs/>
          <w:color w:val="414142"/>
          <w:sz w:val="28"/>
          <w:szCs w:val="24"/>
          <w:lang w:eastAsia="lv-LV"/>
        </w:rPr>
      </w:pPr>
    </w:p>
    <w:p w14:paraId="2337845D" w14:textId="77777777" w:rsidR="00CE4348" w:rsidRPr="00894C55" w:rsidRDefault="00CE4348" w:rsidP="00CE4348">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52291" w:rsidRPr="00B52291" w14:paraId="144C9B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3DEF1"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Tiesību akta projekta anotācijas kopsavilkums</w:t>
            </w:r>
          </w:p>
        </w:tc>
      </w:tr>
      <w:tr w:rsidR="00B52291" w:rsidRPr="00B52291" w14:paraId="402335F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055996" w14:textId="77777777" w:rsidR="00E5323B" w:rsidRPr="00B52291" w:rsidRDefault="00E5323B" w:rsidP="00CB45CF">
            <w:pPr>
              <w:spacing w:after="0" w:line="240" w:lineRule="auto"/>
              <w:rPr>
                <w:rFonts w:ascii="Times New Roman" w:eastAsia="Times New Roman" w:hAnsi="Times New Roman" w:cs="Times New Roman"/>
                <w:iCs/>
                <w:sz w:val="28"/>
                <w:szCs w:val="28"/>
                <w:lang w:val="sv-SE" w:eastAsia="lv-LV"/>
              </w:rPr>
            </w:pPr>
            <w:r w:rsidRPr="00B5229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A4AAE94" w14:textId="77777777" w:rsidR="009227D1" w:rsidRPr="00C32E98" w:rsidRDefault="00CB45CF" w:rsidP="00CB45C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sv-SE"/>
              </w:rPr>
              <w:t xml:space="preserve">       </w:t>
            </w:r>
            <w:r w:rsidR="009227D1" w:rsidRPr="00C32E98">
              <w:rPr>
                <w:rFonts w:ascii="Times New Roman" w:eastAsia="Times New Roman" w:hAnsi="Times New Roman"/>
                <w:sz w:val="28"/>
                <w:szCs w:val="28"/>
              </w:rPr>
              <w:t xml:space="preserve">Rīkojuma projekta (turpmāk – projekts) mērķis ir atļaut Iekšlietu ministrijai atsavināt Publiskas personas mantas atsavināšanas likumā noteiktajā kārtībā </w:t>
            </w:r>
            <w:r w:rsidR="009227D1" w:rsidRPr="00C32E98">
              <w:rPr>
                <w:rFonts w:ascii="Times New Roman" w:hAnsi="Times New Roman"/>
                <w:sz w:val="28"/>
                <w:szCs w:val="28"/>
              </w:rPr>
              <w:t xml:space="preserve">valsts nekustamo īpašumu (nekustamā īpašuma kadastra </w:t>
            </w:r>
            <w:r w:rsidR="009227D1" w:rsidRPr="00D863F1">
              <w:rPr>
                <w:rFonts w:ascii="Times New Roman" w:hAnsi="Times New Roman"/>
                <w:sz w:val="28"/>
                <w:szCs w:val="28"/>
              </w:rPr>
              <w:t>Nr. </w:t>
            </w:r>
            <w:r w:rsidR="00D863F1" w:rsidRPr="00D863F1">
              <w:rPr>
                <w:rFonts w:ascii="Times New Roman" w:hAnsi="Times New Roman"/>
                <w:sz w:val="28"/>
                <w:szCs w:val="28"/>
              </w:rPr>
              <w:t>5601 002 1485</w:t>
            </w:r>
            <w:r w:rsidR="009227D1" w:rsidRPr="00D863F1">
              <w:rPr>
                <w:rFonts w:ascii="Times New Roman" w:hAnsi="Times New Roman"/>
                <w:sz w:val="28"/>
                <w:szCs w:val="28"/>
              </w:rPr>
              <w:t>)</w:t>
            </w:r>
            <w:r w:rsidR="006D4E84" w:rsidRPr="00D863F1">
              <w:rPr>
                <w:rFonts w:ascii="Times New Roman" w:hAnsi="Times New Roman"/>
                <w:sz w:val="28"/>
                <w:szCs w:val="28"/>
              </w:rPr>
              <w:t xml:space="preserve"> </w:t>
            </w:r>
            <w:r w:rsidR="006D4E84">
              <w:rPr>
                <w:rFonts w:ascii="Times New Roman" w:hAnsi="Times New Roman"/>
                <w:sz w:val="28"/>
                <w:szCs w:val="28"/>
              </w:rPr>
              <w:t>Tvaika</w:t>
            </w:r>
            <w:r w:rsidR="006D4E84" w:rsidRPr="00821C33">
              <w:rPr>
                <w:rFonts w:ascii="Times New Roman" w:hAnsi="Times New Roman"/>
                <w:sz w:val="28"/>
                <w:szCs w:val="28"/>
              </w:rPr>
              <w:t xml:space="preserve"> ielā</w:t>
            </w:r>
            <w:r w:rsidR="006D4E84">
              <w:rPr>
                <w:rFonts w:ascii="Times New Roman" w:hAnsi="Times New Roman"/>
                <w:sz w:val="28"/>
                <w:szCs w:val="28"/>
              </w:rPr>
              <w:t xml:space="preserve"> 7B, Jēkabpilī</w:t>
            </w:r>
            <w:r w:rsidR="009227D1" w:rsidRPr="00C32E98">
              <w:rPr>
                <w:rFonts w:ascii="Times New Roman" w:hAnsi="Times New Roman"/>
                <w:sz w:val="28"/>
                <w:szCs w:val="28"/>
              </w:rPr>
              <w:t xml:space="preserve">, </w:t>
            </w:r>
            <w:r w:rsidR="009227D1" w:rsidRPr="00C32E98">
              <w:rPr>
                <w:rFonts w:ascii="Times New Roman" w:eastAsia="Times New Roman" w:hAnsi="Times New Roman"/>
                <w:sz w:val="28"/>
                <w:szCs w:val="28"/>
              </w:rPr>
              <w:t xml:space="preserve">kas nav nepieciešams valsts pārvaldes funkciju īstenošanai. </w:t>
            </w:r>
          </w:p>
          <w:p w14:paraId="3E182A80" w14:textId="77777777" w:rsidR="00E5323B" w:rsidRPr="00B52291" w:rsidRDefault="00CB45CF" w:rsidP="00CB45CF">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sz w:val="28"/>
                <w:szCs w:val="28"/>
              </w:rPr>
              <w:t xml:space="preserve">       </w:t>
            </w:r>
            <w:r w:rsidR="009227D1" w:rsidRPr="00C32E98">
              <w:rPr>
                <w:rFonts w:ascii="Times New Roman" w:eastAsia="Times New Roman" w:hAnsi="Times New Roman"/>
                <w:sz w:val="28"/>
                <w:szCs w:val="28"/>
              </w:rPr>
              <w:t>Projekts stājas spēkā tā parakstīšanas brīdī.</w:t>
            </w:r>
          </w:p>
        </w:tc>
      </w:tr>
    </w:tbl>
    <w:p w14:paraId="21D9E075" w14:textId="77777777" w:rsidR="00E5323B" w:rsidRDefault="00E5323B" w:rsidP="00CB45CF">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 xml:space="preserve">  </w:t>
      </w:r>
    </w:p>
    <w:p w14:paraId="0A61C151" w14:textId="77777777" w:rsidR="00A719AD" w:rsidRPr="00B52291" w:rsidRDefault="00A719AD" w:rsidP="00CB45CF">
      <w:pPr>
        <w:spacing w:after="0" w:line="240" w:lineRule="auto"/>
        <w:rPr>
          <w:rFonts w:ascii="Times New Roman" w:eastAsia="Times New Roman" w:hAnsi="Times New Roman" w:cs="Times New Roman"/>
          <w:iCs/>
          <w:sz w:val="28"/>
          <w:szCs w:val="28"/>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01917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84A3EC" w14:textId="77777777" w:rsidR="00655F2C" w:rsidRPr="00B52291" w:rsidRDefault="00E5323B" w:rsidP="00CB45CF">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I. Tiesību akta projekta izstrādes nepieciešamība</w:t>
            </w:r>
          </w:p>
        </w:tc>
      </w:tr>
      <w:tr w:rsidR="00B52291" w:rsidRPr="00B52291" w14:paraId="71960D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82C5C" w14:textId="77777777" w:rsidR="00655F2C" w:rsidRPr="00B52291" w:rsidRDefault="00E5323B" w:rsidP="00CB45CF">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1A94FF" w14:textId="77777777" w:rsidR="00E5323B" w:rsidRPr="00B52291" w:rsidRDefault="00E5323B" w:rsidP="00CB45CF">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D2DC31" w14:textId="77777777" w:rsidR="009227D1" w:rsidRDefault="00CB45CF" w:rsidP="00CB45CF">
            <w:pPr>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9227D1" w:rsidRPr="004978E2">
              <w:rPr>
                <w:rFonts w:ascii="Times New Roman" w:hAnsi="Times New Roman"/>
                <w:sz w:val="28"/>
                <w:szCs w:val="28"/>
              </w:rPr>
              <w:t xml:space="preserve">Publiskas personas mantas atsavināšanas likuma </w:t>
            </w:r>
            <w:r w:rsidR="002A4426">
              <w:rPr>
                <w:rFonts w:ascii="Times New Roman" w:hAnsi="Times New Roman"/>
                <w:sz w:val="28"/>
                <w:szCs w:val="28"/>
              </w:rPr>
              <w:t xml:space="preserve">(turpmāk – Atsavināšanas likums) </w:t>
            </w:r>
            <w:r w:rsidR="009227D1">
              <w:rPr>
                <w:rFonts w:ascii="Times New Roman" w:hAnsi="Times New Roman"/>
                <w:sz w:val="28"/>
                <w:szCs w:val="28"/>
              </w:rPr>
              <w:t>4. </w:t>
            </w:r>
            <w:r w:rsidR="009227D1" w:rsidRPr="004978E2">
              <w:rPr>
                <w:rFonts w:ascii="Times New Roman" w:hAnsi="Times New Roman"/>
                <w:sz w:val="28"/>
                <w:szCs w:val="28"/>
              </w:rPr>
              <w:t>panta pirmā un otrā daļa, 5.</w:t>
            </w:r>
            <w:r w:rsidR="009227D1">
              <w:rPr>
                <w:rFonts w:ascii="Times New Roman" w:hAnsi="Times New Roman"/>
                <w:sz w:val="28"/>
                <w:szCs w:val="28"/>
              </w:rPr>
              <w:t> </w:t>
            </w:r>
            <w:r w:rsidR="009227D1" w:rsidRPr="004978E2">
              <w:rPr>
                <w:rFonts w:ascii="Times New Roman" w:hAnsi="Times New Roman"/>
                <w:sz w:val="28"/>
                <w:szCs w:val="28"/>
              </w:rPr>
              <w:t>panta pirmā daļa</w:t>
            </w:r>
            <w:r>
              <w:rPr>
                <w:rFonts w:ascii="Times New Roman" w:hAnsi="Times New Roman"/>
                <w:sz w:val="28"/>
                <w:szCs w:val="28"/>
              </w:rPr>
              <w:t>.</w:t>
            </w:r>
          </w:p>
          <w:p w14:paraId="5C5630AC" w14:textId="77777777" w:rsidR="00E5323B" w:rsidRPr="00B52291" w:rsidRDefault="00CB45CF" w:rsidP="00CB45CF">
            <w:pPr>
              <w:spacing w:after="0" w:line="240" w:lineRule="auto"/>
              <w:jc w:val="both"/>
              <w:rPr>
                <w:rFonts w:ascii="Times New Roman" w:eastAsia="Times New Roman" w:hAnsi="Times New Roman" w:cs="Times New Roman"/>
                <w:iCs/>
                <w:sz w:val="28"/>
                <w:szCs w:val="28"/>
                <w:lang w:val="en-US" w:eastAsia="lv-LV"/>
              </w:rPr>
            </w:pPr>
            <w:r>
              <w:rPr>
                <w:rFonts w:ascii="Times New Roman" w:hAnsi="Times New Roman"/>
                <w:sz w:val="28"/>
                <w:szCs w:val="28"/>
              </w:rPr>
              <w:t xml:space="preserve">       </w:t>
            </w:r>
            <w:r w:rsidR="009227D1">
              <w:rPr>
                <w:rFonts w:ascii="Times New Roman" w:hAnsi="Times New Roman"/>
                <w:sz w:val="28"/>
                <w:szCs w:val="28"/>
              </w:rPr>
              <w:t>L</w:t>
            </w:r>
            <w:r w:rsidR="009227D1" w:rsidRPr="004978E2">
              <w:rPr>
                <w:rFonts w:ascii="Times New Roman" w:hAnsi="Times New Roman"/>
                <w:sz w:val="28"/>
                <w:szCs w:val="28"/>
              </w:rPr>
              <w:t>ikuma “Par valsts budžetu 20</w:t>
            </w:r>
            <w:r w:rsidR="009227D1">
              <w:rPr>
                <w:rFonts w:ascii="Times New Roman" w:hAnsi="Times New Roman"/>
                <w:sz w:val="28"/>
                <w:szCs w:val="28"/>
              </w:rPr>
              <w:t>2</w:t>
            </w:r>
            <w:r w:rsidR="00706FC3">
              <w:rPr>
                <w:rFonts w:ascii="Times New Roman" w:hAnsi="Times New Roman"/>
                <w:sz w:val="28"/>
                <w:szCs w:val="28"/>
              </w:rPr>
              <w:t>1</w:t>
            </w:r>
            <w:r w:rsidR="009227D1" w:rsidRPr="004978E2">
              <w:rPr>
                <w:rFonts w:ascii="Times New Roman" w:hAnsi="Times New Roman"/>
                <w:sz w:val="28"/>
                <w:szCs w:val="28"/>
              </w:rPr>
              <w:t>.</w:t>
            </w:r>
            <w:r w:rsidR="009227D1">
              <w:rPr>
                <w:rFonts w:ascii="Times New Roman" w:hAnsi="Times New Roman"/>
                <w:sz w:val="28"/>
                <w:szCs w:val="28"/>
              </w:rPr>
              <w:t> </w:t>
            </w:r>
            <w:r w:rsidR="009227D1" w:rsidRPr="004978E2">
              <w:rPr>
                <w:rFonts w:ascii="Times New Roman" w:hAnsi="Times New Roman"/>
                <w:sz w:val="28"/>
                <w:szCs w:val="28"/>
              </w:rPr>
              <w:t xml:space="preserve">gadam” </w:t>
            </w:r>
            <w:r w:rsidR="009227D1" w:rsidRPr="00BD5E1B">
              <w:rPr>
                <w:rFonts w:ascii="Times New Roman" w:hAnsi="Times New Roman"/>
                <w:sz w:val="28"/>
                <w:szCs w:val="28"/>
              </w:rPr>
              <w:t>44. panta pirmā un otrā daļa.</w:t>
            </w:r>
          </w:p>
        </w:tc>
      </w:tr>
      <w:tr w:rsidR="00B52291" w:rsidRPr="00B52291" w14:paraId="22ED77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CF6DF"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E78361"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A80D30" w14:textId="77777777" w:rsidR="00B52E6B" w:rsidRDefault="00CB45CF" w:rsidP="00B52E6B">
            <w:pPr>
              <w:pStyle w:val="ListParagraph"/>
              <w:tabs>
                <w:tab w:val="left" w:pos="0"/>
                <w:tab w:val="left" w:pos="269"/>
              </w:tabs>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B52E6B">
              <w:rPr>
                <w:rFonts w:ascii="Times New Roman" w:eastAsia="Times New Roman" w:hAnsi="Times New Roman"/>
                <w:sz w:val="28"/>
                <w:szCs w:val="28"/>
                <w:lang w:eastAsia="lv-LV"/>
              </w:rPr>
              <w:t xml:space="preserve">    P</w:t>
            </w:r>
            <w:r w:rsidR="009227D1">
              <w:rPr>
                <w:rFonts w:ascii="Times New Roman" w:eastAsia="Times New Roman" w:hAnsi="Times New Roman"/>
                <w:sz w:val="28"/>
                <w:szCs w:val="28"/>
                <w:lang w:eastAsia="lv-LV"/>
              </w:rPr>
              <w:t xml:space="preserve">rojekts </w:t>
            </w:r>
            <w:r w:rsidR="009227D1" w:rsidRPr="004978E2">
              <w:rPr>
                <w:rFonts w:ascii="Times New Roman" w:eastAsia="Times New Roman" w:hAnsi="Times New Roman"/>
                <w:sz w:val="28"/>
                <w:szCs w:val="28"/>
                <w:lang w:eastAsia="lv-LV"/>
              </w:rPr>
              <w:t>paredz atļaut Iekšlietu</w:t>
            </w:r>
            <w:bookmarkStart w:id="1" w:name="_GoBack"/>
            <w:bookmarkEnd w:id="1"/>
            <w:r w:rsidR="009227D1" w:rsidRPr="004978E2">
              <w:rPr>
                <w:rFonts w:ascii="Times New Roman" w:eastAsia="Times New Roman" w:hAnsi="Times New Roman"/>
                <w:sz w:val="28"/>
                <w:szCs w:val="28"/>
                <w:lang w:eastAsia="lv-LV"/>
              </w:rPr>
              <w:t xml:space="preserve"> ministrijai pārdot izsolē </w:t>
            </w:r>
            <w:r>
              <w:rPr>
                <w:rFonts w:ascii="Times New Roman" w:eastAsia="Times New Roman" w:hAnsi="Times New Roman"/>
                <w:sz w:val="28"/>
                <w:szCs w:val="28"/>
                <w:lang w:eastAsia="lv-LV"/>
              </w:rPr>
              <w:t xml:space="preserve">valsts </w:t>
            </w:r>
            <w:r w:rsidR="009227D1" w:rsidRPr="004978E2">
              <w:rPr>
                <w:rFonts w:ascii="Times New Roman" w:eastAsia="Times New Roman" w:hAnsi="Times New Roman"/>
                <w:sz w:val="28"/>
                <w:szCs w:val="28"/>
                <w:lang w:eastAsia="lv-LV"/>
              </w:rPr>
              <w:t>nekustamo īpašumu</w:t>
            </w:r>
            <w:r w:rsidR="009227D1" w:rsidRPr="00642CE2">
              <w:rPr>
                <w:rFonts w:ascii="Times New Roman" w:eastAsia="Times New Roman" w:hAnsi="Times New Roman"/>
                <w:sz w:val="28"/>
                <w:szCs w:val="28"/>
                <w:lang w:eastAsia="lv-LV"/>
              </w:rPr>
              <w:t xml:space="preserve"> </w:t>
            </w:r>
            <w:r w:rsidR="006F3B01" w:rsidRPr="00C32E98">
              <w:rPr>
                <w:rFonts w:ascii="Times New Roman" w:hAnsi="Times New Roman"/>
                <w:sz w:val="28"/>
                <w:szCs w:val="28"/>
              </w:rPr>
              <w:t xml:space="preserve">(nekustamā īpašuma kadastra </w:t>
            </w:r>
            <w:r w:rsidR="006F3B01" w:rsidRPr="00D863F1">
              <w:rPr>
                <w:rFonts w:ascii="Times New Roman" w:hAnsi="Times New Roman"/>
                <w:sz w:val="28"/>
                <w:szCs w:val="28"/>
              </w:rPr>
              <w:t xml:space="preserve">Nr. 5601 002 1485) – zemes </w:t>
            </w:r>
            <w:r w:rsidR="006F3B01">
              <w:rPr>
                <w:rFonts w:ascii="Times New Roman" w:hAnsi="Times New Roman"/>
                <w:sz w:val="28"/>
                <w:szCs w:val="28"/>
              </w:rPr>
              <w:t>vienību</w:t>
            </w:r>
            <w:r w:rsidR="006F3B01" w:rsidRPr="00821C33">
              <w:rPr>
                <w:rFonts w:ascii="Times New Roman" w:hAnsi="Times New Roman"/>
                <w:sz w:val="28"/>
                <w:szCs w:val="28"/>
              </w:rPr>
              <w:t xml:space="preserve"> 0,</w:t>
            </w:r>
            <w:r w:rsidR="006F3B01">
              <w:rPr>
                <w:rFonts w:ascii="Times New Roman" w:hAnsi="Times New Roman"/>
                <w:sz w:val="28"/>
                <w:szCs w:val="28"/>
              </w:rPr>
              <w:t>4007</w:t>
            </w:r>
            <w:r w:rsidR="006F3B01" w:rsidRPr="00821C33">
              <w:rPr>
                <w:rFonts w:ascii="Times New Roman" w:hAnsi="Times New Roman"/>
                <w:sz w:val="28"/>
                <w:szCs w:val="28"/>
              </w:rPr>
              <w:t xml:space="preserve"> ha platībā (</w:t>
            </w:r>
            <w:r w:rsidR="006F3B01">
              <w:rPr>
                <w:rFonts w:ascii="Times New Roman" w:hAnsi="Times New Roman"/>
                <w:sz w:val="28"/>
                <w:szCs w:val="28"/>
              </w:rPr>
              <w:t xml:space="preserve">zemes vienības </w:t>
            </w:r>
            <w:r w:rsidR="006F3B01" w:rsidRPr="00821C33">
              <w:rPr>
                <w:rFonts w:ascii="Times New Roman" w:hAnsi="Times New Roman"/>
                <w:sz w:val="28"/>
                <w:szCs w:val="28"/>
              </w:rPr>
              <w:t xml:space="preserve">kadastra apzīmējums </w:t>
            </w:r>
            <w:r w:rsidR="006F3B01">
              <w:rPr>
                <w:rFonts w:ascii="Times New Roman" w:hAnsi="Times New Roman"/>
                <w:sz w:val="28"/>
                <w:szCs w:val="28"/>
              </w:rPr>
              <w:t>5601 002 1369</w:t>
            </w:r>
            <w:r w:rsidR="006F3B01" w:rsidRPr="00821C33">
              <w:rPr>
                <w:rFonts w:ascii="Times New Roman" w:hAnsi="Times New Roman"/>
                <w:sz w:val="28"/>
                <w:szCs w:val="28"/>
              </w:rPr>
              <w:t xml:space="preserve">) – </w:t>
            </w:r>
            <w:r w:rsidR="006F3B01">
              <w:rPr>
                <w:rFonts w:ascii="Times New Roman" w:hAnsi="Times New Roman"/>
                <w:sz w:val="28"/>
                <w:szCs w:val="28"/>
              </w:rPr>
              <w:t>Tvaika</w:t>
            </w:r>
            <w:r w:rsidR="006F3B01" w:rsidRPr="00821C33">
              <w:rPr>
                <w:rFonts w:ascii="Times New Roman" w:hAnsi="Times New Roman"/>
                <w:sz w:val="28"/>
                <w:szCs w:val="28"/>
              </w:rPr>
              <w:t xml:space="preserve"> ielā</w:t>
            </w:r>
            <w:r w:rsidR="004060C2">
              <w:rPr>
                <w:rFonts w:ascii="Times New Roman" w:hAnsi="Times New Roman"/>
                <w:sz w:val="28"/>
                <w:szCs w:val="28"/>
              </w:rPr>
              <w:t xml:space="preserve"> 7B, Jēkabpilī</w:t>
            </w:r>
            <w:r w:rsidR="00923947">
              <w:rPr>
                <w:rFonts w:ascii="Times New Roman" w:hAnsi="Times New Roman"/>
                <w:sz w:val="28"/>
                <w:szCs w:val="28"/>
              </w:rPr>
              <w:t xml:space="preserve"> (turpmāk – nekustamais īpašums)</w:t>
            </w:r>
            <w:r w:rsidR="009227D1" w:rsidRPr="009B7917">
              <w:rPr>
                <w:rFonts w:ascii="Times New Roman" w:eastAsia="Times New Roman" w:hAnsi="Times New Roman"/>
                <w:sz w:val="28"/>
                <w:szCs w:val="28"/>
                <w:lang w:eastAsia="lv-LV"/>
              </w:rPr>
              <w:t xml:space="preserve">. </w:t>
            </w:r>
          </w:p>
          <w:p w14:paraId="240EA1F6" w14:textId="77777777" w:rsidR="006F3B01" w:rsidRPr="00B52E6B" w:rsidRDefault="00B52E6B" w:rsidP="00B52E6B">
            <w:pPr>
              <w:pStyle w:val="ListParagraph"/>
              <w:tabs>
                <w:tab w:val="left" w:pos="0"/>
                <w:tab w:val="left" w:pos="26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52E6B">
              <w:rPr>
                <w:rFonts w:ascii="Times New Roman" w:hAnsi="Times New Roman"/>
                <w:sz w:val="28"/>
                <w:szCs w:val="28"/>
              </w:rPr>
              <w:t>Nekustamais īpašums nav nepieciešams Iekšlietu ministrijas padotībā esošo iestāžu funkciju nodrošināšanai, tādēļ tā turpmākā saglabāšana Iekšlietu ministrijas valdījumā nav lietderīga.</w:t>
            </w:r>
            <w:r>
              <w:rPr>
                <w:rFonts w:ascii="Times New Roman" w:hAnsi="Times New Roman"/>
                <w:sz w:val="28"/>
                <w:szCs w:val="28"/>
              </w:rPr>
              <w:t xml:space="preserve"> </w:t>
            </w:r>
            <w:r w:rsidR="006F3B01">
              <w:rPr>
                <w:rFonts w:ascii="Times New Roman" w:eastAsia="Times New Roman" w:hAnsi="Times New Roman"/>
                <w:sz w:val="28"/>
                <w:szCs w:val="28"/>
                <w:lang w:eastAsia="lv-LV"/>
              </w:rPr>
              <w:t>Iekšlietu ministrija</w:t>
            </w:r>
            <w:r w:rsidR="008B400B">
              <w:rPr>
                <w:rFonts w:ascii="Times New Roman" w:eastAsia="Times New Roman" w:hAnsi="Times New Roman"/>
                <w:sz w:val="28"/>
                <w:szCs w:val="28"/>
                <w:lang w:eastAsia="lv-LV"/>
              </w:rPr>
              <w:t>,</w:t>
            </w:r>
            <w:r w:rsidR="006F3B01">
              <w:rPr>
                <w:rFonts w:ascii="Times New Roman" w:eastAsia="Times New Roman" w:hAnsi="Times New Roman"/>
                <w:sz w:val="28"/>
                <w:szCs w:val="28"/>
                <w:lang w:eastAsia="lv-LV"/>
              </w:rPr>
              <w:t xml:space="preserve"> veicot nekustamo īpašumu optimizāciju, strādā pie tā, lai samazinātu kopējo tās valdījumā esošo valsts nekustamo īpašumu skaitu, atsakoties no nevajadzīgajiem nekustamajiem īpašumiem.</w:t>
            </w:r>
          </w:p>
          <w:p w14:paraId="606824B2" w14:textId="77777777" w:rsidR="009227D1" w:rsidRDefault="00CB45CF" w:rsidP="00CB45CF">
            <w:pPr>
              <w:spacing w:after="0" w:line="240" w:lineRule="auto"/>
              <w:jc w:val="both"/>
              <w:rPr>
                <w:rFonts w:ascii="Times New Roman" w:hAnsi="Times New Roman"/>
                <w:sz w:val="28"/>
                <w:szCs w:val="28"/>
              </w:rPr>
            </w:pPr>
            <w:r>
              <w:rPr>
                <w:rFonts w:ascii="Times New Roman" w:hAnsi="Times New Roman"/>
                <w:sz w:val="28"/>
                <w:szCs w:val="28"/>
              </w:rPr>
              <w:t xml:space="preserve">       </w:t>
            </w:r>
            <w:r w:rsidR="009227D1" w:rsidRPr="009B7917">
              <w:rPr>
                <w:rFonts w:ascii="Times New Roman" w:hAnsi="Times New Roman"/>
                <w:sz w:val="28"/>
                <w:szCs w:val="28"/>
              </w:rPr>
              <w:t xml:space="preserve">Īpašuma tiesības uz nekustamo īpašumu ir nostiprinātas </w:t>
            </w:r>
            <w:r w:rsidR="009B7917" w:rsidRPr="009B7917">
              <w:rPr>
                <w:rFonts w:ascii="Times New Roman" w:hAnsi="Times New Roman"/>
                <w:sz w:val="28"/>
                <w:szCs w:val="28"/>
              </w:rPr>
              <w:t>Jēkabpils</w:t>
            </w:r>
            <w:r w:rsidR="009227D1" w:rsidRPr="009B7917">
              <w:rPr>
                <w:rFonts w:ascii="Times New Roman" w:hAnsi="Times New Roman"/>
                <w:sz w:val="28"/>
                <w:szCs w:val="28"/>
              </w:rPr>
              <w:t xml:space="preserve"> pilsētas zemesgrāmatas nodalījumā Nr.</w:t>
            </w:r>
            <w:r>
              <w:rPr>
                <w:rFonts w:ascii="Times New Roman" w:hAnsi="Times New Roman"/>
                <w:sz w:val="28"/>
                <w:szCs w:val="28"/>
              </w:rPr>
              <w:t> </w:t>
            </w:r>
            <w:r w:rsidR="009227D1" w:rsidRPr="009B7917">
              <w:rPr>
                <w:rFonts w:ascii="Times New Roman" w:hAnsi="Times New Roman"/>
                <w:sz w:val="28"/>
                <w:szCs w:val="28"/>
              </w:rPr>
              <w:t>100000</w:t>
            </w:r>
            <w:r w:rsidR="009B7917" w:rsidRPr="009B7917">
              <w:rPr>
                <w:rFonts w:ascii="Times New Roman" w:hAnsi="Times New Roman"/>
                <w:sz w:val="28"/>
                <w:szCs w:val="28"/>
              </w:rPr>
              <w:t>602411</w:t>
            </w:r>
            <w:r w:rsidR="009227D1" w:rsidRPr="009B7917">
              <w:rPr>
                <w:rFonts w:ascii="Times New Roman" w:hAnsi="Times New Roman"/>
                <w:sz w:val="28"/>
                <w:szCs w:val="28"/>
              </w:rPr>
              <w:t xml:space="preserve"> Latvijas valstij </w:t>
            </w:r>
            <w:r w:rsidR="009227D1" w:rsidRPr="009B7917">
              <w:rPr>
                <w:rFonts w:ascii="Times New Roman" w:hAnsi="Times New Roman"/>
                <w:sz w:val="28"/>
                <w:szCs w:val="28"/>
              </w:rPr>
              <w:lastRenderedPageBreak/>
              <w:t>Iekšlietu ministrijas personā</w:t>
            </w:r>
            <w:r w:rsidR="009227D1" w:rsidRPr="00642CE2">
              <w:rPr>
                <w:rFonts w:ascii="Times New Roman" w:hAnsi="Times New Roman"/>
                <w:sz w:val="28"/>
                <w:szCs w:val="28"/>
              </w:rPr>
              <w:t>.</w:t>
            </w:r>
          </w:p>
          <w:p w14:paraId="62502679" w14:textId="3CD779F6" w:rsidR="003E54C1" w:rsidRDefault="003E54C1" w:rsidP="00CB45CF">
            <w:pPr>
              <w:spacing w:after="0" w:line="240" w:lineRule="auto"/>
              <w:jc w:val="both"/>
              <w:rPr>
                <w:rFonts w:ascii="Times New Roman" w:hAnsi="Times New Roman"/>
                <w:sz w:val="28"/>
                <w:szCs w:val="28"/>
              </w:rPr>
            </w:pPr>
            <w:r>
              <w:rPr>
                <w:rFonts w:ascii="Times New Roman" w:hAnsi="Times New Roman"/>
                <w:sz w:val="28"/>
                <w:szCs w:val="28"/>
              </w:rPr>
              <w:t xml:space="preserve">       Nekustamais īpašums ir atdalīts no Iekšlietu ministrijas valdījumā esošā nekustamā īpašuma </w:t>
            </w:r>
            <w:r w:rsidRPr="00C32E98">
              <w:rPr>
                <w:rFonts w:ascii="Times New Roman" w:hAnsi="Times New Roman"/>
                <w:sz w:val="28"/>
                <w:szCs w:val="28"/>
              </w:rPr>
              <w:t xml:space="preserve">(nekustamā īpašuma kadastra </w:t>
            </w:r>
            <w:r w:rsidRPr="00D863F1">
              <w:rPr>
                <w:rFonts w:ascii="Times New Roman" w:hAnsi="Times New Roman"/>
                <w:sz w:val="28"/>
                <w:szCs w:val="28"/>
              </w:rPr>
              <w:t xml:space="preserve">Nr. 5601 002 </w:t>
            </w:r>
            <w:r>
              <w:rPr>
                <w:rFonts w:ascii="Times New Roman" w:hAnsi="Times New Roman"/>
                <w:sz w:val="28"/>
                <w:szCs w:val="28"/>
              </w:rPr>
              <w:t>0215</w:t>
            </w:r>
            <w:r w:rsidRPr="00D863F1">
              <w:rPr>
                <w:rFonts w:ascii="Times New Roman" w:hAnsi="Times New Roman"/>
                <w:sz w:val="28"/>
                <w:szCs w:val="28"/>
              </w:rPr>
              <w:t>)</w:t>
            </w:r>
            <w:r>
              <w:rPr>
                <w:rFonts w:ascii="Times New Roman" w:hAnsi="Times New Roman"/>
                <w:sz w:val="28"/>
                <w:szCs w:val="28"/>
              </w:rPr>
              <w:t xml:space="preserve"> Bebru ielā 100, Jēkabpilī. </w:t>
            </w:r>
          </w:p>
          <w:p w14:paraId="1654A1B3" w14:textId="77777777" w:rsidR="009227D1" w:rsidRPr="00BD5E1B" w:rsidRDefault="00CB45CF" w:rsidP="00CB45C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227D1" w:rsidRPr="004978E2">
              <w:rPr>
                <w:rFonts w:ascii="Times New Roman" w:hAnsi="Times New Roman"/>
                <w:sz w:val="28"/>
                <w:szCs w:val="28"/>
              </w:rPr>
              <w:t>Saskaņā ar informāciju no Nekustamā īpašuma valsts kadastra informācijas sistēmas</w:t>
            </w:r>
            <w:r w:rsidR="001F66A1">
              <w:rPr>
                <w:rFonts w:ascii="Times New Roman" w:hAnsi="Times New Roman"/>
                <w:sz w:val="28"/>
                <w:szCs w:val="28"/>
              </w:rPr>
              <w:t xml:space="preserve"> </w:t>
            </w:r>
            <w:r w:rsidR="00BC20C5">
              <w:rPr>
                <w:rFonts w:ascii="Times New Roman" w:hAnsi="Times New Roman"/>
                <w:sz w:val="28"/>
                <w:szCs w:val="28"/>
              </w:rPr>
              <w:t>(turpmāk – NĪVK IS)</w:t>
            </w:r>
            <w:r w:rsidR="009227D1" w:rsidRPr="004978E2">
              <w:rPr>
                <w:rFonts w:ascii="Times New Roman" w:hAnsi="Times New Roman"/>
                <w:sz w:val="28"/>
                <w:szCs w:val="28"/>
              </w:rPr>
              <w:t xml:space="preserve"> nekustamā īpašuma kadastrālā vērtība uz 20</w:t>
            </w:r>
            <w:r w:rsidR="009227D1">
              <w:rPr>
                <w:rFonts w:ascii="Times New Roman" w:hAnsi="Times New Roman"/>
                <w:sz w:val="28"/>
                <w:szCs w:val="28"/>
              </w:rPr>
              <w:t>2</w:t>
            </w:r>
            <w:r w:rsidR="00706FC3">
              <w:rPr>
                <w:rFonts w:ascii="Times New Roman" w:hAnsi="Times New Roman"/>
                <w:sz w:val="28"/>
                <w:szCs w:val="28"/>
              </w:rPr>
              <w:t>1</w:t>
            </w:r>
            <w:r w:rsidR="009227D1" w:rsidRPr="004978E2">
              <w:rPr>
                <w:rFonts w:ascii="Times New Roman" w:hAnsi="Times New Roman"/>
                <w:sz w:val="28"/>
                <w:szCs w:val="28"/>
              </w:rPr>
              <w:t>.</w:t>
            </w:r>
            <w:r w:rsidR="009227D1">
              <w:rPr>
                <w:rFonts w:ascii="Times New Roman" w:hAnsi="Times New Roman"/>
                <w:sz w:val="28"/>
                <w:szCs w:val="28"/>
              </w:rPr>
              <w:t xml:space="preserve"> gada </w:t>
            </w:r>
            <w:r w:rsidR="00BD5E1B" w:rsidRPr="00BD5E1B">
              <w:rPr>
                <w:rFonts w:ascii="Times New Roman" w:hAnsi="Times New Roman"/>
                <w:sz w:val="28"/>
                <w:szCs w:val="28"/>
              </w:rPr>
              <w:t>1</w:t>
            </w:r>
            <w:r w:rsidR="00D04DBD" w:rsidRPr="00BD5E1B">
              <w:rPr>
                <w:rFonts w:ascii="Times New Roman" w:hAnsi="Times New Roman"/>
                <w:sz w:val="28"/>
                <w:szCs w:val="28"/>
              </w:rPr>
              <w:t>. </w:t>
            </w:r>
            <w:r w:rsidR="00BD5E1B" w:rsidRPr="00BD5E1B">
              <w:rPr>
                <w:rFonts w:ascii="Times New Roman" w:hAnsi="Times New Roman"/>
                <w:sz w:val="28"/>
                <w:szCs w:val="28"/>
              </w:rPr>
              <w:t>janvāri</w:t>
            </w:r>
            <w:r w:rsidR="009227D1" w:rsidRPr="00BD5E1B">
              <w:rPr>
                <w:rFonts w:ascii="Times New Roman" w:hAnsi="Times New Roman"/>
                <w:sz w:val="28"/>
                <w:szCs w:val="28"/>
              </w:rPr>
              <w:t xml:space="preserve"> ir </w:t>
            </w:r>
            <w:r w:rsidR="001F66A1">
              <w:rPr>
                <w:rFonts w:ascii="Times New Roman" w:hAnsi="Times New Roman"/>
                <w:sz w:val="28"/>
                <w:szCs w:val="28"/>
              </w:rPr>
              <w:t xml:space="preserve">    </w:t>
            </w:r>
            <w:r w:rsidR="00D04DBD" w:rsidRPr="00BD5E1B">
              <w:rPr>
                <w:rFonts w:ascii="Times New Roman" w:hAnsi="Times New Roman"/>
                <w:sz w:val="28"/>
                <w:szCs w:val="28"/>
              </w:rPr>
              <w:t>8 405</w:t>
            </w:r>
            <w:r w:rsidR="009227D1" w:rsidRPr="00BD5E1B">
              <w:rPr>
                <w:rFonts w:ascii="Times New Roman" w:hAnsi="Times New Roman"/>
                <w:sz w:val="28"/>
                <w:szCs w:val="28"/>
              </w:rPr>
              <w:t xml:space="preserve"> </w:t>
            </w:r>
            <w:r w:rsidR="009227D1" w:rsidRPr="00BD5E1B">
              <w:rPr>
                <w:rFonts w:ascii="Times New Roman" w:hAnsi="Times New Roman"/>
                <w:i/>
                <w:sz w:val="28"/>
                <w:szCs w:val="28"/>
              </w:rPr>
              <w:t>euro</w:t>
            </w:r>
            <w:r w:rsidR="009227D1" w:rsidRPr="00BD5E1B">
              <w:rPr>
                <w:rFonts w:ascii="Times New Roman" w:hAnsi="Times New Roman"/>
                <w:sz w:val="28"/>
                <w:szCs w:val="28"/>
              </w:rPr>
              <w:t>.</w:t>
            </w:r>
          </w:p>
          <w:p w14:paraId="47CC0C1F" w14:textId="77777777" w:rsidR="008A5F8B" w:rsidRDefault="00BC20C5" w:rsidP="00BC20C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227D1" w:rsidRPr="004978E2">
              <w:rPr>
                <w:rFonts w:ascii="Times New Roman" w:hAnsi="Times New Roman"/>
                <w:sz w:val="28"/>
                <w:szCs w:val="28"/>
              </w:rPr>
              <w:t>Zemes vienīb</w:t>
            </w:r>
            <w:r w:rsidR="009227D1">
              <w:rPr>
                <w:rFonts w:ascii="Times New Roman" w:hAnsi="Times New Roman"/>
                <w:sz w:val="28"/>
                <w:szCs w:val="28"/>
              </w:rPr>
              <w:t>as</w:t>
            </w:r>
            <w:r w:rsidR="009227D1" w:rsidRPr="004978E2">
              <w:rPr>
                <w:rFonts w:ascii="Times New Roman" w:hAnsi="Times New Roman"/>
                <w:sz w:val="28"/>
                <w:szCs w:val="28"/>
              </w:rPr>
              <w:t xml:space="preserve"> noteiktais lietošanas mērķis: </w:t>
            </w:r>
            <w:r w:rsidR="00D04DBD">
              <w:rPr>
                <w:rFonts w:ascii="Times New Roman" w:hAnsi="Times New Roman"/>
                <w:sz w:val="28"/>
                <w:szCs w:val="28"/>
              </w:rPr>
              <w:t>1001</w:t>
            </w:r>
            <w:r w:rsidR="009227D1" w:rsidRPr="004978E2">
              <w:rPr>
                <w:rFonts w:ascii="Times New Roman" w:hAnsi="Times New Roman"/>
                <w:sz w:val="28"/>
                <w:szCs w:val="28"/>
              </w:rPr>
              <w:t xml:space="preserve"> – </w:t>
            </w:r>
            <w:r w:rsidR="00D04DBD">
              <w:rPr>
                <w:rFonts w:ascii="Times New Roman" w:hAnsi="Times New Roman"/>
                <w:sz w:val="28"/>
                <w:szCs w:val="28"/>
              </w:rPr>
              <w:t>rūpnieciskās ražošanas uzņēmumu apbūve</w:t>
            </w:r>
            <w:r w:rsidR="009227D1" w:rsidRPr="004978E2">
              <w:rPr>
                <w:rFonts w:ascii="Times New Roman" w:hAnsi="Times New Roman"/>
                <w:sz w:val="28"/>
                <w:szCs w:val="28"/>
              </w:rPr>
              <w:t xml:space="preserve">. </w:t>
            </w:r>
          </w:p>
          <w:p w14:paraId="79F9CEA9" w14:textId="199EC658" w:rsidR="008A5F8B" w:rsidRDefault="00BC20C5" w:rsidP="008A5F8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8A5F8B" w:rsidRPr="00B163C9">
              <w:rPr>
                <w:rFonts w:ascii="Times New Roman" w:hAnsi="Times New Roman"/>
                <w:sz w:val="28"/>
                <w:szCs w:val="28"/>
              </w:rPr>
              <w:t xml:space="preserve">Saskaņā ar </w:t>
            </w:r>
            <w:r w:rsidR="001F66A1">
              <w:rPr>
                <w:rFonts w:ascii="Times New Roman" w:hAnsi="Times New Roman"/>
                <w:sz w:val="28"/>
                <w:szCs w:val="28"/>
              </w:rPr>
              <w:t xml:space="preserve">NĪVK IS </w:t>
            </w:r>
            <w:r w:rsidR="008B400B">
              <w:rPr>
                <w:rFonts w:ascii="Times New Roman" w:hAnsi="Times New Roman"/>
                <w:sz w:val="28"/>
                <w:szCs w:val="28"/>
              </w:rPr>
              <w:t xml:space="preserve">datiem </w:t>
            </w:r>
            <w:r w:rsidR="00B60E40">
              <w:rPr>
                <w:rFonts w:ascii="Times New Roman" w:hAnsi="Times New Roman"/>
                <w:sz w:val="28"/>
                <w:szCs w:val="28"/>
              </w:rPr>
              <w:t>nekustamajam īpašumam</w:t>
            </w:r>
            <w:r w:rsidR="008A5F8B" w:rsidRPr="00B163C9">
              <w:rPr>
                <w:rFonts w:ascii="Times New Roman" w:hAnsi="Times New Roman"/>
                <w:sz w:val="28"/>
                <w:szCs w:val="28"/>
              </w:rPr>
              <w:t xml:space="preserve"> ir noteikti šādi apgrūtinājumi: </w:t>
            </w:r>
          </w:p>
          <w:p w14:paraId="7F7A1B95"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rPr>
              <w:t xml:space="preserve">- </w:t>
            </w:r>
            <w:r w:rsidRPr="00D04DBD">
              <w:rPr>
                <w:rFonts w:ascii="Times New Roman" w:hAnsi="Times New Roman" w:cs="Times New Roman"/>
                <w:sz w:val="28"/>
                <w:szCs w:val="28"/>
                <w:lang w:eastAsia="lv-LV"/>
              </w:rPr>
              <w:t xml:space="preserve">vides un dabas resursu bakterioloģiskās aizsargjoslas teritorija ap pazemes ūdens ņemšanas vietu - 0.4007ha; </w:t>
            </w:r>
          </w:p>
          <w:p w14:paraId="0A811C71"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Pr="00D04DBD">
              <w:rPr>
                <w:rFonts w:ascii="Times New Roman" w:hAnsi="Times New Roman" w:cs="Times New Roman"/>
                <w:sz w:val="28"/>
                <w:szCs w:val="28"/>
                <w:lang w:eastAsia="lv-LV"/>
              </w:rPr>
              <w:t>ekspluatācijas aizsargjoslas teritorija gar pazemes elektronisko sakaru tīklu līniju un kabeļu kanalizāciju - 0.0212ha;</w:t>
            </w:r>
          </w:p>
          <w:p w14:paraId="162CD187"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Pr="00D04DBD">
              <w:rPr>
                <w:rFonts w:ascii="Times New Roman" w:hAnsi="Times New Roman" w:cs="Times New Roman"/>
                <w:sz w:val="28"/>
                <w:szCs w:val="28"/>
                <w:lang w:eastAsia="lv-LV"/>
              </w:rPr>
              <w:t>ekspluatācijas aizsargjoslas teritorija gar elektrisko tīklu kabeļu līniju - 0.0076ha;</w:t>
            </w:r>
          </w:p>
          <w:p w14:paraId="506EDD8B"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Pr="00D04DBD">
              <w:rPr>
                <w:rFonts w:ascii="Times New Roman" w:hAnsi="Times New Roman" w:cs="Times New Roman"/>
                <w:sz w:val="28"/>
                <w:szCs w:val="28"/>
                <w:lang w:eastAsia="lv-LV"/>
              </w:rPr>
              <w:t>ekspluatācijas aizsargjoslas teritorija gar elektrisko tīklu kabeļu līniju - 0.0047ha;</w:t>
            </w:r>
          </w:p>
          <w:p w14:paraId="4835EB7F" w14:textId="77777777" w:rsidR="008A5F8B" w:rsidRDefault="008A5F8B" w:rsidP="008A5F8B">
            <w:pPr>
              <w:pStyle w:val="ListParagraph"/>
              <w:spacing w:after="0" w:line="240" w:lineRule="auto"/>
              <w:ind w:left="0"/>
              <w:jc w:val="both"/>
              <w:rPr>
                <w:rFonts w:ascii="Times New Roman" w:hAnsi="Times New Roman"/>
                <w:sz w:val="28"/>
                <w:szCs w:val="28"/>
                <w:lang w:eastAsia="lv-LV"/>
              </w:rPr>
            </w:pPr>
            <w:r>
              <w:rPr>
                <w:rFonts w:ascii="Times New Roman" w:hAnsi="Times New Roman"/>
                <w:sz w:val="28"/>
                <w:szCs w:val="28"/>
                <w:lang w:eastAsia="lv-LV"/>
              </w:rPr>
              <w:t xml:space="preserve">- </w:t>
            </w:r>
            <w:r w:rsidRPr="00D04DBD">
              <w:rPr>
                <w:rFonts w:ascii="Times New Roman" w:hAnsi="Times New Roman"/>
                <w:sz w:val="28"/>
                <w:szCs w:val="28"/>
                <w:lang w:eastAsia="lv-LV"/>
              </w:rPr>
              <w:t>ekspluatācijas aizsargjoslas teritorija ap virszemes siltumvadu, sadales iekārtu un siltuma punktu - 0.0404ha.</w:t>
            </w:r>
          </w:p>
          <w:p w14:paraId="57984459" w14:textId="5DA35941" w:rsidR="006F3B01" w:rsidRPr="00BD5E1B" w:rsidRDefault="00BC20C5" w:rsidP="00BD5E1B">
            <w:pPr>
              <w:pStyle w:val="ListParagraph"/>
              <w:spacing w:after="0" w:line="240" w:lineRule="auto"/>
              <w:ind w:left="0"/>
              <w:jc w:val="both"/>
              <w:rPr>
                <w:rFonts w:ascii="Times New Roman" w:hAnsi="Times New Roman"/>
                <w:sz w:val="28"/>
                <w:szCs w:val="28"/>
              </w:rPr>
            </w:pPr>
            <w:r>
              <w:rPr>
                <w:rFonts w:ascii="Times New Roman" w:hAnsi="Times New Roman"/>
                <w:color w:val="FF0000"/>
                <w:sz w:val="28"/>
                <w:szCs w:val="28"/>
              </w:rPr>
              <w:t xml:space="preserve">       </w:t>
            </w:r>
            <w:r w:rsidR="008E6B55" w:rsidRPr="00F624A6">
              <w:rPr>
                <w:rFonts w:ascii="Times New Roman" w:hAnsi="Times New Roman"/>
                <w:sz w:val="28"/>
                <w:szCs w:val="28"/>
              </w:rPr>
              <w:t>Saskaņā ar 20</w:t>
            </w:r>
            <w:r w:rsidR="001E6992" w:rsidRPr="00F624A6">
              <w:rPr>
                <w:rFonts w:ascii="Times New Roman" w:hAnsi="Times New Roman"/>
                <w:sz w:val="28"/>
                <w:szCs w:val="28"/>
              </w:rPr>
              <w:t>20</w:t>
            </w:r>
            <w:r w:rsidR="008E6B55" w:rsidRPr="00F624A6">
              <w:rPr>
                <w:rFonts w:ascii="Times New Roman" w:hAnsi="Times New Roman"/>
                <w:sz w:val="28"/>
                <w:szCs w:val="28"/>
              </w:rPr>
              <w:t xml:space="preserve">. gada </w:t>
            </w:r>
            <w:r w:rsidR="001E6992" w:rsidRPr="00F624A6">
              <w:rPr>
                <w:rFonts w:ascii="Times New Roman" w:hAnsi="Times New Roman"/>
                <w:sz w:val="28"/>
                <w:szCs w:val="28"/>
              </w:rPr>
              <w:t>23</w:t>
            </w:r>
            <w:r w:rsidR="008E6B55" w:rsidRPr="00F624A6">
              <w:rPr>
                <w:rFonts w:ascii="Times New Roman" w:hAnsi="Times New Roman"/>
                <w:sz w:val="28"/>
                <w:szCs w:val="28"/>
              </w:rPr>
              <w:t>. </w:t>
            </w:r>
            <w:r w:rsidR="001E6992" w:rsidRPr="00F624A6">
              <w:rPr>
                <w:rFonts w:ascii="Times New Roman" w:hAnsi="Times New Roman"/>
                <w:sz w:val="28"/>
                <w:szCs w:val="28"/>
              </w:rPr>
              <w:t xml:space="preserve">septembra Pārjaunojuma </w:t>
            </w:r>
            <w:r w:rsidR="008E6B55" w:rsidRPr="00F624A6">
              <w:rPr>
                <w:rFonts w:ascii="Times New Roman" w:hAnsi="Times New Roman"/>
                <w:sz w:val="28"/>
                <w:szCs w:val="28"/>
              </w:rPr>
              <w:t>līgumu Nr. </w:t>
            </w:r>
            <w:r w:rsidR="001E6992" w:rsidRPr="00F624A6">
              <w:rPr>
                <w:rFonts w:ascii="Times New Roman" w:hAnsi="Times New Roman"/>
                <w:sz w:val="28"/>
                <w:szCs w:val="28"/>
              </w:rPr>
              <w:t>2020/94</w:t>
            </w:r>
            <w:r w:rsidR="008E6B55" w:rsidRPr="00F624A6">
              <w:rPr>
                <w:rFonts w:ascii="Times New Roman" w:hAnsi="Times New Roman"/>
                <w:sz w:val="28"/>
                <w:szCs w:val="28"/>
              </w:rPr>
              <w:t xml:space="preserve">-Nom </w:t>
            </w:r>
            <w:r w:rsidR="001E6992" w:rsidRPr="00F624A6">
              <w:rPr>
                <w:rFonts w:ascii="Times New Roman" w:hAnsi="Times New Roman"/>
                <w:sz w:val="28"/>
                <w:szCs w:val="28"/>
              </w:rPr>
              <w:t>2011. gada 10.</w:t>
            </w:r>
            <w:r w:rsidR="001F66A1">
              <w:rPr>
                <w:rFonts w:ascii="Times New Roman" w:hAnsi="Times New Roman"/>
                <w:sz w:val="28"/>
                <w:szCs w:val="28"/>
              </w:rPr>
              <w:t> </w:t>
            </w:r>
            <w:r w:rsidR="001E6992" w:rsidRPr="00F624A6">
              <w:rPr>
                <w:rFonts w:ascii="Times New Roman" w:hAnsi="Times New Roman"/>
                <w:sz w:val="28"/>
                <w:szCs w:val="28"/>
              </w:rPr>
              <w:t xml:space="preserve">janvāra Nomas līgumam (Valsts ugunsdzēsības un glābšanas dienestā reģistrēts 2011. gada 13. janvārī ar līguma reģistrācijas Nr. LG-45; Nodrošinājuma valsts aģentūrā reģistrēts 2011. gada 10. martā ar Nr. 2011-VUGD-32/N) </w:t>
            </w:r>
            <w:r w:rsidR="008E6B55" w:rsidRPr="00F624A6">
              <w:rPr>
                <w:rFonts w:ascii="Times New Roman" w:hAnsi="Times New Roman"/>
                <w:sz w:val="28"/>
                <w:szCs w:val="28"/>
              </w:rPr>
              <w:t>(turpmāk – nomas līgums) nekustam</w:t>
            </w:r>
            <w:r w:rsidR="008A5F8B" w:rsidRPr="00F624A6">
              <w:rPr>
                <w:rFonts w:ascii="Times New Roman" w:hAnsi="Times New Roman"/>
                <w:sz w:val="28"/>
                <w:szCs w:val="28"/>
              </w:rPr>
              <w:t>ais īpašums</w:t>
            </w:r>
            <w:r w:rsidR="008E6B55" w:rsidRPr="00F624A6">
              <w:rPr>
                <w:rFonts w:ascii="Times New Roman" w:hAnsi="Times New Roman"/>
                <w:sz w:val="28"/>
                <w:szCs w:val="28"/>
              </w:rPr>
              <w:t xml:space="preserve"> </w:t>
            </w:r>
            <w:r w:rsidR="008A5F8B" w:rsidRPr="00F624A6">
              <w:rPr>
                <w:rFonts w:ascii="Times New Roman" w:hAnsi="Times New Roman"/>
                <w:sz w:val="28"/>
                <w:szCs w:val="28"/>
              </w:rPr>
              <w:t>iznomāts</w:t>
            </w:r>
            <w:r w:rsidR="008E6B55" w:rsidRPr="00F624A6">
              <w:rPr>
                <w:rFonts w:ascii="Times New Roman" w:hAnsi="Times New Roman"/>
                <w:sz w:val="28"/>
                <w:szCs w:val="28"/>
              </w:rPr>
              <w:t xml:space="preserve"> </w:t>
            </w:r>
            <w:r w:rsidR="00B430E9">
              <w:rPr>
                <w:rFonts w:ascii="Times New Roman" w:hAnsi="Times New Roman"/>
                <w:sz w:val="28"/>
                <w:szCs w:val="28"/>
              </w:rPr>
              <w:t>S</w:t>
            </w:r>
            <w:r w:rsidR="001F66A1">
              <w:rPr>
                <w:rFonts w:ascii="Times New Roman" w:hAnsi="Times New Roman"/>
                <w:sz w:val="28"/>
                <w:szCs w:val="28"/>
              </w:rPr>
              <w:t>abiedrībai ar ierobežotu atbildību</w:t>
            </w:r>
            <w:r w:rsidR="008A5F8B" w:rsidRPr="00F624A6">
              <w:rPr>
                <w:rFonts w:ascii="Times New Roman" w:hAnsi="Times New Roman"/>
                <w:sz w:val="28"/>
                <w:szCs w:val="28"/>
              </w:rPr>
              <w:t xml:space="preserve"> “O</w:t>
            </w:r>
            <w:r w:rsidR="00B430E9">
              <w:rPr>
                <w:rFonts w:ascii="Times New Roman" w:hAnsi="Times New Roman"/>
                <w:sz w:val="28"/>
                <w:szCs w:val="28"/>
              </w:rPr>
              <w:t>ŠUKALNS</w:t>
            </w:r>
            <w:r w:rsidR="008A5F8B" w:rsidRPr="00F624A6">
              <w:rPr>
                <w:rFonts w:ascii="Times New Roman" w:hAnsi="Times New Roman"/>
                <w:sz w:val="28"/>
                <w:szCs w:val="28"/>
              </w:rPr>
              <w:t>”</w:t>
            </w:r>
            <w:r w:rsidR="008E6B55" w:rsidRPr="00F624A6">
              <w:rPr>
                <w:rFonts w:ascii="Times New Roman" w:hAnsi="Times New Roman"/>
                <w:sz w:val="28"/>
                <w:szCs w:val="28"/>
              </w:rPr>
              <w:t xml:space="preserve"> līdz 202</w:t>
            </w:r>
            <w:r w:rsidR="001E6992" w:rsidRPr="00F624A6">
              <w:rPr>
                <w:rFonts w:ascii="Times New Roman" w:hAnsi="Times New Roman"/>
                <w:sz w:val="28"/>
                <w:szCs w:val="28"/>
              </w:rPr>
              <w:t>2</w:t>
            </w:r>
            <w:r w:rsidR="008E6B55" w:rsidRPr="00F624A6">
              <w:rPr>
                <w:rFonts w:ascii="Times New Roman" w:hAnsi="Times New Roman"/>
                <w:sz w:val="28"/>
                <w:szCs w:val="28"/>
              </w:rPr>
              <w:t xml:space="preserve">. gada </w:t>
            </w:r>
            <w:r w:rsidR="001E6992" w:rsidRPr="00F624A6">
              <w:rPr>
                <w:rFonts w:ascii="Times New Roman" w:hAnsi="Times New Roman"/>
                <w:sz w:val="28"/>
                <w:szCs w:val="28"/>
              </w:rPr>
              <w:t>9</w:t>
            </w:r>
            <w:r w:rsidR="008E6B55" w:rsidRPr="00F624A6">
              <w:rPr>
                <w:rFonts w:ascii="Times New Roman" w:hAnsi="Times New Roman"/>
                <w:sz w:val="28"/>
                <w:szCs w:val="28"/>
              </w:rPr>
              <w:t>. </w:t>
            </w:r>
            <w:r w:rsidR="001E6992" w:rsidRPr="00F624A6">
              <w:rPr>
                <w:rFonts w:ascii="Times New Roman" w:hAnsi="Times New Roman"/>
                <w:sz w:val="28"/>
                <w:szCs w:val="28"/>
              </w:rPr>
              <w:t>janvārim</w:t>
            </w:r>
            <w:r w:rsidR="008E6B55" w:rsidRPr="00F624A6">
              <w:rPr>
                <w:rFonts w:ascii="Times New Roman" w:hAnsi="Times New Roman"/>
                <w:sz w:val="28"/>
                <w:szCs w:val="28"/>
              </w:rPr>
              <w:t>. Nomas līgums</w:t>
            </w:r>
            <w:r w:rsidR="00245D05">
              <w:rPr>
                <w:rFonts w:ascii="Times New Roman" w:hAnsi="Times New Roman"/>
                <w:sz w:val="28"/>
                <w:szCs w:val="28"/>
              </w:rPr>
              <w:t xml:space="preserve"> ir ierakstīts zemesgrāmatā, līdz ar to tas būs saistošs personai, kura iegādāsies nekustamo īpašumu, taču ne ilgāk kā līdz 2022. gada 9. janvārim, kas ir nomas līguma beigu termiņš, </w:t>
            </w:r>
            <w:r w:rsidR="00245D05">
              <w:rPr>
                <w:rFonts w:ascii="Times New Roman" w:hAnsi="Times New Roman"/>
                <w:sz w:val="28"/>
                <w:szCs w:val="28"/>
              </w:rPr>
              <w:lastRenderedPageBreak/>
              <w:t>ja vien puses līdz tam nevienosies par nomas līguma pirm</w:t>
            </w:r>
            <w:r w:rsidR="00A25FBE">
              <w:rPr>
                <w:rFonts w:ascii="Times New Roman" w:hAnsi="Times New Roman"/>
                <w:sz w:val="28"/>
                <w:szCs w:val="28"/>
              </w:rPr>
              <w:t>s</w:t>
            </w:r>
            <w:r w:rsidR="00245D05">
              <w:rPr>
                <w:rFonts w:ascii="Times New Roman" w:hAnsi="Times New Roman"/>
                <w:sz w:val="28"/>
                <w:szCs w:val="28"/>
              </w:rPr>
              <w:t>termiņa izbeigšanu, kā to paredz nomas līguma 9.1.5. apakšpunkts. Nomnieks noteiktajā kārtībā tiks informēts par iznomātāja ieceri pārdot nekustamo īpašumu, kā arī par nekustamā īpašuma īpašnieku maiņu. Nomnieks līdz ar citām personām varēs arī piedalīties nekustamā īpašuma izsolē.</w:t>
            </w:r>
            <w:r w:rsidR="008E6B55" w:rsidRPr="00F624A6">
              <w:rPr>
                <w:rFonts w:ascii="Times New Roman" w:hAnsi="Times New Roman"/>
                <w:sz w:val="28"/>
                <w:szCs w:val="28"/>
              </w:rPr>
              <w:t xml:space="preserve"> </w:t>
            </w:r>
          </w:p>
          <w:p w14:paraId="0782E2AD" w14:textId="7B2BE838" w:rsidR="009227D1" w:rsidRPr="00A97FEA"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Atsavinot nekustamo īpašumu, jāņem vērā likumā “Par zemes reformu Latvijas Republikas pilsētās” noteiktie ierobežojumi darījumos ar zemes īpašumiem.</w:t>
            </w:r>
          </w:p>
          <w:p w14:paraId="433EC03E" w14:textId="77777777" w:rsidR="009227D1"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 xml:space="preserve">Projekts paredz virzīt atsavināšanai un pārdot izsolē valsts pārvaldes funkciju īstenošanai nepiemērotu nekustamo īpašumu saskaņā ar likuma </w:t>
            </w:r>
            <w:r w:rsidR="009227D1" w:rsidRPr="004D6D14">
              <w:rPr>
                <w:rFonts w:ascii="Times New Roman" w:hAnsi="Times New Roman"/>
                <w:sz w:val="28"/>
                <w:szCs w:val="28"/>
              </w:rPr>
              <w:t>“Par valsts budžetu 202</w:t>
            </w:r>
            <w:r w:rsidR="00BD5E1B" w:rsidRPr="004D6D14">
              <w:rPr>
                <w:rFonts w:ascii="Times New Roman" w:hAnsi="Times New Roman"/>
                <w:sz w:val="28"/>
                <w:szCs w:val="28"/>
              </w:rPr>
              <w:t>1</w:t>
            </w:r>
            <w:r w:rsidR="009227D1" w:rsidRPr="004D6D14">
              <w:rPr>
                <w:rFonts w:ascii="Times New Roman" w:hAnsi="Times New Roman"/>
                <w:sz w:val="28"/>
                <w:szCs w:val="28"/>
              </w:rPr>
              <w:t xml:space="preserve">. gadam” 44. pantā </w:t>
            </w:r>
            <w:r w:rsidR="009227D1" w:rsidRPr="00A97FEA">
              <w:rPr>
                <w:rFonts w:ascii="Times New Roman" w:hAnsi="Times New Roman"/>
                <w:sz w:val="28"/>
                <w:szCs w:val="28"/>
              </w:rPr>
              <w:t>noteikto un atļaut atsavināšanas procedūru organizēt valsts nekustam</w:t>
            </w:r>
            <w:r>
              <w:rPr>
                <w:rFonts w:ascii="Times New Roman" w:hAnsi="Times New Roman"/>
                <w:sz w:val="28"/>
                <w:szCs w:val="28"/>
              </w:rPr>
              <w:t xml:space="preserve">ā īpašuma </w:t>
            </w:r>
            <w:r w:rsidR="009227D1" w:rsidRPr="00A97FEA">
              <w:rPr>
                <w:rFonts w:ascii="Times New Roman" w:hAnsi="Times New Roman"/>
                <w:sz w:val="28"/>
                <w:szCs w:val="28"/>
              </w:rPr>
              <w:t>valdītājai – Iekšlietu ministrijai.</w:t>
            </w:r>
          </w:p>
          <w:p w14:paraId="5961E99B" w14:textId="6040A781" w:rsidR="009227D1" w:rsidRPr="00A97FEA"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Projekts paredz valsts nekustamā īpašuma valdītājai Iekšlietu ministrijai pienākumu nodot pircējam nekustamo īpašumu 30 dienu laikā no pirkuma līguma noslēgšanas dienas ar attiecīgu pieņemšanas un nodošanas aktu.</w:t>
            </w:r>
          </w:p>
          <w:p w14:paraId="1C4BCC68" w14:textId="77777777" w:rsidR="00E5323B" w:rsidRPr="00B52291" w:rsidRDefault="00BC20C5" w:rsidP="009227D1">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       </w:t>
            </w:r>
            <w:r w:rsidR="009227D1" w:rsidRPr="00A97FEA">
              <w:rPr>
                <w:rFonts w:ascii="Times New Roman" w:hAnsi="Times New Roman"/>
                <w:sz w:val="28"/>
                <w:szCs w:val="28"/>
              </w:rPr>
              <w:t>Saskaņā ar Publiskas personas mantas atsavināšanas likuma 30.</w:t>
            </w:r>
            <w:r w:rsidR="009227D1">
              <w:rPr>
                <w:rFonts w:ascii="Times New Roman" w:hAnsi="Times New Roman"/>
                <w:sz w:val="28"/>
                <w:szCs w:val="28"/>
              </w:rPr>
              <w:t> </w:t>
            </w:r>
            <w:r w:rsidR="009227D1" w:rsidRPr="00A97FEA">
              <w:rPr>
                <w:rFonts w:ascii="Times New Roman" w:hAnsi="Times New Roman"/>
                <w:sz w:val="28"/>
                <w:szCs w:val="28"/>
              </w:rPr>
              <w:t>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Šī iemesla dēļ nekustamo īpašumu pirkuma līgumā jāparedz nosacījums, ka dokumentus, kas nepieciešami pircēja īpašuma tiesību nostiprināšanai zemesgrāmatā, pārdevējs izsniedz pircējam 30 dienu laikā pēc visu saistību izpildes pret pārdevēju.</w:t>
            </w:r>
          </w:p>
        </w:tc>
      </w:tr>
      <w:tr w:rsidR="00B52291" w:rsidRPr="00B52291" w14:paraId="7E39E4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4479D"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3C0D74"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DCF68E" w14:textId="77777777" w:rsidR="007D3A72" w:rsidRPr="00B52291" w:rsidRDefault="00BC20C5" w:rsidP="007D3A72">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7D3A72" w:rsidRPr="00B52291">
              <w:rPr>
                <w:rFonts w:ascii="Times New Roman" w:hAnsi="Times New Roman" w:cs="Times New Roman"/>
                <w:sz w:val="28"/>
                <w:szCs w:val="28"/>
                <w:lang w:eastAsia="lv-LV"/>
              </w:rPr>
              <w:t>Iekšlietu m</w:t>
            </w:r>
            <w:r w:rsidR="007D3A72" w:rsidRPr="00B52291">
              <w:rPr>
                <w:rFonts w:ascii="Times New Roman" w:hAnsi="Times New Roman" w:cs="Times New Roman"/>
                <w:sz w:val="28"/>
                <w:szCs w:val="28"/>
              </w:rPr>
              <w:t>inistrija un Nodrošinājuma valsts aģentūra</w:t>
            </w:r>
            <w:r w:rsidR="007D3A72" w:rsidRPr="00B52291">
              <w:rPr>
                <w:rFonts w:ascii="Times New Roman" w:hAnsi="Times New Roman" w:cs="Times New Roman"/>
                <w:sz w:val="28"/>
                <w:szCs w:val="28"/>
                <w:lang w:eastAsia="lv-LV"/>
              </w:rPr>
              <w:t>.</w:t>
            </w:r>
          </w:p>
          <w:p w14:paraId="57EB7023" w14:textId="77777777" w:rsidR="00E5323B" w:rsidRPr="00B52291" w:rsidRDefault="00E5323B" w:rsidP="00E5323B">
            <w:pPr>
              <w:spacing w:after="0" w:line="240" w:lineRule="auto"/>
              <w:rPr>
                <w:rFonts w:ascii="Times New Roman" w:eastAsia="Times New Roman" w:hAnsi="Times New Roman" w:cs="Times New Roman"/>
                <w:iCs/>
                <w:sz w:val="28"/>
                <w:szCs w:val="28"/>
                <w:lang w:eastAsia="lv-LV"/>
              </w:rPr>
            </w:pPr>
          </w:p>
        </w:tc>
      </w:tr>
      <w:tr w:rsidR="00B52291" w:rsidRPr="00B52291" w14:paraId="39D411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5B0C4"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B5AF771"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D37248" w14:textId="77777777" w:rsidR="00E5323B" w:rsidRPr="00B52291" w:rsidRDefault="00BC20C5" w:rsidP="001F170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lang w:eastAsia="lv-LV"/>
              </w:rPr>
              <w:t xml:space="preserve">       </w:t>
            </w:r>
            <w:r w:rsidR="009227D1" w:rsidRPr="004978E2">
              <w:rPr>
                <w:rFonts w:ascii="Times New Roman" w:hAnsi="Times New Roman"/>
                <w:sz w:val="28"/>
                <w:szCs w:val="28"/>
                <w:lang w:eastAsia="lv-LV"/>
              </w:rPr>
              <w:t>Atbilstoši Ministru kabineta 2011.</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gada 1.</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februāra noteikumu Nr.</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109 “Kārtība, kādā atsavināma publiskās personas manta” 12.</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 xml:space="preserve">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9227D1">
              <w:rPr>
                <w:rFonts w:ascii="Times New Roman" w:hAnsi="Times New Roman"/>
                <w:sz w:val="28"/>
                <w:szCs w:val="28"/>
                <w:lang w:eastAsia="lv-LV"/>
              </w:rPr>
              <w:t>rīkojuma projektu par valsts nekustamā īpašuma</w:t>
            </w:r>
            <w:r w:rsidR="009227D1" w:rsidRPr="004978E2">
              <w:rPr>
                <w:rFonts w:ascii="Times New Roman" w:hAnsi="Times New Roman"/>
                <w:sz w:val="28"/>
                <w:szCs w:val="28"/>
                <w:lang w:eastAsia="lv-LV"/>
              </w:rPr>
              <w:t xml:space="preserve"> atsavināšanu. Ja divu nedēļu laikā pēc Ministru kabineta </w:t>
            </w:r>
            <w:r w:rsidR="009227D1">
              <w:rPr>
                <w:rFonts w:ascii="Times New Roman" w:hAnsi="Times New Roman"/>
                <w:sz w:val="28"/>
                <w:szCs w:val="28"/>
                <w:lang w:eastAsia="lv-LV"/>
              </w:rPr>
              <w:t xml:space="preserve">rīkojuma </w:t>
            </w:r>
            <w:r w:rsidR="009227D1" w:rsidRPr="004978E2">
              <w:rPr>
                <w:rFonts w:ascii="Times New Roman" w:hAnsi="Times New Roman"/>
                <w:sz w:val="28"/>
                <w:szCs w:val="28"/>
                <w:lang w:eastAsia="lv-LV"/>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7BF3A9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 xml:space="preserve">  </w:t>
      </w:r>
    </w:p>
    <w:p w14:paraId="53F51D77" w14:textId="77777777" w:rsidR="00A719AD" w:rsidRPr="00B52291" w:rsidRDefault="00A719A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4AEE0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74F68" w14:textId="688523EC" w:rsidR="00A719AD"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52291" w:rsidRPr="00B52291" w14:paraId="1E562454"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11412"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0BC537"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6999E2F" w14:textId="77777777" w:rsidR="00E5323B" w:rsidRPr="004D6D14" w:rsidRDefault="004D6D14" w:rsidP="00BD5E1B">
            <w:pPr>
              <w:spacing w:after="0" w:line="240" w:lineRule="auto"/>
              <w:jc w:val="both"/>
              <w:rPr>
                <w:rFonts w:ascii="Times New Roman" w:hAnsi="Times New Roman"/>
                <w:sz w:val="24"/>
                <w:szCs w:val="24"/>
              </w:rPr>
            </w:pPr>
            <w:r>
              <w:rPr>
                <w:rFonts w:ascii="Times New Roman" w:hAnsi="Times New Roman"/>
                <w:sz w:val="28"/>
                <w:szCs w:val="28"/>
              </w:rPr>
              <w:t xml:space="preserve">       </w:t>
            </w:r>
            <w:r w:rsidR="00BD5E1B" w:rsidRPr="002E64EF">
              <w:rPr>
                <w:rFonts w:ascii="Times New Roman" w:hAnsi="Times New Roman"/>
                <w:sz w:val="28"/>
                <w:szCs w:val="28"/>
              </w:rPr>
              <w:t>Ja Ministru kabineta 2011. gada 1.februāra noteikumu Nr. 109 “Kārtība, kādā atsavināma publiskas personas manta” 12. punktā minētās personas neizmanto savas tiesības, tad jebkurš tiesību subjekts – fiziska un juridiska persona, kurai piemīt tiesībspēja un rīcībspēja un kura vēlas piedalīties izsolē, var iegādāties nekustamo īpašumu.</w:t>
            </w:r>
            <w:r w:rsidR="00BD5E1B" w:rsidRPr="00BC4432">
              <w:rPr>
                <w:rFonts w:ascii="Times New Roman" w:hAnsi="Times New Roman"/>
                <w:sz w:val="24"/>
                <w:szCs w:val="24"/>
              </w:rPr>
              <w:t xml:space="preserve"> </w:t>
            </w:r>
          </w:p>
        </w:tc>
      </w:tr>
      <w:tr w:rsidR="00B52291" w:rsidRPr="00B52291" w14:paraId="099A5AC8"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BC6748"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D31AE8"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CBC29BE" w14:textId="77777777" w:rsidR="00E5323B" w:rsidRPr="00994C24" w:rsidRDefault="00422558" w:rsidP="001F170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P</w:t>
            </w:r>
            <w:r w:rsidR="009227D1" w:rsidRPr="004978E2">
              <w:rPr>
                <w:rFonts w:ascii="Times New Roman" w:eastAsia="Times New Roman" w:hAnsi="Times New Roman"/>
                <w:sz w:val="28"/>
                <w:szCs w:val="28"/>
                <w:lang w:eastAsia="lv-LV"/>
              </w:rPr>
              <w:t>rojekta tiesiskais regulējums neietekmē tautsaimniecību, valsts saimniecības nozari un nemaina administratīvo slogu.</w:t>
            </w:r>
          </w:p>
        </w:tc>
      </w:tr>
      <w:tr w:rsidR="00B52291" w:rsidRPr="00B52291" w14:paraId="39EA3AE5"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996EC5"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3B334F"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2C634C" w14:textId="77777777" w:rsidR="00E5323B" w:rsidRPr="00B52291" w:rsidRDefault="00422558"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1F170C" w:rsidRPr="00B52291">
              <w:rPr>
                <w:rFonts w:ascii="Times New Roman" w:eastAsia="Times New Roman" w:hAnsi="Times New Roman" w:cs="Times New Roman"/>
                <w:sz w:val="28"/>
                <w:szCs w:val="28"/>
                <w:lang w:eastAsia="lv-LV"/>
              </w:rPr>
              <w:t>Projekta tiesiskais regulējums neietekmē administratīvo slogu.</w:t>
            </w:r>
          </w:p>
        </w:tc>
      </w:tr>
      <w:tr w:rsidR="00B52291" w:rsidRPr="00B52291" w14:paraId="6D8BBF51"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22653"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534C4"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B260B49" w14:textId="77777777" w:rsidR="00E5323B" w:rsidRPr="00B52291" w:rsidRDefault="00422558"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1F170C" w:rsidRPr="00B52291">
              <w:rPr>
                <w:rFonts w:ascii="Times New Roman" w:eastAsia="Times New Roman" w:hAnsi="Times New Roman" w:cs="Times New Roman"/>
                <w:sz w:val="28"/>
                <w:szCs w:val="28"/>
                <w:lang w:eastAsia="lv-LV"/>
              </w:rPr>
              <w:t>Rīkojuma projekta tiesiskais regulējums atbilstības izmaksas nerada.</w:t>
            </w:r>
          </w:p>
        </w:tc>
      </w:tr>
      <w:tr w:rsidR="00B52291" w:rsidRPr="00B52291" w14:paraId="4EC6FB5C"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37716D"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56C012B0"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p w14:paraId="5B0724C2"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3C1A0F3A" w14:textId="77777777" w:rsidR="00E5323B" w:rsidRPr="00B52291" w:rsidRDefault="009A5B79"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7D3A72" w:rsidRPr="00B52291">
              <w:rPr>
                <w:rFonts w:ascii="Times New Roman" w:eastAsia="Times New Roman" w:hAnsi="Times New Roman" w:cs="Times New Roman"/>
                <w:sz w:val="28"/>
                <w:szCs w:val="28"/>
                <w:lang w:eastAsia="lv-LV"/>
              </w:rPr>
              <w:t>Nav.</w:t>
            </w:r>
          </w:p>
        </w:tc>
      </w:tr>
    </w:tbl>
    <w:p w14:paraId="42A5E9B7"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6341E66A"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27"/>
        <w:gridCol w:w="867"/>
        <w:gridCol w:w="1054"/>
        <w:gridCol w:w="867"/>
        <w:gridCol w:w="1054"/>
        <w:gridCol w:w="1664"/>
      </w:tblGrid>
      <w:tr w:rsidR="00B52291" w:rsidRPr="00B52291" w14:paraId="1956924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203DD88"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B52291" w:rsidRPr="00B52291" w14:paraId="0CA1918B" w14:textId="77777777" w:rsidTr="00A070FE">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14:paraId="2935BE8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Rādītāji</w:t>
            </w:r>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DAFEA3"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1</w:t>
            </w:r>
          </w:p>
        </w:tc>
        <w:tc>
          <w:tcPr>
            <w:tcW w:w="2968" w:type="pct"/>
            <w:gridSpan w:val="5"/>
            <w:tcBorders>
              <w:top w:val="outset" w:sz="6" w:space="0" w:color="auto"/>
              <w:left w:val="outset" w:sz="6" w:space="0" w:color="auto"/>
              <w:bottom w:val="outset" w:sz="6" w:space="0" w:color="auto"/>
              <w:right w:val="outset" w:sz="6" w:space="0" w:color="auto"/>
            </w:tcBorders>
            <w:vAlign w:val="center"/>
            <w:hideMark/>
          </w:tcPr>
          <w:p w14:paraId="25677288"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Turpmākie trīs gadi (</w:t>
            </w:r>
            <w:r w:rsidRPr="00B52291">
              <w:rPr>
                <w:rFonts w:ascii="Times New Roman" w:eastAsia="Times New Roman" w:hAnsi="Times New Roman" w:cs="Times New Roman"/>
                <w:i/>
                <w:iCs/>
                <w:sz w:val="24"/>
                <w:szCs w:val="24"/>
                <w:lang w:val="en-US" w:eastAsia="lv-LV"/>
              </w:rPr>
              <w:t>euro</w:t>
            </w:r>
            <w:r w:rsidRPr="00B52291">
              <w:rPr>
                <w:rFonts w:ascii="Times New Roman" w:eastAsia="Times New Roman" w:hAnsi="Times New Roman" w:cs="Times New Roman"/>
                <w:iCs/>
                <w:sz w:val="24"/>
                <w:szCs w:val="24"/>
                <w:lang w:val="en-US" w:eastAsia="lv-LV"/>
              </w:rPr>
              <w:t>)</w:t>
            </w:r>
          </w:p>
        </w:tc>
      </w:tr>
      <w:tr w:rsidR="00B52291" w:rsidRPr="00B52291" w14:paraId="5948F2C6" w14:textId="77777777"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593593"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690518"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21F54881"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59EB4E16"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3</w:t>
            </w:r>
          </w:p>
        </w:tc>
        <w:tc>
          <w:tcPr>
            <w:tcW w:w="884" w:type="pct"/>
            <w:tcBorders>
              <w:top w:val="outset" w:sz="6" w:space="0" w:color="auto"/>
              <w:left w:val="outset" w:sz="6" w:space="0" w:color="auto"/>
              <w:bottom w:val="outset" w:sz="6" w:space="0" w:color="auto"/>
              <w:right w:val="outset" w:sz="6" w:space="0" w:color="auto"/>
            </w:tcBorders>
            <w:vAlign w:val="center"/>
            <w:hideMark/>
          </w:tcPr>
          <w:p w14:paraId="331F77F0"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4</w:t>
            </w:r>
          </w:p>
        </w:tc>
      </w:tr>
      <w:tr w:rsidR="00B52291" w:rsidRPr="00B52291" w14:paraId="0A222FE2" w14:textId="77777777" w:rsidTr="009B68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9685CC"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F97C43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0C4F5B68"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5B726E0F" w14:textId="77777777"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52804"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w:t>
            </w:r>
            <w:r w:rsidR="00D318E4">
              <w:rPr>
                <w:rFonts w:ascii="Times New Roman" w:eastAsia="Times New Roman" w:hAnsi="Times New Roman" w:cs="Times New Roman"/>
                <w:iCs/>
                <w:sz w:val="24"/>
                <w:szCs w:val="24"/>
                <w:lang w:val="sv-SE" w:eastAsia="lv-LV"/>
              </w:rPr>
              <w:t>2</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0B0CF0E1" w14:textId="77777777"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81AFE6"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w:t>
            </w:r>
            <w:r w:rsidR="00D318E4">
              <w:rPr>
                <w:rFonts w:ascii="Times New Roman" w:eastAsia="Times New Roman" w:hAnsi="Times New Roman" w:cs="Times New Roman"/>
                <w:iCs/>
                <w:sz w:val="24"/>
                <w:szCs w:val="24"/>
                <w:lang w:val="sv-SE" w:eastAsia="lv-LV"/>
              </w:rPr>
              <w:t>3</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 xml:space="preserve"> gadam</w:t>
            </w:r>
          </w:p>
        </w:tc>
        <w:tc>
          <w:tcPr>
            <w:tcW w:w="884" w:type="pct"/>
            <w:tcBorders>
              <w:top w:val="outset" w:sz="6" w:space="0" w:color="auto"/>
              <w:left w:val="outset" w:sz="6" w:space="0" w:color="auto"/>
              <w:bottom w:val="outset" w:sz="6" w:space="0" w:color="auto"/>
              <w:right w:val="outset" w:sz="6" w:space="0" w:color="auto"/>
            </w:tcBorders>
            <w:vAlign w:val="center"/>
            <w:hideMark/>
          </w:tcPr>
          <w:p w14:paraId="2C45BAF6"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vid</w:t>
            </w:r>
            <w:r w:rsidR="007D3A72" w:rsidRPr="00B52291">
              <w:rPr>
                <w:rFonts w:ascii="Times New Roman" w:eastAsia="Times New Roman" w:hAnsi="Times New Roman" w:cs="Times New Roman"/>
                <w:iCs/>
                <w:sz w:val="24"/>
                <w:szCs w:val="24"/>
                <w:lang w:val="sv-SE" w:eastAsia="lv-LV"/>
              </w:rPr>
              <w:t>ēja termiņa budžeta ietvaru 202</w:t>
            </w:r>
            <w:r w:rsidR="00D318E4">
              <w:rPr>
                <w:rFonts w:ascii="Times New Roman" w:eastAsia="Times New Roman" w:hAnsi="Times New Roman" w:cs="Times New Roman"/>
                <w:iCs/>
                <w:sz w:val="24"/>
                <w:szCs w:val="24"/>
                <w:lang w:val="sv-SE" w:eastAsia="lv-LV"/>
              </w:rPr>
              <w:t>3</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gadam</w:t>
            </w:r>
          </w:p>
        </w:tc>
      </w:tr>
      <w:tr w:rsidR="00B52291" w:rsidRPr="00B52291" w14:paraId="7E2692DD"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14:paraId="5C93B3A3"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5F5972"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49F72D1A"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8A0B40"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DE50B3"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47CA8A3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2539BF"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7</w:t>
            </w:r>
          </w:p>
        </w:tc>
        <w:tc>
          <w:tcPr>
            <w:tcW w:w="884" w:type="pct"/>
            <w:tcBorders>
              <w:top w:val="outset" w:sz="6" w:space="0" w:color="auto"/>
              <w:left w:val="outset" w:sz="6" w:space="0" w:color="auto"/>
              <w:bottom w:val="outset" w:sz="6" w:space="0" w:color="auto"/>
              <w:right w:val="outset" w:sz="6" w:space="0" w:color="auto"/>
            </w:tcBorders>
            <w:vAlign w:val="center"/>
            <w:hideMark/>
          </w:tcPr>
          <w:p w14:paraId="6F251F16"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w:t>
            </w:r>
          </w:p>
        </w:tc>
      </w:tr>
      <w:tr w:rsidR="00B52291" w:rsidRPr="00B52291" w14:paraId="096097AE"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8DD1C80"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14:paraId="459B29D9"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88" w:type="pct"/>
            <w:tcBorders>
              <w:top w:val="outset" w:sz="6" w:space="0" w:color="auto"/>
              <w:left w:val="outset" w:sz="6" w:space="0" w:color="auto"/>
              <w:bottom w:val="outset" w:sz="6" w:space="0" w:color="auto"/>
              <w:right w:val="outset" w:sz="6" w:space="0" w:color="auto"/>
            </w:tcBorders>
            <w:vAlign w:val="center"/>
          </w:tcPr>
          <w:p w14:paraId="6CA15161"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03BBF77E"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5D125CFC"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454" w:type="pct"/>
            <w:tcBorders>
              <w:top w:val="outset" w:sz="6" w:space="0" w:color="auto"/>
              <w:left w:val="outset" w:sz="6" w:space="0" w:color="auto"/>
              <w:bottom w:val="outset" w:sz="6" w:space="0" w:color="auto"/>
              <w:right w:val="outset" w:sz="6" w:space="0" w:color="auto"/>
            </w:tcBorders>
            <w:vAlign w:val="center"/>
          </w:tcPr>
          <w:p w14:paraId="248622F0"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48F72089"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884" w:type="pct"/>
            <w:tcBorders>
              <w:top w:val="outset" w:sz="6" w:space="0" w:color="auto"/>
              <w:left w:val="outset" w:sz="6" w:space="0" w:color="auto"/>
              <w:bottom w:val="outset" w:sz="6" w:space="0" w:color="auto"/>
              <w:right w:val="outset" w:sz="6" w:space="0" w:color="auto"/>
            </w:tcBorders>
            <w:vAlign w:val="center"/>
          </w:tcPr>
          <w:p w14:paraId="4BA80F52"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r>
      <w:tr w:rsidR="00B52291" w:rsidRPr="00B52291" w14:paraId="5C67A7F2"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9A7AE59" w14:textId="77777777"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0D878C2"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154</w:t>
            </w:r>
          </w:p>
        </w:tc>
        <w:tc>
          <w:tcPr>
            <w:tcW w:w="588" w:type="pct"/>
            <w:tcBorders>
              <w:top w:val="outset" w:sz="6" w:space="0" w:color="auto"/>
              <w:left w:val="outset" w:sz="6" w:space="0" w:color="auto"/>
              <w:bottom w:val="outset" w:sz="6" w:space="0" w:color="auto"/>
              <w:right w:val="outset" w:sz="6" w:space="0" w:color="auto"/>
            </w:tcBorders>
            <w:vAlign w:val="center"/>
          </w:tcPr>
          <w:p w14:paraId="5B9D5795"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35D64E" w14:textId="77777777" w:rsidR="00A070FE" w:rsidRPr="00D318E4"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326B4CBF" w14:textId="77777777" w:rsidR="00A070FE" w:rsidRPr="00D318E4"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454" w:type="pct"/>
            <w:tcBorders>
              <w:top w:val="outset" w:sz="6" w:space="0" w:color="auto"/>
              <w:left w:val="outset" w:sz="6" w:space="0" w:color="auto"/>
              <w:bottom w:val="outset" w:sz="6" w:space="0" w:color="auto"/>
              <w:right w:val="outset" w:sz="6" w:space="0" w:color="auto"/>
            </w:tcBorders>
            <w:vAlign w:val="center"/>
          </w:tcPr>
          <w:p w14:paraId="596C1021" w14:textId="77777777" w:rsidR="00A070FE" w:rsidRPr="00D318E4"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21B3AC8A" w14:textId="77777777" w:rsidR="00A070FE" w:rsidRPr="00B52291"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884" w:type="pct"/>
            <w:tcBorders>
              <w:top w:val="outset" w:sz="6" w:space="0" w:color="auto"/>
              <w:left w:val="outset" w:sz="6" w:space="0" w:color="auto"/>
              <w:bottom w:val="outset" w:sz="6" w:space="0" w:color="auto"/>
              <w:right w:val="outset" w:sz="6" w:space="0" w:color="auto"/>
            </w:tcBorders>
            <w:vAlign w:val="center"/>
          </w:tcPr>
          <w:p w14:paraId="04EEE8DA" w14:textId="77777777" w:rsidR="00A070FE" w:rsidRPr="00B52291"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r>
      <w:tr w:rsidR="00B52291" w:rsidRPr="00B52291" w14:paraId="6028F6EB"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FA2C3F6"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446E0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63F306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130E27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6CE38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B613B9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36C4E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6C2B9CB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070F39FE"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E9583BE"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8EBD8D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AEB125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72A6F3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F956E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5872E5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0A6ED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114B0BC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2CF3BE90"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E308C4E"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14:paraId="57836DAB"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88" w:type="pct"/>
            <w:tcBorders>
              <w:top w:val="outset" w:sz="6" w:space="0" w:color="auto"/>
              <w:left w:val="outset" w:sz="6" w:space="0" w:color="auto"/>
              <w:bottom w:val="outset" w:sz="6" w:space="0" w:color="auto"/>
              <w:right w:val="outset" w:sz="6" w:space="0" w:color="auto"/>
            </w:tcBorders>
            <w:vAlign w:val="center"/>
          </w:tcPr>
          <w:p w14:paraId="68131129"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863C25"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3EBE20A6" w14:textId="77777777" w:rsidR="00A070FE" w:rsidRPr="00B52291"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454" w:type="pct"/>
            <w:tcBorders>
              <w:top w:val="outset" w:sz="6" w:space="0" w:color="auto"/>
              <w:left w:val="outset" w:sz="6" w:space="0" w:color="auto"/>
              <w:bottom w:val="outset" w:sz="6" w:space="0" w:color="auto"/>
              <w:right w:val="outset" w:sz="6" w:space="0" w:color="auto"/>
            </w:tcBorders>
            <w:vAlign w:val="center"/>
          </w:tcPr>
          <w:p w14:paraId="1EF7458A"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0F3392AE"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884" w:type="pct"/>
            <w:tcBorders>
              <w:top w:val="outset" w:sz="6" w:space="0" w:color="auto"/>
              <w:left w:val="outset" w:sz="6" w:space="0" w:color="auto"/>
              <w:bottom w:val="outset" w:sz="6" w:space="0" w:color="auto"/>
              <w:right w:val="outset" w:sz="6" w:space="0" w:color="auto"/>
            </w:tcBorders>
            <w:vAlign w:val="center"/>
          </w:tcPr>
          <w:p w14:paraId="488EE4FE"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r>
      <w:tr w:rsidR="00B52291" w:rsidRPr="00B52291" w14:paraId="67292BB0"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DE26F6F"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12D9B5FE" w14:textId="77777777" w:rsidR="00A070FE" w:rsidRPr="00B52291" w:rsidRDefault="00994C24" w:rsidP="00523BF9">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88" w:type="pct"/>
            <w:tcBorders>
              <w:top w:val="outset" w:sz="6" w:space="0" w:color="auto"/>
              <w:left w:val="outset" w:sz="6" w:space="0" w:color="auto"/>
              <w:bottom w:val="outset" w:sz="6" w:space="0" w:color="auto"/>
              <w:right w:val="outset" w:sz="6" w:space="0" w:color="auto"/>
            </w:tcBorders>
            <w:vAlign w:val="center"/>
          </w:tcPr>
          <w:p w14:paraId="45277B62" w14:textId="77777777" w:rsidR="00A070FE" w:rsidRPr="00B52291" w:rsidRDefault="00994C24" w:rsidP="00523BF9">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16B53B97"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41BBD34B" w14:textId="77777777" w:rsidR="00A070FE" w:rsidRPr="00B52291"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454" w:type="pct"/>
            <w:tcBorders>
              <w:top w:val="outset" w:sz="6" w:space="0" w:color="auto"/>
              <w:left w:val="outset" w:sz="6" w:space="0" w:color="auto"/>
              <w:bottom w:val="outset" w:sz="6" w:space="0" w:color="auto"/>
              <w:right w:val="outset" w:sz="6" w:space="0" w:color="auto"/>
            </w:tcBorders>
            <w:vAlign w:val="center"/>
          </w:tcPr>
          <w:p w14:paraId="5DA5AA01"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3777C653"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884" w:type="pct"/>
            <w:tcBorders>
              <w:top w:val="outset" w:sz="6" w:space="0" w:color="auto"/>
              <w:left w:val="outset" w:sz="6" w:space="0" w:color="auto"/>
              <w:bottom w:val="outset" w:sz="6" w:space="0" w:color="auto"/>
              <w:right w:val="outset" w:sz="6" w:space="0" w:color="auto"/>
            </w:tcBorders>
            <w:vAlign w:val="center"/>
          </w:tcPr>
          <w:p w14:paraId="09002F74"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r>
      <w:tr w:rsidR="00B52291" w:rsidRPr="00B52291" w14:paraId="1ED2B952"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17DE1C5"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4B0C7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B294EF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C887D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F4E7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841260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5BF63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31016D8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6C7F5C49"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51C2EE5"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53FD23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C6F9B3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0A13DCE"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CCD89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19EAB2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1969E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1D01E37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03D45C78"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D044E7C"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14:paraId="5943CF86"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88" w:type="pct"/>
            <w:tcBorders>
              <w:top w:val="outset" w:sz="6" w:space="0" w:color="auto"/>
              <w:left w:val="outset" w:sz="6" w:space="0" w:color="auto"/>
              <w:bottom w:val="outset" w:sz="6" w:space="0" w:color="auto"/>
              <w:right w:val="outset" w:sz="6" w:space="0" w:color="auto"/>
            </w:tcBorders>
            <w:vAlign w:val="center"/>
          </w:tcPr>
          <w:p w14:paraId="197D37DA"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73D45672"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340552B8"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454" w:type="pct"/>
            <w:tcBorders>
              <w:top w:val="outset" w:sz="6" w:space="0" w:color="auto"/>
              <w:left w:val="outset" w:sz="6" w:space="0" w:color="auto"/>
              <w:bottom w:val="outset" w:sz="6" w:space="0" w:color="auto"/>
              <w:right w:val="outset" w:sz="6" w:space="0" w:color="auto"/>
            </w:tcBorders>
            <w:vAlign w:val="center"/>
          </w:tcPr>
          <w:p w14:paraId="4B4327B2"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6A56C31C"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1D87F525"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r>
      <w:tr w:rsidR="00B52291" w:rsidRPr="00B52291" w14:paraId="3B93A689"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4EC1AC6"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70CBD3BA"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88" w:type="pct"/>
            <w:tcBorders>
              <w:top w:val="outset" w:sz="6" w:space="0" w:color="auto"/>
              <w:left w:val="outset" w:sz="6" w:space="0" w:color="auto"/>
              <w:bottom w:val="outset" w:sz="6" w:space="0" w:color="auto"/>
              <w:right w:val="outset" w:sz="6" w:space="0" w:color="auto"/>
            </w:tcBorders>
            <w:vAlign w:val="center"/>
          </w:tcPr>
          <w:p w14:paraId="56867071"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7E949236"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24BA28CA"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454" w:type="pct"/>
            <w:tcBorders>
              <w:top w:val="outset" w:sz="6" w:space="0" w:color="auto"/>
              <w:left w:val="outset" w:sz="6" w:space="0" w:color="auto"/>
              <w:bottom w:val="outset" w:sz="6" w:space="0" w:color="auto"/>
              <w:right w:val="outset" w:sz="6" w:space="0" w:color="auto"/>
            </w:tcBorders>
            <w:vAlign w:val="center"/>
          </w:tcPr>
          <w:p w14:paraId="14BB9AF0"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7C339C96"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630B178F"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r>
      <w:tr w:rsidR="00B52291" w:rsidRPr="00B52291" w14:paraId="7EF8B113"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A68AA97"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0C652E0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20A2E3B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4058C1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3DB135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68195B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3458A42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14:paraId="479D775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7010ADA3"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5AE2FFF"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741A7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F28E08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E39D6C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F1A4A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046670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EB082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3EA58CA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38543C82"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AE24C69" w14:textId="77777777"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A3E45"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14:paraId="4653CD0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7ECADCE"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D476C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ADD79F3"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9C280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1AB8A30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0B7FA501"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2A21AB3"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6FE705D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0CD7E78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51D987B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137A23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6E56D6B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147745C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BCB856" w14:textId="77777777" w:rsidR="00A070FE" w:rsidRPr="00B52291" w:rsidRDefault="00A070FE" w:rsidP="00797A42">
            <w:pPr>
              <w:jc w:val="center"/>
              <w:rPr>
                <w:rFonts w:ascii="Times New Roman" w:hAnsi="Times New Roman" w:cs="Times New Roman"/>
                <w:spacing w:val="-2"/>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68F89B4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46AAD9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B91704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058D8DD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2874B7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3B6716AE"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7CDDF41D"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69EAF3BE"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595BFEC"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0CF0C343"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r>
      <w:tr w:rsidR="00B52291" w:rsidRPr="00B52291" w14:paraId="604FB0E5"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AE9CBAA"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36370A5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tcPr>
          <w:p w14:paraId="7895177A" w14:textId="77777777" w:rsidR="00A070FE" w:rsidRPr="00B52291" w:rsidRDefault="00A070FE" w:rsidP="00797A42">
            <w:pPr>
              <w:jc w:val="center"/>
              <w:rPr>
                <w:rFonts w:ascii="Times New Roman" w:hAnsi="Times New Roman" w:cs="Times New Roman"/>
                <w:spacing w:val="-2"/>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AB29C0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0118AA5D"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0" w:type="auto"/>
            <w:vMerge/>
            <w:tcBorders>
              <w:top w:val="outset" w:sz="6" w:space="0" w:color="auto"/>
              <w:left w:val="outset" w:sz="6" w:space="0" w:color="auto"/>
              <w:bottom w:val="outset" w:sz="6" w:space="0" w:color="auto"/>
              <w:right w:val="outset" w:sz="6" w:space="0" w:color="auto"/>
            </w:tcBorders>
            <w:vAlign w:val="center"/>
          </w:tcPr>
          <w:p w14:paraId="2A4C61E4"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4F5432D5"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6C2EF3E6"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r>
      <w:tr w:rsidR="00B52291" w:rsidRPr="00B52291" w14:paraId="4480818F"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C422239"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4027C72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11063C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D1D5F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0A2F7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6CA92E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472C97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14:paraId="12A7A56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47C0314A"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0F7267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748A683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CCCAB1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CBA81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9FBFFA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C65B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C26FD7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3ED68BD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257A28D4"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32FD0D4" w14:textId="77777777"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C6B32E6" w14:textId="77777777" w:rsidR="000D7BC1" w:rsidRPr="00CE4348" w:rsidRDefault="004F3C46" w:rsidP="004F3C46">
            <w:pPr>
              <w:pStyle w:val="ListParagraph"/>
              <w:spacing w:after="0" w:line="240" w:lineRule="auto"/>
              <w:ind w:left="0" w:right="-1"/>
              <w:jc w:val="both"/>
            </w:pPr>
            <w:r>
              <w:rPr>
                <w:rFonts w:ascii="Times New Roman" w:eastAsia="Times New Roman" w:hAnsi="Times New Roman"/>
                <w:sz w:val="28"/>
                <w:szCs w:val="28"/>
                <w:lang w:eastAsia="lv-LV"/>
              </w:rPr>
              <w:t xml:space="preserve">       </w:t>
            </w:r>
            <w:r w:rsidR="000D7BC1" w:rsidRPr="00CE4348">
              <w:rPr>
                <w:rFonts w:ascii="Times New Roman" w:eastAsia="Times New Roman" w:hAnsi="Times New Roman"/>
                <w:sz w:val="28"/>
                <w:szCs w:val="28"/>
                <w:lang w:eastAsia="lv-LV"/>
              </w:rPr>
              <w:t>Nekustam</w:t>
            </w:r>
            <w:r w:rsidR="007315FA" w:rsidRPr="00CE4348">
              <w:rPr>
                <w:rFonts w:ascii="Times New Roman" w:eastAsia="Times New Roman" w:hAnsi="Times New Roman"/>
                <w:sz w:val="28"/>
                <w:szCs w:val="28"/>
                <w:lang w:eastAsia="lv-LV"/>
              </w:rPr>
              <w:t>ā</w:t>
            </w:r>
            <w:r w:rsidR="000D7BC1" w:rsidRPr="00CE4348">
              <w:rPr>
                <w:rFonts w:ascii="Times New Roman" w:eastAsia="Times New Roman" w:hAnsi="Times New Roman"/>
                <w:sz w:val="28"/>
                <w:szCs w:val="28"/>
                <w:lang w:eastAsia="lv-LV"/>
              </w:rPr>
              <w:t xml:space="preserve"> īpašum</w:t>
            </w:r>
            <w:r w:rsidR="007315FA" w:rsidRPr="00CE4348">
              <w:rPr>
                <w:rFonts w:ascii="Times New Roman" w:eastAsia="Times New Roman" w:hAnsi="Times New Roman"/>
                <w:sz w:val="28"/>
                <w:szCs w:val="28"/>
                <w:lang w:eastAsia="lv-LV"/>
              </w:rPr>
              <w:t>a</w:t>
            </w:r>
            <w:r w:rsidR="000D7BC1" w:rsidRPr="00CE4348">
              <w:rPr>
                <w:rFonts w:ascii="Times New Roman" w:eastAsia="Times New Roman" w:hAnsi="Times New Roman"/>
                <w:sz w:val="28"/>
                <w:szCs w:val="28"/>
                <w:lang w:eastAsia="lv-LV"/>
              </w:rPr>
              <w:t xml:space="preserve"> uzturēšanai saskaņā ar likumu “Par valsts budžetu 2021.</w:t>
            </w:r>
            <w:r w:rsidRPr="00CE4348">
              <w:rPr>
                <w:rFonts w:ascii="Times New Roman" w:eastAsia="Times New Roman" w:hAnsi="Times New Roman"/>
                <w:sz w:val="28"/>
                <w:szCs w:val="28"/>
                <w:lang w:eastAsia="lv-LV"/>
              </w:rPr>
              <w:t> </w:t>
            </w:r>
            <w:r w:rsidR="000D7BC1" w:rsidRPr="00CE4348">
              <w:rPr>
                <w:rFonts w:ascii="Times New Roman" w:eastAsia="Times New Roman" w:hAnsi="Times New Roman"/>
                <w:sz w:val="28"/>
                <w:szCs w:val="28"/>
                <w:lang w:eastAsia="lv-LV"/>
              </w:rPr>
              <w:t>gadam” Nodrošinājuma valsts aģentūrai budžeta apakšprogrammā 40.02.00 “Nekustamais īpašums un centralizētais iepirkums” 2021.</w:t>
            </w:r>
            <w:r w:rsidRPr="00CE4348">
              <w:rPr>
                <w:rFonts w:ascii="Times New Roman" w:eastAsia="Times New Roman" w:hAnsi="Times New Roman"/>
                <w:sz w:val="28"/>
                <w:szCs w:val="28"/>
                <w:lang w:eastAsia="lv-LV"/>
              </w:rPr>
              <w:t> </w:t>
            </w:r>
            <w:r w:rsidR="000D7BC1" w:rsidRPr="00CE4348">
              <w:rPr>
                <w:rFonts w:ascii="Times New Roman" w:eastAsia="Times New Roman" w:hAnsi="Times New Roman"/>
                <w:sz w:val="28"/>
                <w:szCs w:val="28"/>
                <w:lang w:eastAsia="lv-LV"/>
              </w:rPr>
              <w:t xml:space="preserve">gadā plānoti ieņēmumi no maksas pakalpojumiem saskaņā ar </w:t>
            </w:r>
            <w:r w:rsidR="000D7BC1" w:rsidRPr="00CE4348">
              <w:rPr>
                <w:rFonts w:ascii="Times New Roman" w:hAnsi="Times New Roman"/>
                <w:sz w:val="28"/>
                <w:szCs w:val="28"/>
              </w:rPr>
              <w:t xml:space="preserve">nekustamā īpašuma nomas līgumu, kas noslēgts ar </w:t>
            </w:r>
            <w:r w:rsidRPr="00CE4348">
              <w:rPr>
                <w:rFonts w:ascii="Times New Roman" w:hAnsi="Times New Roman"/>
                <w:sz w:val="28"/>
                <w:szCs w:val="28"/>
              </w:rPr>
              <w:t>Sabiedrību ar ierobežotu atbildību “OŠUKALNS”</w:t>
            </w:r>
            <w:r w:rsidR="000D7BC1" w:rsidRPr="00CE4348">
              <w:rPr>
                <w:rFonts w:ascii="Times New Roman" w:hAnsi="Times New Roman"/>
                <w:sz w:val="28"/>
                <w:szCs w:val="28"/>
              </w:rPr>
              <w:t>,</w:t>
            </w:r>
            <w:r w:rsidR="000D7BC1" w:rsidRPr="00CE4348">
              <w:rPr>
                <w:rFonts w:ascii="Times New Roman" w:eastAsia="Times New Roman" w:hAnsi="Times New Roman"/>
                <w:sz w:val="28"/>
                <w:szCs w:val="28"/>
                <w:lang w:eastAsia="lv-LV"/>
              </w:rPr>
              <w:t xml:space="preserve"> 154 </w:t>
            </w:r>
            <w:r w:rsidR="000D7BC1" w:rsidRPr="00CE4348">
              <w:rPr>
                <w:rFonts w:ascii="Times New Roman" w:eastAsia="Times New Roman" w:hAnsi="Times New Roman"/>
                <w:i/>
                <w:sz w:val="28"/>
                <w:szCs w:val="28"/>
                <w:lang w:eastAsia="lv-LV"/>
              </w:rPr>
              <w:t>euro</w:t>
            </w:r>
            <w:r w:rsidR="000D7BC1" w:rsidRPr="00CE4348">
              <w:rPr>
                <w:rFonts w:ascii="Times New Roman" w:eastAsia="Times New Roman" w:hAnsi="Times New Roman"/>
                <w:sz w:val="28"/>
                <w:szCs w:val="28"/>
                <w:lang w:eastAsia="lv-LV"/>
              </w:rPr>
              <w:t xml:space="preserve"> apmērā un izdevumi nekustamā īpašuma nodokļa nomaksai 112 </w:t>
            </w:r>
            <w:r w:rsidR="000D7BC1" w:rsidRPr="00CE4348">
              <w:rPr>
                <w:rFonts w:ascii="Times New Roman" w:eastAsia="Times New Roman" w:hAnsi="Times New Roman"/>
                <w:i/>
                <w:sz w:val="28"/>
                <w:szCs w:val="28"/>
                <w:lang w:eastAsia="lv-LV"/>
              </w:rPr>
              <w:t>euro</w:t>
            </w:r>
            <w:r w:rsidR="000D7BC1" w:rsidRPr="00CE4348">
              <w:rPr>
                <w:rFonts w:ascii="Times New Roman" w:eastAsia="Times New Roman" w:hAnsi="Times New Roman"/>
                <w:sz w:val="28"/>
                <w:szCs w:val="28"/>
                <w:lang w:eastAsia="lv-LV"/>
              </w:rPr>
              <w:t xml:space="preserve"> apmērā</w:t>
            </w:r>
            <w:r w:rsidR="00D318E4" w:rsidRPr="00CE4348">
              <w:rPr>
                <w:rFonts w:ascii="Times New Roman" w:eastAsia="Times New Roman" w:hAnsi="Times New Roman"/>
                <w:sz w:val="28"/>
                <w:szCs w:val="28"/>
                <w:lang w:eastAsia="lv-LV"/>
              </w:rPr>
              <w:t xml:space="preserve"> (EKK 2513)</w:t>
            </w:r>
            <w:r w:rsidR="000D7BC1" w:rsidRPr="00CE4348">
              <w:rPr>
                <w:rFonts w:ascii="Times New Roman" w:eastAsia="Times New Roman" w:hAnsi="Times New Roman"/>
                <w:sz w:val="28"/>
                <w:szCs w:val="28"/>
                <w:lang w:eastAsia="lv-LV"/>
              </w:rPr>
              <w:t>.</w:t>
            </w:r>
          </w:p>
          <w:p w14:paraId="478C923F" w14:textId="77777777" w:rsidR="000D7BC1" w:rsidRPr="00CE4348" w:rsidRDefault="004F3C46" w:rsidP="004F3C46">
            <w:pPr>
              <w:pStyle w:val="ListParagraph"/>
              <w:spacing w:after="0" w:line="240" w:lineRule="auto"/>
              <w:ind w:left="0" w:right="-1"/>
              <w:jc w:val="both"/>
              <w:rPr>
                <w:rFonts w:ascii="Times New Roman" w:eastAsia="Times New Roman" w:hAnsi="Times New Roman"/>
                <w:sz w:val="28"/>
                <w:szCs w:val="28"/>
                <w:lang w:eastAsia="lv-LV"/>
              </w:rPr>
            </w:pPr>
            <w:r w:rsidRPr="00CE4348">
              <w:rPr>
                <w:rFonts w:ascii="Times New Roman" w:eastAsia="Times New Roman" w:hAnsi="Times New Roman"/>
                <w:sz w:val="28"/>
                <w:szCs w:val="28"/>
                <w:lang w:eastAsia="lv-LV"/>
              </w:rPr>
              <w:t xml:space="preserve">       </w:t>
            </w:r>
            <w:r w:rsidR="000D7BC1" w:rsidRPr="00CE4348">
              <w:rPr>
                <w:rFonts w:ascii="Times New Roman" w:eastAsia="Times New Roman" w:hAnsi="Times New Roman"/>
                <w:sz w:val="28"/>
                <w:szCs w:val="28"/>
                <w:lang w:eastAsia="lv-LV"/>
              </w:rPr>
              <w:t xml:space="preserve">Ņemot vērā to, ka </w:t>
            </w:r>
            <w:r w:rsidR="007315FA" w:rsidRPr="00CE4348">
              <w:rPr>
                <w:rFonts w:ascii="Times New Roman" w:eastAsia="Times New Roman" w:hAnsi="Times New Roman"/>
                <w:sz w:val="28"/>
                <w:szCs w:val="28"/>
                <w:lang w:eastAsia="lv-LV"/>
              </w:rPr>
              <w:t>nav precīzi zināms nekustamā īpašuma atsavināšanas datums, nav precīzi aprēķināmas izmaiņas 2021.</w:t>
            </w:r>
            <w:r w:rsidRPr="00CE4348">
              <w:rPr>
                <w:rFonts w:ascii="Times New Roman" w:eastAsia="Times New Roman" w:hAnsi="Times New Roman"/>
                <w:sz w:val="28"/>
                <w:szCs w:val="28"/>
                <w:lang w:eastAsia="lv-LV"/>
              </w:rPr>
              <w:t> </w:t>
            </w:r>
            <w:r w:rsidR="007315FA" w:rsidRPr="00CE4348">
              <w:rPr>
                <w:rFonts w:ascii="Times New Roman" w:eastAsia="Times New Roman" w:hAnsi="Times New Roman"/>
                <w:sz w:val="28"/>
                <w:szCs w:val="28"/>
                <w:lang w:eastAsia="lv-LV"/>
              </w:rPr>
              <w:t>gadā. 2022.</w:t>
            </w:r>
            <w:r w:rsidRPr="00CE4348">
              <w:rPr>
                <w:rFonts w:ascii="Times New Roman" w:eastAsia="Times New Roman" w:hAnsi="Times New Roman"/>
                <w:sz w:val="28"/>
                <w:szCs w:val="28"/>
                <w:lang w:eastAsia="lv-LV"/>
              </w:rPr>
              <w:t> </w:t>
            </w:r>
            <w:r w:rsidR="007315FA" w:rsidRPr="00CE4348">
              <w:rPr>
                <w:rFonts w:ascii="Times New Roman" w:eastAsia="Times New Roman" w:hAnsi="Times New Roman"/>
                <w:sz w:val="28"/>
                <w:szCs w:val="28"/>
                <w:lang w:eastAsia="lv-LV"/>
              </w:rPr>
              <w:t xml:space="preserve">gadā un turpmākajos gados samazināsies ieņēmumi no maksas pakalpojumiem, jo tiks pārtraukts nomas līgums ar </w:t>
            </w:r>
            <w:r w:rsidRPr="00CE4348">
              <w:rPr>
                <w:rFonts w:ascii="Times New Roman" w:hAnsi="Times New Roman"/>
                <w:sz w:val="28"/>
                <w:szCs w:val="28"/>
              </w:rPr>
              <w:t>Sabiedrību ar ierobežotu atbildību “OŠUKALNS”</w:t>
            </w:r>
            <w:r w:rsidR="007315FA" w:rsidRPr="00CE4348">
              <w:rPr>
                <w:rFonts w:ascii="Times New Roman" w:eastAsia="Times New Roman" w:hAnsi="Times New Roman"/>
                <w:sz w:val="28"/>
                <w:szCs w:val="28"/>
                <w:lang w:eastAsia="lv-LV"/>
              </w:rPr>
              <w:t xml:space="preserve">, kā arī samazināsies izdevumi saistībā ar nekustamā īpašuma nodokļa </w:t>
            </w:r>
            <w:r w:rsidR="001F27FB" w:rsidRPr="00CE4348">
              <w:rPr>
                <w:rFonts w:ascii="Times New Roman" w:eastAsia="Times New Roman" w:hAnsi="Times New Roman"/>
                <w:sz w:val="28"/>
                <w:szCs w:val="28"/>
                <w:lang w:eastAsia="lv-LV"/>
              </w:rPr>
              <w:t>nomaksu.</w:t>
            </w:r>
          </w:p>
          <w:p w14:paraId="76D35BEA" w14:textId="77777777" w:rsidR="00A070FE" w:rsidRPr="00B52291" w:rsidRDefault="00A070FE" w:rsidP="00F624A6">
            <w:pPr>
              <w:pStyle w:val="ListParagraph"/>
              <w:spacing w:after="0" w:line="240" w:lineRule="auto"/>
              <w:ind w:left="0"/>
              <w:jc w:val="both"/>
              <w:rPr>
                <w:rFonts w:ascii="Times New Roman" w:eastAsia="Times New Roman" w:hAnsi="Times New Roman"/>
                <w:iCs/>
                <w:sz w:val="24"/>
                <w:szCs w:val="24"/>
                <w:lang w:eastAsia="lv-LV"/>
              </w:rPr>
            </w:pPr>
          </w:p>
        </w:tc>
      </w:tr>
      <w:tr w:rsidR="00B52291" w:rsidRPr="00B52291" w14:paraId="6710E7C1"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A7D1A9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71067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p>
        </w:tc>
      </w:tr>
      <w:tr w:rsidR="00B52291" w:rsidRPr="00B52291" w14:paraId="2E18E519"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E97B4A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F92BF9"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p>
        </w:tc>
      </w:tr>
      <w:tr w:rsidR="00B52291" w:rsidRPr="00B52291" w14:paraId="37B59918"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C19AA74"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14:paraId="4FACEAB9" w14:textId="77777777" w:rsidR="00A070FE" w:rsidRPr="00B52291" w:rsidRDefault="004F3C46"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8"/>
                <w:szCs w:val="28"/>
                <w:lang w:eastAsia="lv-LV"/>
              </w:rPr>
              <w:t xml:space="preserve">       </w:t>
            </w:r>
            <w:r w:rsidR="00A070FE" w:rsidRPr="00B52291">
              <w:rPr>
                <w:rFonts w:ascii="Times New Roman" w:eastAsia="Times New Roman" w:hAnsi="Times New Roman" w:cs="Times New Roman"/>
                <w:iCs/>
                <w:sz w:val="28"/>
                <w:szCs w:val="28"/>
                <w:lang w:eastAsia="lv-LV"/>
              </w:rPr>
              <w:t>Projekts šo jomu neskar.</w:t>
            </w:r>
          </w:p>
        </w:tc>
      </w:tr>
      <w:tr w:rsidR="00B52291" w:rsidRPr="00B52291" w14:paraId="1B44DEC3"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CBEF80C"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tcPr>
          <w:p w14:paraId="553EC564" w14:textId="06F3A604" w:rsidR="004F3C46" w:rsidRDefault="004F3C46" w:rsidP="00D318E4">
            <w:pPr>
              <w:spacing w:after="0" w:line="240" w:lineRule="auto"/>
              <w:ind w:right="-1"/>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 xml:space="preserve">Projekta īstenošanai papildu finanšu līdzekļi nav nepieciešami. Projektu īstenos Iekšlietu ministrijai piešķirto valsts budžeta līdzekļu ietvaros. </w:t>
            </w:r>
            <w:r w:rsidR="00A719AD">
              <w:rPr>
                <w:rFonts w:ascii="Times New Roman" w:eastAsia="Times New Roman" w:hAnsi="Times New Roman"/>
                <w:bCs/>
                <w:sz w:val="28"/>
                <w:szCs w:val="28"/>
                <w:lang w:eastAsia="lv-LV"/>
              </w:rPr>
              <w:t xml:space="preserve">Visus izdevumus saistībā ar īpašuma tiesību maiņu un reģistrāciju zemesgrāmatā segs nekustamā īpašuma ieguvējs. </w:t>
            </w:r>
            <w:r w:rsidR="00D318E4" w:rsidRPr="002832EF">
              <w:rPr>
                <w:rFonts w:ascii="Times New Roman" w:eastAsia="Times New Roman" w:hAnsi="Times New Roman"/>
                <w:bCs/>
                <w:sz w:val="28"/>
                <w:szCs w:val="28"/>
                <w:lang w:eastAsia="lv-LV"/>
              </w:rPr>
              <w:t>Saskaņā ar Atsavināšanas likuma 47.</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pantu</w:t>
            </w:r>
            <w:r w:rsidR="00D318E4">
              <w:rPr>
                <w:rFonts w:ascii="Times New Roman" w:eastAsia="Times New Roman" w:hAnsi="Times New Roman"/>
                <w:bCs/>
                <w:sz w:val="28"/>
                <w:szCs w:val="28"/>
                <w:lang w:eastAsia="lv-LV"/>
              </w:rPr>
              <w:t>,</w:t>
            </w:r>
            <w:r w:rsidR="00D318E4" w:rsidRPr="002832EF">
              <w:rPr>
                <w:rFonts w:ascii="Times New Roman" w:eastAsia="Times New Roman" w:hAnsi="Times New Roman"/>
                <w:bCs/>
                <w:sz w:val="28"/>
                <w:szCs w:val="28"/>
                <w:lang w:eastAsia="lv-LV"/>
              </w:rPr>
              <w:t xml:space="preserve"> Ministru kabineta 2011.</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gada 1.</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februāra noteikumu Nr.</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109 “Kārtība, kādā atsavināma publiskas personas manta” 37.</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 xml:space="preserve">punktu </w:t>
            </w:r>
            <w:r w:rsidR="00D318E4">
              <w:rPr>
                <w:rFonts w:ascii="Times New Roman" w:eastAsia="Times New Roman" w:hAnsi="Times New Roman"/>
                <w:bCs/>
                <w:sz w:val="28"/>
                <w:szCs w:val="28"/>
                <w:lang w:eastAsia="lv-LV"/>
              </w:rPr>
              <w:t xml:space="preserve">un </w:t>
            </w:r>
            <w:r w:rsidR="00D318E4" w:rsidRPr="002832EF">
              <w:rPr>
                <w:rFonts w:ascii="Times New Roman" w:eastAsia="Times New Roman" w:hAnsi="Times New Roman"/>
                <w:bCs/>
                <w:sz w:val="28"/>
                <w:szCs w:val="28"/>
                <w:lang w:eastAsia="lv-LV"/>
              </w:rPr>
              <w:t>likuma “Par valsts budžetu 202</w:t>
            </w:r>
            <w:r>
              <w:rPr>
                <w:rFonts w:ascii="Times New Roman" w:eastAsia="Times New Roman" w:hAnsi="Times New Roman"/>
                <w:bCs/>
                <w:sz w:val="28"/>
                <w:szCs w:val="28"/>
                <w:lang w:eastAsia="lv-LV"/>
              </w:rPr>
              <w:t>1</w:t>
            </w:r>
            <w:r w:rsidR="00D318E4" w:rsidRPr="002832EF">
              <w:rPr>
                <w:rFonts w:ascii="Times New Roman" w:eastAsia="Times New Roman" w:hAnsi="Times New Roman"/>
                <w:bCs/>
                <w:sz w:val="28"/>
                <w:szCs w:val="28"/>
                <w:lang w:eastAsia="lv-LV"/>
              </w:rPr>
              <w:t>.gadam” 44.</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panta otro daļu</w:t>
            </w:r>
            <w:r w:rsidR="00D318E4">
              <w:rPr>
                <w:rFonts w:ascii="Times New Roman" w:eastAsia="Times New Roman" w:hAnsi="Times New Roman"/>
                <w:bCs/>
                <w:sz w:val="28"/>
                <w:szCs w:val="28"/>
                <w:lang w:eastAsia="lv-LV"/>
              </w:rPr>
              <w:t>,</w:t>
            </w:r>
            <w:r w:rsidR="00D318E4" w:rsidRPr="002832EF">
              <w:rPr>
                <w:rFonts w:ascii="Times New Roman" w:eastAsia="Times New Roman" w:hAnsi="Times New Roman"/>
                <w:bCs/>
                <w:sz w:val="28"/>
                <w:szCs w:val="28"/>
                <w:lang w:eastAsia="lv-LV"/>
              </w:rPr>
              <w:t xml:space="preserve"> valsts nekustamās mantas atsavināšanā iegūtie līdzekļi pēc atsavināšanas izdevumu segšanas tiks ieskaitīti valsts pamatbudžeta ieņēmumu kontā </w:t>
            </w:r>
            <w:r>
              <w:rPr>
                <w:rFonts w:ascii="Times New Roman" w:eastAsia="Times New Roman" w:hAnsi="Times New Roman"/>
                <w:bCs/>
                <w:sz w:val="28"/>
                <w:szCs w:val="28"/>
                <w:lang w:eastAsia="lv-LV"/>
              </w:rPr>
              <w:t>mēneša laikā pēc to saņemšanas.</w:t>
            </w:r>
          </w:p>
          <w:p w14:paraId="64276FC8" w14:textId="77777777" w:rsidR="00D318E4" w:rsidRPr="002832EF" w:rsidRDefault="004F3C46" w:rsidP="00D318E4">
            <w:pPr>
              <w:spacing w:after="0" w:line="240" w:lineRule="auto"/>
              <w:ind w:right="-1"/>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14:paraId="57F83F6B" w14:textId="77777777" w:rsidR="00D318E4" w:rsidRPr="002832EF" w:rsidRDefault="004F3C46" w:rsidP="004F3C46">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Saskaņā ar likuma “Par valsts budžetu 202</w:t>
            </w:r>
            <w:r w:rsidR="00D318E4">
              <w:rPr>
                <w:rFonts w:ascii="Times New Roman" w:eastAsia="Times New Roman" w:hAnsi="Times New Roman"/>
                <w:bCs/>
                <w:sz w:val="28"/>
                <w:szCs w:val="28"/>
                <w:lang w:eastAsia="lv-LV"/>
              </w:rPr>
              <w:t>1</w:t>
            </w:r>
            <w:r w:rsidR="00D318E4" w:rsidRPr="002832EF">
              <w:rPr>
                <w:rFonts w:ascii="Times New Roman" w:eastAsia="Times New Roman" w:hAnsi="Times New Roman"/>
                <w:bCs/>
                <w:sz w:val="28"/>
                <w:szCs w:val="28"/>
                <w:lang w:eastAsia="lv-LV"/>
              </w:rPr>
              <w:t>. gadam” 44. panta otro daļu Iekšlietu ministrija lūgs Ministru kabinetu atļaut palielināt Iekšlietu ministrijai apropriāciju resursiem no dotācijas no vispārējiem ieņēmumiem un izdevumiem 50% apmērā no valsts budžetā ieskaitītajiem līdzekļiem pēc valsts nekustamā īpašuma atsavināšanas.</w:t>
            </w:r>
          </w:p>
          <w:p w14:paraId="69A5DE0F" w14:textId="77777777" w:rsidR="00A070FE" w:rsidRPr="00407B43" w:rsidRDefault="004F3C46" w:rsidP="004F3C46">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Rīkojuma projektā minētā nekustamā īpašuma atsavināšana Iekšlietu ministrijai jāveic 202</w:t>
            </w:r>
            <w:r w:rsidR="00407B43">
              <w:rPr>
                <w:rFonts w:ascii="Times New Roman" w:eastAsia="Times New Roman" w:hAnsi="Times New Roman"/>
                <w:bCs/>
                <w:sz w:val="28"/>
                <w:szCs w:val="28"/>
                <w:lang w:eastAsia="lv-LV"/>
              </w:rPr>
              <w:t>1</w:t>
            </w:r>
            <w:r w:rsidR="00D318E4" w:rsidRPr="002832EF">
              <w:rPr>
                <w:rFonts w:ascii="Times New Roman" w:eastAsia="Times New Roman" w:hAnsi="Times New Roman"/>
                <w:bCs/>
                <w:sz w:val="28"/>
                <w:szCs w:val="28"/>
                <w:lang w:eastAsia="lv-LV"/>
              </w:rPr>
              <w:t>. gadā un attiecīgi finansējums uz attiecīga Ministru kabineta lēmuma pamata izlietojams 202</w:t>
            </w:r>
            <w:r w:rsidR="00407B43">
              <w:rPr>
                <w:rFonts w:ascii="Times New Roman" w:eastAsia="Times New Roman" w:hAnsi="Times New Roman"/>
                <w:bCs/>
                <w:sz w:val="28"/>
                <w:szCs w:val="28"/>
                <w:lang w:eastAsia="lv-LV"/>
              </w:rPr>
              <w:t xml:space="preserve">1. gadā. </w:t>
            </w:r>
          </w:p>
        </w:tc>
      </w:tr>
    </w:tbl>
    <w:p w14:paraId="3C22953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 xml:space="preserve">  </w:t>
      </w:r>
    </w:p>
    <w:p w14:paraId="3727BE35" w14:textId="77777777" w:rsidR="00A719AD" w:rsidRPr="00B52291"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14:paraId="1F285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41A0F" w14:textId="77777777" w:rsidR="00655F2C"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IV. Tiesību akta projekta ietekme uz spēkā esošo tiesību normu sistēmu</w:t>
            </w:r>
          </w:p>
        </w:tc>
      </w:tr>
      <w:tr w:rsidR="00B52291" w:rsidRPr="00B52291" w14:paraId="2E8D29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8C9716" w14:textId="77777777"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14:paraId="78731757"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24E9C498"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14:paraId="04D085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3682D"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B52291" w:rsidRPr="00B52291" w14:paraId="1799E4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D238E" w14:textId="77777777"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14:paraId="05E52A31"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2199D0BE"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14B1AE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905FA2"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lastRenderedPageBreak/>
              <w:t>VI. Sabiedrības līdzdalība un komunikācijas aktivitātes</w:t>
            </w:r>
          </w:p>
        </w:tc>
      </w:tr>
      <w:tr w:rsidR="00B52291" w:rsidRPr="00B52291" w14:paraId="76B993E9"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8AFBD4"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BF7AB"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4891425" w14:textId="77777777" w:rsidR="009227D1" w:rsidRDefault="00EF5AAF" w:rsidP="00EF5AAF">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Atbilstoši Ministru kabineta 2009. gada             25. augusta noteikumu Nr. 970 “Sabiedrības līdzdalības kārtība attīstības plānošanas procesā” 5. 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pieejami Ministru kabineta tīmekļvietnes sadaļā  – Tiesību aktu projekti.</w:t>
            </w:r>
          </w:p>
          <w:p w14:paraId="39D68BAF" w14:textId="482F2207" w:rsidR="00E5323B" w:rsidRPr="00B52291" w:rsidRDefault="00EF5AAF" w:rsidP="009227D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A719AD">
              <w:rPr>
                <w:rFonts w:ascii="Times New Roman" w:eastAsia="Times New Roman" w:hAnsi="Times New Roman"/>
                <w:sz w:val="28"/>
                <w:szCs w:val="28"/>
                <w:lang w:eastAsia="lv-LV"/>
              </w:rPr>
              <w:t>Rīkojot elektronisko izsoli, sludinājums tiks ievietots arī elektronisko izsoļu vietnē (</w:t>
            </w:r>
            <w:hyperlink r:id="rId8" w:history="1">
              <w:r w:rsidR="00A719AD" w:rsidRPr="00A719AD">
                <w:rPr>
                  <w:rStyle w:val="Hyperlink"/>
                  <w:rFonts w:ascii="Times New Roman" w:eastAsia="Times New Roman" w:hAnsi="Times New Roman"/>
                  <w:color w:val="auto"/>
                  <w:sz w:val="28"/>
                  <w:szCs w:val="28"/>
                  <w:u w:val="none"/>
                  <w:lang w:eastAsia="lv-LV"/>
                </w:rPr>
                <w:t>https://izsoles.ta.gov.lv</w:t>
              </w:r>
            </w:hyperlink>
            <w:r w:rsidR="00A719AD" w:rsidRPr="00A719AD">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 xml:space="preserve">Sludinājums par valsts nekustamo īpašumu izsoli tiks publicēts oficiālajā </w:t>
            </w:r>
            <w:r w:rsidR="009227D1" w:rsidRPr="00DA032F">
              <w:rPr>
                <w:rFonts w:ascii="Times New Roman" w:eastAsia="Times New Roman" w:hAnsi="Times New Roman"/>
                <w:sz w:val="28"/>
                <w:szCs w:val="28"/>
                <w:lang w:eastAsia="lv-LV"/>
              </w:rPr>
              <w:t>izdevumā “Latvijas Vēstnesis”, institūcijas, kas organizē nekustamo īpašumu atsavināšanu – Nodrošinājuma valsts aģentūras tīmekļvietnē</w:t>
            </w:r>
            <w:r w:rsidR="009227D1">
              <w:rPr>
                <w:rFonts w:ascii="Times New Roman" w:eastAsia="Times New Roman" w:hAnsi="Times New Roman"/>
                <w:sz w:val="28"/>
                <w:szCs w:val="28"/>
                <w:lang w:eastAsia="lv-LV"/>
              </w:rPr>
              <w:t>,</w:t>
            </w:r>
            <w:r w:rsidR="009227D1" w:rsidRPr="00DA032F">
              <w:rPr>
                <w:rFonts w:ascii="Times New Roman" w:eastAsia="Times New Roman" w:hAnsi="Times New Roman"/>
                <w:sz w:val="28"/>
                <w:szCs w:val="28"/>
                <w:lang w:eastAsia="lv-LV"/>
              </w:rPr>
              <w:t xml:space="preserve"> un attiecīgās pašvaldības teritorijā izdotajā laikrakstā.</w:t>
            </w:r>
          </w:p>
        </w:tc>
      </w:tr>
      <w:tr w:rsidR="00B52291" w:rsidRPr="00B52291" w14:paraId="0B1B248D"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C3B98"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370A0F"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989EB79"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476BFF" w:rsidRPr="00B52291">
              <w:rPr>
                <w:rFonts w:ascii="Times New Roman" w:eastAsia="Times New Roman" w:hAnsi="Times New Roman" w:cs="Times New Roman"/>
                <w:sz w:val="28"/>
                <w:szCs w:val="28"/>
                <w:lang w:eastAsia="lv-LV"/>
              </w:rPr>
              <w:t>Projekts šo jomu neskar.</w:t>
            </w:r>
          </w:p>
        </w:tc>
      </w:tr>
      <w:tr w:rsidR="00B52291" w:rsidRPr="00B52291" w14:paraId="7DCF9BAC"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5F36A"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67FA35"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līdzdalības rezultāti</w:t>
            </w:r>
          </w:p>
          <w:p w14:paraId="7EF68EC7" w14:textId="77777777" w:rsidR="00A07F2C" w:rsidRPr="00B52291" w:rsidRDefault="00A07F2C"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53D06C17"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hAnsi="Times New Roman" w:cs="Times New Roman"/>
                <w:sz w:val="28"/>
                <w:szCs w:val="28"/>
              </w:rPr>
              <w:t xml:space="preserve">       </w:t>
            </w:r>
            <w:r w:rsidR="00476BFF" w:rsidRPr="00B52291">
              <w:rPr>
                <w:rFonts w:ascii="Times New Roman" w:hAnsi="Times New Roman" w:cs="Times New Roman"/>
                <w:sz w:val="28"/>
                <w:szCs w:val="28"/>
              </w:rPr>
              <w:t>Projekts šo jomu neskar.</w:t>
            </w:r>
          </w:p>
        </w:tc>
      </w:tr>
      <w:tr w:rsidR="00B52291" w:rsidRPr="00B52291" w14:paraId="3DB62D63"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41637"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24F1DA"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05F2909" w14:textId="77777777" w:rsidR="00E5323B" w:rsidRPr="00EF5AAF" w:rsidRDefault="00EF5AAF" w:rsidP="001F170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       </w:t>
            </w:r>
            <w:r w:rsidR="009227D1">
              <w:rPr>
                <w:rFonts w:ascii="Times New Roman" w:hAnsi="Times New Roman"/>
                <w:sz w:val="28"/>
                <w:szCs w:val="28"/>
              </w:rPr>
              <w:t>Saskaņā ar Oficiālo publikāciju un tiesiskās informācijas likuma 2.</w:t>
            </w:r>
            <w:r>
              <w:rPr>
                <w:rFonts w:ascii="Times New Roman" w:hAnsi="Times New Roman"/>
                <w:sz w:val="28"/>
                <w:szCs w:val="28"/>
              </w:rPr>
              <w:t> </w:t>
            </w:r>
            <w:r w:rsidR="009227D1">
              <w:rPr>
                <w:rFonts w:ascii="Times New Roman" w:hAnsi="Times New Roman"/>
                <w:sz w:val="28"/>
                <w:szCs w:val="28"/>
              </w:rPr>
              <w:t>panta pirmo daļu un 3.</w:t>
            </w:r>
            <w:r>
              <w:rPr>
                <w:rFonts w:ascii="Times New Roman" w:hAnsi="Times New Roman"/>
                <w:sz w:val="28"/>
                <w:szCs w:val="28"/>
              </w:rPr>
              <w:t> </w:t>
            </w:r>
            <w:r w:rsidR="009227D1">
              <w:rPr>
                <w:rFonts w:ascii="Times New Roman" w:hAnsi="Times New Roman"/>
                <w:sz w:val="28"/>
                <w:szCs w:val="28"/>
              </w:rPr>
              <w:t>panta pirmo daļu tiesību aktus publicē oficiālajā izdevumā “Latvijas Vēstnesis”, tos publicējot elektroniski tīmekļvietnē www.vestnesis.lv.</w:t>
            </w:r>
          </w:p>
        </w:tc>
      </w:tr>
    </w:tbl>
    <w:p w14:paraId="10F8171E"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F5AAF">
        <w:rPr>
          <w:rFonts w:ascii="Times New Roman" w:eastAsia="Times New Roman" w:hAnsi="Times New Roman" w:cs="Times New Roman"/>
          <w:iCs/>
          <w:sz w:val="24"/>
          <w:szCs w:val="24"/>
          <w:lang w:eastAsia="lv-LV"/>
        </w:rPr>
        <w:t xml:space="preserve">  </w:t>
      </w:r>
    </w:p>
    <w:p w14:paraId="0AB8B992" w14:textId="77777777" w:rsidR="00A719AD" w:rsidRPr="00EF5AAF"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254E8D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9B9FCF" w14:textId="77777777" w:rsidR="00655F2C" w:rsidRPr="00BD5E1B" w:rsidRDefault="00E5323B" w:rsidP="00E5323B">
            <w:pPr>
              <w:spacing w:after="0" w:line="240" w:lineRule="auto"/>
              <w:rPr>
                <w:rFonts w:ascii="Times New Roman" w:eastAsia="Times New Roman" w:hAnsi="Times New Roman" w:cs="Times New Roman"/>
                <w:b/>
                <w:bCs/>
                <w:iCs/>
                <w:sz w:val="28"/>
                <w:szCs w:val="28"/>
                <w:lang w:eastAsia="lv-LV"/>
              </w:rPr>
            </w:pPr>
            <w:r w:rsidRPr="00BD5E1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B52291" w:rsidRPr="00B52291" w14:paraId="6AB4A1DD"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02E5A"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1F105C"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07C34ED9"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97055D" w:rsidRPr="00B52291">
              <w:rPr>
                <w:rFonts w:ascii="Times New Roman" w:eastAsia="Times New Roman" w:hAnsi="Times New Roman" w:cs="Times New Roman"/>
                <w:sz w:val="28"/>
                <w:szCs w:val="28"/>
                <w:lang w:eastAsia="lv-LV"/>
              </w:rPr>
              <w:t xml:space="preserve">Iekšlietu </w:t>
            </w:r>
            <w:r w:rsidR="0097055D" w:rsidRPr="00B52291">
              <w:rPr>
                <w:rFonts w:ascii="Times New Roman" w:hAnsi="Times New Roman" w:cs="Times New Roman"/>
                <w:sz w:val="28"/>
                <w:szCs w:val="28"/>
                <w:lang w:eastAsia="lv-LV"/>
              </w:rPr>
              <w:t>ministrija un Nodrošinājuma valsts aģentūra</w:t>
            </w:r>
            <w:r w:rsidR="0097055D" w:rsidRPr="00B52291">
              <w:rPr>
                <w:rFonts w:ascii="Times New Roman" w:hAnsi="Times New Roman" w:cs="Times New Roman"/>
                <w:sz w:val="28"/>
                <w:szCs w:val="28"/>
              </w:rPr>
              <w:t>.</w:t>
            </w:r>
          </w:p>
        </w:tc>
      </w:tr>
      <w:tr w:rsidR="00B52291" w:rsidRPr="00B52291" w14:paraId="7E59D980"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B27C9E"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63915E"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 xml:space="preserve">Projekta izpildes ietekme </w:t>
            </w:r>
            <w:r w:rsidRPr="00B52291">
              <w:rPr>
                <w:rFonts w:ascii="Times New Roman" w:eastAsia="Times New Roman" w:hAnsi="Times New Roman" w:cs="Times New Roman"/>
                <w:iCs/>
                <w:sz w:val="28"/>
                <w:szCs w:val="28"/>
                <w:lang w:val="en-US" w:eastAsia="lv-LV"/>
              </w:rPr>
              <w:lastRenderedPageBreak/>
              <w:t>uz pārvaldes funkcijām un institucionālo struktūru.</w:t>
            </w:r>
            <w:r w:rsidRPr="00B52291">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6CC8010" w14:textId="77777777" w:rsidR="00E5323B" w:rsidRPr="00B52291" w:rsidRDefault="00EF5AAF"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lastRenderedPageBreak/>
              <w:t xml:space="preserve">       </w:t>
            </w:r>
            <w:r w:rsidR="0097055D" w:rsidRPr="00B52291">
              <w:rPr>
                <w:rFonts w:ascii="Times New Roman" w:eastAsia="Times New Roman" w:hAnsi="Times New Roman" w:cs="Times New Roman"/>
                <w:sz w:val="28"/>
                <w:szCs w:val="28"/>
                <w:lang w:eastAsia="lv-LV"/>
              </w:rPr>
              <w:t>Projekts šo jomu neskar.</w:t>
            </w:r>
          </w:p>
        </w:tc>
      </w:tr>
      <w:tr w:rsidR="00B52291" w:rsidRPr="00B52291" w14:paraId="311E9F3C"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F9EEB9"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48065A"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82867B0" w14:textId="77777777" w:rsidR="00E5323B" w:rsidRPr="00B52291" w:rsidRDefault="0097055D"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hAnsi="Times New Roman" w:cs="Times New Roman"/>
                <w:sz w:val="28"/>
                <w:szCs w:val="28"/>
              </w:rPr>
              <w:t>Nav.</w:t>
            </w:r>
          </w:p>
        </w:tc>
      </w:tr>
    </w:tbl>
    <w:p w14:paraId="7ECF8188" w14:textId="77777777" w:rsidR="00C25B49" w:rsidRPr="00B52291" w:rsidRDefault="00C25B49" w:rsidP="00894C55">
      <w:pPr>
        <w:spacing w:after="0" w:line="240" w:lineRule="auto"/>
        <w:rPr>
          <w:rFonts w:ascii="Times New Roman" w:hAnsi="Times New Roman" w:cs="Times New Roman"/>
          <w:sz w:val="28"/>
          <w:szCs w:val="28"/>
        </w:rPr>
      </w:pPr>
    </w:p>
    <w:p w14:paraId="79A93C35" w14:textId="77777777" w:rsidR="00E5323B" w:rsidRPr="00B52291" w:rsidRDefault="00E5323B" w:rsidP="00894C55">
      <w:pPr>
        <w:spacing w:after="0" w:line="240" w:lineRule="auto"/>
        <w:rPr>
          <w:rFonts w:ascii="Times New Roman" w:hAnsi="Times New Roman" w:cs="Times New Roman"/>
          <w:sz w:val="28"/>
          <w:szCs w:val="28"/>
        </w:rPr>
      </w:pPr>
    </w:p>
    <w:p w14:paraId="6C77BC8E" w14:textId="77777777" w:rsidR="0097055D" w:rsidRPr="00B52291" w:rsidRDefault="0097055D" w:rsidP="0097055D">
      <w:pPr>
        <w:spacing w:after="0" w:line="240" w:lineRule="auto"/>
        <w:rPr>
          <w:rFonts w:ascii="Times New Roman" w:eastAsia="Times New Roman" w:hAnsi="Times New Roman" w:cs="Times New Roman"/>
          <w:sz w:val="28"/>
          <w:szCs w:val="28"/>
          <w:lang w:eastAsia="lv-LV"/>
        </w:rPr>
      </w:pPr>
      <w:r w:rsidRPr="00B52291">
        <w:rPr>
          <w:rFonts w:ascii="Times New Roman" w:eastAsia="Times New Roman" w:hAnsi="Times New Roman" w:cs="Times New Roman"/>
          <w:sz w:val="28"/>
          <w:szCs w:val="28"/>
          <w:lang w:eastAsia="lv-LV"/>
        </w:rPr>
        <w:t xml:space="preserve">Iekšlietu ministrs      </w:t>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t>Sandis Ģirģens</w:t>
      </w:r>
    </w:p>
    <w:p w14:paraId="488984CD" w14:textId="77777777" w:rsidR="0097055D" w:rsidRPr="00B52291"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14:paraId="5EB897FE" w14:textId="77777777" w:rsidR="0097055D" w:rsidRPr="00B52291"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14:paraId="6AABDE36" w14:textId="77777777" w:rsidR="0097055D" w:rsidRPr="00E151EE" w:rsidRDefault="0097055D" w:rsidP="00E151EE">
      <w:pPr>
        <w:tabs>
          <w:tab w:val="right" w:pos="9214"/>
        </w:tabs>
        <w:spacing w:after="0" w:line="240" w:lineRule="auto"/>
        <w:rPr>
          <w:rFonts w:ascii="Times New Roman" w:eastAsia="Times New Roman" w:hAnsi="Times New Roman" w:cs="Times New Roman"/>
          <w:bCs/>
          <w:sz w:val="28"/>
          <w:szCs w:val="28"/>
          <w:lang w:eastAsia="lv-LV"/>
        </w:rPr>
      </w:pPr>
      <w:r w:rsidRPr="00B52291">
        <w:rPr>
          <w:rFonts w:ascii="Times New Roman" w:eastAsia="Times New Roman" w:hAnsi="Times New Roman" w:cs="Times New Roman"/>
          <w:sz w:val="28"/>
          <w:szCs w:val="28"/>
          <w:lang w:eastAsia="lv-LV"/>
        </w:rPr>
        <w:t xml:space="preserve">Vīza: </w:t>
      </w:r>
      <w:r w:rsidRPr="00B52291">
        <w:rPr>
          <w:rFonts w:ascii="Times New Roman" w:eastAsia="Times New Roman" w:hAnsi="Times New Roman" w:cs="Times New Roman"/>
          <w:bCs/>
          <w:sz w:val="28"/>
          <w:szCs w:val="28"/>
          <w:lang w:eastAsia="lv-LV"/>
        </w:rPr>
        <w:t xml:space="preserve">Valsts sekretārs                                                          </w:t>
      </w:r>
      <w:r w:rsidRPr="00B52291">
        <w:rPr>
          <w:rFonts w:ascii="Times New Roman" w:hAnsi="Times New Roman" w:cs="Times New Roman"/>
          <w:sz w:val="28"/>
          <w:szCs w:val="28"/>
        </w:rPr>
        <w:t>Dimitrijs Trofimovs</w:t>
      </w:r>
      <w:r w:rsidRPr="00B52291">
        <w:rPr>
          <w:rFonts w:ascii="Times New Roman" w:eastAsia="Times New Roman" w:hAnsi="Times New Roman" w:cs="Times New Roman"/>
          <w:bCs/>
          <w:sz w:val="28"/>
          <w:szCs w:val="28"/>
          <w:lang w:eastAsia="lv-LV"/>
        </w:rPr>
        <w:t xml:space="preserve">       </w:t>
      </w:r>
    </w:p>
    <w:p w14:paraId="5E78AFE2" w14:textId="77777777" w:rsidR="00E151EE" w:rsidRDefault="00E151E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7004B04"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14AB118"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BB3BFFF"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9D98F0C"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A51B179"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0B12614D"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B2B817E"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F13934B"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D0679E4"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C7EEAE9"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C06A045"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53F56AD"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9ECFBFE"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738C349C"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4CB2FBE"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1F37B97"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4D93B74"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CCAA4B0"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751CBBB7"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A5A5C21"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78D598C"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74B1177D"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8DF0920"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F6DEE10"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752A2B2"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8385A10"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4E3D1A9"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02EEFC91"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55BF4AF"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C144931"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7148AC99"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978BAFC"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7AA4A82"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AF94BD2" w14:textId="77777777"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Šoldre</w:t>
      </w:r>
      <w:r w:rsidR="0097055D" w:rsidRPr="00B52291">
        <w:rPr>
          <w:rFonts w:ascii="Times New Roman" w:eastAsia="Times New Roman" w:hAnsi="Times New Roman" w:cs="Times New Roman"/>
          <w:sz w:val="20"/>
          <w:szCs w:val="20"/>
          <w:lang w:eastAsia="lv-LV"/>
        </w:rPr>
        <w:t xml:space="preserve"> 67</w:t>
      </w:r>
      <w:r w:rsidRPr="00B52291">
        <w:rPr>
          <w:rFonts w:ascii="Times New Roman" w:eastAsia="Times New Roman" w:hAnsi="Times New Roman" w:cs="Times New Roman"/>
          <w:sz w:val="20"/>
          <w:szCs w:val="20"/>
          <w:lang w:eastAsia="lv-LV"/>
        </w:rPr>
        <w:t>829062</w:t>
      </w:r>
      <w:r w:rsidR="0097055D" w:rsidRPr="00B52291">
        <w:rPr>
          <w:rFonts w:ascii="Times New Roman" w:eastAsia="Times New Roman" w:hAnsi="Times New Roman" w:cs="Times New Roman"/>
          <w:sz w:val="20"/>
          <w:szCs w:val="20"/>
          <w:lang w:eastAsia="lv-LV"/>
        </w:rPr>
        <w:t xml:space="preserve"> </w:t>
      </w:r>
    </w:p>
    <w:p w14:paraId="08DE9507" w14:textId="77777777"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zanna.soldre</w:t>
      </w:r>
      <w:r w:rsidR="0097055D" w:rsidRPr="00B52291">
        <w:rPr>
          <w:rFonts w:ascii="Times New Roman" w:eastAsia="Times New Roman" w:hAnsi="Times New Roman" w:cs="Times New Roman"/>
          <w:sz w:val="20"/>
          <w:szCs w:val="20"/>
          <w:lang w:eastAsia="lv-LV"/>
        </w:rPr>
        <w:t>@agentura.iem.gov.lv</w:t>
      </w:r>
    </w:p>
    <w:p w14:paraId="308578C0" w14:textId="77777777" w:rsidR="00866B01" w:rsidRDefault="00866B01"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E07E9EF" w14:textId="77777777" w:rsidR="0097055D" w:rsidRPr="00B52291"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Avotiņš 67219136</w:t>
      </w:r>
    </w:p>
    <w:p w14:paraId="70A65F19" w14:textId="77777777" w:rsidR="00894C55" w:rsidRPr="002D6794" w:rsidRDefault="0097055D" w:rsidP="002D6794">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g</w:t>
      </w:r>
      <w:r w:rsidR="002D6794">
        <w:rPr>
          <w:rFonts w:ascii="Times New Roman" w:eastAsia="Times New Roman" w:hAnsi="Times New Roman" w:cs="Times New Roman"/>
          <w:sz w:val="20"/>
          <w:szCs w:val="20"/>
          <w:lang w:eastAsia="lv-LV"/>
        </w:rPr>
        <w:t>atis.avotins@agentura.iem.gov.lv</w:t>
      </w:r>
    </w:p>
    <w:sectPr w:rsidR="00894C55" w:rsidRPr="002D6794"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F31CF" w14:textId="77777777" w:rsidR="00B6217A" w:rsidRDefault="00B6217A" w:rsidP="00894C55">
      <w:pPr>
        <w:spacing w:after="0" w:line="240" w:lineRule="auto"/>
      </w:pPr>
      <w:r>
        <w:separator/>
      </w:r>
    </w:p>
  </w:endnote>
  <w:endnote w:type="continuationSeparator" w:id="0">
    <w:p w14:paraId="2B9FDEC8" w14:textId="77777777" w:rsidR="00B6217A" w:rsidRDefault="00B621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84D9" w14:textId="77777777" w:rsidR="00706FC3" w:rsidRDefault="00706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7B1D" w14:textId="77777777"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8E6B55">
      <w:rPr>
        <w:rFonts w:ascii="Times New Roman" w:hAnsi="Times New Roman" w:cs="Times New Roman"/>
        <w:sz w:val="20"/>
        <w:szCs w:val="20"/>
      </w:rPr>
      <w:t>Tvaika_7B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CA3D" w14:textId="77777777"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8E6B55">
      <w:rPr>
        <w:rFonts w:ascii="Times New Roman" w:hAnsi="Times New Roman" w:cs="Times New Roman"/>
        <w:sz w:val="20"/>
        <w:szCs w:val="20"/>
      </w:rPr>
      <w:t>Tvaika_7B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3F24C" w14:textId="77777777" w:rsidR="00B6217A" w:rsidRDefault="00B6217A" w:rsidP="00894C55">
      <w:pPr>
        <w:spacing w:after="0" w:line="240" w:lineRule="auto"/>
      </w:pPr>
      <w:r>
        <w:separator/>
      </w:r>
    </w:p>
  </w:footnote>
  <w:footnote w:type="continuationSeparator" w:id="0">
    <w:p w14:paraId="59D2CE94" w14:textId="77777777" w:rsidR="00B6217A" w:rsidRDefault="00B6217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3AC6" w14:textId="77777777" w:rsidR="00706FC3" w:rsidRDefault="00706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4E95B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2185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6DFC" w14:textId="77777777" w:rsidR="00706FC3" w:rsidRDefault="00706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1"/>
  </w:num>
  <w:num w:numId="8">
    <w:abstractNumId w:val="10"/>
  </w:num>
  <w:num w:numId="9">
    <w:abstractNumId w:val="4"/>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DB"/>
    <w:rsid w:val="00001AFD"/>
    <w:rsid w:val="00011366"/>
    <w:rsid w:val="00025A9B"/>
    <w:rsid w:val="000408CC"/>
    <w:rsid w:val="00065483"/>
    <w:rsid w:val="00075F91"/>
    <w:rsid w:val="000806F7"/>
    <w:rsid w:val="00084BD7"/>
    <w:rsid w:val="00090CC6"/>
    <w:rsid w:val="000C06CA"/>
    <w:rsid w:val="000C4BE1"/>
    <w:rsid w:val="000D7BC1"/>
    <w:rsid w:val="000E24CB"/>
    <w:rsid w:val="000F6788"/>
    <w:rsid w:val="00134AE1"/>
    <w:rsid w:val="001545EF"/>
    <w:rsid w:val="00157A7D"/>
    <w:rsid w:val="00157FCD"/>
    <w:rsid w:val="001930EC"/>
    <w:rsid w:val="001D0CBA"/>
    <w:rsid w:val="001E6992"/>
    <w:rsid w:val="001F170C"/>
    <w:rsid w:val="001F27FB"/>
    <w:rsid w:val="001F66A1"/>
    <w:rsid w:val="00243426"/>
    <w:rsid w:val="00245D05"/>
    <w:rsid w:val="00270B41"/>
    <w:rsid w:val="002A4426"/>
    <w:rsid w:val="002D6794"/>
    <w:rsid w:val="002E1C05"/>
    <w:rsid w:val="003660C1"/>
    <w:rsid w:val="00391085"/>
    <w:rsid w:val="00391D05"/>
    <w:rsid w:val="003B0BF9"/>
    <w:rsid w:val="003B1C45"/>
    <w:rsid w:val="003B4A74"/>
    <w:rsid w:val="003D0783"/>
    <w:rsid w:val="003E0791"/>
    <w:rsid w:val="003E54C1"/>
    <w:rsid w:val="003F28AC"/>
    <w:rsid w:val="003F6BE8"/>
    <w:rsid w:val="004060C2"/>
    <w:rsid w:val="00407B43"/>
    <w:rsid w:val="00422558"/>
    <w:rsid w:val="00432DC7"/>
    <w:rsid w:val="004454FE"/>
    <w:rsid w:val="00453565"/>
    <w:rsid w:val="00456E40"/>
    <w:rsid w:val="00460EA2"/>
    <w:rsid w:val="00471F27"/>
    <w:rsid w:val="00476BFF"/>
    <w:rsid w:val="00483EC2"/>
    <w:rsid w:val="00494A71"/>
    <w:rsid w:val="004D6D14"/>
    <w:rsid w:val="004F3C46"/>
    <w:rsid w:val="0050178F"/>
    <w:rsid w:val="0052185C"/>
    <w:rsid w:val="00523BF9"/>
    <w:rsid w:val="00536670"/>
    <w:rsid w:val="005F0E34"/>
    <w:rsid w:val="005F3015"/>
    <w:rsid w:val="00645644"/>
    <w:rsid w:val="00650331"/>
    <w:rsid w:val="00655F2C"/>
    <w:rsid w:val="00695CC3"/>
    <w:rsid w:val="006A0AEA"/>
    <w:rsid w:val="006A2F21"/>
    <w:rsid w:val="006B5641"/>
    <w:rsid w:val="006D4E84"/>
    <w:rsid w:val="006E1081"/>
    <w:rsid w:val="006E6C4E"/>
    <w:rsid w:val="006F2C11"/>
    <w:rsid w:val="006F3B01"/>
    <w:rsid w:val="00706FC3"/>
    <w:rsid w:val="00720585"/>
    <w:rsid w:val="007315FA"/>
    <w:rsid w:val="00735233"/>
    <w:rsid w:val="00773AF6"/>
    <w:rsid w:val="007938AC"/>
    <w:rsid w:val="00795F71"/>
    <w:rsid w:val="007978E7"/>
    <w:rsid w:val="00797A42"/>
    <w:rsid w:val="007A7218"/>
    <w:rsid w:val="007B71F5"/>
    <w:rsid w:val="007C330A"/>
    <w:rsid w:val="007D3A72"/>
    <w:rsid w:val="007E5F7A"/>
    <w:rsid w:val="007E73AB"/>
    <w:rsid w:val="00816C11"/>
    <w:rsid w:val="008478D8"/>
    <w:rsid w:val="00866B01"/>
    <w:rsid w:val="008679E1"/>
    <w:rsid w:val="008845D1"/>
    <w:rsid w:val="00894C55"/>
    <w:rsid w:val="008A5F8B"/>
    <w:rsid w:val="008B400B"/>
    <w:rsid w:val="008E6B55"/>
    <w:rsid w:val="0090384F"/>
    <w:rsid w:val="00906B72"/>
    <w:rsid w:val="009227D1"/>
    <w:rsid w:val="00923947"/>
    <w:rsid w:val="00967B8D"/>
    <w:rsid w:val="0097055D"/>
    <w:rsid w:val="00983729"/>
    <w:rsid w:val="00994C24"/>
    <w:rsid w:val="009A2654"/>
    <w:rsid w:val="009A4C72"/>
    <w:rsid w:val="009A5B79"/>
    <w:rsid w:val="009B6818"/>
    <w:rsid w:val="009B7917"/>
    <w:rsid w:val="00A05C0A"/>
    <w:rsid w:val="00A05D2D"/>
    <w:rsid w:val="00A070FE"/>
    <w:rsid w:val="00A07F2C"/>
    <w:rsid w:val="00A10FC3"/>
    <w:rsid w:val="00A14FC2"/>
    <w:rsid w:val="00A22762"/>
    <w:rsid w:val="00A25FBE"/>
    <w:rsid w:val="00A6073E"/>
    <w:rsid w:val="00A719AD"/>
    <w:rsid w:val="00A87EE5"/>
    <w:rsid w:val="00AA35DF"/>
    <w:rsid w:val="00AB2270"/>
    <w:rsid w:val="00AD6C4B"/>
    <w:rsid w:val="00AE5567"/>
    <w:rsid w:val="00AF1239"/>
    <w:rsid w:val="00AF20E6"/>
    <w:rsid w:val="00B16480"/>
    <w:rsid w:val="00B2165C"/>
    <w:rsid w:val="00B430E9"/>
    <w:rsid w:val="00B52291"/>
    <w:rsid w:val="00B52E6B"/>
    <w:rsid w:val="00B60E40"/>
    <w:rsid w:val="00B6217A"/>
    <w:rsid w:val="00BA20AA"/>
    <w:rsid w:val="00BC20C5"/>
    <w:rsid w:val="00BC771C"/>
    <w:rsid w:val="00BD4425"/>
    <w:rsid w:val="00BD5B56"/>
    <w:rsid w:val="00BD5E1B"/>
    <w:rsid w:val="00BE76A8"/>
    <w:rsid w:val="00BF3DDD"/>
    <w:rsid w:val="00BF57E7"/>
    <w:rsid w:val="00C25B49"/>
    <w:rsid w:val="00C32E98"/>
    <w:rsid w:val="00C55396"/>
    <w:rsid w:val="00C6373F"/>
    <w:rsid w:val="00C70695"/>
    <w:rsid w:val="00CB45CF"/>
    <w:rsid w:val="00CC0D2D"/>
    <w:rsid w:val="00CE4348"/>
    <w:rsid w:val="00CE5657"/>
    <w:rsid w:val="00CF1591"/>
    <w:rsid w:val="00D02517"/>
    <w:rsid w:val="00D04DBD"/>
    <w:rsid w:val="00D133F8"/>
    <w:rsid w:val="00D14A3E"/>
    <w:rsid w:val="00D178B4"/>
    <w:rsid w:val="00D318E4"/>
    <w:rsid w:val="00D57CF8"/>
    <w:rsid w:val="00D77501"/>
    <w:rsid w:val="00D863F1"/>
    <w:rsid w:val="00DF2FAF"/>
    <w:rsid w:val="00E151EE"/>
    <w:rsid w:val="00E22B63"/>
    <w:rsid w:val="00E3716B"/>
    <w:rsid w:val="00E4060E"/>
    <w:rsid w:val="00E5323B"/>
    <w:rsid w:val="00E8749E"/>
    <w:rsid w:val="00E90C01"/>
    <w:rsid w:val="00EA486E"/>
    <w:rsid w:val="00EF5AAF"/>
    <w:rsid w:val="00F43BD2"/>
    <w:rsid w:val="00F57B0C"/>
    <w:rsid w:val="00F624A6"/>
    <w:rsid w:val="00F70249"/>
    <w:rsid w:val="00F94DC1"/>
    <w:rsid w:val="00FC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5567"/>
  <w15:docId w15:val="{7F4127F4-3B76-4555-9F7A-FE7E60D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B400B"/>
    <w:rPr>
      <w:sz w:val="16"/>
      <w:szCs w:val="16"/>
    </w:rPr>
  </w:style>
  <w:style w:type="paragraph" w:styleId="CommentText">
    <w:name w:val="annotation text"/>
    <w:basedOn w:val="Normal"/>
    <w:link w:val="CommentTextChar"/>
    <w:uiPriority w:val="99"/>
    <w:semiHidden/>
    <w:unhideWhenUsed/>
    <w:rsid w:val="008B400B"/>
    <w:pPr>
      <w:spacing w:line="240" w:lineRule="auto"/>
    </w:pPr>
    <w:rPr>
      <w:sz w:val="20"/>
      <w:szCs w:val="20"/>
    </w:rPr>
  </w:style>
  <w:style w:type="character" w:customStyle="1" w:styleId="CommentTextChar">
    <w:name w:val="Comment Text Char"/>
    <w:basedOn w:val="DefaultParagraphFont"/>
    <w:link w:val="CommentText"/>
    <w:uiPriority w:val="99"/>
    <w:semiHidden/>
    <w:rsid w:val="008B400B"/>
    <w:rPr>
      <w:sz w:val="20"/>
      <w:szCs w:val="20"/>
    </w:rPr>
  </w:style>
  <w:style w:type="paragraph" w:styleId="CommentSubject">
    <w:name w:val="annotation subject"/>
    <w:basedOn w:val="CommentText"/>
    <w:next w:val="CommentText"/>
    <w:link w:val="CommentSubjectChar"/>
    <w:uiPriority w:val="99"/>
    <w:semiHidden/>
    <w:unhideWhenUsed/>
    <w:rsid w:val="008B400B"/>
    <w:rPr>
      <w:b/>
      <w:bCs/>
    </w:rPr>
  </w:style>
  <w:style w:type="character" w:customStyle="1" w:styleId="CommentSubjectChar">
    <w:name w:val="Comment Subject Char"/>
    <w:basedOn w:val="CommentTextChar"/>
    <w:link w:val="CommentSubject"/>
    <w:uiPriority w:val="99"/>
    <w:semiHidden/>
    <w:rsid w:val="008B4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51FA-0A28-4C90-8BBD-F043C1F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9047</Words>
  <Characters>5157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Tvaika ielā 7B, Jēkabpilī,  pārdošanu"</vt:lpstr>
    </vt:vector>
  </TitlesOfParts>
  <Company>Nodrošinājuma valsts aģentūra</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Tvaika ielā 7B, Jēkabpilī,  pārdošanu"</dc:title>
  <dc:subject>Anotācija</dc:subject>
  <dc:creator>Žanna Šoldre</dc:creator>
  <dc:description>67829062, zanna.soldre@agentura.iem.gov.lv</dc:description>
  <cp:lastModifiedBy>Ināra Krasovska</cp:lastModifiedBy>
  <cp:revision>25</cp:revision>
  <cp:lastPrinted>2020-04-02T12:03:00Z</cp:lastPrinted>
  <dcterms:created xsi:type="dcterms:W3CDTF">2021-01-04T12:44:00Z</dcterms:created>
  <dcterms:modified xsi:type="dcterms:W3CDTF">2021-02-04T09:31:00Z</dcterms:modified>
</cp:coreProperties>
</file>