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5BF1C8" w14:textId="61D0DBA3" w:rsidR="00417DBC" w:rsidRPr="009B3441" w:rsidRDefault="00417DBC" w:rsidP="009B3441">
      <w:pPr>
        <w:spacing w:after="0"/>
        <w:jc w:val="center"/>
        <w:outlineLvl w:val="2"/>
        <w:rPr>
          <w:rFonts w:ascii="Times New Roman" w:hAnsi="Times New Roman" w:cs="Times New Roman"/>
          <w:b/>
          <w:color w:val="000000" w:themeColor="text1"/>
          <w:sz w:val="26"/>
          <w:szCs w:val="26"/>
        </w:rPr>
      </w:pPr>
      <w:r w:rsidRPr="009B3441">
        <w:rPr>
          <w:rFonts w:ascii="Times New Roman" w:hAnsi="Times New Roman" w:cs="Times New Roman"/>
          <w:b/>
          <w:color w:val="000000" w:themeColor="text1"/>
          <w:sz w:val="26"/>
          <w:szCs w:val="26"/>
        </w:rPr>
        <w:t xml:space="preserve">Ministru kabineta </w:t>
      </w:r>
      <w:r w:rsidR="009B3441" w:rsidRPr="009B3441">
        <w:rPr>
          <w:rFonts w:ascii="Times New Roman" w:hAnsi="Times New Roman" w:cs="Times New Roman"/>
          <w:b/>
          <w:color w:val="000000" w:themeColor="text1"/>
          <w:sz w:val="26"/>
          <w:szCs w:val="26"/>
        </w:rPr>
        <w:t>noteikumu</w:t>
      </w:r>
      <w:r w:rsidRPr="009B3441">
        <w:rPr>
          <w:rFonts w:ascii="Times New Roman" w:hAnsi="Times New Roman" w:cs="Times New Roman"/>
          <w:b/>
          <w:color w:val="000000" w:themeColor="text1"/>
          <w:sz w:val="26"/>
          <w:szCs w:val="26"/>
        </w:rPr>
        <w:t xml:space="preserve"> projekta </w:t>
      </w:r>
      <w:r w:rsidR="009B3441" w:rsidRPr="009B3441">
        <w:rPr>
          <w:rFonts w:ascii="Times New Roman" w:eastAsia="Times New Roman" w:hAnsi="Times New Roman" w:cs="Times New Roman"/>
          <w:b/>
          <w:bCs/>
          <w:color w:val="000000" w:themeColor="text1"/>
          <w:sz w:val="26"/>
          <w:szCs w:val="26"/>
          <w:lang w:eastAsia="lv-LV"/>
        </w:rPr>
        <w:t>“Grozījumi Ministru kabineta 2020.gada 9.jūnija noteikumos Nr. 360 “Epidemioloģiskās drošības pasākumi Covid-19 infekcijas izplatības ierobežošanai”</w:t>
      </w:r>
      <w:r w:rsidR="00041607">
        <w:rPr>
          <w:rFonts w:ascii="Times New Roman" w:eastAsia="Times New Roman" w:hAnsi="Times New Roman" w:cs="Times New Roman"/>
          <w:b/>
          <w:bCs/>
          <w:color w:val="000000" w:themeColor="text1"/>
          <w:sz w:val="26"/>
          <w:szCs w:val="26"/>
          <w:lang w:eastAsia="lv-LV"/>
        </w:rPr>
        <w:t>”</w:t>
      </w:r>
      <w:r w:rsidRPr="009B3441">
        <w:rPr>
          <w:rFonts w:ascii="Times New Roman" w:hAnsi="Times New Roman" w:cs="Times New Roman"/>
          <w:b/>
          <w:color w:val="000000" w:themeColor="text1"/>
          <w:sz w:val="26"/>
          <w:szCs w:val="26"/>
        </w:rPr>
        <w:t xml:space="preserve"> sākotnējās ietekmes novērtējuma </w:t>
      </w:r>
      <w:smartTag w:uri="schemas-tilde-lv/tildestengine" w:element="veidnes">
        <w:smartTagPr>
          <w:attr w:name="id" w:val="-1"/>
          <w:attr w:name="baseform" w:val="ziņojums"/>
          <w:attr w:name="text" w:val="ziņojums"/>
        </w:smartTagPr>
        <w:r w:rsidRPr="009B3441">
          <w:rPr>
            <w:rFonts w:ascii="Times New Roman" w:hAnsi="Times New Roman" w:cs="Times New Roman"/>
            <w:b/>
            <w:color w:val="000000" w:themeColor="text1"/>
            <w:sz w:val="26"/>
            <w:szCs w:val="26"/>
          </w:rPr>
          <w:t>ziņojums</w:t>
        </w:r>
      </w:smartTag>
      <w:r w:rsidRPr="009B3441">
        <w:rPr>
          <w:rFonts w:ascii="Times New Roman" w:hAnsi="Times New Roman" w:cs="Times New Roman"/>
          <w:b/>
          <w:color w:val="000000" w:themeColor="text1"/>
          <w:sz w:val="26"/>
          <w:szCs w:val="26"/>
        </w:rPr>
        <w:t xml:space="preserve"> (anotācija)</w:t>
      </w:r>
    </w:p>
    <w:p w14:paraId="38FAE054" w14:textId="77777777" w:rsidR="00E5323B" w:rsidRPr="00894C55" w:rsidRDefault="00E5323B" w:rsidP="005E6A9E">
      <w:pPr>
        <w:shd w:val="clear" w:color="auto" w:fill="FFFFFF"/>
        <w:spacing w:after="0" w:line="240" w:lineRule="auto"/>
        <w:jc w:val="both"/>
        <w:rPr>
          <w:rFonts w:ascii="Times New Roman" w:eastAsia="Times New Roman" w:hAnsi="Times New Roman" w:cs="Times New Roman"/>
          <w:b/>
          <w:bCs/>
          <w:color w:val="414142"/>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E5323B" w:rsidRPr="00E5323B" w14:paraId="4BCE21B3"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0B7CBF93" w14:textId="77777777" w:rsidR="00CD526E" w:rsidRPr="004D059E" w:rsidRDefault="00E5323B" w:rsidP="009B3441">
            <w:pPr>
              <w:spacing w:after="0" w:line="240" w:lineRule="auto"/>
              <w:jc w:val="center"/>
              <w:rPr>
                <w:rFonts w:ascii="Times New Roman" w:eastAsia="Times New Roman" w:hAnsi="Times New Roman" w:cs="Times New Roman"/>
                <w:b/>
                <w:bCs/>
                <w:iCs/>
                <w:sz w:val="24"/>
                <w:szCs w:val="24"/>
                <w:lang w:val="sv-SE" w:eastAsia="lv-LV"/>
              </w:rPr>
            </w:pPr>
            <w:r w:rsidRPr="004D059E">
              <w:rPr>
                <w:rFonts w:ascii="Times New Roman" w:eastAsia="Times New Roman" w:hAnsi="Times New Roman" w:cs="Times New Roman"/>
                <w:b/>
                <w:bCs/>
                <w:iCs/>
                <w:sz w:val="24"/>
                <w:szCs w:val="24"/>
                <w:lang w:val="sv-SE" w:eastAsia="lv-LV"/>
              </w:rPr>
              <w:t>Tiesību akta projekta anotācijas kopsavilkums</w:t>
            </w:r>
          </w:p>
        </w:tc>
      </w:tr>
      <w:tr w:rsidR="00E5323B" w:rsidRPr="00E5323B" w14:paraId="2D329356" w14:textId="77777777" w:rsidTr="009B3441">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3DEFABD1" w14:textId="77777777" w:rsidR="00E5323B" w:rsidRPr="001B6A66" w:rsidRDefault="00E5323B" w:rsidP="005E6A9E">
            <w:pPr>
              <w:spacing w:after="0" w:line="240" w:lineRule="auto"/>
              <w:jc w:val="both"/>
              <w:rPr>
                <w:rFonts w:ascii="Times New Roman" w:eastAsia="Times New Roman" w:hAnsi="Times New Roman" w:cs="Times New Roman"/>
                <w:iCs/>
                <w:color w:val="414142"/>
                <w:sz w:val="24"/>
                <w:szCs w:val="24"/>
                <w:lang w:eastAsia="lv-LV"/>
              </w:rPr>
            </w:pPr>
            <w:r w:rsidRPr="001B6A66">
              <w:rPr>
                <w:rFonts w:ascii="Times New Roman" w:eastAsia="Times New Roman" w:hAnsi="Times New Roman" w:cs="Times New Roman"/>
                <w:iCs/>
                <w:color w:val="414142"/>
                <w:sz w:val="24"/>
                <w:szCs w:val="24"/>
                <w:lang w:eastAsia="lv-LV"/>
              </w:rPr>
              <w:t>Mērķis, risinājums un projekta spēkā stāšanās laiks (500 zīmes bez atstarpēm)</w:t>
            </w:r>
          </w:p>
        </w:tc>
        <w:tc>
          <w:tcPr>
            <w:tcW w:w="2970" w:type="pct"/>
            <w:tcBorders>
              <w:top w:val="outset" w:sz="6" w:space="0" w:color="auto"/>
              <w:left w:val="outset" w:sz="6" w:space="0" w:color="auto"/>
              <w:bottom w:val="outset" w:sz="6" w:space="0" w:color="auto"/>
              <w:right w:val="outset" w:sz="6" w:space="0" w:color="auto"/>
            </w:tcBorders>
            <w:hideMark/>
          </w:tcPr>
          <w:p w14:paraId="02E0405B" w14:textId="558267A1" w:rsidR="00254753" w:rsidRPr="00DB7444" w:rsidRDefault="00254753" w:rsidP="00254753">
            <w:pPr>
              <w:spacing w:after="0" w:line="240" w:lineRule="auto"/>
              <w:jc w:val="both"/>
              <w:rPr>
                <w:rFonts w:ascii="Times New Roman" w:hAnsi="Times New Roman" w:cs="Times New Roman"/>
                <w:sz w:val="24"/>
                <w:szCs w:val="24"/>
                <w:u w:val="single"/>
              </w:rPr>
            </w:pPr>
            <w:r w:rsidRPr="00DB7444">
              <w:rPr>
                <w:rFonts w:ascii="Times New Roman" w:hAnsi="Times New Roman" w:cs="Times New Roman"/>
                <w:sz w:val="24"/>
                <w:szCs w:val="24"/>
                <w:shd w:val="clear" w:color="auto" w:fill="FFFFFF"/>
              </w:rPr>
              <w:t xml:space="preserve">Ņemot vērā, ka tirdzniecībā būtiskākais ir panākt tieši efektīvu </w:t>
            </w:r>
            <w:r>
              <w:rPr>
                <w:rFonts w:ascii="Times New Roman" w:hAnsi="Times New Roman" w:cs="Times New Roman"/>
                <w:sz w:val="24"/>
                <w:szCs w:val="24"/>
                <w:shd w:val="clear" w:color="auto" w:fill="FFFFFF"/>
              </w:rPr>
              <w:t xml:space="preserve">un stingru </w:t>
            </w:r>
            <w:proofErr w:type="spellStart"/>
            <w:r w:rsidRPr="00DB7444">
              <w:rPr>
                <w:rFonts w:ascii="Times New Roman" w:hAnsi="Times New Roman" w:cs="Times New Roman"/>
                <w:sz w:val="24"/>
                <w:szCs w:val="24"/>
                <w:shd w:val="clear" w:color="auto" w:fill="FFFFFF"/>
              </w:rPr>
              <w:t>distancēšanās</w:t>
            </w:r>
            <w:proofErr w:type="spellEnd"/>
            <w:r w:rsidRPr="00DB7444">
              <w:rPr>
                <w:rFonts w:ascii="Times New Roman" w:hAnsi="Times New Roman" w:cs="Times New Roman"/>
                <w:sz w:val="24"/>
                <w:szCs w:val="24"/>
                <w:shd w:val="clear" w:color="auto" w:fill="FFFFFF"/>
              </w:rPr>
              <w:t xml:space="preserve"> normu ievērošanu, Ekonomikas ministrija piedāvā pieeju </w:t>
            </w:r>
            <w:r w:rsidRPr="00DB7444">
              <w:rPr>
                <w:rFonts w:ascii="Times New Roman" w:hAnsi="Times New Roman" w:cs="Times New Roman"/>
                <w:sz w:val="24"/>
                <w:szCs w:val="24"/>
                <w:u w:val="single"/>
              </w:rPr>
              <w:t xml:space="preserve">drošai tirdzniecības pakalpojumu </w:t>
            </w:r>
            <w:r w:rsidR="00BF6281">
              <w:rPr>
                <w:rFonts w:ascii="Times New Roman" w:hAnsi="Times New Roman" w:cs="Times New Roman"/>
                <w:sz w:val="24"/>
                <w:szCs w:val="24"/>
                <w:u w:val="single"/>
              </w:rPr>
              <w:t>sniegšanai</w:t>
            </w:r>
            <w:r w:rsidRPr="00DB7444">
              <w:rPr>
                <w:rFonts w:ascii="Times New Roman" w:hAnsi="Times New Roman" w:cs="Times New Roman"/>
                <w:sz w:val="24"/>
                <w:szCs w:val="24"/>
                <w:u w:val="single"/>
              </w:rPr>
              <w:t xml:space="preserve">. </w:t>
            </w:r>
          </w:p>
          <w:p w14:paraId="70118BE4" w14:textId="77777777" w:rsidR="00254753" w:rsidRPr="00DB7444" w:rsidRDefault="00254753" w:rsidP="00254753">
            <w:pPr>
              <w:spacing w:after="0" w:line="240" w:lineRule="auto"/>
              <w:jc w:val="both"/>
              <w:rPr>
                <w:rFonts w:ascii="Times New Roman" w:hAnsi="Times New Roman" w:cs="Times New Roman"/>
                <w:sz w:val="24"/>
                <w:szCs w:val="24"/>
                <w:u w:val="single"/>
              </w:rPr>
            </w:pPr>
          </w:p>
          <w:p w14:paraId="6C30A9CE" w14:textId="77777777" w:rsidR="00254753" w:rsidRPr="00BF6281" w:rsidRDefault="00254753" w:rsidP="00BF6281">
            <w:pPr>
              <w:spacing w:after="0" w:line="240" w:lineRule="auto"/>
              <w:jc w:val="both"/>
              <w:rPr>
                <w:rFonts w:ascii="Times New Roman" w:hAnsi="Times New Roman" w:cs="Times New Roman"/>
                <w:sz w:val="24"/>
                <w:szCs w:val="24"/>
              </w:rPr>
            </w:pPr>
            <w:r w:rsidRPr="00BF6281">
              <w:rPr>
                <w:rFonts w:ascii="Times New Roman" w:hAnsi="Times New Roman" w:cs="Times New Roman"/>
                <w:sz w:val="24"/>
                <w:szCs w:val="24"/>
              </w:rPr>
              <w:t>Būtiskākie principi:</w:t>
            </w:r>
          </w:p>
          <w:p w14:paraId="1FA01E64" w14:textId="77777777" w:rsidR="003924E9" w:rsidRPr="00A07AEA" w:rsidRDefault="003924E9" w:rsidP="003924E9">
            <w:pPr>
              <w:pStyle w:val="tv213"/>
              <w:numPr>
                <w:ilvl w:val="0"/>
                <w:numId w:val="6"/>
              </w:numPr>
              <w:spacing w:before="40" w:beforeAutospacing="0" w:after="0" w:afterAutospacing="0"/>
              <w:jc w:val="both"/>
            </w:pPr>
            <w:r w:rsidRPr="00A07AEA">
              <w:t xml:space="preserve">visās tirdzniecības vietās, tirdzniecības centros un tirgus paviljonos tiek nodrošināta efektīva apmeklētāju plūsmas kontrole un ļoti stingras fiziskās </w:t>
            </w:r>
            <w:proofErr w:type="spellStart"/>
            <w:r w:rsidRPr="00A07AEA">
              <w:t>distancēšanās</w:t>
            </w:r>
            <w:proofErr w:type="spellEnd"/>
            <w:r w:rsidRPr="00A07AEA">
              <w:t xml:space="preserve"> prasības;</w:t>
            </w:r>
          </w:p>
          <w:p w14:paraId="5CBAA324" w14:textId="77777777" w:rsidR="003924E9" w:rsidRPr="00A07AEA" w:rsidRDefault="003924E9" w:rsidP="003924E9">
            <w:pPr>
              <w:pStyle w:val="tv213"/>
              <w:numPr>
                <w:ilvl w:val="0"/>
                <w:numId w:val="6"/>
              </w:numPr>
              <w:spacing w:before="40" w:beforeAutospacing="0" w:after="0" w:afterAutospacing="0"/>
              <w:jc w:val="both"/>
            </w:pPr>
            <w:r w:rsidRPr="00A07AEA">
              <w:t>tiek izkliedēta apmeklētāju plūsma pa daudzām tirdzniecības vietām, lai mazinātu apmeklētāju drūzmēšanās risku tirdzniecības vietās;</w:t>
            </w:r>
          </w:p>
          <w:p w14:paraId="7F117A7C" w14:textId="77777777" w:rsidR="003924E9" w:rsidRPr="00A07AEA" w:rsidRDefault="003924E9" w:rsidP="003924E9">
            <w:pPr>
              <w:pStyle w:val="tv213"/>
              <w:numPr>
                <w:ilvl w:val="0"/>
                <w:numId w:val="6"/>
              </w:numPr>
              <w:spacing w:before="40" w:beforeAutospacing="0" w:after="0" w:afterAutospacing="0"/>
              <w:jc w:val="both"/>
            </w:pPr>
            <w:r w:rsidRPr="00A07AEA">
              <w:t>stingri nosacījumi apmeklētāju plūsmas kontrolei (noteikta atbildīgā persona un ieviesta iekšējās kontroles sistēma</w:t>
            </w:r>
            <w:r w:rsidRPr="00A07AEA">
              <w:rPr>
                <w:b/>
                <w:bCs/>
              </w:rPr>
              <w:t xml:space="preserve"> </w:t>
            </w:r>
            <w:r w:rsidRPr="00A07AEA">
              <w:t>epidemioloģiskās drošības pasākumu</w:t>
            </w:r>
            <w:r w:rsidRPr="00A07AEA">
              <w:rPr>
                <w:b/>
                <w:bCs/>
              </w:rPr>
              <w:t xml:space="preserve"> </w:t>
            </w:r>
            <w:r w:rsidRPr="00A07AEA">
              <w:t>īstenošanai tirdzniecības vietā vai tirdzniecības centrā);</w:t>
            </w:r>
          </w:p>
          <w:p w14:paraId="2D973742" w14:textId="77777777" w:rsidR="00E5323B" w:rsidRDefault="003924E9" w:rsidP="003924E9">
            <w:pPr>
              <w:pStyle w:val="tv213"/>
              <w:numPr>
                <w:ilvl w:val="0"/>
                <w:numId w:val="6"/>
              </w:numPr>
              <w:spacing w:before="40" w:beforeAutospacing="0" w:after="0" w:afterAutospacing="0"/>
              <w:jc w:val="both"/>
            </w:pPr>
            <w:r w:rsidRPr="00A07AEA">
              <w:t>augsta atbildība par epidemioloģiskās drošības pasākumu neievērošanu.</w:t>
            </w:r>
          </w:p>
          <w:p w14:paraId="2E9F37F6" w14:textId="5A183D0A" w:rsidR="00205F77" w:rsidRPr="00254753" w:rsidRDefault="003D6161" w:rsidP="00205F77">
            <w:pPr>
              <w:pStyle w:val="tv213"/>
              <w:spacing w:before="40" w:beforeAutospacing="0" w:after="0" w:afterAutospacing="0"/>
              <w:jc w:val="both"/>
            </w:pPr>
            <w:r>
              <w:t>Ministru kabineta noteikuma projekts</w:t>
            </w:r>
            <w:bookmarkStart w:id="0" w:name="_GoBack"/>
            <w:bookmarkEnd w:id="0"/>
            <w:r w:rsidR="00205F77">
              <w:t xml:space="preserve"> stājas spēkā 2021.gada 8.februārī.</w:t>
            </w:r>
          </w:p>
        </w:tc>
      </w:tr>
    </w:tbl>
    <w:p w14:paraId="084B2236" w14:textId="77777777" w:rsidR="00E5323B" w:rsidRPr="001B6A66" w:rsidRDefault="00E5323B" w:rsidP="005E6A9E">
      <w:pPr>
        <w:spacing w:after="0" w:line="240" w:lineRule="auto"/>
        <w:jc w:val="both"/>
        <w:rPr>
          <w:rFonts w:ascii="Times New Roman" w:eastAsia="Times New Roman" w:hAnsi="Times New Roman" w:cs="Times New Roman"/>
          <w:iCs/>
          <w:color w:val="414142"/>
          <w:sz w:val="24"/>
          <w:szCs w:val="24"/>
          <w:lang w:eastAsia="lv-LV"/>
        </w:rPr>
      </w:pPr>
      <w:r w:rsidRPr="001B6A66">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E5323B" w14:paraId="62420B18"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56C2E89" w14:textId="77777777" w:rsidR="00CD526E" w:rsidRPr="004D059E" w:rsidRDefault="00E5323B" w:rsidP="009B3441">
            <w:pPr>
              <w:spacing w:after="0" w:line="240" w:lineRule="auto"/>
              <w:jc w:val="center"/>
              <w:rPr>
                <w:rFonts w:ascii="Times New Roman" w:eastAsia="Times New Roman" w:hAnsi="Times New Roman" w:cs="Times New Roman"/>
                <w:b/>
                <w:bCs/>
                <w:iCs/>
                <w:sz w:val="24"/>
                <w:szCs w:val="24"/>
                <w:lang w:val="sv-SE" w:eastAsia="lv-LV"/>
              </w:rPr>
            </w:pPr>
            <w:r w:rsidRPr="004D059E">
              <w:rPr>
                <w:rFonts w:ascii="Times New Roman" w:eastAsia="Times New Roman" w:hAnsi="Times New Roman" w:cs="Times New Roman"/>
                <w:b/>
                <w:bCs/>
                <w:iCs/>
                <w:sz w:val="24"/>
                <w:szCs w:val="24"/>
                <w:lang w:val="sv-SE" w:eastAsia="lv-LV"/>
              </w:rPr>
              <w:t>I. Tiesību akta projekta izstrādes nepieciešamība</w:t>
            </w:r>
          </w:p>
        </w:tc>
      </w:tr>
      <w:tr w:rsidR="00E5323B" w:rsidRPr="00E5323B" w14:paraId="7E5CDA6F" w14:textId="77777777" w:rsidTr="00417DB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AB082F2" w14:textId="77777777" w:rsidR="00CD526E" w:rsidRPr="00E5323B" w:rsidRDefault="00E5323B" w:rsidP="005E6A9E">
            <w:pPr>
              <w:spacing w:after="0" w:line="240" w:lineRule="auto"/>
              <w:jc w:val="both"/>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009C2E9F" w14:textId="77777777" w:rsidR="00E5323B" w:rsidRPr="00317DA5" w:rsidRDefault="00E5323B" w:rsidP="005E6A9E">
            <w:pPr>
              <w:spacing w:after="0" w:line="240" w:lineRule="auto"/>
              <w:jc w:val="both"/>
              <w:rPr>
                <w:rFonts w:ascii="Times New Roman" w:eastAsia="Times New Roman" w:hAnsi="Times New Roman" w:cs="Times New Roman"/>
                <w:iCs/>
                <w:color w:val="414142"/>
                <w:sz w:val="24"/>
                <w:szCs w:val="24"/>
                <w:lang w:eastAsia="lv-LV"/>
              </w:rPr>
            </w:pPr>
            <w:r w:rsidRPr="00317DA5">
              <w:rPr>
                <w:rFonts w:ascii="Times New Roman" w:eastAsia="Times New Roman" w:hAnsi="Times New Roman" w:cs="Times New Roman"/>
                <w:iCs/>
                <w:color w:val="414142"/>
                <w:sz w:val="24"/>
                <w:szCs w:val="24"/>
                <w:lang w:eastAsia="lv-LV"/>
              </w:rPr>
              <w:t>Pamatojums</w:t>
            </w:r>
          </w:p>
        </w:tc>
        <w:tc>
          <w:tcPr>
            <w:tcW w:w="2960" w:type="pct"/>
            <w:tcBorders>
              <w:top w:val="outset" w:sz="6" w:space="0" w:color="auto"/>
              <w:left w:val="outset" w:sz="6" w:space="0" w:color="auto"/>
              <w:bottom w:val="outset" w:sz="6" w:space="0" w:color="auto"/>
              <w:right w:val="outset" w:sz="6" w:space="0" w:color="auto"/>
            </w:tcBorders>
            <w:hideMark/>
          </w:tcPr>
          <w:p w14:paraId="02B53FCA" w14:textId="146B08B4" w:rsidR="00E5323B" w:rsidRPr="00417DBC" w:rsidRDefault="001951BA" w:rsidP="005E6A9E">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1951BA">
              <w:rPr>
                <w:rFonts w:ascii="Times New Roman" w:hAnsi="Times New Roman" w:cs="Times New Roman"/>
                <w:sz w:val="24"/>
                <w:szCs w:val="24"/>
                <w:shd w:val="clear" w:color="auto" w:fill="FFFFFF"/>
              </w:rPr>
              <w:t>Nepieciešamība mazināt Covid-19 infekcijas izplatības risku tirdzniecības vietās</w:t>
            </w:r>
          </w:p>
        </w:tc>
      </w:tr>
      <w:tr w:rsidR="00417DBC" w:rsidRPr="00E5323B" w14:paraId="651DA4EE" w14:textId="77777777" w:rsidTr="00417DB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B34C68D" w14:textId="77777777" w:rsidR="00417DBC" w:rsidRPr="00E5323B" w:rsidRDefault="00417DBC" w:rsidP="005E6A9E">
            <w:pPr>
              <w:spacing w:after="0" w:line="240" w:lineRule="auto"/>
              <w:jc w:val="both"/>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42B1E1DE" w14:textId="77777777" w:rsidR="00417DBC" w:rsidRPr="00317DA5" w:rsidRDefault="00417DBC" w:rsidP="005E6A9E">
            <w:pPr>
              <w:spacing w:after="0" w:line="240" w:lineRule="auto"/>
              <w:jc w:val="both"/>
              <w:rPr>
                <w:rFonts w:ascii="Times New Roman" w:eastAsia="Times New Roman" w:hAnsi="Times New Roman" w:cs="Times New Roman"/>
                <w:iCs/>
                <w:color w:val="414142"/>
                <w:sz w:val="24"/>
                <w:szCs w:val="24"/>
                <w:lang w:eastAsia="lv-LV"/>
              </w:rPr>
            </w:pPr>
            <w:r w:rsidRPr="00317DA5">
              <w:rPr>
                <w:rFonts w:ascii="Times New Roman" w:eastAsia="Times New Roman" w:hAnsi="Times New Roman" w:cs="Times New Roman"/>
                <w:iCs/>
                <w:color w:val="414142"/>
                <w:sz w:val="24"/>
                <w:szCs w:val="24"/>
                <w:lang w:eastAsia="lv-LV"/>
              </w:rPr>
              <w:t>Pašreizējā situācija un problēmas, kuru risināšanai tiesību akta projekts izstrādāts, tiesiskā regulējuma mērķis un būtība</w:t>
            </w:r>
          </w:p>
        </w:tc>
        <w:tc>
          <w:tcPr>
            <w:tcW w:w="2960" w:type="pct"/>
            <w:tcBorders>
              <w:top w:val="outset" w:sz="6" w:space="0" w:color="auto"/>
              <w:left w:val="outset" w:sz="6" w:space="0" w:color="auto"/>
              <w:bottom w:val="outset" w:sz="6" w:space="0" w:color="auto"/>
              <w:right w:val="outset" w:sz="6" w:space="0" w:color="auto"/>
            </w:tcBorders>
            <w:hideMark/>
          </w:tcPr>
          <w:p w14:paraId="731564E9" w14:textId="0A671B98" w:rsidR="0085577C" w:rsidRPr="00A07AEA" w:rsidRDefault="00265763" w:rsidP="009E3662">
            <w:pPr>
              <w:spacing w:after="0" w:line="240" w:lineRule="auto"/>
              <w:jc w:val="both"/>
              <w:rPr>
                <w:rFonts w:ascii="Times New Roman" w:hAnsi="Times New Roman" w:cs="Times New Roman"/>
                <w:sz w:val="24"/>
                <w:szCs w:val="24"/>
                <w:shd w:val="clear" w:color="auto" w:fill="FFFFFF"/>
              </w:rPr>
            </w:pPr>
            <w:r w:rsidRPr="009E3662">
              <w:rPr>
                <w:rFonts w:ascii="Times New Roman" w:hAnsi="Times New Roman" w:cs="Times New Roman"/>
                <w:sz w:val="24"/>
                <w:szCs w:val="24"/>
                <w:shd w:val="clear" w:color="auto" w:fill="FFFFFF"/>
              </w:rPr>
              <w:t xml:space="preserve">Lai mazinātu tirdzniecības vietu apmeklētāju un darbinieku risku inficēties ar COVID-19, kopš ārkārtējās situācijas izsludināšanas tirdzniecības vietām tika noteikti dažādi darbības ierobežojumi, kuru mērķis ir mazināt apmeklētāju plūsmu uz tirdzniecības vietām. 2020.gada 17.decembrī noteiktie ierobežojumi paredzēja, ka </w:t>
            </w:r>
            <w:r w:rsidR="0085577C" w:rsidRPr="009E3662">
              <w:rPr>
                <w:rFonts w:ascii="Times New Roman" w:hAnsi="Times New Roman" w:cs="Times New Roman"/>
                <w:sz w:val="24"/>
                <w:szCs w:val="24"/>
                <w:shd w:val="clear" w:color="auto" w:fill="FFFFFF"/>
              </w:rPr>
              <w:t>tirdzniecības vietas klātienē nodrošina tikai pirmās nepieciešamības preču un pārtikas tirdzniecību. Šāda pieeja tirdzniecības regulēšanā nav ilgstoši turpināma, jo iedzīvotājiem nav pieejamas ļoti daudzas b</w:t>
            </w:r>
            <w:r w:rsidR="0085577C" w:rsidRPr="00A07AEA">
              <w:rPr>
                <w:rFonts w:ascii="Times New Roman" w:hAnsi="Times New Roman" w:cs="Times New Roman"/>
                <w:sz w:val="24"/>
                <w:szCs w:val="24"/>
                <w:shd w:val="clear" w:color="auto" w:fill="FFFFFF"/>
              </w:rPr>
              <w:t xml:space="preserve">ūtiski nepieciešamas preču grupas, kā arī </w:t>
            </w:r>
            <w:r w:rsidR="00142F47" w:rsidRPr="00A07AEA">
              <w:rPr>
                <w:rFonts w:ascii="Times New Roman" w:hAnsi="Times New Roman" w:cs="Times New Roman"/>
                <w:sz w:val="24"/>
                <w:szCs w:val="24"/>
                <w:shd w:val="clear" w:color="auto" w:fill="FFFFFF"/>
              </w:rPr>
              <w:t xml:space="preserve">distances tirdzniecībā pasūtīto </w:t>
            </w:r>
            <w:r w:rsidR="0085577C" w:rsidRPr="00A07AEA">
              <w:rPr>
                <w:rFonts w:ascii="Times New Roman" w:hAnsi="Times New Roman" w:cs="Times New Roman"/>
                <w:sz w:val="24"/>
                <w:szCs w:val="24"/>
                <w:shd w:val="clear" w:color="auto" w:fill="FFFFFF"/>
              </w:rPr>
              <w:t>preču piegādes nav pietiekoši ātras un ērtas patērētājiem.</w:t>
            </w:r>
          </w:p>
          <w:p w14:paraId="520FAE6F" w14:textId="3EA3C139" w:rsidR="0085577C" w:rsidRPr="00A07AEA" w:rsidRDefault="0085577C" w:rsidP="009E3662">
            <w:pPr>
              <w:spacing w:after="0" w:line="240" w:lineRule="auto"/>
              <w:jc w:val="both"/>
              <w:rPr>
                <w:rFonts w:ascii="Times New Roman" w:hAnsi="Times New Roman" w:cs="Times New Roman"/>
                <w:sz w:val="24"/>
                <w:szCs w:val="24"/>
                <w:shd w:val="clear" w:color="auto" w:fill="FFFFFF"/>
              </w:rPr>
            </w:pPr>
          </w:p>
          <w:p w14:paraId="6920E3CC" w14:textId="1E62E1E6" w:rsidR="00527321" w:rsidRPr="00A07AEA" w:rsidRDefault="0085577C" w:rsidP="009E3662">
            <w:pPr>
              <w:spacing w:after="0" w:line="240" w:lineRule="auto"/>
              <w:jc w:val="both"/>
              <w:rPr>
                <w:rFonts w:ascii="Times New Roman" w:hAnsi="Times New Roman" w:cs="Times New Roman"/>
                <w:sz w:val="24"/>
                <w:szCs w:val="24"/>
                <w:shd w:val="clear" w:color="auto" w:fill="FFFFFF"/>
              </w:rPr>
            </w:pPr>
            <w:r w:rsidRPr="00A07AEA">
              <w:rPr>
                <w:rFonts w:ascii="Times New Roman" w:hAnsi="Times New Roman" w:cs="Times New Roman"/>
                <w:sz w:val="24"/>
                <w:szCs w:val="24"/>
                <w:shd w:val="clear" w:color="auto" w:fill="FFFFFF"/>
              </w:rPr>
              <w:lastRenderedPageBreak/>
              <w:t xml:space="preserve">Ņemot vērā, ka tirdzniecībā būtiskākais ir panākt tieši efektīvu </w:t>
            </w:r>
            <w:r w:rsidR="00292ADC" w:rsidRPr="00A07AEA">
              <w:rPr>
                <w:rFonts w:ascii="Times New Roman" w:hAnsi="Times New Roman" w:cs="Times New Roman"/>
                <w:sz w:val="24"/>
                <w:szCs w:val="24"/>
                <w:shd w:val="clear" w:color="auto" w:fill="FFFFFF"/>
              </w:rPr>
              <w:t xml:space="preserve">un stingru </w:t>
            </w:r>
            <w:r w:rsidR="00BF6281" w:rsidRPr="00A07AEA">
              <w:rPr>
                <w:rFonts w:ascii="Times New Roman" w:hAnsi="Times New Roman" w:cs="Times New Roman"/>
                <w:sz w:val="24"/>
                <w:szCs w:val="24"/>
                <w:shd w:val="clear" w:color="auto" w:fill="FFFFFF"/>
              </w:rPr>
              <w:t xml:space="preserve">fiziskās </w:t>
            </w:r>
            <w:proofErr w:type="spellStart"/>
            <w:r w:rsidRPr="00A07AEA">
              <w:rPr>
                <w:rFonts w:ascii="Times New Roman" w:hAnsi="Times New Roman" w:cs="Times New Roman"/>
                <w:sz w:val="24"/>
                <w:szCs w:val="24"/>
                <w:shd w:val="clear" w:color="auto" w:fill="FFFFFF"/>
              </w:rPr>
              <w:t>distancēšanās</w:t>
            </w:r>
            <w:proofErr w:type="spellEnd"/>
            <w:r w:rsidRPr="00A07AEA">
              <w:rPr>
                <w:rFonts w:ascii="Times New Roman" w:hAnsi="Times New Roman" w:cs="Times New Roman"/>
                <w:sz w:val="24"/>
                <w:szCs w:val="24"/>
                <w:shd w:val="clear" w:color="auto" w:fill="FFFFFF"/>
              </w:rPr>
              <w:t xml:space="preserve"> normu ievērošanu</w:t>
            </w:r>
            <w:r w:rsidR="00344B1C" w:rsidRPr="00A07AEA">
              <w:rPr>
                <w:rFonts w:ascii="Times New Roman" w:hAnsi="Times New Roman" w:cs="Times New Roman"/>
                <w:sz w:val="24"/>
                <w:szCs w:val="24"/>
                <w:shd w:val="clear" w:color="auto" w:fill="FFFFFF"/>
              </w:rPr>
              <w:t xml:space="preserve">, </w:t>
            </w:r>
            <w:r w:rsidRPr="00A07AEA">
              <w:rPr>
                <w:rFonts w:ascii="Times New Roman" w:hAnsi="Times New Roman" w:cs="Times New Roman"/>
                <w:sz w:val="24"/>
                <w:szCs w:val="24"/>
                <w:shd w:val="clear" w:color="auto" w:fill="FFFFFF"/>
              </w:rPr>
              <w:t xml:space="preserve">Ekonomikas ministrija </w:t>
            </w:r>
            <w:r w:rsidR="00A61673" w:rsidRPr="00A07AEA">
              <w:rPr>
                <w:rFonts w:ascii="Times New Roman" w:hAnsi="Times New Roman" w:cs="Times New Roman"/>
                <w:sz w:val="24"/>
                <w:szCs w:val="24"/>
                <w:shd w:val="clear" w:color="auto" w:fill="FFFFFF"/>
              </w:rPr>
              <w:t xml:space="preserve">sadarbībā ar Latvijas Tirdzniecības un rūpniecības kameru </w:t>
            </w:r>
            <w:r w:rsidR="00527321" w:rsidRPr="00A07AEA">
              <w:rPr>
                <w:rFonts w:ascii="Times New Roman" w:hAnsi="Times New Roman" w:cs="Times New Roman"/>
                <w:sz w:val="24"/>
                <w:szCs w:val="24"/>
                <w:shd w:val="clear" w:color="auto" w:fill="FFFFFF"/>
              </w:rPr>
              <w:t xml:space="preserve">(turpmāk – LTRK) </w:t>
            </w:r>
            <w:r w:rsidR="00A61673" w:rsidRPr="00A07AEA">
              <w:rPr>
                <w:rFonts w:ascii="Times New Roman" w:hAnsi="Times New Roman" w:cs="Times New Roman"/>
                <w:sz w:val="24"/>
                <w:szCs w:val="24"/>
                <w:shd w:val="clear" w:color="auto" w:fill="FFFFFF"/>
              </w:rPr>
              <w:t xml:space="preserve">ir sagatavojusi </w:t>
            </w:r>
            <w:r w:rsidR="00527321" w:rsidRPr="00A07AEA">
              <w:rPr>
                <w:rFonts w:ascii="Times New Roman" w:hAnsi="Times New Roman" w:cs="Times New Roman"/>
                <w:sz w:val="24"/>
                <w:szCs w:val="24"/>
                <w:shd w:val="clear" w:color="auto" w:fill="FFFFFF"/>
              </w:rPr>
              <w:t xml:space="preserve">konceptuālu piedāvājumu – </w:t>
            </w:r>
          </w:p>
          <w:p w14:paraId="557FBFFD" w14:textId="175D15FA" w:rsidR="0085577C" w:rsidRPr="00A07AEA" w:rsidRDefault="00A61673" w:rsidP="009E3662">
            <w:pPr>
              <w:spacing w:after="0" w:line="240" w:lineRule="auto"/>
              <w:jc w:val="both"/>
              <w:rPr>
                <w:rFonts w:ascii="Times New Roman" w:hAnsi="Times New Roman" w:cs="Times New Roman"/>
                <w:sz w:val="24"/>
                <w:szCs w:val="24"/>
                <w:u w:val="single"/>
              </w:rPr>
            </w:pPr>
            <w:r w:rsidRPr="00A07AEA">
              <w:rPr>
                <w:rFonts w:ascii="Times New Roman" w:hAnsi="Times New Roman" w:cs="Times New Roman"/>
                <w:sz w:val="24"/>
                <w:szCs w:val="24"/>
                <w:shd w:val="clear" w:color="auto" w:fill="FFFFFF"/>
              </w:rPr>
              <w:t xml:space="preserve">priekšlikumus grozījumiem </w:t>
            </w:r>
            <w:r w:rsidRPr="00A07AEA">
              <w:rPr>
                <w:rFonts w:ascii="Times New Roman" w:hAnsi="Times New Roman" w:cs="Times New Roman"/>
                <w:color w:val="000000" w:themeColor="text1"/>
                <w:sz w:val="24"/>
                <w:szCs w:val="24"/>
              </w:rPr>
              <w:t xml:space="preserve">Ministru kabineta noteikumu projektā </w:t>
            </w:r>
            <w:r w:rsidRPr="00A07AEA">
              <w:rPr>
                <w:rFonts w:ascii="Times New Roman" w:eastAsia="Times New Roman" w:hAnsi="Times New Roman" w:cs="Times New Roman"/>
                <w:color w:val="000000" w:themeColor="text1"/>
                <w:sz w:val="24"/>
                <w:szCs w:val="24"/>
                <w:lang w:eastAsia="lv-LV"/>
              </w:rPr>
              <w:t xml:space="preserve">“Grozījumi Ministru kabineta 2020.gada 9.jūnija noteikumos Nr. 360 “Epidemioloģiskās drošības pasākumi Covid-19 infekcijas izplatības ierobežošanai” (turpmāk – Noteikumu projekts), </w:t>
            </w:r>
            <w:r w:rsidR="0085577C" w:rsidRPr="00A07AEA">
              <w:rPr>
                <w:rFonts w:ascii="Times New Roman" w:hAnsi="Times New Roman" w:cs="Times New Roman"/>
                <w:sz w:val="24"/>
                <w:szCs w:val="24"/>
                <w:shd w:val="clear" w:color="auto" w:fill="FFFFFF"/>
              </w:rPr>
              <w:t>piedāvā</w:t>
            </w:r>
            <w:r w:rsidRPr="00A07AEA">
              <w:rPr>
                <w:rFonts w:ascii="Times New Roman" w:hAnsi="Times New Roman" w:cs="Times New Roman"/>
                <w:sz w:val="24"/>
                <w:szCs w:val="24"/>
                <w:shd w:val="clear" w:color="auto" w:fill="FFFFFF"/>
              </w:rPr>
              <w:t>jot</w:t>
            </w:r>
            <w:r w:rsidR="0085577C" w:rsidRPr="00A07AEA">
              <w:rPr>
                <w:rFonts w:ascii="Times New Roman" w:hAnsi="Times New Roman" w:cs="Times New Roman"/>
                <w:sz w:val="24"/>
                <w:szCs w:val="24"/>
                <w:shd w:val="clear" w:color="auto" w:fill="FFFFFF"/>
              </w:rPr>
              <w:t xml:space="preserve"> </w:t>
            </w:r>
            <w:r w:rsidR="00344B1C" w:rsidRPr="00A07AEA">
              <w:rPr>
                <w:rFonts w:ascii="Times New Roman" w:hAnsi="Times New Roman" w:cs="Times New Roman"/>
                <w:sz w:val="24"/>
                <w:szCs w:val="24"/>
                <w:shd w:val="clear" w:color="auto" w:fill="FFFFFF"/>
              </w:rPr>
              <w:t xml:space="preserve">pieeju </w:t>
            </w:r>
            <w:r w:rsidR="0085577C" w:rsidRPr="00A07AEA">
              <w:rPr>
                <w:rFonts w:ascii="Times New Roman" w:hAnsi="Times New Roman" w:cs="Times New Roman"/>
                <w:sz w:val="24"/>
                <w:szCs w:val="24"/>
                <w:u w:val="single"/>
              </w:rPr>
              <w:t>drošai tirdzniecības pakalpojumu</w:t>
            </w:r>
            <w:r w:rsidR="00BF6281" w:rsidRPr="00A07AEA">
              <w:rPr>
                <w:rFonts w:ascii="Times New Roman" w:hAnsi="Times New Roman" w:cs="Times New Roman"/>
                <w:sz w:val="24"/>
                <w:szCs w:val="24"/>
                <w:u w:val="single"/>
              </w:rPr>
              <w:t xml:space="preserve"> sniegšanai</w:t>
            </w:r>
            <w:r w:rsidR="00344B1C" w:rsidRPr="00A07AEA">
              <w:rPr>
                <w:rFonts w:ascii="Times New Roman" w:hAnsi="Times New Roman" w:cs="Times New Roman"/>
                <w:sz w:val="24"/>
                <w:szCs w:val="24"/>
                <w:u w:val="single"/>
              </w:rPr>
              <w:t xml:space="preserve">. </w:t>
            </w:r>
          </w:p>
          <w:p w14:paraId="53D9F761" w14:textId="1448AF7C" w:rsidR="00527321" w:rsidRPr="00A07AEA" w:rsidRDefault="00527321" w:rsidP="00527321">
            <w:pPr>
              <w:spacing w:before="120" w:after="0" w:line="240" w:lineRule="auto"/>
              <w:jc w:val="both"/>
              <w:rPr>
                <w:rFonts w:ascii="Times New Roman" w:hAnsi="Times New Roman"/>
                <w:sz w:val="24"/>
                <w:szCs w:val="24"/>
              </w:rPr>
            </w:pPr>
            <w:r w:rsidRPr="00A07AEA">
              <w:rPr>
                <w:rFonts w:ascii="Times New Roman" w:hAnsi="Times New Roman"/>
                <w:sz w:val="24"/>
                <w:szCs w:val="24"/>
              </w:rPr>
              <w:t>Konceptuālais piedāvājums mērķtiecīgi ir vērsts uz turpmāk minēto principu īstenošanu:</w:t>
            </w:r>
          </w:p>
          <w:p w14:paraId="6BF42C03" w14:textId="401C01D4" w:rsidR="00527321" w:rsidRPr="00A07AEA" w:rsidRDefault="00527321" w:rsidP="00894FB2">
            <w:pPr>
              <w:pStyle w:val="tv213"/>
              <w:numPr>
                <w:ilvl w:val="0"/>
                <w:numId w:val="5"/>
              </w:numPr>
              <w:spacing w:before="40" w:beforeAutospacing="0" w:after="0" w:afterAutospacing="0"/>
              <w:ind w:left="357" w:hanging="357"/>
              <w:jc w:val="both"/>
            </w:pPr>
            <w:r w:rsidRPr="00A07AEA">
              <w:t>visās tirdzniecības vietās, tirdzniecības centros un tirgus paviljonos tiek nodrošināta efektīva apmeklētāju plūsmas kontrol</w:t>
            </w:r>
            <w:r w:rsidR="00A07AEA" w:rsidRPr="00A07AEA">
              <w:t>e</w:t>
            </w:r>
            <w:r w:rsidRPr="00A07AEA">
              <w:t xml:space="preserve"> un ļoti stingras fiziskās </w:t>
            </w:r>
            <w:proofErr w:type="spellStart"/>
            <w:r w:rsidRPr="00A07AEA">
              <w:t>distancēšanās</w:t>
            </w:r>
            <w:proofErr w:type="spellEnd"/>
            <w:r w:rsidRPr="00A07AEA">
              <w:t xml:space="preserve"> prasības;</w:t>
            </w:r>
          </w:p>
          <w:p w14:paraId="11495EE3" w14:textId="77777777" w:rsidR="00527321" w:rsidRPr="00A07AEA" w:rsidRDefault="00527321" w:rsidP="00894FB2">
            <w:pPr>
              <w:pStyle w:val="tv213"/>
              <w:numPr>
                <w:ilvl w:val="0"/>
                <w:numId w:val="5"/>
              </w:numPr>
              <w:spacing w:before="40" w:beforeAutospacing="0" w:after="0" w:afterAutospacing="0"/>
              <w:ind w:left="357" w:hanging="357"/>
              <w:jc w:val="both"/>
            </w:pPr>
            <w:r w:rsidRPr="00A07AEA">
              <w:t>tiek izkliedēta apmeklētāju plūsma pa daudzām tirdzniecības vietām, lai mazinātu apmeklētāju drūzmēšanās risku tirdzniecības vietās;</w:t>
            </w:r>
          </w:p>
          <w:p w14:paraId="46C9DE3D" w14:textId="77777777" w:rsidR="00527321" w:rsidRPr="00A07AEA" w:rsidRDefault="00527321" w:rsidP="00894FB2">
            <w:pPr>
              <w:pStyle w:val="tv213"/>
              <w:numPr>
                <w:ilvl w:val="0"/>
                <w:numId w:val="5"/>
              </w:numPr>
              <w:spacing w:before="40" w:beforeAutospacing="0" w:after="0" w:afterAutospacing="0"/>
              <w:ind w:left="357" w:hanging="357"/>
              <w:jc w:val="both"/>
            </w:pPr>
            <w:r w:rsidRPr="00A07AEA">
              <w:t>stingri nosacījumi apmeklētāju plūsmas kontrolei (noteikta atbildīgā persona un ieviesta iekšējās kontroles sistēma</w:t>
            </w:r>
            <w:r w:rsidRPr="00A07AEA">
              <w:rPr>
                <w:b/>
                <w:bCs/>
              </w:rPr>
              <w:t xml:space="preserve"> </w:t>
            </w:r>
            <w:r w:rsidRPr="00A07AEA">
              <w:t>epidemioloģiskās drošības pasākumu</w:t>
            </w:r>
            <w:r w:rsidRPr="00A07AEA">
              <w:rPr>
                <w:b/>
                <w:bCs/>
              </w:rPr>
              <w:t xml:space="preserve"> </w:t>
            </w:r>
            <w:r w:rsidRPr="00A07AEA">
              <w:t>īstenošanai tirdzniecības vietā vai tirdzniecības centrā);</w:t>
            </w:r>
          </w:p>
          <w:p w14:paraId="495FB7B4" w14:textId="2A5187F2" w:rsidR="00527321" w:rsidRPr="00A07AEA" w:rsidRDefault="00894FB2" w:rsidP="00894FB2">
            <w:pPr>
              <w:pStyle w:val="tv213"/>
              <w:numPr>
                <w:ilvl w:val="0"/>
                <w:numId w:val="5"/>
              </w:numPr>
              <w:spacing w:before="40" w:beforeAutospacing="0" w:after="0" w:afterAutospacing="0"/>
              <w:ind w:left="357" w:hanging="357"/>
              <w:jc w:val="both"/>
            </w:pPr>
            <w:r w:rsidRPr="00894FB2">
              <w:t>augsta atbildība par epidemioloģiskās drošības pasākumu neievērošanu (priekšlikums ietverts likumprojektā “Grozījums Covid-19 infekcijas izplatības pārvaldības likumā”</w:t>
            </w:r>
            <w:r>
              <w:t>)</w:t>
            </w:r>
            <w:r w:rsidR="00527321" w:rsidRPr="00A07AEA">
              <w:t>.</w:t>
            </w:r>
          </w:p>
          <w:p w14:paraId="1C514527" w14:textId="74D6B12C" w:rsidR="00527321" w:rsidRDefault="00527321" w:rsidP="009E3662">
            <w:pPr>
              <w:spacing w:after="0" w:line="240" w:lineRule="auto"/>
              <w:jc w:val="both"/>
              <w:rPr>
                <w:rFonts w:ascii="Times New Roman" w:hAnsi="Times New Roman" w:cs="Times New Roman"/>
                <w:sz w:val="24"/>
                <w:szCs w:val="24"/>
                <w:u w:val="single"/>
              </w:rPr>
            </w:pPr>
          </w:p>
          <w:p w14:paraId="5176503C" w14:textId="0AC240F8" w:rsidR="000145A4" w:rsidRPr="00A07AEA" w:rsidRDefault="00A07AEA" w:rsidP="00A07AEA">
            <w:pPr>
              <w:pStyle w:val="tv213"/>
              <w:spacing w:before="0" w:beforeAutospacing="0" w:after="120" w:afterAutospacing="0"/>
              <w:jc w:val="both"/>
              <w:rPr>
                <w:b/>
                <w:bCs/>
              </w:rPr>
            </w:pPr>
            <w:r w:rsidRPr="00A07AEA">
              <w:rPr>
                <w:b/>
                <w:bCs/>
              </w:rPr>
              <w:t>Noteikumu projektā ietvertie priekšlikumi</w:t>
            </w:r>
          </w:p>
          <w:p w14:paraId="735AFE8A" w14:textId="24DF4593" w:rsidR="00F10B7C" w:rsidRDefault="00F10B7C" w:rsidP="00F10B7C">
            <w:pPr>
              <w:pStyle w:val="CommentText"/>
              <w:spacing w:after="0"/>
              <w:jc w:val="both"/>
              <w:rPr>
                <w:rFonts w:ascii="Times New Roman" w:eastAsia="Times New Roman" w:hAnsi="Times New Roman" w:cs="Times New Roman"/>
                <w:sz w:val="24"/>
                <w:szCs w:val="24"/>
                <w:lang w:eastAsia="lv-LV"/>
              </w:rPr>
            </w:pPr>
            <w:r>
              <w:rPr>
                <w:rFonts w:ascii="Times New Roman" w:hAnsi="Times New Roman" w:cs="Times New Roman"/>
                <w:sz w:val="24"/>
                <w:szCs w:val="24"/>
              </w:rPr>
              <w:t>1</w:t>
            </w:r>
            <w:r w:rsidRPr="009E3662">
              <w:rPr>
                <w:rFonts w:ascii="Times New Roman" w:hAnsi="Times New Roman" w:cs="Times New Roman"/>
                <w:sz w:val="24"/>
                <w:szCs w:val="24"/>
              </w:rPr>
              <w:t>)</w:t>
            </w:r>
            <w:r>
              <w:rPr>
                <w:rFonts w:ascii="Times New Roman" w:eastAsia="Times New Roman" w:hAnsi="Times New Roman" w:cs="Times New Roman"/>
                <w:sz w:val="24"/>
                <w:szCs w:val="24"/>
                <w:lang w:eastAsia="lv-LV"/>
              </w:rPr>
              <w:t> </w:t>
            </w:r>
            <w:r w:rsidRPr="009E3662">
              <w:rPr>
                <w:rFonts w:ascii="Times New Roman" w:eastAsia="Times New Roman" w:hAnsi="Times New Roman" w:cs="Times New Roman"/>
                <w:sz w:val="24"/>
                <w:szCs w:val="24"/>
                <w:lang w:eastAsia="lv-LV"/>
              </w:rPr>
              <w:t xml:space="preserve">Lai neveicinātu iedzīvotāju nevajadzīgu pulcēšanos, noteikta prasība tirdzniecības </w:t>
            </w:r>
            <w:r w:rsidR="00BA1B87">
              <w:rPr>
                <w:rFonts w:ascii="Times New Roman" w:eastAsia="Times New Roman" w:hAnsi="Times New Roman" w:cs="Times New Roman"/>
                <w:sz w:val="24"/>
                <w:szCs w:val="24"/>
                <w:lang w:eastAsia="lv-LV"/>
              </w:rPr>
              <w:t>dalībniekam</w:t>
            </w:r>
            <w:r w:rsidRPr="009E3662">
              <w:rPr>
                <w:rFonts w:ascii="Times New Roman" w:eastAsia="Times New Roman" w:hAnsi="Times New Roman" w:cs="Times New Roman"/>
                <w:sz w:val="24"/>
                <w:szCs w:val="24"/>
                <w:lang w:eastAsia="lv-LV"/>
              </w:rPr>
              <w:t xml:space="preserve"> nodrošināt, ka apmeklētāji tirdzniecības vietā</w:t>
            </w:r>
            <w:r w:rsidR="00A61673">
              <w:rPr>
                <w:rFonts w:ascii="Times New Roman" w:eastAsia="Times New Roman" w:hAnsi="Times New Roman" w:cs="Times New Roman"/>
                <w:sz w:val="24"/>
                <w:szCs w:val="24"/>
                <w:lang w:eastAsia="lv-LV"/>
              </w:rPr>
              <w:t>,</w:t>
            </w:r>
            <w:r w:rsidRPr="009E3662">
              <w:rPr>
                <w:rFonts w:ascii="Times New Roman" w:eastAsia="Times New Roman" w:hAnsi="Times New Roman" w:cs="Times New Roman"/>
                <w:sz w:val="24"/>
                <w:szCs w:val="24"/>
                <w:lang w:eastAsia="lv-LV"/>
              </w:rPr>
              <w:t xml:space="preserve"> tirdzniecības centrā </w:t>
            </w:r>
            <w:r w:rsidR="00A61673">
              <w:rPr>
                <w:rFonts w:ascii="Times New Roman" w:eastAsia="Times New Roman" w:hAnsi="Times New Roman" w:cs="Times New Roman"/>
                <w:sz w:val="24"/>
                <w:szCs w:val="24"/>
                <w:lang w:eastAsia="lv-LV"/>
              </w:rPr>
              <w:t xml:space="preserve">un tirgus paviljonā </w:t>
            </w:r>
            <w:r w:rsidRPr="009E3662">
              <w:rPr>
                <w:rFonts w:ascii="Times New Roman" w:eastAsia="Times New Roman" w:hAnsi="Times New Roman" w:cs="Times New Roman"/>
                <w:sz w:val="24"/>
                <w:szCs w:val="24"/>
                <w:lang w:eastAsia="lv-LV"/>
              </w:rPr>
              <w:t xml:space="preserve">tiek ielaisti tikai pa vienam, izņemot personas, kam nepieciešama asistenta palīdzība, un bērnus līdz </w:t>
            </w:r>
            <w:r w:rsidR="00A61673">
              <w:rPr>
                <w:rFonts w:ascii="Times New Roman" w:eastAsia="Times New Roman" w:hAnsi="Times New Roman" w:cs="Times New Roman"/>
                <w:sz w:val="24"/>
                <w:szCs w:val="24"/>
                <w:lang w:eastAsia="lv-LV"/>
              </w:rPr>
              <w:t>12</w:t>
            </w:r>
            <w:r w:rsidRPr="009E3662">
              <w:rPr>
                <w:rFonts w:ascii="Times New Roman" w:eastAsia="Times New Roman" w:hAnsi="Times New Roman" w:cs="Times New Roman"/>
                <w:sz w:val="24"/>
                <w:szCs w:val="24"/>
                <w:lang w:eastAsia="lv-LV"/>
              </w:rPr>
              <w:t xml:space="preserve"> gadu vecumam, ar kuriem var būt kopā viena pilngadīga persona.</w:t>
            </w:r>
            <w:r w:rsidR="00744694">
              <w:rPr>
                <w:rFonts w:ascii="Times New Roman" w:eastAsia="Times New Roman" w:hAnsi="Times New Roman" w:cs="Times New Roman"/>
                <w:sz w:val="24"/>
                <w:szCs w:val="24"/>
                <w:lang w:eastAsia="lv-LV"/>
              </w:rPr>
              <w:t xml:space="preserve"> </w:t>
            </w:r>
          </w:p>
          <w:p w14:paraId="247CD672" w14:textId="1557DA8A" w:rsidR="00A35333" w:rsidRDefault="00A35333" w:rsidP="00F10B7C">
            <w:pPr>
              <w:pStyle w:val="CommentText"/>
              <w:spacing w:after="0"/>
              <w:jc w:val="both"/>
              <w:rPr>
                <w:rFonts w:ascii="Times New Roman" w:eastAsia="Times New Roman" w:hAnsi="Times New Roman" w:cs="Times New Roman"/>
                <w:sz w:val="24"/>
                <w:szCs w:val="24"/>
                <w:lang w:eastAsia="lv-LV"/>
              </w:rPr>
            </w:pPr>
          </w:p>
          <w:p w14:paraId="66679E9F" w14:textId="5E15C3F2" w:rsidR="00A35333" w:rsidRPr="00A35333" w:rsidRDefault="00A35333" w:rsidP="00F10B7C">
            <w:pPr>
              <w:pStyle w:val="CommentText"/>
              <w:spacing w:after="0"/>
              <w:jc w:val="both"/>
              <w:rPr>
                <w:rFonts w:ascii="Times New Roman" w:eastAsia="Times New Roman" w:hAnsi="Times New Roman" w:cs="Times New Roman"/>
                <w:sz w:val="24"/>
                <w:szCs w:val="24"/>
                <w:lang w:eastAsia="lv-LV"/>
              </w:rPr>
            </w:pPr>
            <w:r>
              <w:rPr>
                <w:rFonts w:ascii="Times New Roman" w:hAnsi="Times New Roman" w:cs="Times New Roman"/>
                <w:sz w:val="24"/>
                <w:szCs w:val="24"/>
              </w:rPr>
              <w:t xml:space="preserve">2) Lai ierobežotu un kontrolētu apmeklētāju plūsmu tirdzniecības vietās, </w:t>
            </w:r>
            <w:r w:rsidRPr="00A35333">
              <w:rPr>
                <w:rFonts w:ascii="Times New Roman" w:hAnsi="Times New Roman" w:cs="Times New Roman"/>
                <w:sz w:val="24"/>
                <w:szCs w:val="24"/>
              </w:rPr>
              <w:t>Noteikumu projekts paredz, ka tirdzniecības dalībnieks tirdzniecības vietā un tirgus pārvaldnieks tirgus paviljonā vienam apmeklētājam nodrošina ne mazāk kā 25 m</w:t>
            </w:r>
            <w:r w:rsidRPr="00A35333">
              <w:rPr>
                <w:rFonts w:ascii="Times New Roman" w:hAnsi="Times New Roman" w:cs="Times New Roman"/>
                <w:sz w:val="24"/>
                <w:szCs w:val="24"/>
                <w:vertAlign w:val="superscript"/>
              </w:rPr>
              <w:t>2</w:t>
            </w:r>
            <w:r w:rsidRPr="00A35333">
              <w:rPr>
                <w:rFonts w:ascii="Times New Roman" w:hAnsi="Times New Roman" w:cs="Times New Roman"/>
                <w:sz w:val="24"/>
                <w:szCs w:val="24"/>
              </w:rPr>
              <w:t xml:space="preserve"> no publiski pieejamās telpu platības. Savukārt tirdzniecības centra īpašnieks vai tiesiskais valdītājs nodrošina, ka m</w:t>
            </w:r>
            <w:r w:rsidRPr="00A35333">
              <w:rPr>
                <w:rFonts w:ascii="Times New Roman" w:eastAsia="Times New Roman" w:hAnsi="Times New Roman" w:cs="Times New Roman"/>
                <w:sz w:val="24"/>
                <w:szCs w:val="24"/>
                <w:lang w:eastAsia="lv-LV"/>
              </w:rPr>
              <w:t xml:space="preserve">aksimāli pieļaujamais apmeklētāju skaits tirdzniecības centrā tiek noteikts, summējot tirdzniecības vietās pieļaujamo </w:t>
            </w:r>
            <w:r w:rsidRPr="00A35333">
              <w:rPr>
                <w:rFonts w:ascii="Times New Roman" w:eastAsia="Times New Roman" w:hAnsi="Times New Roman" w:cs="Times New Roman"/>
                <w:sz w:val="24"/>
                <w:szCs w:val="24"/>
                <w:lang w:eastAsia="lv-LV"/>
              </w:rPr>
              <w:lastRenderedPageBreak/>
              <w:t>apmeklētāju skaitu, kas vienlaikus var atrasties tirdzniecības vietās.</w:t>
            </w:r>
          </w:p>
          <w:p w14:paraId="76325DFF" w14:textId="60472BF2" w:rsidR="00045C17" w:rsidRPr="009E3662" w:rsidRDefault="00045C17" w:rsidP="009E3662">
            <w:pPr>
              <w:pStyle w:val="CommentText"/>
              <w:spacing w:after="0"/>
              <w:jc w:val="both"/>
              <w:rPr>
                <w:rFonts w:ascii="Times New Roman" w:hAnsi="Times New Roman" w:cs="Times New Roman"/>
                <w:b/>
                <w:bCs/>
                <w:sz w:val="24"/>
                <w:szCs w:val="24"/>
              </w:rPr>
            </w:pPr>
          </w:p>
          <w:p w14:paraId="5D8D8F20" w14:textId="36B21B60" w:rsidR="00045C17" w:rsidRPr="000145A4" w:rsidRDefault="00A35333" w:rsidP="009E3662">
            <w:pPr>
              <w:pStyle w:val="CommentText"/>
              <w:spacing w:after="0"/>
              <w:jc w:val="both"/>
              <w:rPr>
                <w:rFonts w:ascii="Times New Roman" w:hAnsi="Times New Roman" w:cs="Times New Roman"/>
                <w:sz w:val="24"/>
                <w:szCs w:val="24"/>
              </w:rPr>
            </w:pPr>
            <w:r>
              <w:rPr>
                <w:rFonts w:ascii="Times New Roman" w:hAnsi="Times New Roman" w:cs="Times New Roman"/>
                <w:sz w:val="24"/>
                <w:szCs w:val="24"/>
              </w:rPr>
              <w:t>3</w:t>
            </w:r>
            <w:r w:rsidR="00045C17" w:rsidRPr="009E3662">
              <w:rPr>
                <w:rFonts w:ascii="Times New Roman" w:hAnsi="Times New Roman" w:cs="Times New Roman"/>
                <w:sz w:val="24"/>
                <w:szCs w:val="24"/>
              </w:rPr>
              <w:t xml:space="preserve">) Lai atvieglotu aprēķinu kārtību un kontroles procesu attiecībā uz maksimāli pieļaujamo apmeklētāju skaitu, </w:t>
            </w:r>
            <w:r w:rsidR="005E4491" w:rsidRPr="009E3662">
              <w:rPr>
                <w:rFonts w:ascii="Times New Roman" w:hAnsi="Times New Roman" w:cs="Times New Roman"/>
                <w:sz w:val="24"/>
                <w:szCs w:val="24"/>
              </w:rPr>
              <w:t xml:space="preserve"> </w:t>
            </w:r>
            <w:r w:rsidR="00BA1B87">
              <w:rPr>
                <w:rFonts w:ascii="Times New Roman" w:hAnsi="Times New Roman" w:cs="Times New Roman"/>
                <w:sz w:val="24"/>
                <w:szCs w:val="24"/>
              </w:rPr>
              <w:t>N</w:t>
            </w:r>
            <w:r w:rsidR="00A61673">
              <w:rPr>
                <w:rFonts w:ascii="Times New Roman" w:hAnsi="Times New Roman" w:cs="Times New Roman"/>
                <w:sz w:val="24"/>
                <w:szCs w:val="24"/>
              </w:rPr>
              <w:t>oteikumu</w:t>
            </w:r>
            <w:r w:rsidR="00045C17" w:rsidRPr="009E3662">
              <w:rPr>
                <w:rFonts w:ascii="Times New Roman" w:hAnsi="Times New Roman" w:cs="Times New Roman"/>
                <w:sz w:val="24"/>
                <w:szCs w:val="24"/>
              </w:rPr>
              <w:t xml:space="preserve"> projekts paredz noteikt, ka </w:t>
            </w:r>
            <w:r w:rsidR="000145A4">
              <w:rPr>
                <w:rFonts w:ascii="Times New Roman" w:hAnsi="Times New Roman" w:cs="Times New Roman"/>
                <w:sz w:val="24"/>
                <w:szCs w:val="24"/>
              </w:rPr>
              <w:t>t</w:t>
            </w:r>
            <w:r w:rsidR="000145A4" w:rsidRPr="000145A4">
              <w:rPr>
                <w:rFonts w:ascii="Times New Roman" w:hAnsi="Times New Roman" w:cs="Times New Roman"/>
                <w:sz w:val="24"/>
                <w:szCs w:val="24"/>
              </w:rPr>
              <w:t xml:space="preserve">irdzniecības </w:t>
            </w:r>
            <w:r w:rsidR="00BA1B87">
              <w:rPr>
                <w:rFonts w:ascii="Times New Roman" w:hAnsi="Times New Roman" w:cs="Times New Roman"/>
                <w:sz w:val="24"/>
                <w:szCs w:val="24"/>
              </w:rPr>
              <w:t>dalībnieks</w:t>
            </w:r>
            <w:r w:rsidR="000145A4" w:rsidRPr="000145A4">
              <w:rPr>
                <w:rFonts w:ascii="Times New Roman" w:hAnsi="Times New Roman" w:cs="Times New Roman"/>
                <w:sz w:val="24"/>
                <w:szCs w:val="24"/>
              </w:rPr>
              <w:t xml:space="preserve"> pēc uzraudzības un kontroles iestādes pieprasījuma uzrāda būvju kadastrālās uzmērīšanas lietu, kurā ir iekļauta informācija par ēkas sastāvā esošās tirdzniecības vietas platību (tai skaitā apmeklētājiem publiski pieejamo tirdzniecības telpas platību)</w:t>
            </w:r>
            <w:r w:rsidR="007F70D6">
              <w:rPr>
                <w:rFonts w:ascii="Times New Roman" w:hAnsi="Times New Roman" w:cs="Times New Roman"/>
                <w:sz w:val="24"/>
                <w:szCs w:val="24"/>
              </w:rPr>
              <w:t xml:space="preserve"> </w:t>
            </w:r>
            <w:r w:rsidR="007F70D6" w:rsidRPr="007F70D6">
              <w:rPr>
                <w:rFonts w:ascii="Times New Roman" w:hAnsi="Times New Roman" w:cs="Times New Roman"/>
                <w:sz w:val="24"/>
                <w:szCs w:val="24"/>
              </w:rPr>
              <w:t>vai citus dokumentus, kas dod iespēju pārliecināties par tirdzniecības vietas platību</w:t>
            </w:r>
            <w:r w:rsidR="00045C17" w:rsidRPr="009E3662">
              <w:rPr>
                <w:rFonts w:ascii="Times New Roman" w:hAnsi="Times New Roman" w:cs="Times New Roman"/>
                <w:sz w:val="24"/>
                <w:szCs w:val="24"/>
              </w:rPr>
              <w:t>.</w:t>
            </w:r>
          </w:p>
          <w:p w14:paraId="77FDEAF8" w14:textId="632C1B6F" w:rsidR="00045C17" w:rsidRPr="009E3662" w:rsidRDefault="00045C17" w:rsidP="009E3662">
            <w:pPr>
              <w:pStyle w:val="CommentText"/>
              <w:spacing w:after="0"/>
              <w:jc w:val="both"/>
              <w:rPr>
                <w:rFonts w:ascii="Times New Roman" w:hAnsi="Times New Roman" w:cs="Times New Roman"/>
                <w:b/>
                <w:bCs/>
                <w:sz w:val="24"/>
                <w:szCs w:val="24"/>
              </w:rPr>
            </w:pPr>
          </w:p>
          <w:p w14:paraId="3DA97F61" w14:textId="2C9094F3" w:rsidR="00974B10" w:rsidRPr="009E3662" w:rsidRDefault="004249A0" w:rsidP="009E3662">
            <w:pPr>
              <w:pStyle w:val="CommentText"/>
              <w:spacing w:after="0"/>
              <w:jc w:val="both"/>
              <w:rPr>
                <w:rFonts w:ascii="Times New Roman" w:hAnsi="Times New Roman" w:cs="Times New Roman"/>
                <w:sz w:val="24"/>
                <w:szCs w:val="24"/>
              </w:rPr>
            </w:pPr>
            <w:r>
              <w:rPr>
                <w:rFonts w:ascii="Times New Roman" w:hAnsi="Times New Roman" w:cs="Times New Roman"/>
                <w:sz w:val="24"/>
                <w:szCs w:val="24"/>
              </w:rPr>
              <w:t>4</w:t>
            </w:r>
            <w:r w:rsidR="00974B10" w:rsidRPr="009E3662">
              <w:rPr>
                <w:rFonts w:ascii="Times New Roman" w:hAnsi="Times New Roman" w:cs="Times New Roman"/>
                <w:sz w:val="24"/>
                <w:szCs w:val="24"/>
              </w:rPr>
              <w:t>)</w:t>
            </w:r>
            <w:r w:rsidR="009E3662">
              <w:rPr>
                <w:rFonts w:ascii="Times New Roman" w:hAnsi="Times New Roman" w:cs="Times New Roman"/>
                <w:sz w:val="24"/>
                <w:szCs w:val="24"/>
              </w:rPr>
              <w:t> </w:t>
            </w:r>
            <w:r w:rsidR="00974B10" w:rsidRPr="009E3662">
              <w:rPr>
                <w:rFonts w:ascii="Times New Roman" w:hAnsi="Times New Roman" w:cs="Times New Roman"/>
                <w:sz w:val="24"/>
                <w:szCs w:val="24"/>
              </w:rPr>
              <w:t xml:space="preserve">Precizētas prasības attiecībā uz groziņu, ratiņu un iepirkšanās somu nodrošināšanu tirdzniecības vietā. Priekšlikuma mērķis novērst neskaidrību normu piemērošanā situācijās, kur tirdzniecības specifikas dēļ tirdzniecības vietā netiek nodrošināta iepirkšanās grozu, ratu vai iepirkšanās somu pieejamība (piemēram, aptiekās, degvielas </w:t>
            </w:r>
            <w:proofErr w:type="spellStart"/>
            <w:r w:rsidR="00974B10" w:rsidRPr="009E3662">
              <w:rPr>
                <w:rFonts w:ascii="Times New Roman" w:hAnsi="Times New Roman" w:cs="Times New Roman"/>
                <w:sz w:val="24"/>
                <w:szCs w:val="24"/>
              </w:rPr>
              <w:t>uzpildes</w:t>
            </w:r>
            <w:proofErr w:type="spellEnd"/>
            <w:r w:rsidR="00974B10" w:rsidRPr="009E3662">
              <w:rPr>
                <w:rFonts w:ascii="Times New Roman" w:hAnsi="Times New Roman" w:cs="Times New Roman"/>
                <w:sz w:val="24"/>
                <w:szCs w:val="24"/>
              </w:rPr>
              <w:t xml:space="preserve"> stacijās, kioskos, preses kioskos, tirgos, ielu tirdzniecības vietās, tirdzniecības vietās, kur preces izsniedz pārdevējs u.c.</w:t>
            </w:r>
          </w:p>
          <w:p w14:paraId="3B07716A" w14:textId="77777777" w:rsidR="005E4491" w:rsidRPr="009E3662" w:rsidRDefault="005E4491" w:rsidP="009E3662">
            <w:pPr>
              <w:spacing w:after="0" w:line="240" w:lineRule="auto"/>
              <w:jc w:val="both"/>
              <w:rPr>
                <w:rFonts w:ascii="Times New Roman" w:hAnsi="Times New Roman" w:cs="Times New Roman"/>
                <w:sz w:val="24"/>
                <w:szCs w:val="24"/>
              </w:rPr>
            </w:pPr>
          </w:p>
          <w:p w14:paraId="0287C240" w14:textId="6EACC88C" w:rsidR="008B2BAC" w:rsidRPr="00CC6853" w:rsidRDefault="004249A0" w:rsidP="008B2BAC">
            <w:pPr>
              <w:pStyle w:val="CommentText"/>
              <w:spacing w:after="0"/>
              <w:jc w:val="both"/>
              <w:rPr>
                <w:rFonts w:ascii="Times New Roman" w:hAnsi="Times New Roman" w:cs="Times New Roman"/>
                <w:sz w:val="24"/>
                <w:szCs w:val="24"/>
              </w:rPr>
            </w:pPr>
            <w:r>
              <w:rPr>
                <w:rFonts w:ascii="Times New Roman" w:eastAsia="Times New Roman" w:hAnsi="Times New Roman" w:cs="Times New Roman"/>
                <w:sz w:val="24"/>
                <w:szCs w:val="24"/>
                <w:lang w:eastAsia="lv-LV"/>
              </w:rPr>
              <w:t>5</w:t>
            </w:r>
            <w:r w:rsidR="005E6A9E" w:rsidRPr="009E3662">
              <w:rPr>
                <w:rFonts w:ascii="Times New Roman" w:eastAsia="Times New Roman" w:hAnsi="Times New Roman" w:cs="Times New Roman"/>
                <w:sz w:val="24"/>
                <w:szCs w:val="24"/>
                <w:lang w:eastAsia="lv-LV"/>
              </w:rPr>
              <w:t>)</w:t>
            </w:r>
            <w:r w:rsidR="009E3662">
              <w:rPr>
                <w:rFonts w:ascii="Times New Roman" w:eastAsia="Times New Roman" w:hAnsi="Times New Roman" w:cs="Times New Roman"/>
                <w:sz w:val="24"/>
                <w:szCs w:val="24"/>
                <w:lang w:eastAsia="lv-LV"/>
              </w:rPr>
              <w:t> </w:t>
            </w:r>
            <w:r w:rsidR="005E4491" w:rsidRPr="009E3662">
              <w:rPr>
                <w:rFonts w:ascii="Times New Roman" w:eastAsia="Times New Roman" w:hAnsi="Times New Roman" w:cs="Times New Roman"/>
                <w:sz w:val="24"/>
                <w:szCs w:val="24"/>
                <w:lang w:eastAsia="lv-LV"/>
              </w:rPr>
              <w:t>L</w:t>
            </w:r>
            <w:r w:rsidR="005E6A9E" w:rsidRPr="009E3662">
              <w:rPr>
                <w:rFonts w:ascii="Times New Roman" w:eastAsia="Times New Roman" w:hAnsi="Times New Roman" w:cs="Times New Roman"/>
                <w:sz w:val="24"/>
                <w:szCs w:val="24"/>
                <w:lang w:eastAsia="lv-LV"/>
              </w:rPr>
              <w:t xml:space="preserve">ai rūpētos par stingru apmeklētāju </w:t>
            </w:r>
            <w:r w:rsidR="00091594" w:rsidRPr="009E3662">
              <w:rPr>
                <w:rFonts w:ascii="Times New Roman" w:eastAsia="Times New Roman" w:hAnsi="Times New Roman" w:cs="Times New Roman"/>
                <w:sz w:val="24"/>
                <w:szCs w:val="24"/>
                <w:lang w:eastAsia="lv-LV"/>
              </w:rPr>
              <w:t xml:space="preserve">fiziskās </w:t>
            </w:r>
            <w:proofErr w:type="spellStart"/>
            <w:r w:rsidR="005E6A9E" w:rsidRPr="009E3662">
              <w:rPr>
                <w:rFonts w:ascii="Times New Roman" w:eastAsia="Times New Roman" w:hAnsi="Times New Roman" w:cs="Times New Roman"/>
                <w:sz w:val="24"/>
                <w:szCs w:val="24"/>
                <w:lang w:eastAsia="lv-LV"/>
              </w:rPr>
              <w:t>distancēšanās</w:t>
            </w:r>
            <w:proofErr w:type="spellEnd"/>
            <w:r w:rsidR="005E6A9E" w:rsidRPr="009E3662">
              <w:rPr>
                <w:rFonts w:ascii="Times New Roman" w:eastAsia="Times New Roman" w:hAnsi="Times New Roman" w:cs="Times New Roman"/>
                <w:sz w:val="24"/>
                <w:szCs w:val="24"/>
                <w:lang w:eastAsia="lv-LV"/>
              </w:rPr>
              <w:t xml:space="preserve"> prasību ievērošanu tirdzniecības vietā</w:t>
            </w:r>
            <w:r w:rsidR="005E4491" w:rsidRPr="009E3662">
              <w:rPr>
                <w:rFonts w:ascii="Times New Roman" w:eastAsia="Times New Roman" w:hAnsi="Times New Roman" w:cs="Times New Roman"/>
                <w:sz w:val="24"/>
                <w:szCs w:val="24"/>
                <w:lang w:eastAsia="lv-LV"/>
              </w:rPr>
              <w:t>,</w:t>
            </w:r>
            <w:r w:rsidR="005E6A9E" w:rsidRPr="009E3662">
              <w:rPr>
                <w:rFonts w:ascii="Times New Roman" w:eastAsia="Times New Roman" w:hAnsi="Times New Roman" w:cs="Times New Roman"/>
                <w:sz w:val="24"/>
                <w:szCs w:val="24"/>
                <w:lang w:eastAsia="lv-LV"/>
              </w:rPr>
              <w:t xml:space="preserve"> ir noteikts pienākums kontrolēt un mazināt </w:t>
            </w:r>
            <w:r w:rsidR="007D350F">
              <w:rPr>
                <w:rFonts w:ascii="Times New Roman" w:eastAsia="Times New Roman" w:hAnsi="Times New Roman" w:cs="Times New Roman"/>
                <w:sz w:val="24"/>
                <w:szCs w:val="24"/>
                <w:lang w:eastAsia="lv-LV"/>
              </w:rPr>
              <w:t xml:space="preserve">apmeklētāju </w:t>
            </w:r>
            <w:r w:rsidR="005E6A9E" w:rsidRPr="009E3662">
              <w:rPr>
                <w:rFonts w:ascii="Times New Roman" w:eastAsia="Times New Roman" w:hAnsi="Times New Roman" w:cs="Times New Roman"/>
                <w:sz w:val="24"/>
                <w:szCs w:val="24"/>
                <w:lang w:eastAsia="lv-LV"/>
              </w:rPr>
              <w:t xml:space="preserve">drūzmēšanos tirdzniecības vietās, īpaši tas attiecināms uz nepieciešamību kontrolēt </w:t>
            </w:r>
            <w:r w:rsidR="00A56C8A" w:rsidRPr="009E3662">
              <w:rPr>
                <w:rFonts w:ascii="Times New Roman" w:eastAsia="Times New Roman" w:hAnsi="Times New Roman" w:cs="Times New Roman"/>
                <w:sz w:val="24"/>
                <w:szCs w:val="24"/>
                <w:lang w:eastAsia="lv-LV"/>
              </w:rPr>
              <w:t xml:space="preserve">apmeklētāju plūsmu pie tirdzniecības vietas ieejām un izejām (iekštelpās un </w:t>
            </w:r>
            <w:proofErr w:type="spellStart"/>
            <w:r w:rsidR="00A56C8A" w:rsidRPr="009E3662">
              <w:rPr>
                <w:rFonts w:ascii="Times New Roman" w:eastAsia="Times New Roman" w:hAnsi="Times New Roman" w:cs="Times New Roman"/>
                <w:sz w:val="24"/>
                <w:szCs w:val="24"/>
                <w:lang w:eastAsia="lv-LV"/>
              </w:rPr>
              <w:t>ārtelpās</w:t>
            </w:r>
            <w:proofErr w:type="spellEnd"/>
            <w:r w:rsidR="00A56C8A" w:rsidRPr="009E3662">
              <w:rPr>
                <w:rFonts w:ascii="Times New Roman" w:eastAsia="Times New Roman" w:hAnsi="Times New Roman" w:cs="Times New Roman"/>
                <w:sz w:val="24"/>
                <w:szCs w:val="24"/>
                <w:lang w:eastAsia="lv-LV"/>
              </w:rPr>
              <w:t>) un tirdzniecības zālē vietās, kur notiek pastiprināta apmeklētāju pulcēšanās.</w:t>
            </w:r>
            <w:r w:rsidR="007D350F">
              <w:rPr>
                <w:rFonts w:ascii="Times New Roman" w:eastAsia="Times New Roman" w:hAnsi="Times New Roman" w:cs="Times New Roman"/>
                <w:sz w:val="24"/>
                <w:szCs w:val="24"/>
                <w:lang w:eastAsia="lv-LV"/>
              </w:rPr>
              <w:t xml:space="preserve"> Prasība kontrolēt un nepieļaut </w:t>
            </w:r>
            <w:r w:rsidR="008B2BAC">
              <w:rPr>
                <w:rFonts w:ascii="Times New Roman" w:eastAsia="Times New Roman" w:hAnsi="Times New Roman" w:cs="Times New Roman"/>
                <w:sz w:val="24"/>
                <w:szCs w:val="24"/>
                <w:lang w:eastAsia="lv-LV"/>
              </w:rPr>
              <w:t xml:space="preserve">pastiprinātu apmeklētāju pulcēšanos </w:t>
            </w:r>
            <w:r w:rsidR="007D350F">
              <w:rPr>
                <w:rFonts w:ascii="Times New Roman" w:eastAsia="Times New Roman" w:hAnsi="Times New Roman" w:cs="Times New Roman"/>
                <w:sz w:val="24"/>
                <w:szCs w:val="24"/>
                <w:lang w:eastAsia="lv-LV"/>
              </w:rPr>
              <w:t xml:space="preserve">ir noteikta arī </w:t>
            </w:r>
            <w:r w:rsidR="008B2BAC">
              <w:rPr>
                <w:rFonts w:ascii="Times New Roman" w:eastAsia="Times New Roman" w:hAnsi="Times New Roman" w:cs="Times New Roman"/>
                <w:sz w:val="24"/>
                <w:szCs w:val="24"/>
                <w:lang w:eastAsia="lv-LV"/>
              </w:rPr>
              <w:t xml:space="preserve">tirgus paviljonos un </w:t>
            </w:r>
            <w:r w:rsidR="007D350F">
              <w:rPr>
                <w:rFonts w:ascii="Times New Roman" w:eastAsia="Times New Roman" w:hAnsi="Times New Roman" w:cs="Times New Roman"/>
                <w:sz w:val="24"/>
                <w:szCs w:val="24"/>
                <w:lang w:eastAsia="lv-LV"/>
              </w:rPr>
              <w:t xml:space="preserve">tirdzniecības centros </w:t>
            </w:r>
            <w:r w:rsidR="008B2BAC">
              <w:rPr>
                <w:rFonts w:ascii="Times New Roman" w:eastAsia="Times New Roman" w:hAnsi="Times New Roman" w:cs="Times New Roman"/>
                <w:sz w:val="24"/>
                <w:szCs w:val="24"/>
                <w:lang w:eastAsia="lv-LV"/>
              </w:rPr>
              <w:t>publiskās koplietošanas telpās (</w:t>
            </w:r>
            <w:r w:rsidR="008B2BAC" w:rsidRPr="009E3662">
              <w:rPr>
                <w:rFonts w:ascii="Times New Roman" w:eastAsia="Times New Roman" w:hAnsi="Times New Roman" w:cs="Times New Roman"/>
                <w:sz w:val="24"/>
                <w:szCs w:val="24"/>
                <w:lang w:eastAsia="lv-LV"/>
              </w:rPr>
              <w:t>pie ieejām un izejām (</w:t>
            </w:r>
            <w:r w:rsidR="008B2BAC" w:rsidRPr="00CC6853">
              <w:rPr>
                <w:rFonts w:ascii="Times New Roman" w:eastAsia="Times New Roman" w:hAnsi="Times New Roman" w:cs="Times New Roman"/>
                <w:sz w:val="24"/>
                <w:szCs w:val="24"/>
                <w:lang w:eastAsia="lv-LV"/>
              </w:rPr>
              <w:t xml:space="preserve">iekštelpās un </w:t>
            </w:r>
            <w:proofErr w:type="spellStart"/>
            <w:r w:rsidR="008B2BAC" w:rsidRPr="00CC6853">
              <w:rPr>
                <w:rFonts w:ascii="Times New Roman" w:eastAsia="Times New Roman" w:hAnsi="Times New Roman" w:cs="Times New Roman"/>
                <w:sz w:val="24"/>
                <w:szCs w:val="24"/>
                <w:lang w:eastAsia="lv-LV"/>
              </w:rPr>
              <w:t>ārtelpās</w:t>
            </w:r>
            <w:proofErr w:type="spellEnd"/>
            <w:r w:rsidR="008B2BAC" w:rsidRPr="00CC6853">
              <w:rPr>
                <w:rFonts w:ascii="Times New Roman" w:eastAsia="Times New Roman" w:hAnsi="Times New Roman" w:cs="Times New Roman"/>
                <w:sz w:val="24"/>
                <w:szCs w:val="24"/>
                <w:lang w:eastAsia="lv-LV"/>
              </w:rPr>
              <w:t xml:space="preserve">), gaiteņos, pie tualetēm un citur, kur notiek pastiprināta apmeklētāju pulcēšanās). </w:t>
            </w:r>
          </w:p>
          <w:p w14:paraId="2117E267" w14:textId="2D33BAE9" w:rsidR="00F20F8E" w:rsidRPr="00CC6853" w:rsidRDefault="00F20F8E" w:rsidP="009E3662">
            <w:pPr>
              <w:spacing w:after="0" w:line="240" w:lineRule="auto"/>
              <w:jc w:val="both"/>
              <w:rPr>
                <w:rFonts w:ascii="Times New Roman" w:eastAsia="Times New Roman" w:hAnsi="Times New Roman" w:cs="Times New Roman"/>
                <w:sz w:val="24"/>
                <w:szCs w:val="24"/>
                <w:lang w:eastAsia="lv-LV"/>
              </w:rPr>
            </w:pPr>
          </w:p>
          <w:p w14:paraId="4C765511" w14:textId="2E11991C" w:rsidR="005E6A9E" w:rsidRPr="00CC6853" w:rsidRDefault="004249A0" w:rsidP="009E3662">
            <w:pPr>
              <w:spacing w:after="0" w:line="240" w:lineRule="auto"/>
              <w:jc w:val="both"/>
              <w:rPr>
                <w:rFonts w:ascii="Times New Roman" w:hAnsi="Times New Roman" w:cs="Times New Roman"/>
                <w:sz w:val="24"/>
                <w:szCs w:val="24"/>
              </w:rPr>
            </w:pPr>
            <w:r w:rsidRPr="00CC6853">
              <w:rPr>
                <w:rFonts w:ascii="Times New Roman" w:hAnsi="Times New Roman" w:cs="Times New Roman"/>
                <w:sz w:val="24"/>
                <w:szCs w:val="24"/>
              </w:rPr>
              <w:t>6</w:t>
            </w:r>
            <w:r w:rsidR="00F20F8E" w:rsidRPr="00CC6853">
              <w:rPr>
                <w:rFonts w:ascii="Times New Roman" w:hAnsi="Times New Roman" w:cs="Times New Roman"/>
                <w:sz w:val="24"/>
                <w:szCs w:val="24"/>
              </w:rPr>
              <w:t>)</w:t>
            </w:r>
            <w:r w:rsidR="009E3662" w:rsidRPr="00CC6853">
              <w:rPr>
                <w:rFonts w:ascii="Times New Roman" w:hAnsi="Times New Roman" w:cs="Times New Roman"/>
                <w:sz w:val="24"/>
                <w:szCs w:val="24"/>
              </w:rPr>
              <w:t> </w:t>
            </w:r>
            <w:r w:rsidR="00F20F8E" w:rsidRPr="00CC6853">
              <w:rPr>
                <w:rFonts w:ascii="Times New Roman" w:hAnsi="Times New Roman" w:cs="Times New Roman"/>
                <w:sz w:val="24"/>
                <w:szCs w:val="24"/>
              </w:rPr>
              <w:t xml:space="preserve">Lai mazinātu apmeklētāju drūzmēšanos, </w:t>
            </w:r>
            <w:r w:rsidR="00F20F8E" w:rsidRPr="00CC6853">
              <w:rPr>
                <w:rFonts w:ascii="Times New Roman" w:eastAsia="Times New Roman" w:hAnsi="Times New Roman" w:cs="Times New Roman"/>
                <w:sz w:val="24"/>
                <w:szCs w:val="24"/>
                <w:lang w:eastAsia="lv-LV"/>
              </w:rPr>
              <w:t>apmeklētāju plūsma organizējama, nodalot ieeju no izejas, ja tirdzniecības vietas infrastruktūra nodrošina vairākas atsevišķas piekļuves tirdzniecības vietai</w:t>
            </w:r>
            <w:r w:rsidR="00BC01B1" w:rsidRPr="00CC6853">
              <w:rPr>
                <w:rFonts w:ascii="Times New Roman" w:eastAsia="Times New Roman" w:hAnsi="Times New Roman" w:cs="Times New Roman"/>
                <w:sz w:val="24"/>
                <w:szCs w:val="24"/>
                <w:lang w:eastAsia="lv-LV"/>
              </w:rPr>
              <w:t>.</w:t>
            </w:r>
            <w:r w:rsidR="00F20F8E" w:rsidRPr="00CC6853">
              <w:rPr>
                <w:rFonts w:ascii="Times New Roman" w:eastAsia="Times New Roman" w:hAnsi="Times New Roman" w:cs="Times New Roman"/>
                <w:sz w:val="24"/>
                <w:szCs w:val="24"/>
                <w:lang w:eastAsia="lv-LV"/>
              </w:rPr>
              <w:t xml:space="preserve"> </w:t>
            </w:r>
            <w:r w:rsidR="00F20F8E" w:rsidRPr="00CC6853">
              <w:rPr>
                <w:rFonts w:ascii="Times New Roman" w:hAnsi="Times New Roman" w:cs="Times New Roman"/>
                <w:sz w:val="24"/>
                <w:szCs w:val="24"/>
              </w:rPr>
              <w:t>Šāda prasība būtu attiecināma uz tirdzniecības vietām, kur infrastruktūra nodrošina vairākas ieejas/izejas tirdzniecības vietā.</w:t>
            </w:r>
          </w:p>
          <w:p w14:paraId="020FE6E6" w14:textId="317253C6" w:rsidR="00A35333" w:rsidRPr="00CC6853" w:rsidRDefault="00A35333" w:rsidP="009E3662">
            <w:pPr>
              <w:spacing w:after="0" w:line="240" w:lineRule="auto"/>
              <w:jc w:val="both"/>
              <w:rPr>
                <w:rFonts w:ascii="Times New Roman" w:hAnsi="Times New Roman" w:cs="Times New Roman"/>
                <w:sz w:val="24"/>
                <w:szCs w:val="24"/>
              </w:rPr>
            </w:pPr>
          </w:p>
          <w:p w14:paraId="2512E0A8" w14:textId="6F278FFA" w:rsidR="001315D6" w:rsidRPr="001315D6" w:rsidRDefault="00316A82" w:rsidP="000145A4">
            <w:pPr>
              <w:pStyle w:val="CommentText"/>
              <w:spacing w:after="0"/>
              <w:jc w:val="both"/>
              <w:rPr>
                <w:rFonts w:ascii="Times New Roman" w:eastAsia="Times New Roman" w:hAnsi="Times New Roman" w:cs="Times New Roman"/>
                <w:sz w:val="24"/>
                <w:szCs w:val="24"/>
                <w:lang w:eastAsia="lv-LV"/>
              </w:rPr>
            </w:pPr>
            <w:r>
              <w:rPr>
                <w:rFonts w:ascii="Times New Roman" w:hAnsi="Times New Roman" w:cs="Times New Roman"/>
                <w:sz w:val="24"/>
                <w:szCs w:val="24"/>
              </w:rPr>
              <w:t>7</w:t>
            </w:r>
            <w:r w:rsidR="00744694" w:rsidRPr="001315D6">
              <w:rPr>
                <w:rFonts w:ascii="Times New Roman" w:hAnsi="Times New Roman" w:cs="Times New Roman"/>
                <w:sz w:val="24"/>
                <w:szCs w:val="24"/>
              </w:rPr>
              <w:t>)</w:t>
            </w:r>
            <w:r w:rsidR="000145A4" w:rsidRPr="001315D6">
              <w:rPr>
                <w:rFonts w:ascii="Times New Roman" w:hAnsi="Times New Roman" w:cs="Times New Roman"/>
                <w:sz w:val="24"/>
                <w:szCs w:val="24"/>
              </w:rPr>
              <w:t xml:space="preserve"> Ņemot vērā, ka epidemioloģiskā situācija Latvijā būtiski neuzlabojas, lai nodrošinātu stingras fiziskās </w:t>
            </w:r>
            <w:proofErr w:type="spellStart"/>
            <w:r w:rsidR="000145A4" w:rsidRPr="001315D6">
              <w:rPr>
                <w:rFonts w:ascii="Times New Roman" w:hAnsi="Times New Roman" w:cs="Times New Roman"/>
                <w:sz w:val="24"/>
                <w:szCs w:val="24"/>
              </w:rPr>
              <w:t>distancēšanās</w:t>
            </w:r>
            <w:proofErr w:type="spellEnd"/>
            <w:r w:rsidR="000145A4" w:rsidRPr="001315D6">
              <w:rPr>
                <w:rFonts w:ascii="Times New Roman" w:hAnsi="Times New Roman" w:cs="Times New Roman"/>
                <w:sz w:val="24"/>
                <w:szCs w:val="24"/>
              </w:rPr>
              <w:t xml:space="preserve"> prasības tirdzniecības centros, tiek pārskatīta tirdzniecības centra definīcija, lai turpmāk noteiktu stingrākas epidemioloģiskās drošības prasības </w:t>
            </w:r>
            <w:r w:rsidR="000145A4" w:rsidRPr="001315D6">
              <w:rPr>
                <w:rFonts w:ascii="Times New Roman" w:hAnsi="Times New Roman" w:cs="Times New Roman"/>
                <w:sz w:val="24"/>
                <w:szCs w:val="24"/>
              </w:rPr>
              <w:lastRenderedPageBreak/>
              <w:t xml:space="preserve">arī mazākām tirdzniecības ēkām, kurās tiek organizēta pastāvīga un sistemātiska tirdzniecība t.i., ēkām ar kopējo platību vismaz </w:t>
            </w:r>
            <w:r w:rsidR="007F70D6" w:rsidRPr="001315D6">
              <w:rPr>
                <w:rFonts w:ascii="Times New Roman" w:hAnsi="Times New Roman" w:cs="Times New Roman"/>
                <w:sz w:val="24"/>
                <w:szCs w:val="24"/>
              </w:rPr>
              <w:t>1</w:t>
            </w:r>
            <w:r w:rsidR="000145A4" w:rsidRPr="001315D6">
              <w:rPr>
                <w:rFonts w:ascii="Times New Roman" w:hAnsi="Times New Roman" w:cs="Times New Roman"/>
                <w:sz w:val="24"/>
                <w:szCs w:val="24"/>
              </w:rPr>
              <w:t> </w:t>
            </w:r>
            <w:r w:rsidR="007F70D6" w:rsidRPr="001315D6">
              <w:rPr>
                <w:rFonts w:ascii="Times New Roman" w:hAnsi="Times New Roman" w:cs="Times New Roman"/>
                <w:sz w:val="24"/>
                <w:szCs w:val="24"/>
              </w:rPr>
              <w:t>5</w:t>
            </w:r>
            <w:r w:rsidR="000145A4" w:rsidRPr="001315D6">
              <w:rPr>
                <w:rFonts w:ascii="Times New Roman" w:hAnsi="Times New Roman" w:cs="Times New Roman"/>
                <w:sz w:val="24"/>
                <w:szCs w:val="24"/>
              </w:rPr>
              <w:t>00 m2, kurās</w:t>
            </w:r>
            <w:r w:rsidR="000145A4" w:rsidRPr="001315D6">
              <w:rPr>
                <w:rFonts w:ascii="Times New Roman" w:eastAsia="Times New Roman" w:hAnsi="Times New Roman" w:cs="Times New Roman"/>
                <w:sz w:val="24"/>
                <w:szCs w:val="24"/>
                <w:lang w:eastAsia="lv-LV"/>
              </w:rPr>
              <w:t xml:space="preserve"> atsevišķās tirdzniecības vietās darbojas vismaz </w:t>
            </w:r>
            <w:r w:rsidR="007F70D6" w:rsidRPr="001315D6">
              <w:rPr>
                <w:rFonts w:ascii="Times New Roman" w:eastAsia="Times New Roman" w:hAnsi="Times New Roman" w:cs="Times New Roman"/>
                <w:sz w:val="24"/>
                <w:szCs w:val="24"/>
                <w:lang w:eastAsia="lv-LV"/>
              </w:rPr>
              <w:t>5</w:t>
            </w:r>
            <w:r w:rsidR="007D350F" w:rsidRPr="001315D6">
              <w:rPr>
                <w:rFonts w:ascii="Times New Roman" w:eastAsia="Times New Roman" w:hAnsi="Times New Roman" w:cs="Times New Roman"/>
                <w:sz w:val="24"/>
                <w:szCs w:val="24"/>
                <w:lang w:eastAsia="lv-LV"/>
              </w:rPr>
              <w:t xml:space="preserve"> </w:t>
            </w:r>
            <w:r w:rsidR="000145A4" w:rsidRPr="001315D6">
              <w:rPr>
                <w:rFonts w:ascii="Times New Roman" w:eastAsia="Times New Roman" w:hAnsi="Times New Roman" w:cs="Times New Roman"/>
                <w:sz w:val="24"/>
                <w:szCs w:val="24"/>
                <w:lang w:eastAsia="lv-LV"/>
              </w:rPr>
              <w:t>tirdzniecības dalībnieki vai pakalpojuma sniedzēji</w:t>
            </w:r>
            <w:r w:rsidR="000145A4" w:rsidRPr="001315D6">
              <w:rPr>
                <w:rFonts w:ascii="Times New Roman" w:hAnsi="Times New Roman" w:cs="Times New Roman"/>
                <w:sz w:val="24"/>
                <w:szCs w:val="24"/>
              </w:rPr>
              <w:t>. Tirdzniecības centriem jā</w:t>
            </w:r>
            <w:r w:rsidR="000145A4" w:rsidRPr="001315D6">
              <w:rPr>
                <w:rFonts w:ascii="Times New Roman" w:eastAsia="Times New Roman" w:hAnsi="Times New Roman" w:cs="Times New Roman"/>
                <w:sz w:val="24"/>
                <w:szCs w:val="24"/>
                <w:lang w:eastAsia="lv-LV"/>
              </w:rPr>
              <w:t>nodrošina, ka tirdzniecības centrā netiek pārsniegts maksimāli pieļaujamais apmeklētāju skaits un uzraudzības un kontroles iestādes pēc to pieprasījuma tiek nodrošinātas ar objektīvu informāciju par apmeklētāju plūsmu</w:t>
            </w:r>
            <w:r w:rsidR="007F70D6" w:rsidRPr="001315D6">
              <w:rPr>
                <w:rFonts w:ascii="Times New Roman" w:eastAsia="Times New Roman" w:hAnsi="Times New Roman" w:cs="Times New Roman"/>
                <w:sz w:val="24"/>
                <w:szCs w:val="24"/>
                <w:lang w:eastAsia="lv-LV"/>
              </w:rPr>
              <w:t xml:space="preserve"> (skaitu)</w:t>
            </w:r>
            <w:r w:rsidR="000145A4" w:rsidRPr="001315D6">
              <w:rPr>
                <w:rFonts w:ascii="Times New Roman" w:eastAsia="Times New Roman" w:hAnsi="Times New Roman" w:cs="Times New Roman"/>
                <w:sz w:val="24"/>
                <w:szCs w:val="24"/>
                <w:lang w:eastAsia="lv-LV"/>
              </w:rPr>
              <w:t xml:space="preserve"> tirdzniecības centrā.</w:t>
            </w:r>
          </w:p>
          <w:p w14:paraId="03752FBD" w14:textId="77777777" w:rsidR="00C82288" w:rsidRDefault="001315D6" w:rsidP="000145A4">
            <w:pPr>
              <w:pStyle w:val="CommentText"/>
              <w:spacing w:after="0"/>
              <w:jc w:val="both"/>
              <w:rPr>
                <w:rFonts w:ascii="Times New Roman" w:eastAsia="Times New Roman" w:hAnsi="Times New Roman" w:cs="Times New Roman"/>
                <w:sz w:val="24"/>
                <w:szCs w:val="24"/>
                <w:lang w:eastAsia="lv-LV"/>
              </w:rPr>
            </w:pPr>
            <w:r w:rsidRPr="001315D6">
              <w:rPr>
                <w:rFonts w:ascii="Times New Roman" w:hAnsi="Times New Roman" w:cs="Times New Roman"/>
                <w:sz w:val="24"/>
                <w:szCs w:val="24"/>
              </w:rPr>
              <w:t>Papildus Noteikumu projektā paredzēts pienākums tirdzniecības centrā ar kopējo tirdzniecībai atvēlēto platību virs 7</w:t>
            </w:r>
            <w:r w:rsidR="00E336FF">
              <w:rPr>
                <w:rFonts w:ascii="Times New Roman" w:hAnsi="Times New Roman" w:cs="Times New Roman"/>
                <w:sz w:val="24"/>
                <w:szCs w:val="24"/>
              </w:rPr>
              <w:t> </w:t>
            </w:r>
            <w:r w:rsidRPr="001315D6">
              <w:rPr>
                <w:rFonts w:ascii="Times New Roman" w:hAnsi="Times New Roman" w:cs="Times New Roman"/>
                <w:sz w:val="24"/>
                <w:szCs w:val="24"/>
              </w:rPr>
              <w:t>000</w:t>
            </w:r>
            <w:r w:rsidR="00E336FF">
              <w:rPr>
                <w:rFonts w:ascii="Times New Roman" w:hAnsi="Times New Roman" w:cs="Times New Roman"/>
                <w:sz w:val="24"/>
                <w:szCs w:val="24"/>
              </w:rPr>
              <w:t xml:space="preserve"> </w:t>
            </w:r>
            <w:r w:rsidRPr="001315D6">
              <w:rPr>
                <w:rFonts w:ascii="Times New Roman" w:hAnsi="Times New Roman" w:cs="Times New Roman"/>
                <w:sz w:val="24"/>
                <w:szCs w:val="24"/>
              </w:rPr>
              <w:t xml:space="preserve">m2 uzstādīt </w:t>
            </w:r>
            <w:r w:rsidR="00E336FF">
              <w:rPr>
                <w:rFonts w:ascii="Times New Roman" w:hAnsi="Times New Roman" w:cs="Times New Roman"/>
                <w:sz w:val="24"/>
                <w:szCs w:val="24"/>
              </w:rPr>
              <w:t xml:space="preserve">elektronisku </w:t>
            </w:r>
            <w:r w:rsidRPr="001315D6">
              <w:rPr>
                <w:rFonts w:ascii="Times New Roman" w:hAnsi="Times New Roman" w:cs="Times New Roman"/>
                <w:sz w:val="24"/>
                <w:szCs w:val="24"/>
              </w:rPr>
              <w:t>apmeklētāju plūsmas uzskaites iekārt</w:t>
            </w:r>
            <w:r w:rsidR="00E336FF">
              <w:rPr>
                <w:rFonts w:ascii="Times New Roman" w:hAnsi="Times New Roman" w:cs="Times New Roman"/>
                <w:sz w:val="24"/>
                <w:szCs w:val="24"/>
              </w:rPr>
              <w:t>u</w:t>
            </w:r>
            <w:r w:rsidRPr="001315D6">
              <w:rPr>
                <w:rFonts w:ascii="Times New Roman" w:hAnsi="Times New Roman" w:cs="Times New Roman"/>
                <w:sz w:val="24"/>
                <w:szCs w:val="24"/>
              </w:rPr>
              <w:t>. Savukārt tirdzniecības centriem ar kopējo tirdzniecībai atvēlēto platību zem 7</w:t>
            </w:r>
            <w:r w:rsidR="00E336FF">
              <w:rPr>
                <w:rFonts w:ascii="Times New Roman" w:hAnsi="Times New Roman" w:cs="Times New Roman"/>
                <w:sz w:val="24"/>
                <w:szCs w:val="24"/>
              </w:rPr>
              <w:t> </w:t>
            </w:r>
            <w:r w:rsidRPr="001315D6">
              <w:rPr>
                <w:rFonts w:ascii="Times New Roman" w:hAnsi="Times New Roman" w:cs="Times New Roman"/>
                <w:sz w:val="24"/>
                <w:szCs w:val="24"/>
              </w:rPr>
              <w:t>000</w:t>
            </w:r>
            <w:r w:rsidR="00E336FF">
              <w:rPr>
                <w:rFonts w:ascii="Times New Roman" w:hAnsi="Times New Roman" w:cs="Times New Roman"/>
                <w:sz w:val="24"/>
                <w:szCs w:val="24"/>
              </w:rPr>
              <w:t xml:space="preserve"> </w:t>
            </w:r>
            <w:r w:rsidRPr="001315D6">
              <w:rPr>
                <w:rFonts w:ascii="Times New Roman" w:hAnsi="Times New Roman" w:cs="Times New Roman"/>
                <w:sz w:val="24"/>
                <w:szCs w:val="24"/>
              </w:rPr>
              <w:t xml:space="preserve">m2 netiek paredzēts konkrēts tehniskais risinājums, kā nodrošināt </w:t>
            </w:r>
            <w:r w:rsidRPr="001315D6">
              <w:rPr>
                <w:rFonts w:ascii="Times New Roman" w:eastAsia="Times New Roman" w:hAnsi="Times New Roman" w:cs="Times New Roman"/>
                <w:sz w:val="24"/>
                <w:szCs w:val="24"/>
                <w:lang w:eastAsia="lv-LV"/>
              </w:rPr>
              <w:t>25.</w:t>
            </w:r>
            <w:r w:rsidRPr="001315D6">
              <w:rPr>
                <w:rFonts w:ascii="Times New Roman" w:eastAsia="Times New Roman" w:hAnsi="Times New Roman" w:cs="Times New Roman"/>
                <w:sz w:val="24"/>
                <w:szCs w:val="24"/>
                <w:vertAlign w:val="superscript"/>
                <w:lang w:eastAsia="lv-LV"/>
              </w:rPr>
              <w:t>7 </w:t>
            </w:r>
            <w:r w:rsidRPr="001315D6">
              <w:rPr>
                <w:rFonts w:ascii="Times New Roman" w:eastAsia="Times New Roman" w:hAnsi="Times New Roman" w:cs="Times New Roman"/>
                <w:sz w:val="24"/>
                <w:szCs w:val="24"/>
                <w:lang w:eastAsia="lv-LV"/>
              </w:rPr>
              <w:t>1. apakšpunktā minētās prasības izpildi (kontrolēt maksimāli pieļaujamo apmeklētāju skaitu, kas vienlaicīgi var atrasties tirdzniecības centrā), t.i. tas paliek katra tirdzniecības centra īpašnieka vai tiesiskā valdītāja ziņā</w:t>
            </w:r>
            <w:r w:rsidR="00C82288">
              <w:rPr>
                <w:rFonts w:ascii="Times New Roman" w:eastAsia="Times New Roman" w:hAnsi="Times New Roman" w:cs="Times New Roman"/>
                <w:sz w:val="24"/>
                <w:szCs w:val="24"/>
                <w:lang w:eastAsia="lv-LV"/>
              </w:rPr>
              <w:t xml:space="preserve">. </w:t>
            </w:r>
          </w:p>
          <w:p w14:paraId="162F6F0A" w14:textId="77777777" w:rsidR="00F27120" w:rsidRDefault="00C82288" w:rsidP="000145A4">
            <w:pPr>
              <w:pStyle w:val="CommentText"/>
              <w:spacing w:after="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Proti, </w:t>
            </w:r>
            <w:r w:rsidRPr="00C82288">
              <w:rPr>
                <w:rFonts w:ascii="Times New Roman" w:eastAsia="Times New Roman" w:hAnsi="Times New Roman" w:cs="Times New Roman"/>
                <w:sz w:val="24"/>
                <w:szCs w:val="24"/>
                <w:lang w:eastAsia="lv-LV"/>
              </w:rPr>
              <w:t xml:space="preserve">par apmeklētāju plūsmas kontroles mehānismu tostarp varētu uzskatīt </w:t>
            </w:r>
            <w:r>
              <w:rPr>
                <w:rFonts w:ascii="Times New Roman" w:eastAsia="Times New Roman" w:hAnsi="Times New Roman" w:cs="Times New Roman"/>
                <w:sz w:val="24"/>
                <w:szCs w:val="24"/>
                <w:lang w:eastAsia="lv-LV"/>
              </w:rPr>
              <w:t xml:space="preserve">ne tikai </w:t>
            </w:r>
            <w:r w:rsidR="008F4D91">
              <w:rPr>
                <w:rFonts w:ascii="Times New Roman" w:eastAsia="Times New Roman" w:hAnsi="Times New Roman" w:cs="Times New Roman"/>
                <w:sz w:val="24"/>
                <w:szCs w:val="24"/>
                <w:lang w:eastAsia="lv-LV"/>
              </w:rPr>
              <w:t xml:space="preserve">elektronisku </w:t>
            </w:r>
            <w:r w:rsidRPr="00C82288">
              <w:rPr>
                <w:rFonts w:ascii="Times New Roman" w:eastAsia="Times New Roman" w:hAnsi="Times New Roman" w:cs="Times New Roman"/>
                <w:sz w:val="24"/>
                <w:szCs w:val="24"/>
                <w:lang w:eastAsia="lv-LV"/>
              </w:rPr>
              <w:t xml:space="preserve">apmeklētāju plūsmas uzskaites iekārtas uzstādīšanu, </w:t>
            </w:r>
            <w:r>
              <w:rPr>
                <w:rFonts w:ascii="Times New Roman" w:eastAsia="Times New Roman" w:hAnsi="Times New Roman" w:cs="Times New Roman"/>
                <w:sz w:val="24"/>
                <w:szCs w:val="24"/>
                <w:lang w:eastAsia="lv-LV"/>
              </w:rPr>
              <w:t xml:space="preserve">bet arī jebkuru citu alternatīvu risinājumu, </w:t>
            </w:r>
            <w:r w:rsidRPr="00C82288">
              <w:rPr>
                <w:rFonts w:ascii="Times New Roman" w:eastAsia="Times New Roman" w:hAnsi="Times New Roman" w:cs="Times New Roman"/>
                <w:sz w:val="24"/>
                <w:szCs w:val="24"/>
                <w:lang w:eastAsia="lv-LV"/>
              </w:rPr>
              <w:t>kas nodrošinātu apmeklētāju plūsmas organizēšanu un kontroli un par kuras darbības objektivitāti var pārliecināties arī uzraudzības un kontroles iestādes</w:t>
            </w:r>
            <w:r>
              <w:rPr>
                <w:rFonts w:ascii="Times New Roman" w:eastAsia="Times New Roman" w:hAnsi="Times New Roman" w:cs="Times New Roman"/>
                <w:sz w:val="24"/>
                <w:szCs w:val="24"/>
                <w:lang w:eastAsia="lv-LV"/>
              </w:rPr>
              <w:t>, piemēram</w:t>
            </w:r>
            <w:r w:rsidR="00F27120">
              <w:rPr>
                <w:rFonts w:ascii="Times New Roman" w:eastAsia="Times New Roman" w:hAnsi="Times New Roman" w:cs="Times New Roman"/>
                <w:sz w:val="24"/>
                <w:szCs w:val="24"/>
                <w:lang w:eastAsia="lv-LV"/>
              </w:rPr>
              <w:t>:</w:t>
            </w:r>
          </w:p>
          <w:p w14:paraId="02325957" w14:textId="73454F16" w:rsidR="00F27120" w:rsidRPr="00F27120" w:rsidRDefault="00DC0F55" w:rsidP="000145A4">
            <w:pPr>
              <w:pStyle w:val="CommentText"/>
              <w:spacing w:after="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00F27120">
              <w:rPr>
                <w:rFonts w:ascii="Times New Roman" w:eastAsia="Times New Roman" w:hAnsi="Times New Roman" w:cs="Times New Roman"/>
                <w:sz w:val="24"/>
                <w:szCs w:val="24"/>
                <w:lang w:eastAsia="lv-LV"/>
              </w:rPr>
              <w:t> </w:t>
            </w:r>
            <w:r w:rsidRPr="00F27120">
              <w:rPr>
                <w:rFonts w:ascii="Times New Roman" w:eastAsia="Times New Roman" w:hAnsi="Times New Roman" w:cs="Times New Roman"/>
                <w:i/>
                <w:iCs/>
                <w:sz w:val="24"/>
                <w:szCs w:val="24"/>
                <w:lang w:eastAsia="lv-LV"/>
              </w:rPr>
              <w:t xml:space="preserve">ieviešot </w:t>
            </w:r>
            <w:r w:rsidR="007E09FC" w:rsidRPr="00F27120">
              <w:rPr>
                <w:rFonts w:ascii="Times New Roman" w:eastAsia="Times New Roman" w:hAnsi="Times New Roman" w:cs="Times New Roman"/>
                <w:i/>
                <w:iCs/>
                <w:sz w:val="24"/>
                <w:szCs w:val="24"/>
                <w:lang w:eastAsia="lv-LV"/>
              </w:rPr>
              <w:t>apmeklētāju identifikatoru sistēmu (</w:t>
            </w:r>
            <w:r w:rsidR="001315D6" w:rsidRPr="00F27120">
              <w:rPr>
                <w:rFonts w:ascii="Times New Roman" w:eastAsia="Times New Roman" w:hAnsi="Times New Roman" w:cs="Times New Roman"/>
                <w:i/>
                <w:iCs/>
                <w:sz w:val="24"/>
                <w:szCs w:val="24"/>
                <w:lang w:eastAsia="lv-LV"/>
              </w:rPr>
              <w:t>čip</w:t>
            </w:r>
            <w:r w:rsidR="007E09FC" w:rsidRPr="00F27120">
              <w:rPr>
                <w:rFonts w:ascii="Times New Roman" w:eastAsia="Times New Roman" w:hAnsi="Times New Roman" w:cs="Times New Roman"/>
                <w:i/>
                <w:iCs/>
                <w:sz w:val="24"/>
                <w:szCs w:val="24"/>
                <w:lang w:eastAsia="lv-LV"/>
              </w:rPr>
              <w:t>i</w:t>
            </w:r>
            <w:r w:rsidR="00A83498" w:rsidRPr="00F27120">
              <w:rPr>
                <w:rFonts w:ascii="Times New Roman" w:eastAsia="Times New Roman" w:hAnsi="Times New Roman" w:cs="Times New Roman"/>
                <w:i/>
                <w:iCs/>
                <w:sz w:val="24"/>
                <w:szCs w:val="24"/>
                <w:lang w:eastAsia="lv-LV"/>
              </w:rPr>
              <w:t>, apro</w:t>
            </w:r>
            <w:r w:rsidR="007E09FC" w:rsidRPr="00F27120">
              <w:rPr>
                <w:rFonts w:ascii="Times New Roman" w:eastAsia="Times New Roman" w:hAnsi="Times New Roman" w:cs="Times New Roman"/>
                <w:i/>
                <w:iCs/>
                <w:sz w:val="24"/>
                <w:szCs w:val="24"/>
                <w:lang w:eastAsia="lv-LV"/>
              </w:rPr>
              <w:t>ces, žetoni u.tml.),</w:t>
            </w:r>
            <w:r w:rsidR="007E09FC" w:rsidRPr="00F27120">
              <w:rPr>
                <w:rFonts w:ascii="Times New Roman" w:eastAsia="Times New Roman" w:hAnsi="Times New Roman" w:cs="Times New Roman"/>
                <w:sz w:val="24"/>
                <w:szCs w:val="24"/>
                <w:lang w:eastAsia="lv-LV"/>
              </w:rPr>
              <w:t xml:space="preserve"> kuras darbības princips paredz </w:t>
            </w:r>
            <w:r w:rsidR="00A83498" w:rsidRPr="00F27120">
              <w:rPr>
                <w:rFonts w:ascii="Times New Roman" w:eastAsia="Times New Roman" w:hAnsi="Times New Roman" w:cs="Times New Roman"/>
                <w:sz w:val="24"/>
                <w:szCs w:val="24"/>
                <w:lang w:eastAsia="lv-LV"/>
              </w:rPr>
              <w:t xml:space="preserve">pie ieejas tirdzniecības centrā </w:t>
            </w:r>
            <w:r w:rsidR="007E09FC" w:rsidRPr="00F27120">
              <w:rPr>
                <w:rFonts w:ascii="Times New Roman" w:eastAsia="Times New Roman" w:hAnsi="Times New Roman" w:cs="Times New Roman"/>
                <w:sz w:val="24"/>
                <w:szCs w:val="24"/>
                <w:lang w:eastAsia="lv-LV"/>
              </w:rPr>
              <w:t xml:space="preserve">apmeklētājam </w:t>
            </w:r>
            <w:r w:rsidR="00A83498" w:rsidRPr="00F27120">
              <w:rPr>
                <w:rFonts w:ascii="Times New Roman" w:eastAsia="Times New Roman" w:hAnsi="Times New Roman" w:cs="Times New Roman"/>
                <w:sz w:val="24"/>
                <w:szCs w:val="24"/>
                <w:lang w:eastAsia="lv-LV"/>
              </w:rPr>
              <w:t>izsniegt</w:t>
            </w:r>
            <w:r w:rsidR="007E09FC" w:rsidRPr="00F27120">
              <w:rPr>
                <w:rFonts w:ascii="Times New Roman" w:eastAsia="Times New Roman" w:hAnsi="Times New Roman" w:cs="Times New Roman"/>
                <w:sz w:val="24"/>
                <w:szCs w:val="24"/>
                <w:lang w:eastAsia="lv-LV"/>
              </w:rPr>
              <w:t xml:space="preserve"> iepriekš minēto identifikatoru un apmeklētāja pienākums to ir nēsāt līdzi, kamēr tas atrodas tirdzniecības centra iekštelpās. Dodoties prom no tirdzniecības centra, pie izejas identifikators tiek atgriezts atpakaļ apsardzes darbiniekam vai arī tam paredzētajā </w:t>
            </w:r>
            <w:r w:rsidR="008C6C13" w:rsidRPr="00F27120">
              <w:rPr>
                <w:rFonts w:ascii="Times New Roman" w:eastAsia="Times New Roman" w:hAnsi="Times New Roman" w:cs="Times New Roman"/>
                <w:sz w:val="24"/>
                <w:szCs w:val="24"/>
                <w:lang w:eastAsia="lv-LV"/>
              </w:rPr>
              <w:t>īpaši norādītā viet</w:t>
            </w:r>
            <w:r w:rsidR="007E09FC" w:rsidRPr="00F27120">
              <w:rPr>
                <w:rFonts w:ascii="Times New Roman" w:eastAsia="Times New Roman" w:hAnsi="Times New Roman" w:cs="Times New Roman"/>
                <w:sz w:val="24"/>
                <w:szCs w:val="24"/>
                <w:lang w:eastAsia="lv-LV"/>
              </w:rPr>
              <w:t>ā</w:t>
            </w:r>
            <w:r w:rsidR="008C6C13" w:rsidRPr="00F27120">
              <w:rPr>
                <w:rFonts w:ascii="Times New Roman" w:eastAsia="Times New Roman" w:hAnsi="Times New Roman" w:cs="Times New Roman"/>
                <w:sz w:val="24"/>
                <w:szCs w:val="24"/>
                <w:lang w:eastAsia="lv-LV"/>
              </w:rPr>
              <w:t xml:space="preserve">. Tirdzniecības vietā izsniedzamo identifikatoru skaits ir atbilstošs maksimāli pieļaujamajam apmeklētāju skaitam, kas vienlaicīgi drīkst atrasties tirdzniecības </w:t>
            </w:r>
            <w:r w:rsidR="00F27120" w:rsidRPr="00F27120">
              <w:rPr>
                <w:rFonts w:ascii="Times New Roman" w:eastAsia="Times New Roman" w:hAnsi="Times New Roman" w:cs="Times New Roman"/>
                <w:sz w:val="24"/>
                <w:szCs w:val="24"/>
                <w:lang w:eastAsia="lv-LV"/>
              </w:rPr>
              <w:t>centrā</w:t>
            </w:r>
            <w:r w:rsidR="008C6C13" w:rsidRPr="00F27120">
              <w:rPr>
                <w:rFonts w:ascii="Times New Roman" w:eastAsia="Times New Roman" w:hAnsi="Times New Roman" w:cs="Times New Roman"/>
                <w:sz w:val="24"/>
                <w:szCs w:val="24"/>
                <w:lang w:eastAsia="lv-LV"/>
              </w:rPr>
              <w:t>. Apmeklētāji bez iepriekš minētā identifikatora tirdzniecības centrā netiek ielaisti un iepriekš minēto procesu uzrauga apsardzes darbinieks vai cits uzņēmuma personāla darbinieks, kam uzticēt</w:t>
            </w:r>
            <w:r w:rsidR="00F27120" w:rsidRPr="00F27120">
              <w:rPr>
                <w:rFonts w:ascii="Times New Roman" w:eastAsia="Times New Roman" w:hAnsi="Times New Roman" w:cs="Times New Roman"/>
                <w:sz w:val="24"/>
                <w:szCs w:val="24"/>
                <w:lang w:eastAsia="lv-LV"/>
              </w:rPr>
              <w:t>i</w:t>
            </w:r>
            <w:r w:rsidR="008C6C13" w:rsidRPr="00F27120">
              <w:rPr>
                <w:rFonts w:ascii="Times New Roman" w:eastAsia="Times New Roman" w:hAnsi="Times New Roman" w:cs="Times New Roman"/>
                <w:sz w:val="24"/>
                <w:szCs w:val="24"/>
                <w:lang w:eastAsia="lv-LV"/>
              </w:rPr>
              <w:t xml:space="preserve"> iepriekš minētā monitoringa </w:t>
            </w:r>
            <w:r w:rsidR="00F27120" w:rsidRPr="00F27120">
              <w:rPr>
                <w:rFonts w:ascii="Times New Roman" w:eastAsia="Times New Roman" w:hAnsi="Times New Roman" w:cs="Times New Roman"/>
                <w:sz w:val="24"/>
                <w:szCs w:val="24"/>
                <w:lang w:eastAsia="lv-LV"/>
              </w:rPr>
              <w:t>pienākumi;</w:t>
            </w:r>
          </w:p>
          <w:p w14:paraId="21F539CC" w14:textId="59086604" w:rsidR="00F27120" w:rsidRPr="00F27120" w:rsidRDefault="00DC0F55" w:rsidP="00F27120">
            <w:pPr>
              <w:pStyle w:val="CommentText"/>
              <w:spacing w:after="0"/>
              <w:jc w:val="both"/>
              <w:rPr>
                <w:rFonts w:ascii="Times New Roman" w:eastAsia="Times New Roman" w:hAnsi="Times New Roman" w:cs="Times New Roman"/>
                <w:sz w:val="24"/>
                <w:szCs w:val="24"/>
                <w:lang w:eastAsia="lv-LV"/>
              </w:rPr>
            </w:pPr>
            <w:r w:rsidRPr="00F27120">
              <w:rPr>
                <w:rFonts w:ascii="Times New Roman" w:eastAsia="Times New Roman" w:hAnsi="Times New Roman" w:cs="Times New Roman"/>
                <w:sz w:val="24"/>
                <w:szCs w:val="24"/>
                <w:lang w:eastAsia="lv-LV"/>
              </w:rPr>
              <w:t>2)</w:t>
            </w:r>
            <w:r w:rsidR="00F27120" w:rsidRPr="00F27120">
              <w:rPr>
                <w:rFonts w:ascii="Times New Roman" w:eastAsia="Times New Roman" w:hAnsi="Times New Roman" w:cs="Times New Roman"/>
                <w:sz w:val="24"/>
                <w:szCs w:val="24"/>
                <w:lang w:eastAsia="lv-LV"/>
              </w:rPr>
              <w:t> </w:t>
            </w:r>
            <w:r w:rsidR="00585257" w:rsidRPr="00F27120">
              <w:rPr>
                <w:rFonts w:ascii="Times New Roman" w:eastAsia="Times New Roman" w:hAnsi="Times New Roman" w:cs="Times New Roman"/>
                <w:i/>
                <w:iCs/>
                <w:sz w:val="24"/>
                <w:szCs w:val="24"/>
                <w:lang w:eastAsia="lv-LV"/>
              </w:rPr>
              <w:t>ievie</w:t>
            </w:r>
            <w:r w:rsidR="00F27120" w:rsidRPr="00F27120">
              <w:rPr>
                <w:rFonts w:ascii="Times New Roman" w:eastAsia="Times New Roman" w:hAnsi="Times New Roman" w:cs="Times New Roman"/>
                <w:i/>
                <w:iCs/>
                <w:sz w:val="24"/>
                <w:szCs w:val="24"/>
                <w:lang w:eastAsia="lv-LV"/>
              </w:rPr>
              <w:t>šot</w:t>
            </w:r>
            <w:r w:rsidR="00585257" w:rsidRPr="00F27120">
              <w:rPr>
                <w:rFonts w:ascii="Times New Roman" w:eastAsia="Times New Roman" w:hAnsi="Times New Roman" w:cs="Times New Roman"/>
                <w:i/>
                <w:iCs/>
                <w:sz w:val="24"/>
                <w:szCs w:val="24"/>
                <w:lang w:eastAsia="lv-LV"/>
              </w:rPr>
              <w:t xml:space="preserve"> vienotu ratiņu/groziņu sistēmu</w:t>
            </w:r>
            <w:r w:rsidR="00585257" w:rsidRPr="00F27120">
              <w:rPr>
                <w:rFonts w:ascii="Times New Roman" w:eastAsia="Times New Roman" w:hAnsi="Times New Roman" w:cs="Times New Roman"/>
                <w:sz w:val="24"/>
                <w:szCs w:val="24"/>
                <w:lang w:eastAsia="lv-LV"/>
              </w:rPr>
              <w:t xml:space="preserve"> visā tirdzniecības centrā</w:t>
            </w:r>
            <w:r w:rsidR="00F27120" w:rsidRPr="00F27120">
              <w:rPr>
                <w:rFonts w:ascii="Times New Roman" w:eastAsia="Times New Roman" w:hAnsi="Times New Roman" w:cs="Times New Roman"/>
                <w:sz w:val="24"/>
                <w:szCs w:val="24"/>
                <w:lang w:eastAsia="lv-LV"/>
              </w:rPr>
              <w:t>. Šādā gadījumā pie tirdzniecības centra ieejas ir izvietoti iepirkšanās ratiņi/groziņi</w:t>
            </w:r>
            <w:r w:rsidR="00585257" w:rsidRPr="00F27120">
              <w:rPr>
                <w:rFonts w:ascii="Times New Roman" w:eastAsia="Times New Roman" w:hAnsi="Times New Roman" w:cs="Times New Roman"/>
                <w:sz w:val="24"/>
                <w:szCs w:val="24"/>
                <w:lang w:eastAsia="lv-LV"/>
              </w:rPr>
              <w:t>,</w:t>
            </w:r>
            <w:r w:rsidR="00F27120" w:rsidRPr="00F27120">
              <w:rPr>
                <w:rFonts w:ascii="Times New Roman" w:eastAsia="Times New Roman" w:hAnsi="Times New Roman" w:cs="Times New Roman"/>
                <w:sz w:val="24"/>
                <w:szCs w:val="24"/>
                <w:lang w:eastAsia="lv-LV"/>
              </w:rPr>
              <w:t xml:space="preserve"> kurus apmeklētājam ir pienākums izmantot visu laiku, kamēr tas atrodas tirdzniecības centrā. Dodoties prom no </w:t>
            </w:r>
            <w:r w:rsidR="00F27120" w:rsidRPr="00F27120">
              <w:rPr>
                <w:rFonts w:ascii="Times New Roman" w:eastAsia="Times New Roman" w:hAnsi="Times New Roman" w:cs="Times New Roman"/>
                <w:sz w:val="24"/>
                <w:szCs w:val="24"/>
                <w:lang w:eastAsia="lv-LV"/>
              </w:rPr>
              <w:lastRenderedPageBreak/>
              <w:t>tirdzniecības centra, pie izejas tam paredzētajā vietā tiek atgriezti iepirkšanās ratiņi/groziņi. Tirdzniecības vietā pieejamo iepirkšanās groziņu/ratiņu skaits ir atbilstošs maksimāli pieļaujamajam apmeklētāju skaitam, kas vienlaicīgi drīkst atrasties tirdzniecības centrā. Apmeklētāji bez iepirkšanās groziņiem/ratiņiem tirdzniecības centrā netiek ielaisti un iepriekš minēto procesu uzrauga apsardzes darbinieks vai cits uzņēmuma personāla darbinieks, kam uzticēti iepriekš minētā monitoringa pienākumi.</w:t>
            </w:r>
          </w:p>
          <w:p w14:paraId="6F91ED1D" w14:textId="56DE3F52" w:rsidR="007D350F" w:rsidRPr="001315D6" w:rsidRDefault="001315D6" w:rsidP="000145A4">
            <w:pPr>
              <w:pStyle w:val="CommentText"/>
              <w:spacing w:after="0"/>
              <w:jc w:val="both"/>
              <w:rPr>
                <w:rFonts w:ascii="Times New Roman" w:hAnsi="Times New Roman" w:cs="Times New Roman"/>
                <w:sz w:val="24"/>
                <w:szCs w:val="24"/>
              </w:rPr>
            </w:pPr>
            <w:r w:rsidRPr="001315D6">
              <w:rPr>
                <w:rFonts w:ascii="Times New Roman" w:eastAsia="Times New Roman" w:hAnsi="Times New Roman" w:cs="Times New Roman"/>
                <w:sz w:val="24"/>
                <w:szCs w:val="24"/>
                <w:lang w:eastAsia="lv-LV"/>
              </w:rPr>
              <w:t>Turklāt visiem tirdzniecības centriem 25.</w:t>
            </w:r>
            <w:r w:rsidRPr="001315D6">
              <w:rPr>
                <w:rFonts w:ascii="Times New Roman" w:eastAsia="Times New Roman" w:hAnsi="Times New Roman" w:cs="Times New Roman"/>
                <w:sz w:val="24"/>
                <w:szCs w:val="24"/>
                <w:vertAlign w:val="superscript"/>
                <w:lang w:eastAsia="lv-LV"/>
              </w:rPr>
              <w:t>12</w:t>
            </w:r>
            <w:r w:rsidRPr="001315D6">
              <w:rPr>
                <w:rFonts w:ascii="Times New Roman" w:hAnsi="Times New Roman" w:cs="Times New Roman"/>
                <w:sz w:val="24"/>
                <w:szCs w:val="24"/>
              </w:rPr>
              <w:t xml:space="preserve"> apakšpunktā ir noteikts pienākums ieviest iekšējās kontroles sistēmu, kas tostarp uzliek par pienākumu nodrošināt procedūru, kā tiek nodrošināta precīza apmeklētāju skaita, kas vienlaicīgi atrodas tirdzniecības centrā, kontrole.</w:t>
            </w:r>
            <w:r w:rsidR="000145A4" w:rsidRPr="001315D6">
              <w:rPr>
                <w:rFonts w:ascii="Times New Roman" w:hAnsi="Times New Roman" w:cs="Times New Roman"/>
                <w:sz w:val="24"/>
                <w:szCs w:val="24"/>
              </w:rPr>
              <w:t xml:space="preserve"> </w:t>
            </w:r>
          </w:p>
          <w:p w14:paraId="6A651F32" w14:textId="77777777" w:rsidR="009E3662" w:rsidRPr="009E3662" w:rsidRDefault="009E3662" w:rsidP="009E3662">
            <w:pPr>
              <w:spacing w:after="0" w:line="240" w:lineRule="auto"/>
              <w:jc w:val="both"/>
              <w:rPr>
                <w:rFonts w:ascii="Times New Roman" w:hAnsi="Times New Roman" w:cs="Times New Roman"/>
                <w:sz w:val="24"/>
                <w:szCs w:val="24"/>
              </w:rPr>
            </w:pPr>
          </w:p>
          <w:p w14:paraId="668D58F9" w14:textId="24F18277" w:rsidR="001A3ECD" w:rsidRPr="008D7783" w:rsidRDefault="00316A82" w:rsidP="009E366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001A3ECD" w:rsidRPr="009E3662">
              <w:rPr>
                <w:rFonts w:ascii="Times New Roman" w:hAnsi="Times New Roman" w:cs="Times New Roman"/>
                <w:sz w:val="24"/>
                <w:szCs w:val="24"/>
              </w:rPr>
              <w:t>)</w:t>
            </w:r>
            <w:r w:rsidR="009E3662">
              <w:rPr>
                <w:rFonts w:ascii="Times New Roman" w:hAnsi="Times New Roman" w:cs="Times New Roman"/>
                <w:sz w:val="24"/>
                <w:szCs w:val="24"/>
              </w:rPr>
              <w:t> </w:t>
            </w:r>
            <w:r w:rsidR="001A3ECD" w:rsidRPr="009E3662">
              <w:rPr>
                <w:rFonts w:ascii="Times New Roman" w:hAnsi="Times New Roman" w:cs="Times New Roman"/>
                <w:sz w:val="24"/>
                <w:szCs w:val="24"/>
              </w:rPr>
              <w:t xml:space="preserve">Lai gūtu pārliecību par drošu iepirkšanās vidi </w:t>
            </w:r>
            <w:r w:rsidR="001A3ECD" w:rsidRPr="008D7783">
              <w:rPr>
                <w:rFonts w:ascii="Times New Roman" w:hAnsi="Times New Roman" w:cs="Times New Roman"/>
                <w:sz w:val="24"/>
                <w:szCs w:val="24"/>
              </w:rPr>
              <w:t>attiecīgajā tirdzniecības vietā</w:t>
            </w:r>
            <w:r w:rsidR="008B2BAC" w:rsidRPr="008D7783">
              <w:rPr>
                <w:rFonts w:ascii="Times New Roman" w:hAnsi="Times New Roman" w:cs="Times New Roman"/>
                <w:sz w:val="24"/>
                <w:szCs w:val="24"/>
              </w:rPr>
              <w:t xml:space="preserve">, </w:t>
            </w:r>
            <w:r w:rsidR="001A3ECD" w:rsidRPr="008D7783">
              <w:rPr>
                <w:rFonts w:ascii="Times New Roman" w:hAnsi="Times New Roman" w:cs="Times New Roman"/>
                <w:sz w:val="24"/>
                <w:szCs w:val="24"/>
              </w:rPr>
              <w:t>tirdzniecības centrā</w:t>
            </w:r>
            <w:r w:rsidR="008B2BAC" w:rsidRPr="008D7783">
              <w:rPr>
                <w:rFonts w:ascii="Times New Roman" w:hAnsi="Times New Roman" w:cs="Times New Roman"/>
                <w:sz w:val="24"/>
                <w:szCs w:val="24"/>
              </w:rPr>
              <w:t xml:space="preserve"> un tirgus paviljonā</w:t>
            </w:r>
            <w:r w:rsidR="001A3ECD" w:rsidRPr="008D7783">
              <w:rPr>
                <w:rFonts w:ascii="Times New Roman" w:hAnsi="Times New Roman" w:cs="Times New Roman"/>
                <w:sz w:val="24"/>
                <w:szCs w:val="24"/>
              </w:rPr>
              <w:t xml:space="preserve">, kā arī pilnveidotu komunikāciju ar sabiedrību un uzraudzības un kontroles iestādēm attiecībā uz epidemioloģiskās drošības prasību ievērošanu, </w:t>
            </w:r>
            <w:r w:rsidR="008B2BAC" w:rsidRPr="008D7783">
              <w:rPr>
                <w:rFonts w:ascii="Times New Roman" w:hAnsi="Times New Roman" w:cs="Times New Roman"/>
                <w:sz w:val="24"/>
                <w:szCs w:val="24"/>
              </w:rPr>
              <w:t>Noteikumu</w:t>
            </w:r>
            <w:r w:rsidR="001A3ECD" w:rsidRPr="008D7783">
              <w:rPr>
                <w:rFonts w:ascii="Times New Roman" w:hAnsi="Times New Roman" w:cs="Times New Roman"/>
                <w:sz w:val="24"/>
                <w:szCs w:val="24"/>
              </w:rPr>
              <w:t xml:space="preserve"> projekts paredz pienākumu iece</w:t>
            </w:r>
            <w:r w:rsidR="00D40526" w:rsidRPr="008D7783">
              <w:rPr>
                <w:rFonts w:ascii="Times New Roman" w:hAnsi="Times New Roman" w:cs="Times New Roman"/>
                <w:sz w:val="24"/>
                <w:szCs w:val="24"/>
              </w:rPr>
              <w:t>lt</w:t>
            </w:r>
            <w:r w:rsidR="001A3ECD" w:rsidRPr="008D7783">
              <w:rPr>
                <w:rFonts w:ascii="Times New Roman" w:hAnsi="Times New Roman" w:cs="Times New Roman"/>
                <w:sz w:val="24"/>
                <w:szCs w:val="24"/>
              </w:rPr>
              <w:t xml:space="preserve"> </w:t>
            </w:r>
            <w:r w:rsidR="001A3ECD" w:rsidRPr="008D7783">
              <w:rPr>
                <w:rFonts w:ascii="Times New Roman" w:hAnsi="Times New Roman" w:cs="Times New Roman"/>
                <w:b/>
                <w:bCs/>
                <w:sz w:val="24"/>
                <w:szCs w:val="24"/>
              </w:rPr>
              <w:t>atbildīgo personu</w:t>
            </w:r>
            <w:r w:rsidR="001A3ECD" w:rsidRPr="008D7783">
              <w:rPr>
                <w:rFonts w:ascii="Times New Roman" w:hAnsi="Times New Roman" w:cs="Times New Roman"/>
                <w:sz w:val="24"/>
                <w:szCs w:val="24"/>
              </w:rPr>
              <w:t xml:space="preserve">, kas organizē </w:t>
            </w:r>
            <w:r w:rsidR="00557B5F" w:rsidRPr="008D7783">
              <w:rPr>
                <w:rFonts w:ascii="Times New Roman" w:hAnsi="Times New Roman" w:cs="Times New Roman"/>
                <w:sz w:val="24"/>
                <w:szCs w:val="24"/>
              </w:rPr>
              <w:t xml:space="preserve">noteikumos noteikto epidemioloģiskās drošības pasākumu īstenošanu </w:t>
            </w:r>
            <w:r w:rsidR="001A3ECD" w:rsidRPr="008D7783">
              <w:rPr>
                <w:rFonts w:ascii="Times New Roman" w:hAnsi="Times New Roman" w:cs="Times New Roman"/>
                <w:sz w:val="24"/>
                <w:szCs w:val="24"/>
              </w:rPr>
              <w:t>tirdzniecības vietā</w:t>
            </w:r>
            <w:r w:rsidR="00557B5F" w:rsidRPr="008D7783">
              <w:rPr>
                <w:rFonts w:ascii="Times New Roman" w:hAnsi="Times New Roman" w:cs="Times New Roman"/>
                <w:sz w:val="24"/>
                <w:szCs w:val="24"/>
              </w:rPr>
              <w:t xml:space="preserve">, </w:t>
            </w:r>
            <w:r w:rsidR="001A3ECD" w:rsidRPr="008D7783">
              <w:rPr>
                <w:rFonts w:ascii="Times New Roman" w:hAnsi="Times New Roman" w:cs="Times New Roman"/>
                <w:sz w:val="24"/>
                <w:szCs w:val="24"/>
              </w:rPr>
              <w:t>tirdzniecības centrā</w:t>
            </w:r>
            <w:r w:rsidR="00557B5F" w:rsidRPr="008D7783">
              <w:rPr>
                <w:rFonts w:ascii="Times New Roman" w:hAnsi="Times New Roman" w:cs="Times New Roman"/>
                <w:sz w:val="24"/>
                <w:szCs w:val="24"/>
              </w:rPr>
              <w:t xml:space="preserve"> vai tirgus paviljonā</w:t>
            </w:r>
            <w:r w:rsidR="001A3ECD" w:rsidRPr="008D7783">
              <w:rPr>
                <w:rFonts w:ascii="Times New Roman" w:hAnsi="Times New Roman" w:cs="Times New Roman"/>
                <w:sz w:val="24"/>
                <w:szCs w:val="24"/>
              </w:rPr>
              <w:t xml:space="preserve">. Informācija par atbildīgo personu </w:t>
            </w:r>
            <w:r w:rsidR="00D40526" w:rsidRPr="008D7783">
              <w:rPr>
                <w:rFonts w:ascii="Times New Roman" w:hAnsi="Times New Roman" w:cs="Times New Roman"/>
                <w:sz w:val="24"/>
                <w:szCs w:val="24"/>
              </w:rPr>
              <w:t>ir jāizvieto</w:t>
            </w:r>
            <w:r w:rsidR="001A3ECD" w:rsidRPr="008D7783">
              <w:rPr>
                <w:rFonts w:ascii="Times New Roman" w:hAnsi="Times New Roman" w:cs="Times New Roman"/>
                <w:sz w:val="24"/>
                <w:szCs w:val="24"/>
              </w:rPr>
              <w:t xml:space="preserve"> labi redzamā vietā.</w:t>
            </w:r>
          </w:p>
          <w:p w14:paraId="363A0E33" w14:textId="1664D2EB" w:rsidR="00D40526" w:rsidRPr="008D7783" w:rsidRDefault="00D40526" w:rsidP="009E3662">
            <w:pPr>
              <w:spacing w:after="0" w:line="240" w:lineRule="auto"/>
              <w:jc w:val="both"/>
              <w:rPr>
                <w:rFonts w:ascii="Times New Roman" w:hAnsi="Times New Roman" w:cs="Times New Roman"/>
                <w:sz w:val="24"/>
                <w:szCs w:val="24"/>
              </w:rPr>
            </w:pPr>
            <w:r w:rsidRPr="008D7783">
              <w:rPr>
                <w:rFonts w:ascii="Times New Roman" w:eastAsia="Times New Roman" w:hAnsi="Times New Roman" w:cs="Times New Roman"/>
                <w:sz w:val="24"/>
                <w:szCs w:val="24"/>
                <w:lang w:eastAsia="lv-LV"/>
              </w:rPr>
              <w:t>Atbildīgai personai jānodrošina</w:t>
            </w:r>
            <w:r w:rsidRPr="008D7783">
              <w:rPr>
                <w:rFonts w:ascii="Times New Roman" w:hAnsi="Times New Roman" w:cs="Times New Roman"/>
                <w:sz w:val="24"/>
                <w:szCs w:val="24"/>
              </w:rPr>
              <w:t xml:space="preserve"> pastāvīga klātbūtne tirdzniecības vietas</w:t>
            </w:r>
            <w:r w:rsidR="00557B5F" w:rsidRPr="008D7783">
              <w:rPr>
                <w:rFonts w:ascii="Times New Roman" w:hAnsi="Times New Roman" w:cs="Times New Roman"/>
                <w:sz w:val="24"/>
                <w:szCs w:val="24"/>
              </w:rPr>
              <w:t xml:space="preserve">, </w:t>
            </w:r>
            <w:r w:rsidRPr="008D7783">
              <w:rPr>
                <w:rFonts w:ascii="Times New Roman" w:hAnsi="Times New Roman" w:cs="Times New Roman"/>
                <w:sz w:val="24"/>
                <w:szCs w:val="24"/>
              </w:rPr>
              <w:t xml:space="preserve">tirdzniecības centra </w:t>
            </w:r>
            <w:r w:rsidR="00557B5F" w:rsidRPr="008D7783">
              <w:rPr>
                <w:rFonts w:ascii="Times New Roman" w:hAnsi="Times New Roman" w:cs="Times New Roman"/>
                <w:sz w:val="24"/>
                <w:szCs w:val="24"/>
              </w:rPr>
              <w:t xml:space="preserve">vai tirgus </w:t>
            </w:r>
            <w:r w:rsidR="008D7783" w:rsidRPr="008D7783">
              <w:rPr>
                <w:rFonts w:ascii="Times New Roman" w:hAnsi="Times New Roman" w:cs="Times New Roman"/>
                <w:sz w:val="24"/>
                <w:szCs w:val="24"/>
              </w:rPr>
              <w:t xml:space="preserve">paviljona </w:t>
            </w:r>
            <w:r w:rsidRPr="008D7783">
              <w:rPr>
                <w:rFonts w:ascii="Times New Roman" w:hAnsi="Times New Roman" w:cs="Times New Roman"/>
                <w:sz w:val="24"/>
                <w:szCs w:val="24"/>
              </w:rPr>
              <w:t>darbības laikā un pēc uzraudzības un kontroles iestādes amatpersonas pieprasījuma jāsniedz nepieciešamā informācija par epidemioloģiskās drošības pasākumu īstenošanu.</w:t>
            </w:r>
          </w:p>
          <w:p w14:paraId="4DE79EF8" w14:textId="77777777" w:rsidR="009E3662" w:rsidRPr="009E3662" w:rsidRDefault="009E3662" w:rsidP="009E3662">
            <w:pPr>
              <w:spacing w:after="0" w:line="240" w:lineRule="auto"/>
              <w:jc w:val="both"/>
              <w:rPr>
                <w:rFonts w:ascii="Times New Roman" w:hAnsi="Times New Roman" w:cs="Times New Roman"/>
                <w:sz w:val="24"/>
                <w:szCs w:val="24"/>
              </w:rPr>
            </w:pPr>
          </w:p>
          <w:p w14:paraId="36C6444D" w14:textId="3E8A9623" w:rsidR="001A3ECD" w:rsidRPr="0059648C" w:rsidRDefault="00316A82" w:rsidP="009E366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r w:rsidR="00D40526" w:rsidRPr="009E3662">
              <w:rPr>
                <w:rFonts w:ascii="Times New Roman" w:hAnsi="Times New Roman" w:cs="Times New Roman"/>
                <w:sz w:val="24"/>
                <w:szCs w:val="24"/>
              </w:rPr>
              <w:t>)</w:t>
            </w:r>
            <w:r>
              <w:rPr>
                <w:rFonts w:ascii="Times New Roman" w:hAnsi="Times New Roman" w:cs="Times New Roman"/>
                <w:sz w:val="24"/>
                <w:szCs w:val="24"/>
              </w:rPr>
              <w:t> </w:t>
            </w:r>
            <w:r w:rsidR="00D40526" w:rsidRPr="009E3662">
              <w:rPr>
                <w:rFonts w:ascii="Times New Roman" w:hAnsi="Times New Roman" w:cs="Times New Roman"/>
                <w:sz w:val="24"/>
                <w:szCs w:val="24"/>
              </w:rPr>
              <w:t>Lai gūtu pārliecību par efektīvu epidemioloģiskās drošības prasību īstenošanu tirdzniecības vietā</w:t>
            </w:r>
            <w:r w:rsidR="008A28C7">
              <w:rPr>
                <w:rFonts w:ascii="Times New Roman" w:hAnsi="Times New Roman" w:cs="Times New Roman"/>
                <w:sz w:val="24"/>
                <w:szCs w:val="24"/>
              </w:rPr>
              <w:t xml:space="preserve">, </w:t>
            </w:r>
            <w:r w:rsidR="00D40526" w:rsidRPr="009E3662">
              <w:rPr>
                <w:rFonts w:ascii="Times New Roman" w:hAnsi="Times New Roman" w:cs="Times New Roman"/>
                <w:sz w:val="24"/>
                <w:szCs w:val="24"/>
              </w:rPr>
              <w:t xml:space="preserve"> </w:t>
            </w:r>
            <w:r w:rsidR="00D40526" w:rsidRPr="0059648C">
              <w:rPr>
                <w:rFonts w:ascii="Times New Roman" w:hAnsi="Times New Roman" w:cs="Times New Roman"/>
                <w:sz w:val="24"/>
                <w:szCs w:val="24"/>
              </w:rPr>
              <w:t>tirdzniecības centrā</w:t>
            </w:r>
            <w:r w:rsidR="008A28C7" w:rsidRPr="0059648C">
              <w:rPr>
                <w:rFonts w:ascii="Times New Roman" w:hAnsi="Times New Roman" w:cs="Times New Roman"/>
                <w:sz w:val="24"/>
                <w:szCs w:val="24"/>
              </w:rPr>
              <w:t xml:space="preserve"> un tirgus paviljonā</w:t>
            </w:r>
            <w:r w:rsidR="00D40526" w:rsidRPr="0059648C">
              <w:rPr>
                <w:rFonts w:ascii="Times New Roman" w:hAnsi="Times New Roman" w:cs="Times New Roman"/>
                <w:sz w:val="24"/>
                <w:szCs w:val="24"/>
              </w:rPr>
              <w:t xml:space="preserve">, </w:t>
            </w:r>
            <w:r w:rsidR="008A28C7" w:rsidRPr="0059648C">
              <w:rPr>
                <w:rFonts w:ascii="Times New Roman" w:hAnsi="Times New Roman" w:cs="Times New Roman"/>
                <w:sz w:val="24"/>
                <w:szCs w:val="24"/>
              </w:rPr>
              <w:t>Noteikumu projekts</w:t>
            </w:r>
            <w:r w:rsidR="00D40526" w:rsidRPr="0059648C">
              <w:rPr>
                <w:rFonts w:ascii="Times New Roman" w:hAnsi="Times New Roman" w:cs="Times New Roman"/>
                <w:sz w:val="24"/>
                <w:szCs w:val="24"/>
              </w:rPr>
              <w:t xml:space="preserve"> paredz pienākumu ieviest un dokumentēt </w:t>
            </w:r>
            <w:r w:rsidR="00D40526" w:rsidRPr="0059648C">
              <w:rPr>
                <w:rFonts w:ascii="Times New Roman" w:hAnsi="Times New Roman" w:cs="Times New Roman"/>
                <w:b/>
                <w:bCs/>
                <w:sz w:val="24"/>
                <w:szCs w:val="24"/>
              </w:rPr>
              <w:t>iekšējās kontroles sistēmu</w:t>
            </w:r>
            <w:r w:rsidR="00D40526" w:rsidRPr="0059648C">
              <w:rPr>
                <w:rFonts w:ascii="Times New Roman" w:hAnsi="Times New Roman" w:cs="Times New Roman"/>
                <w:sz w:val="24"/>
                <w:szCs w:val="24"/>
              </w:rPr>
              <w:t xml:space="preserve"> epidemioloģiskās drošības prasību īstenošanai. </w:t>
            </w:r>
          </w:p>
          <w:p w14:paraId="0C23D3CB" w14:textId="0BC2C1DD" w:rsidR="00D40526" w:rsidRPr="0059648C" w:rsidRDefault="00D40526" w:rsidP="009E3662">
            <w:pPr>
              <w:spacing w:before="80" w:after="0" w:line="240" w:lineRule="auto"/>
              <w:jc w:val="both"/>
              <w:rPr>
                <w:rFonts w:ascii="Times New Roman" w:hAnsi="Times New Roman" w:cs="Times New Roman"/>
                <w:sz w:val="24"/>
                <w:szCs w:val="24"/>
              </w:rPr>
            </w:pPr>
            <w:r w:rsidRPr="0059648C">
              <w:rPr>
                <w:rFonts w:ascii="Times New Roman" w:hAnsi="Times New Roman" w:cs="Times New Roman"/>
                <w:sz w:val="24"/>
                <w:szCs w:val="24"/>
              </w:rPr>
              <w:t>Dokumentācijā tostarp jāiekļauj:</w:t>
            </w:r>
          </w:p>
          <w:p w14:paraId="2CB779F3" w14:textId="34FC34FF" w:rsidR="00D40526" w:rsidRPr="0059648C" w:rsidRDefault="00D40526" w:rsidP="009E3662">
            <w:pPr>
              <w:pStyle w:val="ListParagraph"/>
              <w:numPr>
                <w:ilvl w:val="0"/>
                <w:numId w:val="3"/>
              </w:numPr>
              <w:spacing w:after="0" w:line="240" w:lineRule="auto"/>
              <w:ind w:left="357" w:hanging="357"/>
              <w:contextualSpacing w:val="0"/>
              <w:jc w:val="both"/>
              <w:rPr>
                <w:rFonts w:ascii="Times New Roman" w:hAnsi="Times New Roman"/>
                <w:sz w:val="24"/>
                <w:szCs w:val="24"/>
                <w:lang w:val="lv-LV"/>
              </w:rPr>
            </w:pPr>
            <w:r w:rsidRPr="0059648C">
              <w:rPr>
                <w:rFonts w:ascii="Times New Roman" w:hAnsi="Times New Roman"/>
                <w:sz w:val="24"/>
                <w:szCs w:val="24"/>
                <w:lang w:val="lv-LV"/>
              </w:rPr>
              <w:t>aprēķin</w:t>
            </w:r>
            <w:r w:rsidR="009E3662" w:rsidRPr="0059648C">
              <w:rPr>
                <w:rFonts w:ascii="Times New Roman" w:hAnsi="Times New Roman"/>
                <w:sz w:val="24"/>
                <w:szCs w:val="24"/>
                <w:lang w:val="lv-LV"/>
              </w:rPr>
              <w:t>i</w:t>
            </w:r>
            <w:r w:rsidRPr="0059648C">
              <w:rPr>
                <w:rFonts w:ascii="Times New Roman" w:hAnsi="Times New Roman"/>
                <w:sz w:val="24"/>
                <w:szCs w:val="24"/>
                <w:lang w:val="lv-LV"/>
              </w:rPr>
              <w:t>, kā tiek noteikts maksimālais apmeklētāju skaits, kas vienlaicīgi var atrasties tirdzniecības vietā</w:t>
            </w:r>
            <w:r w:rsidR="0059648C" w:rsidRPr="0059648C">
              <w:rPr>
                <w:rFonts w:ascii="Times New Roman" w:hAnsi="Times New Roman"/>
                <w:sz w:val="24"/>
                <w:szCs w:val="24"/>
                <w:lang w:val="lv-LV"/>
              </w:rPr>
              <w:t xml:space="preserve">, </w:t>
            </w:r>
            <w:r w:rsidRPr="0059648C">
              <w:rPr>
                <w:rFonts w:ascii="Times New Roman" w:hAnsi="Times New Roman"/>
                <w:sz w:val="24"/>
                <w:szCs w:val="24"/>
                <w:lang w:val="lv-LV"/>
              </w:rPr>
              <w:t>tirdzniecības centrā</w:t>
            </w:r>
            <w:r w:rsidR="0059648C" w:rsidRPr="0059648C">
              <w:rPr>
                <w:rFonts w:ascii="Times New Roman" w:hAnsi="Times New Roman"/>
                <w:sz w:val="24"/>
                <w:szCs w:val="24"/>
                <w:lang w:val="lv-LV"/>
              </w:rPr>
              <w:t xml:space="preserve"> vai tirgus paviljonā</w:t>
            </w:r>
            <w:r w:rsidRPr="0059648C">
              <w:rPr>
                <w:rFonts w:ascii="Times New Roman" w:hAnsi="Times New Roman"/>
                <w:sz w:val="24"/>
                <w:szCs w:val="24"/>
                <w:lang w:val="lv-LV"/>
              </w:rPr>
              <w:t xml:space="preserve"> </w:t>
            </w:r>
            <w:r w:rsidR="0059648C" w:rsidRPr="0059648C">
              <w:rPr>
                <w:rFonts w:ascii="Times New Roman" w:hAnsi="Times New Roman"/>
                <w:sz w:val="24"/>
                <w:szCs w:val="24"/>
                <w:lang w:val="lv-LV"/>
              </w:rPr>
              <w:t>(25.</w:t>
            </w:r>
            <w:r w:rsidR="0059648C" w:rsidRPr="0059648C">
              <w:rPr>
                <w:rFonts w:ascii="Times New Roman" w:hAnsi="Times New Roman"/>
                <w:sz w:val="24"/>
                <w:szCs w:val="24"/>
                <w:vertAlign w:val="superscript"/>
                <w:lang w:val="lv-LV"/>
              </w:rPr>
              <w:t>2</w:t>
            </w:r>
            <w:r w:rsidR="0059648C" w:rsidRPr="0059648C">
              <w:rPr>
                <w:rFonts w:ascii="Times New Roman" w:hAnsi="Times New Roman"/>
                <w:sz w:val="24"/>
                <w:szCs w:val="24"/>
                <w:lang w:val="lv-LV"/>
              </w:rPr>
              <w:t xml:space="preserve"> punktā</w:t>
            </w:r>
            <w:r w:rsidR="0059648C" w:rsidRPr="0059648C">
              <w:rPr>
                <w:rFonts w:ascii="Times New Roman" w:eastAsia="Times New Roman" w:hAnsi="Times New Roman"/>
                <w:sz w:val="24"/>
                <w:szCs w:val="24"/>
                <w:lang w:val="lv-LV" w:eastAsia="lv-LV"/>
              </w:rPr>
              <w:t xml:space="preserve"> un 25.</w:t>
            </w:r>
            <w:r w:rsidR="0059648C" w:rsidRPr="0059648C">
              <w:rPr>
                <w:rFonts w:ascii="Times New Roman" w:eastAsia="Times New Roman" w:hAnsi="Times New Roman"/>
                <w:sz w:val="24"/>
                <w:szCs w:val="24"/>
                <w:vertAlign w:val="superscript"/>
                <w:lang w:val="lv-LV" w:eastAsia="lv-LV"/>
              </w:rPr>
              <w:t>7 </w:t>
            </w:r>
            <w:r w:rsidR="0059648C" w:rsidRPr="0059648C">
              <w:rPr>
                <w:rFonts w:ascii="Times New Roman" w:eastAsia="Times New Roman" w:hAnsi="Times New Roman"/>
                <w:sz w:val="24"/>
                <w:szCs w:val="24"/>
                <w:lang w:val="lv-LV" w:eastAsia="lv-LV"/>
              </w:rPr>
              <w:t>1., 25.</w:t>
            </w:r>
            <w:r w:rsidR="0059648C" w:rsidRPr="0059648C">
              <w:rPr>
                <w:rFonts w:ascii="Times New Roman" w:eastAsia="Times New Roman" w:hAnsi="Times New Roman"/>
                <w:sz w:val="24"/>
                <w:szCs w:val="24"/>
                <w:vertAlign w:val="superscript"/>
                <w:lang w:val="lv-LV" w:eastAsia="lv-LV"/>
              </w:rPr>
              <w:t>9 </w:t>
            </w:r>
            <w:r w:rsidR="0059648C" w:rsidRPr="0059648C">
              <w:rPr>
                <w:rFonts w:ascii="Times New Roman" w:eastAsia="Times New Roman" w:hAnsi="Times New Roman"/>
                <w:sz w:val="24"/>
                <w:szCs w:val="24"/>
                <w:lang w:val="lv-LV" w:eastAsia="lv-LV"/>
              </w:rPr>
              <w:t>1. apakšpunktā noteikto prasību izpilde</w:t>
            </w:r>
            <w:r w:rsidR="0059648C" w:rsidRPr="0059648C">
              <w:rPr>
                <w:rFonts w:ascii="Times New Roman" w:hAnsi="Times New Roman"/>
                <w:sz w:val="24"/>
                <w:szCs w:val="24"/>
                <w:lang w:val="lv-LV"/>
              </w:rPr>
              <w:t>);</w:t>
            </w:r>
          </w:p>
          <w:p w14:paraId="15CE3094" w14:textId="6AE53966" w:rsidR="00D40526" w:rsidRPr="0059648C" w:rsidRDefault="00D40526" w:rsidP="009E3662">
            <w:pPr>
              <w:pStyle w:val="ListParagraph"/>
              <w:numPr>
                <w:ilvl w:val="0"/>
                <w:numId w:val="3"/>
              </w:numPr>
              <w:spacing w:after="0" w:line="240" w:lineRule="auto"/>
              <w:contextualSpacing w:val="0"/>
              <w:jc w:val="both"/>
              <w:rPr>
                <w:rFonts w:ascii="Times New Roman" w:hAnsi="Times New Roman"/>
                <w:sz w:val="24"/>
                <w:szCs w:val="24"/>
                <w:lang w:val="lv-LV"/>
              </w:rPr>
            </w:pPr>
            <w:r w:rsidRPr="0059648C">
              <w:rPr>
                <w:rFonts w:ascii="Times New Roman" w:hAnsi="Times New Roman"/>
                <w:sz w:val="24"/>
                <w:szCs w:val="24"/>
                <w:lang w:val="lv-LV"/>
              </w:rPr>
              <w:t>procedūr</w:t>
            </w:r>
            <w:r w:rsidR="009E3662" w:rsidRPr="0059648C">
              <w:rPr>
                <w:rFonts w:ascii="Times New Roman" w:hAnsi="Times New Roman"/>
                <w:sz w:val="24"/>
                <w:szCs w:val="24"/>
                <w:lang w:val="lv-LV"/>
              </w:rPr>
              <w:t>a</w:t>
            </w:r>
            <w:r w:rsidRPr="0059648C">
              <w:rPr>
                <w:rFonts w:ascii="Times New Roman" w:hAnsi="Times New Roman"/>
                <w:sz w:val="24"/>
                <w:szCs w:val="24"/>
                <w:lang w:val="lv-LV"/>
              </w:rPr>
              <w:t>, kā tiek nodrošināta precīza apmeklētāju skaita, kas vienlaicīgi atrodas tirdzniecības vietā</w:t>
            </w:r>
            <w:r w:rsidR="0059648C" w:rsidRPr="0059648C">
              <w:rPr>
                <w:rFonts w:ascii="Times New Roman" w:hAnsi="Times New Roman"/>
                <w:sz w:val="24"/>
                <w:szCs w:val="24"/>
                <w:lang w:val="lv-LV"/>
              </w:rPr>
              <w:t xml:space="preserve">, </w:t>
            </w:r>
            <w:r w:rsidRPr="0059648C">
              <w:rPr>
                <w:rFonts w:ascii="Times New Roman" w:hAnsi="Times New Roman"/>
                <w:sz w:val="24"/>
                <w:szCs w:val="24"/>
                <w:lang w:val="lv-LV"/>
              </w:rPr>
              <w:t xml:space="preserve"> tirdzniecības centrā</w:t>
            </w:r>
            <w:r w:rsidR="0059648C" w:rsidRPr="0059648C">
              <w:rPr>
                <w:rFonts w:ascii="Times New Roman" w:hAnsi="Times New Roman"/>
                <w:sz w:val="24"/>
                <w:szCs w:val="24"/>
                <w:lang w:val="lv-LV"/>
              </w:rPr>
              <w:t xml:space="preserve"> vai tirgus paviljonā</w:t>
            </w:r>
            <w:r w:rsidRPr="0059648C">
              <w:rPr>
                <w:rFonts w:ascii="Times New Roman" w:hAnsi="Times New Roman"/>
                <w:sz w:val="24"/>
                <w:szCs w:val="24"/>
                <w:lang w:val="lv-LV"/>
              </w:rPr>
              <w:t xml:space="preserve">, kontrole </w:t>
            </w:r>
            <w:r w:rsidR="0059648C" w:rsidRPr="0059648C">
              <w:rPr>
                <w:rFonts w:ascii="Times New Roman" w:hAnsi="Times New Roman"/>
                <w:sz w:val="24"/>
                <w:szCs w:val="24"/>
                <w:lang w:val="lv-LV"/>
              </w:rPr>
              <w:lastRenderedPageBreak/>
              <w:t>(25.</w:t>
            </w:r>
            <w:r w:rsidR="0059648C" w:rsidRPr="0059648C">
              <w:rPr>
                <w:rFonts w:ascii="Times New Roman" w:hAnsi="Times New Roman"/>
                <w:sz w:val="24"/>
                <w:szCs w:val="24"/>
                <w:vertAlign w:val="superscript"/>
                <w:lang w:val="lv-LV"/>
              </w:rPr>
              <w:t>2</w:t>
            </w:r>
            <w:r w:rsidR="0059648C" w:rsidRPr="0059648C">
              <w:rPr>
                <w:rFonts w:ascii="Times New Roman" w:hAnsi="Times New Roman"/>
                <w:sz w:val="24"/>
                <w:szCs w:val="24"/>
                <w:lang w:val="lv-LV"/>
              </w:rPr>
              <w:t xml:space="preserve"> punktā</w:t>
            </w:r>
            <w:r w:rsidR="0059648C" w:rsidRPr="0059648C">
              <w:rPr>
                <w:rFonts w:ascii="Times New Roman" w:eastAsia="Times New Roman" w:hAnsi="Times New Roman"/>
                <w:sz w:val="24"/>
                <w:szCs w:val="24"/>
                <w:lang w:val="lv-LV" w:eastAsia="lv-LV"/>
              </w:rPr>
              <w:t xml:space="preserve"> un 25.</w:t>
            </w:r>
            <w:r w:rsidR="0059648C" w:rsidRPr="0059648C">
              <w:rPr>
                <w:rFonts w:ascii="Times New Roman" w:eastAsia="Times New Roman" w:hAnsi="Times New Roman"/>
                <w:sz w:val="24"/>
                <w:szCs w:val="24"/>
                <w:vertAlign w:val="superscript"/>
                <w:lang w:val="lv-LV" w:eastAsia="lv-LV"/>
              </w:rPr>
              <w:t>8 </w:t>
            </w:r>
            <w:r w:rsidR="0059648C" w:rsidRPr="0059648C">
              <w:rPr>
                <w:rFonts w:ascii="Times New Roman" w:eastAsia="Times New Roman" w:hAnsi="Times New Roman"/>
                <w:sz w:val="24"/>
                <w:szCs w:val="24"/>
                <w:lang w:val="lv-LV" w:eastAsia="lv-LV"/>
              </w:rPr>
              <w:t>1., 25.</w:t>
            </w:r>
            <w:r w:rsidR="0059648C" w:rsidRPr="0059648C">
              <w:rPr>
                <w:rFonts w:ascii="Times New Roman" w:eastAsia="Times New Roman" w:hAnsi="Times New Roman"/>
                <w:sz w:val="24"/>
                <w:szCs w:val="24"/>
                <w:vertAlign w:val="superscript"/>
                <w:lang w:val="lv-LV" w:eastAsia="lv-LV"/>
              </w:rPr>
              <w:t>9 </w:t>
            </w:r>
            <w:r w:rsidR="0059648C" w:rsidRPr="0059648C">
              <w:rPr>
                <w:rFonts w:ascii="Times New Roman" w:eastAsia="Times New Roman" w:hAnsi="Times New Roman"/>
                <w:sz w:val="24"/>
                <w:szCs w:val="24"/>
                <w:lang w:val="lv-LV" w:eastAsia="lv-LV"/>
              </w:rPr>
              <w:t>1. apakšpunktā noteikto prasību izpilde</w:t>
            </w:r>
            <w:r w:rsidR="0059648C" w:rsidRPr="0059648C">
              <w:rPr>
                <w:rFonts w:ascii="Times New Roman" w:hAnsi="Times New Roman"/>
                <w:sz w:val="24"/>
                <w:szCs w:val="24"/>
                <w:lang w:val="lv-LV"/>
              </w:rPr>
              <w:t>)</w:t>
            </w:r>
            <w:r w:rsidRPr="0059648C">
              <w:rPr>
                <w:rFonts w:ascii="Times New Roman" w:hAnsi="Times New Roman"/>
                <w:sz w:val="24"/>
                <w:szCs w:val="24"/>
                <w:lang w:val="lv-LV"/>
              </w:rPr>
              <w:t>;</w:t>
            </w:r>
          </w:p>
          <w:p w14:paraId="222A5451" w14:textId="4A8ED40D" w:rsidR="00D40526" w:rsidRPr="0059648C" w:rsidRDefault="00D40526" w:rsidP="009E3662">
            <w:pPr>
              <w:pStyle w:val="ListParagraph"/>
              <w:numPr>
                <w:ilvl w:val="0"/>
                <w:numId w:val="3"/>
              </w:numPr>
              <w:spacing w:after="0" w:line="240" w:lineRule="auto"/>
              <w:contextualSpacing w:val="0"/>
              <w:jc w:val="both"/>
              <w:rPr>
                <w:rFonts w:ascii="Times New Roman" w:hAnsi="Times New Roman"/>
                <w:sz w:val="24"/>
                <w:szCs w:val="24"/>
                <w:lang w:val="lv-LV"/>
              </w:rPr>
            </w:pPr>
            <w:r w:rsidRPr="0059648C">
              <w:rPr>
                <w:rFonts w:ascii="Times New Roman" w:hAnsi="Times New Roman"/>
                <w:sz w:val="24"/>
                <w:szCs w:val="24"/>
                <w:lang w:val="lv-LV"/>
              </w:rPr>
              <w:t>procedūr</w:t>
            </w:r>
            <w:r w:rsidR="009E3662" w:rsidRPr="0059648C">
              <w:rPr>
                <w:rFonts w:ascii="Times New Roman" w:hAnsi="Times New Roman"/>
                <w:sz w:val="24"/>
                <w:szCs w:val="24"/>
                <w:lang w:val="lv-LV"/>
              </w:rPr>
              <w:t>a</w:t>
            </w:r>
            <w:r w:rsidRPr="0059648C">
              <w:rPr>
                <w:rFonts w:ascii="Times New Roman" w:hAnsi="Times New Roman"/>
                <w:sz w:val="24"/>
                <w:szCs w:val="24"/>
                <w:lang w:val="lv-LV"/>
              </w:rPr>
              <w:t xml:space="preserve">, kā tiek nodrošināta kontrole, lai nepieļautu fiziskās </w:t>
            </w:r>
            <w:proofErr w:type="spellStart"/>
            <w:r w:rsidRPr="0059648C">
              <w:rPr>
                <w:rFonts w:ascii="Times New Roman" w:hAnsi="Times New Roman"/>
                <w:sz w:val="24"/>
                <w:szCs w:val="24"/>
                <w:lang w:val="lv-LV"/>
              </w:rPr>
              <w:t>distancēšanās</w:t>
            </w:r>
            <w:proofErr w:type="spellEnd"/>
            <w:r w:rsidRPr="0059648C">
              <w:rPr>
                <w:rFonts w:ascii="Times New Roman" w:hAnsi="Times New Roman"/>
                <w:sz w:val="24"/>
                <w:szCs w:val="24"/>
                <w:lang w:val="lv-LV"/>
              </w:rPr>
              <w:t xml:space="preserve"> pārkāpumus un novērstu pastiprinātu apmeklētāju pulcēšanos tirdzniecības vietā</w:t>
            </w:r>
            <w:r w:rsidR="0059648C" w:rsidRPr="0059648C">
              <w:rPr>
                <w:rFonts w:ascii="Times New Roman" w:hAnsi="Times New Roman"/>
                <w:sz w:val="24"/>
                <w:szCs w:val="24"/>
                <w:lang w:val="lv-LV"/>
              </w:rPr>
              <w:t xml:space="preserve">, </w:t>
            </w:r>
            <w:r w:rsidRPr="0059648C">
              <w:rPr>
                <w:rFonts w:ascii="Times New Roman" w:hAnsi="Times New Roman"/>
                <w:sz w:val="24"/>
                <w:szCs w:val="24"/>
                <w:lang w:val="lv-LV"/>
              </w:rPr>
              <w:t xml:space="preserve">tirdzniecības centrā </w:t>
            </w:r>
            <w:r w:rsidR="0059648C" w:rsidRPr="0059648C">
              <w:rPr>
                <w:rFonts w:ascii="Times New Roman" w:hAnsi="Times New Roman"/>
                <w:sz w:val="24"/>
                <w:szCs w:val="24"/>
                <w:lang w:val="lv-LV"/>
              </w:rPr>
              <w:t>vai tirgus paviljonā (25.</w:t>
            </w:r>
            <w:r w:rsidR="0059648C" w:rsidRPr="0059648C">
              <w:rPr>
                <w:rFonts w:ascii="Times New Roman" w:hAnsi="Times New Roman"/>
                <w:sz w:val="24"/>
                <w:szCs w:val="24"/>
                <w:vertAlign w:val="superscript"/>
                <w:lang w:val="lv-LV"/>
              </w:rPr>
              <w:t>1</w:t>
            </w:r>
            <w:r w:rsidR="0059648C" w:rsidRPr="0059648C">
              <w:rPr>
                <w:rFonts w:ascii="Times New Roman" w:hAnsi="Times New Roman"/>
                <w:sz w:val="24"/>
                <w:szCs w:val="24"/>
                <w:lang w:val="lv-LV"/>
              </w:rPr>
              <w:t xml:space="preserve"> </w:t>
            </w:r>
            <w:r w:rsidR="0059648C" w:rsidRPr="0059648C">
              <w:rPr>
                <w:rFonts w:ascii="Times New Roman" w:eastAsia="Times New Roman" w:hAnsi="Times New Roman"/>
                <w:sz w:val="24"/>
                <w:szCs w:val="24"/>
                <w:lang w:val="lv-LV" w:eastAsia="lv-LV"/>
              </w:rPr>
              <w:t xml:space="preserve">., </w:t>
            </w:r>
            <w:r w:rsidR="0059648C" w:rsidRPr="0059648C">
              <w:rPr>
                <w:rFonts w:ascii="Times New Roman" w:hAnsi="Times New Roman"/>
                <w:sz w:val="24"/>
                <w:szCs w:val="24"/>
                <w:lang w:val="lv-LV"/>
              </w:rPr>
              <w:t>25.</w:t>
            </w:r>
            <w:r w:rsidR="0059648C" w:rsidRPr="0059648C">
              <w:rPr>
                <w:rFonts w:ascii="Times New Roman" w:hAnsi="Times New Roman"/>
                <w:sz w:val="24"/>
                <w:szCs w:val="24"/>
                <w:vertAlign w:val="superscript"/>
                <w:lang w:val="lv-LV"/>
              </w:rPr>
              <w:t>4</w:t>
            </w:r>
            <w:r w:rsidR="0059648C" w:rsidRPr="0059648C">
              <w:rPr>
                <w:rFonts w:ascii="Times New Roman" w:eastAsia="Times New Roman" w:hAnsi="Times New Roman"/>
                <w:sz w:val="24"/>
                <w:szCs w:val="24"/>
                <w:lang w:val="lv-LV" w:eastAsia="lv-LV"/>
              </w:rPr>
              <w:t xml:space="preserve">., </w:t>
            </w:r>
            <w:r w:rsidR="0059648C" w:rsidRPr="0059648C">
              <w:rPr>
                <w:rFonts w:ascii="Times New Roman" w:hAnsi="Times New Roman"/>
                <w:sz w:val="24"/>
                <w:szCs w:val="24"/>
                <w:lang w:val="lv-LV"/>
              </w:rPr>
              <w:t>25.</w:t>
            </w:r>
            <w:r w:rsidR="0059648C" w:rsidRPr="0059648C">
              <w:rPr>
                <w:rFonts w:ascii="Times New Roman" w:hAnsi="Times New Roman"/>
                <w:sz w:val="24"/>
                <w:szCs w:val="24"/>
                <w:vertAlign w:val="superscript"/>
                <w:lang w:val="lv-LV"/>
              </w:rPr>
              <w:t>5</w:t>
            </w:r>
            <w:r w:rsidR="0059648C" w:rsidRPr="0059648C">
              <w:rPr>
                <w:rFonts w:ascii="Times New Roman" w:eastAsia="Times New Roman" w:hAnsi="Times New Roman"/>
                <w:sz w:val="24"/>
                <w:szCs w:val="24"/>
                <w:lang w:val="lv-LV" w:eastAsia="lv-LV"/>
              </w:rPr>
              <w:t xml:space="preserve">., </w:t>
            </w:r>
            <w:r w:rsidR="0059648C" w:rsidRPr="0059648C">
              <w:rPr>
                <w:rFonts w:ascii="Times New Roman" w:hAnsi="Times New Roman"/>
                <w:sz w:val="24"/>
                <w:szCs w:val="24"/>
                <w:lang w:val="lv-LV"/>
              </w:rPr>
              <w:t>25.</w:t>
            </w:r>
            <w:r w:rsidR="0059648C" w:rsidRPr="0059648C">
              <w:rPr>
                <w:rFonts w:ascii="Times New Roman" w:hAnsi="Times New Roman"/>
                <w:sz w:val="24"/>
                <w:szCs w:val="24"/>
                <w:vertAlign w:val="superscript"/>
                <w:lang w:val="lv-LV"/>
              </w:rPr>
              <w:t>6</w:t>
            </w:r>
            <w:r w:rsidR="0059648C" w:rsidRPr="0059648C">
              <w:rPr>
                <w:rFonts w:ascii="Times New Roman" w:eastAsia="Times New Roman" w:hAnsi="Times New Roman"/>
                <w:sz w:val="24"/>
                <w:szCs w:val="24"/>
                <w:lang w:val="lv-LV" w:eastAsia="lv-LV"/>
              </w:rPr>
              <w:t>. punktā un 25.</w:t>
            </w:r>
            <w:r w:rsidR="0059648C" w:rsidRPr="0059648C">
              <w:rPr>
                <w:rFonts w:ascii="Times New Roman" w:eastAsia="Times New Roman" w:hAnsi="Times New Roman"/>
                <w:sz w:val="24"/>
                <w:szCs w:val="24"/>
                <w:vertAlign w:val="superscript"/>
                <w:lang w:val="lv-LV" w:eastAsia="lv-LV"/>
              </w:rPr>
              <w:t>7 </w:t>
            </w:r>
            <w:r w:rsidR="0059648C" w:rsidRPr="0059648C">
              <w:rPr>
                <w:rFonts w:ascii="Times New Roman" w:eastAsia="Times New Roman" w:hAnsi="Times New Roman"/>
                <w:sz w:val="24"/>
                <w:szCs w:val="24"/>
                <w:lang w:val="lv-LV" w:eastAsia="lv-LV"/>
              </w:rPr>
              <w:t>3., 25.</w:t>
            </w:r>
            <w:r w:rsidR="0059648C" w:rsidRPr="0059648C">
              <w:rPr>
                <w:rFonts w:ascii="Times New Roman" w:eastAsia="Times New Roman" w:hAnsi="Times New Roman"/>
                <w:sz w:val="24"/>
                <w:szCs w:val="24"/>
                <w:vertAlign w:val="superscript"/>
                <w:lang w:val="lv-LV" w:eastAsia="lv-LV"/>
              </w:rPr>
              <w:t>7 </w:t>
            </w:r>
            <w:r w:rsidR="0059648C" w:rsidRPr="0059648C">
              <w:rPr>
                <w:rFonts w:ascii="Times New Roman" w:hAnsi="Times New Roman"/>
                <w:sz w:val="24"/>
                <w:szCs w:val="24"/>
                <w:lang w:val="lv-LV"/>
              </w:rPr>
              <w:t xml:space="preserve">4., </w:t>
            </w:r>
            <w:r w:rsidR="0059648C" w:rsidRPr="0059648C">
              <w:rPr>
                <w:rFonts w:ascii="Times New Roman" w:eastAsia="Times New Roman" w:hAnsi="Times New Roman"/>
                <w:sz w:val="24"/>
                <w:szCs w:val="24"/>
                <w:lang w:val="lv-LV" w:eastAsia="lv-LV"/>
              </w:rPr>
              <w:t>25.</w:t>
            </w:r>
            <w:r w:rsidR="0059648C" w:rsidRPr="0059648C">
              <w:rPr>
                <w:rFonts w:ascii="Times New Roman" w:eastAsia="Times New Roman" w:hAnsi="Times New Roman"/>
                <w:sz w:val="24"/>
                <w:szCs w:val="24"/>
                <w:vertAlign w:val="superscript"/>
                <w:lang w:val="lv-LV" w:eastAsia="lv-LV"/>
              </w:rPr>
              <w:t>7 </w:t>
            </w:r>
            <w:r w:rsidR="0059648C" w:rsidRPr="0059648C">
              <w:rPr>
                <w:rFonts w:ascii="Times New Roman" w:hAnsi="Times New Roman"/>
                <w:sz w:val="24"/>
                <w:szCs w:val="24"/>
                <w:lang w:val="lv-LV"/>
              </w:rPr>
              <w:t xml:space="preserve">5., </w:t>
            </w:r>
            <w:r w:rsidR="0059648C" w:rsidRPr="0059648C">
              <w:rPr>
                <w:rFonts w:ascii="Times New Roman" w:eastAsia="Times New Roman" w:hAnsi="Times New Roman"/>
                <w:sz w:val="24"/>
                <w:szCs w:val="24"/>
                <w:lang w:val="lv-LV" w:eastAsia="lv-LV"/>
              </w:rPr>
              <w:t>25.</w:t>
            </w:r>
            <w:r w:rsidR="0059648C" w:rsidRPr="0059648C">
              <w:rPr>
                <w:rFonts w:ascii="Times New Roman" w:eastAsia="Times New Roman" w:hAnsi="Times New Roman"/>
                <w:sz w:val="24"/>
                <w:szCs w:val="24"/>
                <w:vertAlign w:val="superscript"/>
                <w:lang w:val="lv-LV" w:eastAsia="lv-LV"/>
              </w:rPr>
              <w:t>9 </w:t>
            </w:r>
            <w:r w:rsidR="0059648C" w:rsidRPr="0059648C">
              <w:rPr>
                <w:rFonts w:ascii="Times New Roman" w:eastAsia="Times New Roman" w:hAnsi="Times New Roman"/>
                <w:sz w:val="24"/>
                <w:szCs w:val="24"/>
                <w:lang w:val="lv-LV" w:eastAsia="lv-LV"/>
              </w:rPr>
              <w:t>3., 25.</w:t>
            </w:r>
            <w:r w:rsidR="0059648C" w:rsidRPr="0059648C">
              <w:rPr>
                <w:rFonts w:ascii="Times New Roman" w:eastAsia="Times New Roman" w:hAnsi="Times New Roman"/>
                <w:sz w:val="24"/>
                <w:szCs w:val="24"/>
                <w:vertAlign w:val="superscript"/>
                <w:lang w:val="lv-LV" w:eastAsia="lv-LV"/>
              </w:rPr>
              <w:t>9 </w:t>
            </w:r>
            <w:r w:rsidR="0059648C" w:rsidRPr="0059648C">
              <w:rPr>
                <w:rFonts w:ascii="Times New Roman" w:eastAsia="Times New Roman" w:hAnsi="Times New Roman"/>
                <w:sz w:val="24"/>
                <w:szCs w:val="24"/>
                <w:lang w:val="lv-LV" w:eastAsia="lv-LV"/>
              </w:rPr>
              <w:t>4.</w:t>
            </w:r>
            <w:r w:rsidR="0059648C" w:rsidRPr="0059648C">
              <w:rPr>
                <w:rFonts w:ascii="Times New Roman" w:hAnsi="Times New Roman"/>
                <w:sz w:val="24"/>
                <w:szCs w:val="24"/>
                <w:lang w:val="lv-LV"/>
              </w:rPr>
              <w:t xml:space="preserve"> </w:t>
            </w:r>
            <w:r w:rsidR="0059648C" w:rsidRPr="0059648C">
              <w:rPr>
                <w:rFonts w:ascii="Times New Roman" w:eastAsia="Times New Roman" w:hAnsi="Times New Roman"/>
                <w:sz w:val="24"/>
                <w:szCs w:val="24"/>
                <w:lang w:val="lv-LV" w:eastAsia="lv-LV"/>
              </w:rPr>
              <w:t>apakšpunktā noteikto prasību izpilde</w:t>
            </w:r>
            <w:r w:rsidR="0059648C" w:rsidRPr="0059648C">
              <w:rPr>
                <w:rFonts w:ascii="Times New Roman" w:hAnsi="Times New Roman"/>
                <w:sz w:val="24"/>
                <w:szCs w:val="24"/>
                <w:lang w:val="lv-LV"/>
              </w:rPr>
              <w:t>)</w:t>
            </w:r>
            <w:r w:rsidRPr="0059648C">
              <w:rPr>
                <w:rFonts w:ascii="Times New Roman" w:hAnsi="Times New Roman"/>
                <w:sz w:val="24"/>
                <w:szCs w:val="24"/>
                <w:lang w:val="lv-LV"/>
              </w:rPr>
              <w:t>;</w:t>
            </w:r>
          </w:p>
          <w:p w14:paraId="4CF163E4" w14:textId="4159C689" w:rsidR="00D40526" w:rsidRPr="0059648C" w:rsidRDefault="00D40526" w:rsidP="009E3662">
            <w:pPr>
              <w:pStyle w:val="ListParagraph"/>
              <w:numPr>
                <w:ilvl w:val="0"/>
                <w:numId w:val="3"/>
              </w:numPr>
              <w:spacing w:after="0" w:line="240" w:lineRule="auto"/>
              <w:contextualSpacing w:val="0"/>
              <w:jc w:val="both"/>
              <w:rPr>
                <w:rFonts w:ascii="Times New Roman" w:hAnsi="Times New Roman"/>
                <w:sz w:val="24"/>
                <w:szCs w:val="24"/>
              </w:rPr>
            </w:pPr>
            <w:proofErr w:type="spellStart"/>
            <w:r w:rsidRPr="0059648C">
              <w:rPr>
                <w:rFonts w:ascii="Times New Roman" w:hAnsi="Times New Roman"/>
                <w:sz w:val="24"/>
                <w:szCs w:val="24"/>
              </w:rPr>
              <w:t>atbildīgās</w:t>
            </w:r>
            <w:proofErr w:type="spellEnd"/>
            <w:r w:rsidRPr="0059648C">
              <w:rPr>
                <w:rFonts w:ascii="Times New Roman" w:hAnsi="Times New Roman"/>
                <w:sz w:val="24"/>
                <w:szCs w:val="24"/>
              </w:rPr>
              <w:t xml:space="preserve"> personas </w:t>
            </w:r>
            <w:proofErr w:type="spellStart"/>
            <w:r w:rsidRPr="0059648C">
              <w:rPr>
                <w:rFonts w:ascii="Times New Roman" w:hAnsi="Times New Roman"/>
                <w:sz w:val="24"/>
                <w:szCs w:val="24"/>
              </w:rPr>
              <w:t>vārd</w:t>
            </w:r>
            <w:r w:rsidR="009E3662" w:rsidRPr="0059648C">
              <w:rPr>
                <w:rFonts w:ascii="Times New Roman" w:hAnsi="Times New Roman"/>
                <w:sz w:val="24"/>
                <w:szCs w:val="24"/>
              </w:rPr>
              <w:t>s</w:t>
            </w:r>
            <w:proofErr w:type="spellEnd"/>
            <w:r w:rsidRPr="0059648C">
              <w:rPr>
                <w:rFonts w:ascii="Times New Roman" w:hAnsi="Times New Roman"/>
                <w:sz w:val="24"/>
                <w:szCs w:val="24"/>
              </w:rPr>
              <w:t xml:space="preserve">, </w:t>
            </w:r>
            <w:proofErr w:type="spellStart"/>
            <w:r w:rsidRPr="0059648C">
              <w:rPr>
                <w:rFonts w:ascii="Times New Roman" w:hAnsi="Times New Roman"/>
                <w:sz w:val="24"/>
                <w:szCs w:val="24"/>
              </w:rPr>
              <w:t>uzvārd</w:t>
            </w:r>
            <w:r w:rsidR="009E3662" w:rsidRPr="0059648C">
              <w:rPr>
                <w:rFonts w:ascii="Times New Roman" w:hAnsi="Times New Roman"/>
                <w:sz w:val="24"/>
                <w:szCs w:val="24"/>
              </w:rPr>
              <w:t>s</w:t>
            </w:r>
            <w:proofErr w:type="spellEnd"/>
            <w:r w:rsidRPr="0059648C">
              <w:rPr>
                <w:rFonts w:ascii="Times New Roman" w:hAnsi="Times New Roman"/>
                <w:sz w:val="24"/>
                <w:szCs w:val="24"/>
              </w:rPr>
              <w:t xml:space="preserve"> un </w:t>
            </w:r>
            <w:proofErr w:type="spellStart"/>
            <w:r w:rsidRPr="0059648C">
              <w:rPr>
                <w:rFonts w:ascii="Times New Roman" w:hAnsi="Times New Roman"/>
                <w:sz w:val="24"/>
                <w:szCs w:val="24"/>
              </w:rPr>
              <w:t>kontaktinformācij</w:t>
            </w:r>
            <w:r w:rsidR="009E3662" w:rsidRPr="0059648C">
              <w:rPr>
                <w:rFonts w:ascii="Times New Roman" w:hAnsi="Times New Roman"/>
                <w:sz w:val="24"/>
                <w:szCs w:val="24"/>
              </w:rPr>
              <w:t>a</w:t>
            </w:r>
            <w:proofErr w:type="spellEnd"/>
            <w:r w:rsidRPr="0059648C">
              <w:rPr>
                <w:rFonts w:ascii="Times New Roman" w:hAnsi="Times New Roman"/>
                <w:sz w:val="24"/>
                <w:szCs w:val="24"/>
              </w:rPr>
              <w:t>.</w:t>
            </w:r>
          </w:p>
          <w:p w14:paraId="1DEC12FC" w14:textId="3F26D4D3" w:rsidR="00575420" w:rsidRDefault="00575420" w:rsidP="00575420">
            <w:pPr>
              <w:spacing w:before="40"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lang w:val="en-US"/>
              </w:rPr>
              <w:t>Izstrādājot</w:t>
            </w:r>
            <w:proofErr w:type="spellEnd"/>
            <w:r>
              <w:rPr>
                <w:rFonts w:ascii="Times New Roman" w:hAnsi="Times New Roman" w:cs="Times New Roman"/>
                <w:sz w:val="24"/>
                <w:szCs w:val="24"/>
                <w:lang w:val="en-US"/>
              </w:rPr>
              <w:t xml:space="preserve"> </w:t>
            </w:r>
            <w:r w:rsidRPr="00575420">
              <w:rPr>
                <w:rFonts w:ascii="Times New Roman" w:hAnsi="Times New Roman" w:cs="Times New Roman"/>
                <w:sz w:val="24"/>
                <w:szCs w:val="24"/>
              </w:rPr>
              <w:t xml:space="preserve">apmeklētāju plūsmas kontroles </w:t>
            </w:r>
            <w:r>
              <w:rPr>
                <w:rFonts w:ascii="Times New Roman" w:hAnsi="Times New Roman" w:cs="Times New Roman"/>
                <w:sz w:val="24"/>
                <w:szCs w:val="24"/>
              </w:rPr>
              <w:t>procedūru (</w:t>
            </w:r>
            <w:r w:rsidRPr="00575420">
              <w:rPr>
                <w:rFonts w:ascii="Times New Roman" w:hAnsi="Times New Roman" w:cs="Times New Roman"/>
                <w:sz w:val="24"/>
                <w:szCs w:val="24"/>
              </w:rPr>
              <w:t>mehānismu</w:t>
            </w:r>
            <w:r>
              <w:rPr>
                <w:rFonts w:ascii="Times New Roman" w:hAnsi="Times New Roman" w:cs="Times New Roman"/>
                <w:sz w:val="24"/>
                <w:szCs w:val="24"/>
              </w:rPr>
              <w:t xml:space="preserve">), kā vienus no iespējamiem tehniskiem risinājumiem </w:t>
            </w:r>
            <w:r w:rsidRPr="00575420">
              <w:rPr>
                <w:rFonts w:ascii="Times New Roman" w:hAnsi="Times New Roman" w:cs="Times New Roman"/>
                <w:sz w:val="24"/>
                <w:szCs w:val="24"/>
              </w:rPr>
              <w:t xml:space="preserve">tostarp varētu </w:t>
            </w:r>
            <w:r>
              <w:rPr>
                <w:rFonts w:ascii="Times New Roman" w:hAnsi="Times New Roman" w:cs="Times New Roman"/>
                <w:sz w:val="24"/>
                <w:szCs w:val="24"/>
              </w:rPr>
              <w:t>izvērtēt</w:t>
            </w:r>
            <w:r w:rsidRPr="00575420">
              <w:rPr>
                <w:rFonts w:ascii="Times New Roman" w:hAnsi="Times New Roman" w:cs="Times New Roman"/>
                <w:sz w:val="24"/>
                <w:szCs w:val="24"/>
              </w:rPr>
              <w:t xml:space="preserve"> apmeklētāju plūsmas uzskaites iekārtas uzstādīšanu, elektroniskas apmeklētāju pierakstu sistēmas izveidi</w:t>
            </w:r>
            <w:r>
              <w:rPr>
                <w:rFonts w:ascii="Times New Roman" w:hAnsi="Times New Roman" w:cs="Times New Roman"/>
                <w:sz w:val="24"/>
                <w:szCs w:val="24"/>
              </w:rPr>
              <w:t>, ratiņu/groziņu sistēmas ieviešanu, ieejas durvju automātisku vai manuālu aizvēršanu</w:t>
            </w:r>
            <w:r w:rsidRPr="00575420">
              <w:rPr>
                <w:rFonts w:ascii="Times New Roman" w:hAnsi="Times New Roman" w:cs="Times New Roman"/>
                <w:sz w:val="24"/>
                <w:szCs w:val="24"/>
              </w:rPr>
              <w:t xml:space="preserve"> u.tml. risinājumus, kas nodrošinātu apmeklētāju plūsmas organizēšanu un kontroli un par kuras darbības objektivitāti var pārliecināties arī uzraudzības un kontroles iestādes.</w:t>
            </w:r>
            <w:r>
              <w:rPr>
                <w:rFonts w:ascii="Times New Roman" w:hAnsi="Times New Roman" w:cs="Times New Roman"/>
                <w:sz w:val="24"/>
                <w:szCs w:val="24"/>
              </w:rPr>
              <w:t xml:space="preserve"> </w:t>
            </w:r>
          </w:p>
          <w:p w14:paraId="30A849BB" w14:textId="77777777" w:rsidR="00575420" w:rsidRPr="009E3662" w:rsidRDefault="00575420" w:rsidP="009E3662">
            <w:pPr>
              <w:spacing w:after="0" w:line="240" w:lineRule="auto"/>
              <w:jc w:val="both"/>
              <w:rPr>
                <w:rFonts w:ascii="Times New Roman" w:hAnsi="Times New Roman" w:cs="Times New Roman"/>
                <w:sz w:val="24"/>
                <w:szCs w:val="24"/>
              </w:rPr>
            </w:pPr>
          </w:p>
          <w:p w14:paraId="701F37B8" w14:textId="52FFFB8B" w:rsidR="009E3662" w:rsidRPr="009E3662" w:rsidRDefault="004249A0" w:rsidP="009E366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316A82">
              <w:rPr>
                <w:rFonts w:ascii="Times New Roman" w:hAnsi="Times New Roman" w:cs="Times New Roman"/>
                <w:sz w:val="24"/>
                <w:szCs w:val="24"/>
              </w:rPr>
              <w:t>0</w:t>
            </w:r>
            <w:r w:rsidR="00D6313E" w:rsidRPr="009E3662">
              <w:rPr>
                <w:rFonts w:ascii="Times New Roman" w:hAnsi="Times New Roman" w:cs="Times New Roman"/>
                <w:sz w:val="24"/>
                <w:szCs w:val="24"/>
              </w:rPr>
              <w:t>)</w:t>
            </w:r>
            <w:r w:rsidR="009E3662">
              <w:rPr>
                <w:rFonts w:ascii="Times New Roman" w:hAnsi="Times New Roman" w:cs="Times New Roman"/>
                <w:sz w:val="24"/>
                <w:szCs w:val="24"/>
              </w:rPr>
              <w:t> </w:t>
            </w:r>
            <w:r w:rsidR="00E579B9">
              <w:rPr>
                <w:rFonts w:ascii="Times New Roman" w:hAnsi="Times New Roman" w:cs="Times New Roman"/>
                <w:sz w:val="24"/>
                <w:szCs w:val="24"/>
              </w:rPr>
              <w:t>Noteikumu</w:t>
            </w:r>
            <w:r w:rsidR="009E3662" w:rsidRPr="009E3662">
              <w:rPr>
                <w:rFonts w:ascii="Times New Roman" w:hAnsi="Times New Roman" w:cs="Times New Roman"/>
                <w:sz w:val="24"/>
                <w:szCs w:val="24"/>
              </w:rPr>
              <w:t xml:space="preserve"> projektā ir noteikts </w:t>
            </w:r>
            <w:r w:rsidR="009E3662" w:rsidRPr="009E3662">
              <w:rPr>
                <w:rFonts w:ascii="Times New Roman" w:hAnsi="Times New Roman" w:cs="Times New Roman"/>
                <w:sz w:val="24"/>
                <w:szCs w:val="24"/>
                <w:u w:val="single"/>
              </w:rPr>
              <w:t>mārketinga aktivitāšu, kas veicina pulcēšanos tirdzniecības vietās, aizliegums.</w:t>
            </w:r>
            <w:r w:rsidR="009E3662" w:rsidRPr="009E3662">
              <w:rPr>
                <w:rFonts w:ascii="Times New Roman" w:hAnsi="Times New Roman" w:cs="Times New Roman"/>
                <w:sz w:val="24"/>
                <w:szCs w:val="24"/>
              </w:rPr>
              <w:t xml:space="preserve"> Proti, </w:t>
            </w:r>
            <w:r w:rsidR="00E579B9">
              <w:rPr>
                <w:rFonts w:ascii="Times New Roman" w:hAnsi="Times New Roman" w:cs="Times New Roman"/>
                <w:sz w:val="24"/>
                <w:szCs w:val="24"/>
              </w:rPr>
              <w:t>Noteikumu</w:t>
            </w:r>
            <w:r w:rsidR="009E3662" w:rsidRPr="009E3662">
              <w:rPr>
                <w:rFonts w:ascii="Times New Roman" w:hAnsi="Times New Roman" w:cs="Times New Roman"/>
                <w:sz w:val="24"/>
                <w:szCs w:val="24"/>
              </w:rPr>
              <w:t xml:space="preserve"> projekts paredz aizliegumu ārpus tirdzniecības vietām reklamēt tādus speciālos piedāvājumus, kas ir īsāki par 7 di</w:t>
            </w:r>
            <w:r w:rsidR="00744694">
              <w:rPr>
                <w:rFonts w:ascii="Times New Roman" w:hAnsi="Times New Roman" w:cs="Times New Roman"/>
                <w:sz w:val="24"/>
                <w:szCs w:val="24"/>
              </w:rPr>
              <w:t>e</w:t>
            </w:r>
            <w:r w:rsidR="009E3662" w:rsidRPr="009E3662">
              <w:rPr>
                <w:rFonts w:ascii="Times New Roman" w:hAnsi="Times New Roman" w:cs="Times New Roman"/>
                <w:sz w:val="24"/>
                <w:szCs w:val="24"/>
              </w:rPr>
              <w:t>nām, un motivē vai var motivēt patērētāju uz tūlītēju došanos uz klātienes tirdzniecības vietām un uzturēšanos tajās, tādējādi radot pulcēšanās risku. Speciālais piedāvājums ir konstatējams, ja ir ievēroti visi šādi nosacījumi: 1) tirdzniecība notiek ierobežotā laikposmā; 2) cenas ir zemākas nekā attiecīgo preču vai pakalpojumu parastās cenas; 3) pēc cenu pazemināšanas, atlaižu vai tml. izsludināšanas ir skaidri norādīta preču un pakalpojumu sākotnējā/pamata cena un cena pēc pazemināšanas.</w:t>
            </w:r>
          </w:p>
          <w:p w14:paraId="78A97C5C" w14:textId="7AECDC3C" w:rsidR="009E3662" w:rsidRPr="00E579B9" w:rsidRDefault="009E3662" w:rsidP="009E3662">
            <w:pPr>
              <w:spacing w:after="0" w:line="240" w:lineRule="auto"/>
              <w:jc w:val="both"/>
              <w:rPr>
                <w:rFonts w:ascii="Times New Roman" w:hAnsi="Times New Roman" w:cs="Times New Roman"/>
                <w:sz w:val="24"/>
                <w:szCs w:val="24"/>
              </w:rPr>
            </w:pPr>
            <w:r w:rsidRPr="009E3662">
              <w:rPr>
                <w:rFonts w:ascii="Times New Roman" w:hAnsi="Times New Roman" w:cs="Times New Roman"/>
                <w:sz w:val="24"/>
                <w:szCs w:val="24"/>
              </w:rPr>
              <w:t xml:space="preserve">Piemēram, </w:t>
            </w:r>
            <w:r w:rsidR="00E579B9">
              <w:rPr>
                <w:rFonts w:ascii="Times New Roman" w:hAnsi="Times New Roman" w:cs="Times New Roman"/>
                <w:sz w:val="24"/>
                <w:szCs w:val="24"/>
              </w:rPr>
              <w:t>komersanti</w:t>
            </w:r>
            <w:r w:rsidRPr="009E3662">
              <w:rPr>
                <w:rFonts w:ascii="Times New Roman" w:hAnsi="Times New Roman" w:cs="Times New Roman"/>
                <w:sz w:val="24"/>
                <w:szCs w:val="24"/>
              </w:rPr>
              <w:t xml:space="preserve"> nedrīkst organizēt un reklāmās izteikt vienas vai dažu dienu nepārtikas preču piedāvājumus  - tādus, kā Akcija tikai šodien, Black </w:t>
            </w:r>
            <w:proofErr w:type="spellStart"/>
            <w:r w:rsidRPr="009E3662">
              <w:rPr>
                <w:rFonts w:ascii="Times New Roman" w:hAnsi="Times New Roman" w:cs="Times New Roman"/>
                <w:sz w:val="24"/>
                <w:szCs w:val="24"/>
              </w:rPr>
              <w:t>Friday</w:t>
            </w:r>
            <w:proofErr w:type="spellEnd"/>
            <w:r w:rsidRPr="009E3662">
              <w:rPr>
                <w:rFonts w:ascii="Times New Roman" w:hAnsi="Times New Roman" w:cs="Times New Roman"/>
                <w:sz w:val="24"/>
                <w:szCs w:val="24"/>
              </w:rPr>
              <w:t xml:space="preserve">, Nakts izpārdošana, Noliktavas izpārdošana vai tml. īsa termiņa speciālus piedāvājumus. Saprātīgs termiņš reklāmas akciju piedāvājumiem būtu vismaz 2 kalendārās nedēļas, bet ne ilgāk kā 4 kalendārās </w:t>
            </w:r>
            <w:r w:rsidRPr="00E579B9">
              <w:rPr>
                <w:rFonts w:ascii="Times New Roman" w:hAnsi="Times New Roman" w:cs="Times New Roman"/>
                <w:sz w:val="24"/>
                <w:szCs w:val="24"/>
              </w:rPr>
              <w:t>nedēļas.</w:t>
            </w:r>
          </w:p>
          <w:p w14:paraId="0EF0E9A5" w14:textId="3EB55C67" w:rsidR="00DD5684" w:rsidRDefault="009E3662" w:rsidP="009E3662">
            <w:pPr>
              <w:spacing w:after="0" w:line="240" w:lineRule="auto"/>
              <w:jc w:val="both"/>
              <w:rPr>
                <w:rFonts w:ascii="Times New Roman" w:hAnsi="Times New Roman" w:cs="Times New Roman"/>
                <w:sz w:val="24"/>
                <w:szCs w:val="24"/>
              </w:rPr>
            </w:pPr>
            <w:r w:rsidRPr="00E579B9">
              <w:rPr>
                <w:rFonts w:ascii="Times New Roman" w:hAnsi="Times New Roman" w:cs="Times New Roman"/>
                <w:sz w:val="24"/>
                <w:szCs w:val="24"/>
              </w:rPr>
              <w:t xml:space="preserve">Aizliegums nav attiecināms uz </w:t>
            </w:r>
            <w:r w:rsidR="00E579B9" w:rsidRPr="00E579B9">
              <w:rPr>
                <w:rFonts w:ascii="Times New Roman" w:hAnsi="Times New Roman" w:cs="Times New Roman"/>
                <w:sz w:val="24"/>
                <w:szCs w:val="24"/>
              </w:rPr>
              <w:t>preču atlaidēm (cenu zīmēm) tirdzniecības vietā</w:t>
            </w:r>
            <w:r w:rsidRPr="00E579B9">
              <w:rPr>
                <w:rFonts w:ascii="Times New Roman" w:hAnsi="Times New Roman" w:cs="Times New Roman"/>
                <w:sz w:val="24"/>
                <w:szCs w:val="24"/>
              </w:rPr>
              <w:t>.</w:t>
            </w:r>
          </w:p>
          <w:p w14:paraId="4EA6A17A" w14:textId="6B0E94FB" w:rsidR="00F209CB" w:rsidRPr="00AB4E93" w:rsidRDefault="00F209CB" w:rsidP="009E3662">
            <w:pPr>
              <w:spacing w:after="0" w:line="240" w:lineRule="auto"/>
              <w:jc w:val="both"/>
              <w:rPr>
                <w:rFonts w:ascii="Times New Roman" w:hAnsi="Times New Roman" w:cs="Times New Roman"/>
                <w:sz w:val="24"/>
                <w:szCs w:val="24"/>
              </w:rPr>
            </w:pPr>
            <w:r w:rsidRPr="00AB4E93">
              <w:rPr>
                <w:rFonts w:ascii="Times New Roman" w:hAnsi="Times New Roman" w:cs="Times New Roman"/>
                <w:sz w:val="24"/>
                <w:szCs w:val="24"/>
              </w:rPr>
              <w:t xml:space="preserve">Papildus norādāms, ka mērķis ir ierobežot personu pulcēšanos tirdzniecības vietās, lai tādējādi mazinātu risku Covid-19 infekcijas izplatībai. Līdz ar to ierobežojums ārpus tirdzniecības vietām reklamēt </w:t>
            </w:r>
            <w:r w:rsidRPr="00AB4E93">
              <w:rPr>
                <w:rFonts w:ascii="Times New Roman" w:hAnsi="Times New Roman" w:cs="Times New Roman"/>
                <w:sz w:val="24"/>
                <w:szCs w:val="24"/>
              </w:rPr>
              <w:lastRenderedPageBreak/>
              <w:t>speciālos piedāvājumus, kas ir īsāki par septiņām dienām, neattiecas uz reklāmām par tirdzniecību ar distances līgumu. Preču iegāde, piemēram, interneta vidē nerada apdraudējumu epidemioloģiskajai drošībai, tādēļ nav nepieciešams noteikt reklamēšanas ierobežojumus, ja tirdzniecība notiek attālināti.</w:t>
            </w:r>
          </w:p>
          <w:p w14:paraId="5A69D550" w14:textId="77777777" w:rsidR="00613E0F" w:rsidRDefault="00613E0F" w:rsidP="00041607">
            <w:pPr>
              <w:spacing w:after="0" w:line="240" w:lineRule="auto"/>
              <w:jc w:val="both"/>
              <w:rPr>
                <w:rFonts w:ascii="Times New Roman" w:hAnsi="Times New Roman" w:cs="Times New Roman"/>
                <w:sz w:val="24"/>
                <w:szCs w:val="24"/>
                <w:shd w:val="clear" w:color="auto" w:fill="FFFFFF"/>
              </w:rPr>
            </w:pPr>
          </w:p>
          <w:p w14:paraId="1A1E6B88" w14:textId="639FF076" w:rsidR="00441F26" w:rsidRDefault="00441F26" w:rsidP="00041607">
            <w:pPr>
              <w:spacing w:after="0" w:line="240" w:lineRule="auto"/>
              <w:jc w:val="both"/>
              <w:rPr>
                <w:rFonts w:ascii="Times New Roman" w:hAnsi="Times New Roman" w:cs="Times New Roman"/>
                <w:sz w:val="24"/>
                <w:szCs w:val="24"/>
              </w:rPr>
            </w:pPr>
            <w:r>
              <w:rPr>
                <w:rFonts w:ascii="Times New Roman" w:hAnsi="Times New Roman" w:cs="Times New Roman"/>
                <w:sz w:val="24"/>
                <w:szCs w:val="24"/>
                <w:shd w:val="clear" w:color="auto" w:fill="FFFFFF"/>
              </w:rPr>
              <w:t>1</w:t>
            </w:r>
            <w:r w:rsidR="00316A82">
              <w:rPr>
                <w:rFonts w:ascii="Times New Roman" w:hAnsi="Times New Roman" w:cs="Times New Roman"/>
                <w:sz w:val="24"/>
                <w:szCs w:val="24"/>
                <w:shd w:val="clear" w:color="auto" w:fill="FFFFFF"/>
              </w:rPr>
              <w:t>1</w:t>
            </w:r>
            <w:r w:rsidRPr="00441F26">
              <w:rPr>
                <w:rFonts w:ascii="Times New Roman" w:hAnsi="Times New Roman" w:cs="Times New Roman"/>
                <w:sz w:val="24"/>
                <w:szCs w:val="24"/>
                <w:shd w:val="clear" w:color="auto" w:fill="FFFFFF"/>
              </w:rPr>
              <w:t>) Noteikumu projek</w:t>
            </w:r>
            <w:r w:rsidR="005B0AB3">
              <w:rPr>
                <w:rFonts w:ascii="Times New Roman" w:hAnsi="Times New Roman" w:cs="Times New Roman"/>
                <w:sz w:val="24"/>
                <w:szCs w:val="24"/>
                <w:shd w:val="clear" w:color="auto" w:fill="FFFFFF"/>
              </w:rPr>
              <w:t>t</w:t>
            </w:r>
            <w:r w:rsidR="007F70D6">
              <w:rPr>
                <w:rFonts w:ascii="Times New Roman" w:hAnsi="Times New Roman" w:cs="Times New Roman"/>
                <w:sz w:val="24"/>
                <w:szCs w:val="24"/>
                <w:shd w:val="clear" w:color="auto" w:fill="FFFFFF"/>
              </w:rPr>
              <w:t>ā</w:t>
            </w:r>
            <w:r w:rsidRPr="00441F26">
              <w:rPr>
                <w:rFonts w:ascii="Times New Roman" w:eastAsia="Times New Roman" w:hAnsi="Times New Roman" w:cs="Times New Roman"/>
                <w:sz w:val="24"/>
                <w:szCs w:val="24"/>
                <w:lang w:eastAsia="lv-LV"/>
              </w:rPr>
              <w:t xml:space="preserve"> ir noteikta prasība, ka </w:t>
            </w:r>
            <w:r w:rsidRPr="00441F26">
              <w:rPr>
                <w:rFonts w:ascii="Times New Roman" w:hAnsi="Times New Roman" w:cs="Times New Roman"/>
                <w:sz w:val="24"/>
                <w:szCs w:val="24"/>
              </w:rPr>
              <w:t xml:space="preserve">pie ieejas tirdzniecības vietā, tirdzniecības centrā vai tirgus paviljonā labi redzamā vietā ir jāizvieto informācija, tai skaitā </w:t>
            </w:r>
            <w:r w:rsidRPr="00441F26">
              <w:rPr>
                <w:rFonts w:ascii="Times New Roman" w:hAnsi="Times New Roman" w:cs="Times New Roman"/>
                <w:i/>
                <w:iCs/>
                <w:sz w:val="24"/>
                <w:szCs w:val="24"/>
              </w:rPr>
              <w:t>svešvalodās</w:t>
            </w:r>
            <w:r w:rsidRPr="00441F26">
              <w:rPr>
                <w:rFonts w:ascii="Times New Roman" w:hAnsi="Times New Roman" w:cs="Times New Roman"/>
                <w:sz w:val="24"/>
                <w:szCs w:val="24"/>
              </w:rPr>
              <w:t>, par maksimāli pieļaujamo apmeklētāju skaitu, kas vienlaikus var atrasties tirdzniecības vietā, tirdzniecības centrā vai tirgus paviljonā. Prasība par iepriekš minētās informācijas izvietošanu svešvalodās prioritāri būtu attiecināma vismaz uz angļu un krievu valodu.</w:t>
            </w:r>
          </w:p>
          <w:p w14:paraId="4C8BCB4C" w14:textId="2A03091D" w:rsidR="005B0AB3" w:rsidRDefault="005B0AB3" w:rsidP="00041607">
            <w:pPr>
              <w:spacing w:after="0" w:line="240" w:lineRule="auto"/>
              <w:jc w:val="both"/>
              <w:rPr>
                <w:rFonts w:ascii="Times New Roman" w:hAnsi="Times New Roman" w:cs="Times New Roman"/>
                <w:sz w:val="24"/>
                <w:szCs w:val="24"/>
              </w:rPr>
            </w:pPr>
          </w:p>
          <w:p w14:paraId="51816398" w14:textId="5EE4535E" w:rsidR="005B0AB3" w:rsidRDefault="005B0AB3" w:rsidP="000416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316A82">
              <w:rPr>
                <w:rFonts w:ascii="Times New Roman" w:hAnsi="Times New Roman" w:cs="Times New Roman"/>
                <w:sz w:val="24"/>
                <w:szCs w:val="24"/>
              </w:rPr>
              <w:t>2</w:t>
            </w:r>
            <w:r w:rsidRPr="005B0AB3">
              <w:rPr>
                <w:rFonts w:ascii="Times New Roman" w:hAnsi="Times New Roman" w:cs="Times New Roman"/>
                <w:sz w:val="24"/>
                <w:szCs w:val="24"/>
              </w:rPr>
              <w:t>) </w:t>
            </w:r>
            <w:r w:rsidR="00AB1042">
              <w:rPr>
                <w:rFonts w:ascii="Times New Roman" w:hAnsi="Times New Roman" w:cs="Times New Roman"/>
                <w:sz w:val="24"/>
                <w:szCs w:val="24"/>
              </w:rPr>
              <w:t>Papildus Valsts policijas un pašvaldības policijas pilnvarām epidemioloģiskās situācijas uzraudzības jomā n</w:t>
            </w:r>
            <w:r w:rsidRPr="005B0AB3">
              <w:rPr>
                <w:rFonts w:ascii="Times New Roman" w:hAnsi="Times New Roman" w:cs="Times New Roman"/>
                <w:sz w:val="24"/>
                <w:szCs w:val="24"/>
              </w:rPr>
              <w:t xml:space="preserve">oteikumu projektā ir </w:t>
            </w:r>
            <w:r w:rsidR="00AB1042">
              <w:rPr>
                <w:rFonts w:ascii="Times New Roman" w:hAnsi="Times New Roman" w:cs="Times New Roman"/>
                <w:sz w:val="24"/>
                <w:szCs w:val="24"/>
              </w:rPr>
              <w:t>noteikta</w:t>
            </w:r>
            <w:r w:rsidRPr="005B0AB3">
              <w:rPr>
                <w:rFonts w:ascii="Times New Roman" w:hAnsi="Times New Roman" w:cs="Times New Roman"/>
                <w:sz w:val="24"/>
                <w:szCs w:val="24"/>
              </w:rPr>
              <w:t xml:space="preserve"> Patērētāju tiesību aizsardzības</w:t>
            </w:r>
            <w:r w:rsidR="00AB1042">
              <w:rPr>
                <w:rFonts w:ascii="Times New Roman" w:hAnsi="Times New Roman" w:cs="Times New Roman"/>
                <w:sz w:val="24"/>
                <w:szCs w:val="24"/>
              </w:rPr>
              <w:t xml:space="preserve"> centra</w:t>
            </w:r>
            <w:r w:rsidRPr="005B0AB3">
              <w:rPr>
                <w:rFonts w:ascii="Times New Roman" w:hAnsi="Times New Roman" w:cs="Times New Roman"/>
                <w:sz w:val="24"/>
                <w:szCs w:val="24"/>
              </w:rPr>
              <w:t xml:space="preserve"> kompetence attiecībā uz epidemioloģiskās drošības pasākumu ievērošanas uzraudzību tirdzniecības vietās. Proti, Noteikumu projekts paredz, ka II</w:t>
            </w:r>
            <w:r w:rsidRPr="005B0AB3">
              <w:rPr>
                <w:rFonts w:ascii="Times New Roman" w:hAnsi="Times New Roman" w:cs="Times New Roman"/>
                <w:sz w:val="24"/>
                <w:szCs w:val="24"/>
                <w:vertAlign w:val="superscript"/>
              </w:rPr>
              <w:t>1</w:t>
            </w:r>
            <w:r w:rsidRPr="005B0AB3">
              <w:rPr>
                <w:rFonts w:ascii="Times New Roman" w:hAnsi="Times New Roman" w:cs="Times New Roman"/>
                <w:sz w:val="24"/>
                <w:szCs w:val="24"/>
              </w:rPr>
              <w:t xml:space="preserve">. nodaļā </w:t>
            </w:r>
            <w:r w:rsidRPr="005B0AB3">
              <w:rPr>
                <w:rFonts w:ascii="Times New Roman" w:hAnsi="Times New Roman" w:cs="Times New Roman"/>
                <w:i/>
                <w:iCs/>
                <w:sz w:val="24"/>
                <w:szCs w:val="24"/>
              </w:rPr>
              <w:t>Prasības tirdzniecības vietām</w:t>
            </w:r>
            <w:r w:rsidRPr="005B0AB3">
              <w:rPr>
                <w:rFonts w:ascii="Times New Roman" w:hAnsi="Times New Roman" w:cs="Times New Roman"/>
                <w:sz w:val="24"/>
                <w:szCs w:val="24"/>
              </w:rPr>
              <w:t xml:space="preserve"> noteikto prasību ievērošanu par maksimāli noteikto apmeklētāju skaitu un iekšējās kontroles sistēmas epidemioloģiskās drošības pasākumu īstenošanu </w:t>
            </w:r>
            <w:r w:rsidR="00A1517B">
              <w:rPr>
                <w:rFonts w:ascii="Times New Roman" w:hAnsi="Times New Roman" w:cs="Times New Roman"/>
                <w:sz w:val="24"/>
                <w:szCs w:val="24"/>
              </w:rPr>
              <w:t xml:space="preserve">t.sk. </w:t>
            </w:r>
            <w:r w:rsidRPr="005B0AB3">
              <w:rPr>
                <w:rFonts w:ascii="Times New Roman" w:hAnsi="Times New Roman" w:cs="Times New Roman"/>
                <w:sz w:val="24"/>
                <w:szCs w:val="24"/>
              </w:rPr>
              <w:t>ir tiesīgs kontrolēt Patērētāju tiesību aizsardzības centrs</w:t>
            </w:r>
            <w:r w:rsidR="00A1517B">
              <w:rPr>
                <w:rFonts w:ascii="Times New Roman" w:hAnsi="Times New Roman" w:cs="Times New Roman"/>
                <w:sz w:val="24"/>
                <w:szCs w:val="24"/>
              </w:rPr>
              <w:t>.</w:t>
            </w:r>
            <w:r w:rsidR="00AB1042">
              <w:rPr>
                <w:rFonts w:ascii="Times New Roman" w:hAnsi="Times New Roman" w:cs="Times New Roman"/>
                <w:sz w:val="24"/>
                <w:szCs w:val="24"/>
              </w:rPr>
              <w:t xml:space="preserve"> Vienlaikus saglabājas arī Valsts un pašvaldības policijas kompetence epidemioloģisko prasību uzraudzībā.</w:t>
            </w:r>
          </w:p>
          <w:p w14:paraId="2DE3360E" w14:textId="77777777" w:rsidR="00DE6DFD" w:rsidRDefault="00DE6DFD" w:rsidP="00041607">
            <w:pPr>
              <w:spacing w:after="0" w:line="240" w:lineRule="auto"/>
              <w:jc w:val="both"/>
              <w:rPr>
                <w:rFonts w:ascii="Times New Roman" w:hAnsi="Times New Roman" w:cs="Times New Roman"/>
                <w:sz w:val="24"/>
                <w:szCs w:val="24"/>
                <w:shd w:val="clear" w:color="auto" w:fill="FFFFFF"/>
              </w:rPr>
            </w:pPr>
          </w:p>
          <w:p w14:paraId="3D32E8E6" w14:textId="185395DC" w:rsidR="00DE6DFD" w:rsidRPr="00041607" w:rsidRDefault="00DE6DFD" w:rsidP="00316A82">
            <w:pPr>
              <w:spacing w:after="0" w:line="240" w:lineRule="auto"/>
              <w:jc w:val="both"/>
              <w:rPr>
                <w:rFonts w:ascii="Times New Roman" w:hAnsi="Times New Roman" w:cs="Times New Roman"/>
                <w:sz w:val="24"/>
                <w:szCs w:val="24"/>
                <w:shd w:val="clear" w:color="auto" w:fill="FFFFFF"/>
              </w:rPr>
            </w:pPr>
            <w:r w:rsidRPr="00DE6DFD">
              <w:rPr>
                <w:rFonts w:ascii="Times New Roman" w:hAnsi="Times New Roman" w:cs="Times New Roman"/>
                <w:sz w:val="24"/>
                <w:szCs w:val="24"/>
                <w:shd w:val="clear" w:color="auto" w:fill="FFFFFF"/>
              </w:rPr>
              <w:t>1</w:t>
            </w:r>
            <w:r w:rsidR="00316A82">
              <w:rPr>
                <w:rFonts w:ascii="Times New Roman" w:hAnsi="Times New Roman" w:cs="Times New Roman"/>
                <w:sz w:val="24"/>
                <w:szCs w:val="24"/>
                <w:shd w:val="clear" w:color="auto" w:fill="FFFFFF"/>
              </w:rPr>
              <w:t>3</w:t>
            </w:r>
            <w:r w:rsidRPr="00DE6DFD">
              <w:rPr>
                <w:rFonts w:ascii="Times New Roman" w:hAnsi="Times New Roman" w:cs="Times New Roman"/>
                <w:sz w:val="24"/>
                <w:szCs w:val="24"/>
                <w:shd w:val="clear" w:color="auto" w:fill="FFFFFF"/>
              </w:rPr>
              <w:t>)</w:t>
            </w:r>
            <w:r w:rsidR="005B0AB3">
              <w:rPr>
                <w:rFonts w:ascii="Times New Roman" w:hAnsi="Times New Roman" w:cs="Times New Roman"/>
                <w:sz w:val="24"/>
                <w:szCs w:val="24"/>
                <w:shd w:val="clear" w:color="auto" w:fill="FFFFFF"/>
              </w:rPr>
              <w:t> </w:t>
            </w:r>
            <w:r w:rsidRPr="00DE6DFD">
              <w:rPr>
                <w:rFonts w:ascii="Times New Roman" w:hAnsi="Times New Roman" w:cs="Times New Roman"/>
                <w:sz w:val="24"/>
                <w:szCs w:val="24"/>
                <w:shd w:val="clear" w:color="auto" w:fill="FFFFFF"/>
              </w:rPr>
              <w:t>Lai nodrošinātu noteikto prasību izpildes kontroli</w:t>
            </w:r>
            <w:r w:rsidRPr="00DE6DFD">
              <w:rPr>
                <w:rFonts w:ascii="Times New Roman" w:hAnsi="Times New Roman" w:cs="Times New Roman"/>
                <w:i/>
                <w:iCs/>
                <w:sz w:val="24"/>
                <w:szCs w:val="24"/>
                <w:shd w:val="clear" w:color="auto" w:fill="FFFFFF"/>
              </w:rPr>
              <w:t xml:space="preserve"> </w:t>
            </w:r>
            <w:r w:rsidRPr="00DE6DFD">
              <w:rPr>
                <w:rFonts w:ascii="Times New Roman" w:hAnsi="Times New Roman" w:cs="Times New Roman"/>
                <w:sz w:val="24"/>
                <w:szCs w:val="24"/>
                <w:shd w:val="clear" w:color="auto" w:fill="FFFFFF"/>
              </w:rPr>
              <w:t xml:space="preserve">tiks stiprināta uzraudzības un kontroles iestāžu rīcībspēja un kapacitāte. Valsts un pašvaldību policija pastiprinās kontroles aktivitātes, papildus tiks piesaistīti Patērētāju tiesību aizsardzības centra eksperti, kas </w:t>
            </w:r>
            <w:r w:rsidRPr="00DE6DFD">
              <w:rPr>
                <w:rFonts w:ascii="Times New Roman" w:hAnsi="Times New Roman"/>
                <w:sz w:val="24"/>
                <w:szCs w:val="24"/>
                <w:shd w:val="clear" w:color="auto" w:fill="FFFFFF"/>
              </w:rPr>
              <w:t xml:space="preserve">nodrošinās atbalstu, </w:t>
            </w:r>
            <w:proofErr w:type="spellStart"/>
            <w:r w:rsidRPr="00DE6DFD">
              <w:rPr>
                <w:rFonts w:ascii="Times New Roman" w:hAnsi="Times New Roman"/>
                <w:sz w:val="24"/>
                <w:szCs w:val="24"/>
                <w:shd w:val="clear" w:color="auto" w:fill="FFFFFF"/>
              </w:rPr>
              <w:t>monitorējot</w:t>
            </w:r>
            <w:proofErr w:type="spellEnd"/>
            <w:r w:rsidRPr="00DE6DFD">
              <w:rPr>
                <w:rFonts w:ascii="Times New Roman" w:hAnsi="Times New Roman"/>
                <w:sz w:val="24"/>
                <w:szCs w:val="24"/>
                <w:shd w:val="clear" w:color="auto" w:fill="FFFFFF"/>
              </w:rPr>
              <w:t xml:space="preserve"> prasību ievērošanu par maksimāli noteikto apmeklētāju skaitu un atbilstību noteiktajām procedūrām tirdzniecības vietās.</w:t>
            </w:r>
            <w:r w:rsidRPr="00DE6DFD">
              <w:rPr>
                <w:rFonts w:ascii="Times New Roman" w:hAnsi="Times New Roman" w:cs="Times New Roman"/>
                <w:sz w:val="24"/>
                <w:szCs w:val="24"/>
                <w:shd w:val="clear" w:color="auto" w:fill="FFFFFF"/>
              </w:rPr>
              <w:t xml:space="preserve"> Vienlaikus, konstatējot būtiskus pārkāpumus, policijai tiesības aizvērt tirdzniecības vietu uz </w:t>
            </w:r>
            <w:r w:rsidR="005B0AB3">
              <w:rPr>
                <w:rFonts w:ascii="Times New Roman" w:hAnsi="Times New Roman" w:cs="Times New Roman"/>
                <w:sz w:val="24"/>
                <w:szCs w:val="24"/>
                <w:shd w:val="clear" w:color="auto" w:fill="FFFFFF"/>
              </w:rPr>
              <w:t xml:space="preserve">laiku līdz </w:t>
            </w:r>
            <w:r w:rsidRPr="00DE6DFD">
              <w:rPr>
                <w:rFonts w:ascii="Times New Roman" w:hAnsi="Times New Roman" w:cs="Times New Roman"/>
                <w:sz w:val="24"/>
                <w:szCs w:val="24"/>
                <w:shd w:val="clear" w:color="auto" w:fill="FFFFFF"/>
              </w:rPr>
              <w:t>7 dienām. Uzraudzības koordinēšanai tiek gatavots kopīgs kontroles plāns, kas koncentrējas uz vietām ar lielākiem pulcēšanās riskiem.</w:t>
            </w:r>
          </w:p>
        </w:tc>
      </w:tr>
      <w:tr w:rsidR="00417DBC" w:rsidRPr="00EE37C5" w14:paraId="6A17BBFA" w14:textId="77777777" w:rsidTr="00417DB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D4D3573" w14:textId="77777777" w:rsidR="00417DBC" w:rsidRPr="00EE37C5" w:rsidRDefault="00417DBC" w:rsidP="005E6A9E">
            <w:pPr>
              <w:spacing w:after="0" w:line="240" w:lineRule="auto"/>
              <w:jc w:val="both"/>
              <w:rPr>
                <w:rFonts w:ascii="Times New Roman" w:eastAsia="Times New Roman" w:hAnsi="Times New Roman" w:cs="Times New Roman"/>
                <w:iCs/>
                <w:color w:val="414142"/>
                <w:sz w:val="24"/>
                <w:szCs w:val="24"/>
                <w:lang w:eastAsia="lv-LV"/>
              </w:rPr>
            </w:pPr>
            <w:r w:rsidRPr="00EE37C5">
              <w:rPr>
                <w:rFonts w:ascii="Times New Roman" w:eastAsia="Times New Roman" w:hAnsi="Times New Roman" w:cs="Times New Roman"/>
                <w:iCs/>
                <w:color w:val="414142"/>
                <w:sz w:val="24"/>
                <w:szCs w:val="24"/>
                <w:lang w:eastAsia="lv-LV"/>
              </w:rPr>
              <w:lastRenderedPageBreak/>
              <w:t>3.</w:t>
            </w:r>
          </w:p>
        </w:tc>
        <w:tc>
          <w:tcPr>
            <w:tcW w:w="1678" w:type="pct"/>
            <w:tcBorders>
              <w:top w:val="outset" w:sz="6" w:space="0" w:color="auto"/>
              <w:left w:val="outset" w:sz="6" w:space="0" w:color="auto"/>
              <w:bottom w:val="outset" w:sz="6" w:space="0" w:color="auto"/>
              <w:right w:val="outset" w:sz="6" w:space="0" w:color="auto"/>
            </w:tcBorders>
            <w:hideMark/>
          </w:tcPr>
          <w:p w14:paraId="56084156" w14:textId="77777777" w:rsidR="00417DBC" w:rsidRPr="00EE37C5" w:rsidRDefault="00417DBC" w:rsidP="005E6A9E">
            <w:pPr>
              <w:spacing w:after="0" w:line="240" w:lineRule="auto"/>
              <w:jc w:val="both"/>
              <w:rPr>
                <w:rFonts w:ascii="Times New Roman" w:eastAsia="Times New Roman" w:hAnsi="Times New Roman" w:cs="Times New Roman"/>
                <w:iCs/>
                <w:color w:val="414142"/>
                <w:sz w:val="24"/>
                <w:szCs w:val="24"/>
                <w:lang w:eastAsia="lv-LV"/>
              </w:rPr>
            </w:pPr>
            <w:r w:rsidRPr="00EE37C5">
              <w:rPr>
                <w:rFonts w:ascii="Times New Roman" w:eastAsia="Times New Roman" w:hAnsi="Times New Roman" w:cs="Times New Roman"/>
                <w:iCs/>
                <w:color w:val="414142"/>
                <w:sz w:val="24"/>
                <w:szCs w:val="24"/>
                <w:lang w:eastAsia="lv-LV"/>
              </w:rPr>
              <w:t>Projekta izstrādē iesaistītās institūcijas un publiskas personas kapitālsabiedrības</w:t>
            </w:r>
          </w:p>
        </w:tc>
        <w:tc>
          <w:tcPr>
            <w:tcW w:w="2960" w:type="pct"/>
            <w:tcBorders>
              <w:top w:val="outset" w:sz="6" w:space="0" w:color="auto"/>
              <w:left w:val="outset" w:sz="6" w:space="0" w:color="auto"/>
              <w:bottom w:val="outset" w:sz="6" w:space="0" w:color="auto"/>
              <w:right w:val="outset" w:sz="6" w:space="0" w:color="auto"/>
            </w:tcBorders>
            <w:hideMark/>
          </w:tcPr>
          <w:p w14:paraId="15BF61CD" w14:textId="0C7D657F" w:rsidR="00E502B5" w:rsidRPr="00EE37C5" w:rsidRDefault="00130D1E" w:rsidP="005E6A9E">
            <w:pPr>
              <w:spacing w:after="0" w:line="240" w:lineRule="auto"/>
              <w:jc w:val="both"/>
              <w:rPr>
                <w:rFonts w:ascii="Times New Roman" w:eastAsia="Times New Roman" w:hAnsi="Times New Roman" w:cs="Times New Roman"/>
                <w:iCs/>
                <w:sz w:val="24"/>
                <w:szCs w:val="24"/>
                <w:lang w:eastAsia="lv-LV"/>
              </w:rPr>
            </w:pPr>
            <w:r w:rsidRPr="00EE37C5">
              <w:rPr>
                <w:rFonts w:ascii="Times New Roman" w:eastAsia="Times New Roman" w:hAnsi="Times New Roman" w:cs="Times New Roman"/>
                <w:iCs/>
                <w:sz w:val="24"/>
                <w:szCs w:val="24"/>
                <w:lang w:eastAsia="lv-LV"/>
              </w:rPr>
              <w:t>Ekonomikas ministrija</w:t>
            </w:r>
            <w:r w:rsidR="00041607">
              <w:rPr>
                <w:rFonts w:ascii="Times New Roman" w:eastAsia="Times New Roman" w:hAnsi="Times New Roman" w:cs="Times New Roman"/>
                <w:iCs/>
                <w:sz w:val="24"/>
                <w:szCs w:val="24"/>
                <w:lang w:eastAsia="lv-LV"/>
              </w:rPr>
              <w:t xml:space="preserve">, </w:t>
            </w:r>
            <w:proofErr w:type="spellStart"/>
            <w:r w:rsidR="00041607">
              <w:rPr>
                <w:rFonts w:ascii="Times New Roman" w:eastAsia="Times New Roman" w:hAnsi="Times New Roman" w:cs="Times New Roman"/>
                <w:iCs/>
                <w:sz w:val="24"/>
                <w:szCs w:val="24"/>
                <w:lang w:eastAsia="lv-LV"/>
              </w:rPr>
              <w:t>Iekšlietu</w:t>
            </w:r>
            <w:proofErr w:type="spellEnd"/>
            <w:r w:rsidR="00041607">
              <w:rPr>
                <w:rFonts w:ascii="Times New Roman" w:eastAsia="Times New Roman" w:hAnsi="Times New Roman" w:cs="Times New Roman"/>
                <w:iCs/>
                <w:sz w:val="24"/>
                <w:szCs w:val="24"/>
                <w:lang w:eastAsia="lv-LV"/>
              </w:rPr>
              <w:t xml:space="preserve"> ministrija, LTRK</w:t>
            </w:r>
            <w:r w:rsidR="00DD5684">
              <w:rPr>
                <w:rFonts w:ascii="Times New Roman" w:eastAsia="Times New Roman" w:hAnsi="Times New Roman" w:cs="Times New Roman"/>
                <w:iCs/>
                <w:sz w:val="24"/>
                <w:szCs w:val="24"/>
                <w:lang w:eastAsia="lv-LV"/>
              </w:rPr>
              <w:t xml:space="preserve"> un </w:t>
            </w:r>
            <w:proofErr w:type="spellStart"/>
            <w:r w:rsidR="00DD5684">
              <w:rPr>
                <w:rFonts w:ascii="Times New Roman" w:eastAsia="Times New Roman" w:hAnsi="Times New Roman" w:cs="Times New Roman"/>
                <w:iCs/>
                <w:sz w:val="24"/>
                <w:szCs w:val="24"/>
                <w:lang w:eastAsia="lv-LV"/>
              </w:rPr>
              <w:t>Starpministriju</w:t>
            </w:r>
            <w:proofErr w:type="spellEnd"/>
            <w:r w:rsidR="00DD5684">
              <w:rPr>
                <w:rFonts w:ascii="Times New Roman" w:eastAsia="Times New Roman" w:hAnsi="Times New Roman" w:cs="Times New Roman"/>
                <w:iCs/>
                <w:sz w:val="24"/>
                <w:szCs w:val="24"/>
                <w:lang w:eastAsia="lv-LV"/>
              </w:rPr>
              <w:t xml:space="preserve"> koordinācijas grupa.</w:t>
            </w:r>
          </w:p>
        </w:tc>
      </w:tr>
      <w:tr w:rsidR="00417DBC" w:rsidRPr="00EE37C5" w14:paraId="3614B1CF" w14:textId="77777777" w:rsidTr="00417DB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B93631A" w14:textId="77777777" w:rsidR="00417DBC" w:rsidRPr="00EE37C5" w:rsidRDefault="00417DBC" w:rsidP="005E6A9E">
            <w:pPr>
              <w:spacing w:after="0" w:line="240" w:lineRule="auto"/>
              <w:jc w:val="both"/>
              <w:rPr>
                <w:rFonts w:ascii="Times New Roman" w:eastAsia="Times New Roman" w:hAnsi="Times New Roman" w:cs="Times New Roman"/>
                <w:iCs/>
                <w:color w:val="414142"/>
                <w:sz w:val="24"/>
                <w:szCs w:val="24"/>
                <w:lang w:eastAsia="lv-LV"/>
              </w:rPr>
            </w:pPr>
            <w:r w:rsidRPr="00EE37C5">
              <w:rPr>
                <w:rFonts w:ascii="Times New Roman" w:eastAsia="Times New Roman" w:hAnsi="Times New Roman" w:cs="Times New Roman"/>
                <w:iCs/>
                <w:color w:val="414142"/>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504DAAE5" w14:textId="77777777" w:rsidR="00417DBC" w:rsidRPr="00EE37C5" w:rsidRDefault="00417DBC" w:rsidP="005E6A9E">
            <w:pPr>
              <w:spacing w:after="0" w:line="240" w:lineRule="auto"/>
              <w:jc w:val="both"/>
              <w:rPr>
                <w:rFonts w:ascii="Times New Roman" w:eastAsia="Times New Roman" w:hAnsi="Times New Roman" w:cs="Times New Roman"/>
                <w:iCs/>
                <w:color w:val="414142"/>
                <w:sz w:val="24"/>
                <w:szCs w:val="24"/>
                <w:lang w:eastAsia="lv-LV"/>
              </w:rPr>
            </w:pPr>
            <w:r w:rsidRPr="00EE37C5">
              <w:rPr>
                <w:rFonts w:ascii="Times New Roman" w:eastAsia="Times New Roman" w:hAnsi="Times New Roman" w:cs="Times New Roman"/>
                <w:iCs/>
                <w:color w:val="414142"/>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4EA1F3D9" w14:textId="47F12395" w:rsidR="00417DBC" w:rsidRPr="00EE37C5" w:rsidRDefault="00130D1E" w:rsidP="005E6A9E">
            <w:pPr>
              <w:spacing w:after="0" w:line="240" w:lineRule="auto"/>
              <w:jc w:val="both"/>
              <w:rPr>
                <w:rFonts w:ascii="Times New Roman" w:eastAsia="Times New Roman" w:hAnsi="Times New Roman" w:cs="Times New Roman"/>
                <w:iCs/>
                <w:sz w:val="24"/>
                <w:szCs w:val="24"/>
                <w:lang w:eastAsia="lv-LV"/>
              </w:rPr>
            </w:pPr>
            <w:r w:rsidRPr="00EE37C5">
              <w:rPr>
                <w:rFonts w:ascii="Times New Roman" w:eastAsia="Times New Roman" w:hAnsi="Times New Roman" w:cs="Times New Roman"/>
                <w:iCs/>
                <w:sz w:val="24"/>
                <w:szCs w:val="24"/>
                <w:lang w:eastAsia="lv-LV"/>
              </w:rPr>
              <w:t>Nav</w:t>
            </w:r>
          </w:p>
        </w:tc>
      </w:tr>
    </w:tbl>
    <w:p w14:paraId="52F63434" w14:textId="77777777" w:rsidR="00E5323B" w:rsidRPr="00EE37C5" w:rsidRDefault="00E5323B" w:rsidP="005E6A9E">
      <w:pPr>
        <w:spacing w:after="0" w:line="240" w:lineRule="auto"/>
        <w:jc w:val="both"/>
        <w:rPr>
          <w:rFonts w:ascii="Times New Roman" w:eastAsia="Times New Roman" w:hAnsi="Times New Roman" w:cs="Times New Roman"/>
          <w:iCs/>
          <w:color w:val="414142"/>
          <w:sz w:val="24"/>
          <w:szCs w:val="24"/>
          <w:lang w:eastAsia="lv-LV"/>
        </w:rPr>
      </w:pPr>
      <w:r w:rsidRPr="00EE37C5">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E5323B" w14:paraId="391198CF"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A3D9F35" w14:textId="77777777" w:rsidR="00CD526E" w:rsidRPr="00EE37C5" w:rsidRDefault="00E5323B" w:rsidP="004D059E">
            <w:pPr>
              <w:spacing w:after="0" w:line="240" w:lineRule="auto"/>
              <w:jc w:val="center"/>
              <w:rPr>
                <w:rFonts w:ascii="Times New Roman" w:eastAsia="Times New Roman" w:hAnsi="Times New Roman" w:cs="Times New Roman"/>
                <w:b/>
                <w:bCs/>
                <w:iCs/>
                <w:color w:val="414142"/>
                <w:sz w:val="24"/>
                <w:szCs w:val="24"/>
                <w:lang w:eastAsia="lv-LV"/>
              </w:rPr>
            </w:pPr>
            <w:r w:rsidRPr="00EE37C5">
              <w:rPr>
                <w:rFonts w:ascii="Times New Roman" w:eastAsia="Times New Roman" w:hAnsi="Times New Roman" w:cs="Times New Roman"/>
                <w:b/>
                <w:bCs/>
                <w:iCs/>
                <w:color w:val="414142"/>
                <w:sz w:val="24"/>
                <w:szCs w:val="24"/>
                <w:lang w:eastAsia="lv-LV"/>
              </w:rPr>
              <w:lastRenderedPageBreak/>
              <w:t>II. Tiesību akta projekta ietekme uz sabiedrību, tautsaimniecības attīstību un administratīvo slogu</w:t>
            </w:r>
          </w:p>
        </w:tc>
      </w:tr>
      <w:tr w:rsidR="00E5323B" w:rsidRPr="00E5323B" w14:paraId="0AAD461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3200DE5" w14:textId="77777777" w:rsidR="00CD526E" w:rsidRPr="00E5323B" w:rsidRDefault="00E5323B" w:rsidP="005E6A9E">
            <w:pPr>
              <w:spacing w:after="0" w:line="240" w:lineRule="auto"/>
              <w:jc w:val="both"/>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2FC1FC15" w14:textId="77777777" w:rsidR="00E5323B" w:rsidRPr="00EE37C5" w:rsidRDefault="00E5323B" w:rsidP="005E6A9E">
            <w:pPr>
              <w:spacing w:after="0" w:line="240" w:lineRule="auto"/>
              <w:jc w:val="both"/>
              <w:rPr>
                <w:rFonts w:ascii="Times New Roman" w:eastAsia="Times New Roman" w:hAnsi="Times New Roman" w:cs="Times New Roman"/>
                <w:iCs/>
                <w:color w:val="414142"/>
                <w:sz w:val="24"/>
                <w:szCs w:val="24"/>
                <w:lang w:eastAsia="lv-LV"/>
              </w:rPr>
            </w:pPr>
            <w:r w:rsidRPr="00EE37C5">
              <w:rPr>
                <w:rFonts w:ascii="Times New Roman" w:eastAsia="Times New Roman" w:hAnsi="Times New Roman" w:cs="Times New Roman"/>
                <w:iCs/>
                <w:color w:val="414142"/>
                <w:sz w:val="24"/>
                <w:szCs w:val="24"/>
                <w:lang w:eastAsia="lv-LV"/>
              </w:rPr>
              <w:t xml:space="preserve">Sabiedrības </w:t>
            </w:r>
            <w:proofErr w:type="spellStart"/>
            <w:r w:rsidRPr="00EE37C5">
              <w:rPr>
                <w:rFonts w:ascii="Times New Roman" w:eastAsia="Times New Roman" w:hAnsi="Times New Roman" w:cs="Times New Roman"/>
                <w:iCs/>
                <w:color w:val="414142"/>
                <w:sz w:val="24"/>
                <w:szCs w:val="24"/>
                <w:lang w:eastAsia="lv-LV"/>
              </w:rPr>
              <w:t>mērķgrupas</w:t>
            </w:r>
            <w:proofErr w:type="spellEnd"/>
            <w:r w:rsidRPr="00EE37C5">
              <w:rPr>
                <w:rFonts w:ascii="Times New Roman" w:eastAsia="Times New Roman" w:hAnsi="Times New Roman" w:cs="Times New Roman"/>
                <w:iCs/>
                <w:color w:val="414142"/>
                <w:sz w:val="24"/>
                <w:szCs w:val="24"/>
                <w:lang w:eastAsia="lv-LV"/>
              </w:rPr>
              <w:t>,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3FF08F11" w14:textId="1508701D" w:rsidR="00E5323B" w:rsidRPr="00EE37C5" w:rsidRDefault="00DD5684" w:rsidP="005E6A9E">
            <w:pPr>
              <w:spacing w:after="0" w:line="240" w:lineRule="auto"/>
              <w:jc w:val="both"/>
              <w:rPr>
                <w:rFonts w:ascii="Times New Roman" w:eastAsia="Times New Roman" w:hAnsi="Times New Roman" w:cs="Times New Roman"/>
                <w:iCs/>
                <w:color w:val="A6A6A6" w:themeColor="background1" w:themeShade="A6"/>
                <w:sz w:val="24"/>
                <w:szCs w:val="24"/>
                <w:lang w:eastAsia="lv-LV"/>
              </w:rPr>
            </w:pPr>
            <w:r>
              <w:rPr>
                <w:rFonts w:ascii="Times New Roman" w:hAnsi="Times New Roman" w:cs="Times New Roman"/>
                <w:iCs/>
                <w:color w:val="000000" w:themeColor="text1"/>
                <w:sz w:val="24"/>
                <w:szCs w:val="24"/>
              </w:rPr>
              <w:t>Visi t</w:t>
            </w:r>
            <w:r w:rsidR="001951BA">
              <w:rPr>
                <w:rFonts w:ascii="Times New Roman" w:hAnsi="Times New Roman" w:cs="Times New Roman"/>
                <w:iCs/>
                <w:color w:val="000000" w:themeColor="text1"/>
                <w:sz w:val="24"/>
                <w:szCs w:val="24"/>
              </w:rPr>
              <w:t>irdzniecības nozares dalībnieki</w:t>
            </w:r>
            <w:r>
              <w:rPr>
                <w:rFonts w:ascii="Times New Roman" w:hAnsi="Times New Roman" w:cs="Times New Roman"/>
                <w:iCs/>
                <w:color w:val="000000" w:themeColor="text1"/>
                <w:sz w:val="24"/>
                <w:szCs w:val="24"/>
              </w:rPr>
              <w:t xml:space="preserve"> aptuveni 20 tūkst.</w:t>
            </w:r>
          </w:p>
        </w:tc>
      </w:tr>
      <w:tr w:rsidR="00E5323B" w:rsidRPr="00E5323B" w14:paraId="0C35BE9C"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46580D8" w14:textId="77777777" w:rsidR="00CD526E" w:rsidRPr="00E5323B" w:rsidRDefault="00E5323B" w:rsidP="005E6A9E">
            <w:pPr>
              <w:spacing w:after="0" w:line="240" w:lineRule="auto"/>
              <w:jc w:val="both"/>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350CBEAD" w14:textId="77777777" w:rsidR="00E5323B" w:rsidRPr="00EE37C5" w:rsidRDefault="00E5323B" w:rsidP="005E6A9E">
            <w:pPr>
              <w:spacing w:after="0" w:line="240" w:lineRule="auto"/>
              <w:jc w:val="both"/>
              <w:rPr>
                <w:rFonts w:ascii="Times New Roman" w:eastAsia="Times New Roman" w:hAnsi="Times New Roman" w:cs="Times New Roman"/>
                <w:iCs/>
                <w:color w:val="414142"/>
                <w:sz w:val="24"/>
                <w:szCs w:val="24"/>
                <w:lang w:eastAsia="lv-LV"/>
              </w:rPr>
            </w:pPr>
            <w:r w:rsidRPr="00EE37C5">
              <w:rPr>
                <w:rFonts w:ascii="Times New Roman" w:eastAsia="Times New Roman" w:hAnsi="Times New Roman" w:cs="Times New Roman"/>
                <w:iCs/>
                <w:color w:val="414142"/>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44FBD561" w14:textId="37FEA096" w:rsidR="00E5323B" w:rsidRPr="00E5323B" w:rsidRDefault="001951BA" w:rsidP="005E6A9E">
            <w:pPr>
              <w:spacing w:after="0" w:line="240" w:lineRule="auto"/>
              <w:jc w:val="both"/>
              <w:rPr>
                <w:rFonts w:ascii="Times New Roman" w:eastAsia="Times New Roman" w:hAnsi="Times New Roman" w:cs="Times New Roman"/>
                <w:iCs/>
                <w:color w:val="A6A6A6" w:themeColor="background1" w:themeShade="A6"/>
                <w:sz w:val="24"/>
                <w:szCs w:val="24"/>
                <w:lang w:val="en-US" w:eastAsia="lv-LV"/>
              </w:rPr>
            </w:pPr>
            <w:r w:rsidRPr="001951BA">
              <w:rPr>
                <w:rFonts w:ascii="Times New Roman" w:hAnsi="Times New Roman" w:cs="Times New Roman"/>
                <w:iCs/>
                <w:color w:val="000000" w:themeColor="text1"/>
                <w:sz w:val="24"/>
                <w:szCs w:val="24"/>
              </w:rPr>
              <w:t>Projekts šo jomu neskar</w:t>
            </w:r>
          </w:p>
        </w:tc>
      </w:tr>
      <w:tr w:rsidR="00E5323B" w:rsidRPr="00E5323B" w14:paraId="42C0051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4DE2E62" w14:textId="77777777" w:rsidR="00CD526E" w:rsidRPr="00E5323B" w:rsidRDefault="00E5323B" w:rsidP="005E6A9E">
            <w:pPr>
              <w:spacing w:after="0" w:line="240" w:lineRule="auto"/>
              <w:jc w:val="both"/>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5AA6128F" w14:textId="77777777" w:rsidR="00E5323B" w:rsidRPr="00EE37C5" w:rsidRDefault="00E5323B" w:rsidP="005E6A9E">
            <w:pPr>
              <w:spacing w:after="0" w:line="240" w:lineRule="auto"/>
              <w:jc w:val="both"/>
              <w:rPr>
                <w:rFonts w:ascii="Times New Roman" w:eastAsia="Times New Roman" w:hAnsi="Times New Roman" w:cs="Times New Roman"/>
                <w:iCs/>
                <w:color w:val="414142"/>
                <w:sz w:val="24"/>
                <w:szCs w:val="24"/>
                <w:lang w:eastAsia="lv-LV"/>
              </w:rPr>
            </w:pPr>
            <w:r w:rsidRPr="00EE37C5">
              <w:rPr>
                <w:rFonts w:ascii="Times New Roman" w:eastAsia="Times New Roman" w:hAnsi="Times New Roman" w:cs="Times New Roman"/>
                <w:iCs/>
                <w:color w:val="414142"/>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3022D131" w14:textId="0578D837" w:rsidR="00E5323B" w:rsidRPr="00E5323B" w:rsidRDefault="001951BA" w:rsidP="005E6A9E">
            <w:pPr>
              <w:spacing w:after="0" w:line="240" w:lineRule="auto"/>
              <w:jc w:val="both"/>
              <w:rPr>
                <w:rFonts w:ascii="Times New Roman" w:eastAsia="Times New Roman" w:hAnsi="Times New Roman" w:cs="Times New Roman"/>
                <w:iCs/>
                <w:color w:val="A6A6A6" w:themeColor="background1" w:themeShade="A6"/>
                <w:sz w:val="24"/>
                <w:szCs w:val="24"/>
                <w:lang w:val="sv-SE" w:eastAsia="lv-LV"/>
              </w:rPr>
            </w:pPr>
            <w:r w:rsidRPr="001951BA">
              <w:rPr>
                <w:rFonts w:ascii="Times New Roman" w:hAnsi="Times New Roman" w:cs="Times New Roman"/>
                <w:iCs/>
                <w:color w:val="000000" w:themeColor="text1"/>
                <w:sz w:val="24"/>
                <w:szCs w:val="24"/>
              </w:rPr>
              <w:t>Projekts šo jomu neskar</w:t>
            </w:r>
          </w:p>
        </w:tc>
      </w:tr>
      <w:tr w:rsidR="00E5323B" w:rsidRPr="00E5323B" w14:paraId="1DC26DC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B901759" w14:textId="77777777" w:rsidR="00CD526E" w:rsidRPr="00E5323B" w:rsidRDefault="00E5323B" w:rsidP="005E6A9E">
            <w:pPr>
              <w:spacing w:after="0" w:line="240" w:lineRule="auto"/>
              <w:jc w:val="both"/>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41DCA2EC" w14:textId="77777777" w:rsidR="00E5323B" w:rsidRPr="00EE37C5" w:rsidRDefault="00E5323B" w:rsidP="005E6A9E">
            <w:pPr>
              <w:spacing w:after="0" w:line="240" w:lineRule="auto"/>
              <w:jc w:val="both"/>
              <w:rPr>
                <w:rFonts w:ascii="Times New Roman" w:eastAsia="Times New Roman" w:hAnsi="Times New Roman" w:cs="Times New Roman"/>
                <w:iCs/>
                <w:color w:val="414142"/>
                <w:sz w:val="24"/>
                <w:szCs w:val="24"/>
                <w:lang w:eastAsia="lv-LV"/>
              </w:rPr>
            </w:pPr>
            <w:r w:rsidRPr="00EE37C5">
              <w:rPr>
                <w:rFonts w:ascii="Times New Roman" w:eastAsia="Times New Roman" w:hAnsi="Times New Roman" w:cs="Times New Roman"/>
                <w:iCs/>
                <w:color w:val="414142"/>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48631FA9" w14:textId="080B5A06" w:rsidR="00E5323B" w:rsidRPr="00E5323B" w:rsidRDefault="001951BA" w:rsidP="005E6A9E">
            <w:pPr>
              <w:spacing w:after="0" w:line="240" w:lineRule="auto"/>
              <w:jc w:val="both"/>
              <w:rPr>
                <w:rFonts w:ascii="Times New Roman" w:eastAsia="Times New Roman" w:hAnsi="Times New Roman" w:cs="Times New Roman"/>
                <w:iCs/>
                <w:color w:val="A6A6A6" w:themeColor="background1" w:themeShade="A6"/>
                <w:sz w:val="24"/>
                <w:szCs w:val="24"/>
                <w:lang w:val="en-US" w:eastAsia="lv-LV"/>
              </w:rPr>
            </w:pPr>
            <w:r w:rsidRPr="001951BA">
              <w:rPr>
                <w:rFonts w:ascii="Times New Roman" w:hAnsi="Times New Roman" w:cs="Times New Roman"/>
                <w:iCs/>
                <w:color w:val="000000" w:themeColor="text1"/>
                <w:sz w:val="24"/>
                <w:szCs w:val="24"/>
              </w:rPr>
              <w:t>Projekts šo jomu neskar</w:t>
            </w:r>
          </w:p>
        </w:tc>
      </w:tr>
      <w:tr w:rsidR="00E5323B" w:rsidRPr="00E5323B" w14:paraId="11FE509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6F9A3BD" w14:textId="77777777" w:rsidR="00CD526E" w:rsidRPr="00E5323B" w:rsidRDefault="00E5323B" w:rsidP="005E6A9E">
            <w:pPr>
              <w:spacing w:after="0" w:line="240" w:lineRule="auto"/>
              <w:jc w:val="both"/>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720B5197" w14:textId="77777777" w:rsidR="00E5323B" w:rsidRPr="00EE37C5" w:rsidRDefault="00E5323B" w:rsidP="005E6A9E">
            <w:pPr>
              <w:spacing w:after="0" w:line="240" w:lineRule="auto"/>
              <w:jc w:val="both"/>
              <w:rPr>
                <w:rFonts w:ascii="Times New Roman" w:eastAsia="Times New Roman" w:hAnsi="Times New Roman" w:cs="Times New Roman"/>
                <w:iCs/>
                <w:color w:val="414142"/>
                <w:sz w:val="24"/>
                <w:szCs w:val="24"/>
                <w:lang w:eastAsia="lv-LV"/>
              </w:rPr>
            </w:pPr>
            <w:r w:rsidRPr="00EE37C5">
              <w:rPr>
                <w:rFonts w:ascii="Times New Roman" w:eastAsia="Times New Roman" w:hAnsi="Times New Roman" w:cs="Times New Roman"/>
                <w:iCs/>
                <w:color w:val="414142"/>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3745F615" w14:textId="2298FEBE" w:rsidR="00E5323B" w:rsidRPr="00E5323B" w:rsidRDefault="004F327A" w:rsidP="005E6A9E">
            <w:pPr>
              <w:spacing w:after="0" w:line="240" w:lineRule="auto"/>
              <w:jc w:val="both"/>
              <w:rPr>
                <w:rFonts w:ascii="Times New Roman" w:eastAsia="Times New Roman" w:hAnsi="Times New Roman" w:cs="Times New Roman"/>
                <w:iCs/>
                <w:color w:val="A6A6A6" w:themeColor="background1" w:themeShade="A6"/>
                <w:sz w:val="24"/>
                <w:szCs w:val="24"/>
                <w:lang w:val="en-US" w:eastAsia="lv-LV"/>
              </w:rPr>
            </w:pPr>
            <w:r w:rsidRPr="004A63E5">
              <w:rPr>
                <w:rFonts w:ascii="Times New Roman" w:eastAsia="Times New Roman" w:hAnsi="Times New Roman" w:cs="Times New Roman"/>
                <w:color w:val="000000" w:themeColor="text1"/>
                <w:sz w:val="24"/>
                <w:szCs w:val="24"/>
                <w:lang w:eastAsia="lv-LV"/>
              </w:rPr>
              <w:t>Nav</w:t>
            </w:r>
          </w:p>
        </w:tc>
      </w:tr>
    </w:tbl>
    <w:p w14:paraId="64662C82" w14:textId="77777777" w:rsidR="00E5323B" w:rsidRPr="00E5323B" w:rsidRDefault="00E5323B" w:rsidP="005E6A9E">
      <w:pPr>
        <w:spacing w:after="0" w:line="240" w:lineRule="auto"/>
        <w:jc w:val="both"/>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317DA5" w14:paraId="5BCCEC11"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EC662E6" w14:textId="77777777" w:rsidR="00CD526E" w:rsidRPr="004D059E" w:rsidRDefault="00E5323B" w:rsidP="004D059E">
            <w:pPr>
              <w:spacing w:after="0" w:line="240" w:lineRule="auto"/>
              <w:jc w:val="center"/>
              <w:rPr>
                <w:rFonts w:ascii="Times New Roman" w:eastAsia="Times New Roman" w:hAnsi="Times New Roman" w:cs="Times New Roman"/>
                <w:b/>
                <w:bCs/>
                <w:iCs/>
                <w:sz w:val="24"/>
                <w:szCs w:val="24"/>
                <w:lang w:eastAsia="lv-LV"/>
              </w:rPr>
            </w:pPr>
            <w:r w:rsidRPr="004D059E">
              <w:rPr>
                <w:rFonts w:ascii="Times New Roman" w:eastAsia="Times New Roman" w:hAnsi="Times New Roman" w:cs="Times New Roman"/>
                <w:b/>
                <w:bCs/>
                <w:iCs/>
                <w:sz w:val="24"/>
                <w:szCs w:val="24"/>
                <w:lang w:eastAsia="lv-LV"/>
              </w:rPr>
              <w:t>III. Tiesību akta projekta ietekme uz valsts budžetu un pašvaldību budžetiem</w:t>
            </w:r>
          </w:p>
        </w:tc>
      </w:tr>
      <w:tr w:rsidR="001B6A66" w:rsidRPr="00317DA5" w14:paraId="2D57A931"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F893233" w14:textId="77777777" w:rsidR="001B6A66" w:rsidRPr="004D059E" w:rsidRDefault="001B6A66" w:rsidP="004D059E">
            <w:pPr>
              <w:spacing w:after="0" w:line="240" w:lineRule="auto"/>
              <w:jc w:val="center"/>
              <w:rPr>
                <w:rFonts w:ascii="Times New Roman" w:eastAsia="Times New Roman" w:hAnsi="Times New Roman" w:cs="Times New Roman"/>
                <w:bCs/>
                <w:iCs/>
                <w:sz w:val="24"/>
                <w:szCs w:val="24"/>
                <w:lang w:eastAsia="lv-LV"/>
              </w:rPr>
            </w:pPr>
            <w:r w:rsidRPr="004D059E">
              <w:rPr>
                <w:rFonts w:ascii="Times New Roman" w:eastAsia="Times New Roman" w:hAnsi="Times New Roman" w:cs="Times New Roman"/>
                <w:bCs/>
                <w:iCs/>
                <w:sz w:val="24"/>
                <w:szCs w:val="24"/>
                <w:lang w:eastAsia="lv-LV"/>
              </w:rPr>
              <w:t>Projekts šo jomu neskar</w:t>
            </w:r>
          </w:p>
        </w:tc>
      </w:tr>
    </w:tbl>
    <w:p w14:paraId="17028E67" w14:textId="77777777" w:rsidR="00E5323B" w:rsidRPr="00317DA5" w:rsidRDefault="00E5323B" w:rsidP="005E6A9E">
      <w:pPr>
        <w:spacing w:after="0" w:line="240" w:lineRule="auto"/>
        <w:jc w:val="both"/>
        <w:rPr>
          <w:rFonts w:ascii="Times New Roman" w:eastAsia="Times New Roman" w:hAnsi="Times New Roman" w:cs="Times New Roman"/>
          <w:iCs/>
          <w:color w:val="414142"/>
          <w:sz w:val="24"/>
          <w:szCs w:val="24"/>
          <w:lang w:eastAsia="lv-LV"/>
        </w:rPr>
      </w:pPr>
      <w:r w:rsidRPr="00317DA5">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20" w:type="dxa"/>
          <w:left w:w="20" w:type="dxa"/>
          <w:bottom w:w="20" w:type="dxa"/>
          <w:right w:w="20" w:type="dxa"/>
        </w:tblCellMar>
        <w:tblLook w:val="04A0" w:firstRow="1" w:lastRow="0" w:firstColumn="1" w:lastColumn="0" w:noHBand="0" w:noVBand="1"/>
      </w:tblPr>
      <w:tblGrid>
        <w:gridCol w:w="581"/>
        <w:gridCol w:w="3068"/>
        <w:gridCol w:w="5406"/>
      </w:tblGrid>
      <w:tr w:rsidR="00F403B5" w:rsidRPr="00F403B5" w14:paraId="6B581A2C" w14:textId="77777777" w:rsidTr="00F403B5">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75AA425" w14:textId="4906D9E3" w:rsidR="00F403B5" w:rsidRPr="00F403B5" w:rsidRDefault="00E5323B" w:rsidP="00F403B5">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317DA5">
              <w:rPr>
                <w:rFonts w:ascii="Times New Roman" w:eastAsia="Times New Roman" w:hAnsi="Times New Roman" w:cs="Times New Roman"/>
                <w:iCs/>
                <w:color w:val="414142"/>
                <w:sz w:val="24"/>
                <w:szCs w:val="24"/>
                <w:lang w:eastAsia="lv-LV"/>
              </w:rPr>
              <w:t xml:space="preserve">  </w:t>
            </w:r>
            <w:r w:rsidR="00F403B5" w:rsidRPr="00F403B5">
              <w:rPr>
                <w:rFonts w:ascii="Times New Roman" w:eastAsia="Times New Roman" w:hAnsi="Times New Roman" w:cs="Times New Roman"/>
                <w:b/>
                <w:bCs/>
                <w:sz w:val="24"/>
                <w:szCs w:val="24"/>
                <w:lang w:eastAsia="lv-LV"/>
              </w:rPr>
              <w:t>IV. Tiesību akta projekta ietekme uz spēkā esošo tiesību normu sistēmu</w:t>
            </w:r>
          </w:p>
        </w:tc>
      </w:tr>
      <w:tr w:rsidR="00F403B5" w:rsidRPr="00F403B5" w14:paraId="082327C5" w14:textId="77777777" w:rsidTr="00F403B5">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DF0F835" w14:textId="77777777" w:rsidR="00F403B5" w:rsidRPr="00F403B5" w:rsidRDefault="00F403B5" w:rsidP="00F403B5">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F403B5">
              <w:rPr>
                <w:rFonts w:ascii="Times New Roman" w:eastAsia="Times New Roman" w:hAnsi="Times New Roman" w:cs="Times New Roman"/>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106EC43A" w14:textId="77777777" w:rsidR="00F403B5" w:rsidRPr="00F403B5" w:rsidRDefault="00F403B5" w:rsidP="00F403B5">
            <w:pPr>
              <w:spacing w:after="0" w:line="240" w:lineRule="auto"/>
              <w:rPr>
                <w:rFonts w:ascii="Times New Roman" w:eastAsia="Times New Roman" w:hAnsi="Times New Roman" w:cs="Times New Roman"/>
                <w:sz w:val="24"/>
                <w:szCs w:val="24"/>
                <w:lang w:eastAsia="lv-LV"/>
              </w:rPr>
            </w:pPr>
            <w:r w:rsidRPr="00F403B5">
              <w:rPr>
                <w:rFonts w:ascii="Times New Roman" w:eastAsia="Times New Roman" w:hAnsi="Times New Roman" w:cs="Times New Roman"/>
                <w:sz w:val="24"/>
                <w:szCs w:val="24"/>
                <w:lang w:eastAsia="lv-LV"/>
              </w:rPr>
              <w:t>Saistītie tiesību aktu projekti</w:t>
            </w:r>
          </w:p>
        </w:tc>
        <w:tc>
          <w:tcPr>
            <w:tcW w:w="2960" w:type="pct"/>
            <w:tcBorders>
              <w:top w:val="outset" w:sz="6" w:space="0" w:color="auto"/>
              <w:left w:val="outset" w:sz="6" w:space="0" w:color="auto"/>
              <w:bottom w:val="outset" w:sz="6" w:space="0" w:color="auto"/>
              <w:right w:val="outset" w:sz="6" w:space="0" w:color="auto"/>
            </w:tcBorders>
            <w:hideMark/>
          </w:tcPr>
          <w:p w14:paraId="61410265" w14:textId="3495541F" w:rsidR="00F403B5" w:rsidRPr="00F403B5" w:rsidRDefault="00F403B5" w:rsidP="00F403B5">
            <w:pPr>
              <w:spacing w:before="40" w:after="0" w:line="240" w:lineRule="auto"/>
              <w:jc w:val="both"/>
              <w:rPr>
                <w:rFonts w:ascii="Times New Roman" w:hAnsi="Times New Roman" w:cs="Times New Roman"/>
                <w:sz w:val="24"/>
                <w:szCs w:val="24"/>
              </w:rPr>
            </w:pPr>
            <w:r w:rsidRPr="00F403B5">
              <w:rPr>
                <w:rFonts w:ascii="Times New Roman" w:hAnsi="Times New Roman" w:cs="Times New Roman"/>
                <w:sz w:val="24"/>
                <w:szCs w:val="24"/>
              </w:rPr>
              <w:t xml:space="preserve">Ekonomikas ministrijas un LTRK kopīgi sagatavotais konceptuālais piedāvājums Ministru kabinetam epidemioloģiskās drošības prasību pārskatīšanai tirdzniecības nozarē </w:t>
            </w:r>
            <w:r w:rsidRPr="004D059E">
              <w:rPr>
                <w:rFonts w:ascii="Times New Roman" w:hAnsi="Times New Roman" w:cs="Times New Roman"/>
                <w:sz w:val="24"/>
                <w:szCs w:val="24"/>
              </w:rPr>
              <w:t xml:space="preserve">drošas tirdzniecības vides nodrošināšanai tostarp paredz noteikt </w:t>
            </w:r>
            <w:r w:rsidRPr="004D059E">
              <w:rPr>
                <w:rFonts w:ascii="Times New Roman" w:hAnsi="Times New Roman" w:cs="Times New Roman"/>
                <w:b/>
                <w:bCs/>
                <w:sz w:val="24"/>
                <w:szCs w:val="24"/>
              </w:rPr>
              <w:t>augstu atbildību par epidemioloģiskās drošības pasākumu neievērošanu</w:t>
            </w:r>
            <w:r w:rsidRPr="00F403B5">
              <w:rPr>
                <w:rFonts w:ascii="Times New Roman" w:hAnsi="Times New Roman" w:cs="Times New Roman"/>
                <w:sz w:val="24"/>
                <w:szCs w:val="24"/>
              </w:rPr>
              <w:t>. Iepriekš minētā priekšlikuma ieviešanai</w:t>
            </w:r>
            <w:r w:rsidR="004D059E">
              <w:rPr>
                <w:rFonts w:ascii="Times New Roman" w:hAnsi="Times New Roman" w:cs="Times New Roman"/>
                <w:sz w:val="24"/>
                <w:szCs w:val="24"/>
              </w:rPr>
              <w:t>,</w:t>
            </w:r>
            <w:r w:rsidRPr="00F403B5">
              <w:rPr>
                <w:rFonts w:ascii="Times New Roman" w:hAnsi="Times New Roman" w:cs="Times New Roman"/>
                <w:sz w:val="24"/>
                <w:szCs w:val="24"/>
              </w:rPr>
              <w:t xml:space="preserve"> paredzēts sagatavot likumprojektu “Grozījums Covid-19 infekcijas izplatības pārvaldības likumā”. </w:t>
            </w:r>
          </w:p>
          <w:p w14:paraId="046A96AD" w14:textId="4F847C6B" w:rsidR="00F403B5" w:rsidRPr="00802C61" w:rsidRDefault="00F403B5" w:rsidP="00F403B5">
            <w:pPr>
              <w:spacing w:before="40" w:after="0" w:line="240" w:lineRule="auto"/>
              <w:jc w:val="both"/>
              <w:rPr>
                <w:rFonts w:ascii="Times New Roman" w:hAnsi="Times New Roman" w:cs="Times New Roman"/>
                <w:iCs/>
                <w:sz w:val="24"/>
                <w:szCs w:val="24"/>
              </w:rPr>
            </w:pPr>
            <w:r w:rsidRPr="00F403B5">
              <w:rPr>
                <w:rFonts w:ascii="Times New Roman" w:hAnsi="Times New Roman" w:cs="Times New Roman"/>
                <w:bCs/>
                <w:sz w:val="24"/>
                <w:szCs w:val="24"/>
              </w:rPr>
              <w:t xml:space="preserve">Par likumprojekta izstrādi atbildīgā institūcija – Ekonomikas ministrija sadarbībā ar Tieslietu ministriju un </w:t>
            </w:r>
            <w:proofErr w:type="spellStart"/>
            <w:r w:rsidRPr="00F403B5">
              <w:rPr>
                <w:rFonts w:ascii="Times New Roman" w:hAnsi="Times New Roman" w:cs="Times New Roman"/>
                <w:bCs/>
                <w:sz w:val="24"/>
                <w:szCs w:val="24"/>
              </w:rPr>
              <w:t>Iekšlietu</w:t>
            </w:r>
            <w:proofErr w:type="spellEnd"/>
            <w:r w:rsidRPr="00F403B5">
              <w:rPr>
                <w:rFonts w:ascii="Times New Roman" w:hAnsi="Times New Roman" w:cs="Times New Roman"/>
                <w:bCs/>
                <w:sz w:val="24"/>
                <w:szCs w:val="24"/>
              </w:rPr>
              <w:t xml:space="preserve"> ministriju.</w:t>
            </w:r>
          </w:p>
        </w:tc>
      </w:tr>
      <w:tr w:rsidR="00F403B5" w:rsidRPr="00F403B5" w14:paraId="653D75F3" w14:textId="77777777" w:rsidTr="00F403B5">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7B95787" w14:textId="77777777" w:rsidR="00F403B5" w:rsidRPr="00F403B5" w:rsidRDefault="00F403B5" w:rsidP="00F403B5">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F403B5">
              <w:rPr>
                <w:rFonts w:ascii="Times New Roman" w:eastAsia="Times New Roman" w:hAnsi="Times New Roman" w:cs="Times New Roman"/>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2C5FC144" w14:textId="77777777" w:rsidR="00F403B5" w:rsidRPr="00F403B5" w:rsidRDefault="00F403B5" w:rsidP="00F403B5">
            <w:pPr>
              <w:spacing w:after="0" w:line="240" w:lineRule="auto"/>
              <w:rPr>
                <w:rFonts w:ascii="Times New Roman" w:eastAsia="Times New Roman" w:hAnsi="Times New Roman" w:cs="Times New Roman"/>
                <w:sz w:val="24"/>
                <w:szCs w:val="24"/>
                <w:lang w:eastAsia="lv-LV"/>
              </w:rPr>
            </w:pPr>
            <w:r w:rsidRPr="00F403B5">
              <w:rPr>
                <w:rFonts w:ascii="Times New Roman" w:eastAsia="Times New Roman" w:hAnsi="Times New Roman" w:cs="Times New Roman"/>
                <w:sz w:val="24"/>
                <w:szCs w:val="24"/>
                <w:lang w:eastAsia="lv-LV"/>
              </w:rPr>
              <w:t>Atbildīgā institūcija</w:t>
            </w:r>
          </w:p>
        </w:tc>
        <w:tc>
          <w:tcPr>
            <w:tcW w:w="2960" w:type="pct"/>
            <w:tcBorders>
              <w:top w:val="outset" w:sz="6" w:space="0" w:color="auto"/>
              <w:left w:val="outset" w:sz="6" w:space="0" w:color="auto"/>
              <w:bottom w:val="outset" w:sz="6" w:space="0" w:color="auto"/>
              <w:right w:val="outset" w:sz="6" w:space="0" w:color="auto"/>
            </w:tcBorders>
            <w:hideMark/>
          </w:tcPr>
          <w:p w14:paraId="708624C4" w14:textId="296D0C66" w:rsidR="00F403B5" w:rsidRPr="00F403B5" w:rsidRDefault="00F403B5" w:rsidP="00F403B5">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Ekonomikas ministrija</w:t>
            </w:r>
          </w:p>
        </w:tc>
      </w:tr>
      <w:tr w:rsidR="00F403B5" w:rsidRPr="00F403B5" w14:paraId="4697605B" w14:textId="77777777" w:rsidTr="00F403B5">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1E2EA23" w14:textId="77777777" w:rsidR="00F403B5" w:rsidRPr="00F403B5" w:rsidRDefault="00F403B5" w:rsidP="00F403B5">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F403B5">
              <w:rPr>
                <w:rFonts w:ascii="Times New Roman" w:eastAsia="Times New Roman" w:hAnsi="Times New Roman" w:cs="Times New Roman"/>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793CE1AE" w14:textId="77777777" w:rsidR="00F403B5" w:rsidRPr="00F403B5" w:rsidRDefault="00F403B5" w:rsidP="00F403B5">
            <w:pPr>
              <w:spacing w:after="0" w:line="240" w:lineRule="auto"/>
              <w:rPr>
                <w:rFonts w:ascii="Times New Roman" w:eastAsia="Times New Roman" w:hAnsi="Times New Roman" w:cs="Times New Roman"/>
                <w:sz w:val="24"/>
                <w:szCs w:val="24"/>
                <w:lang w:eastAsia="lv-LV"/>
              </w:rPr>
            </w:pPr>
            <w:r w:rsidRPr="00F403B5">
              <w:rPr>
                <w:rFonts w:ascii="Times New Roman" w:eastAsia="Times New Roman" w:hAnsi="Times New Roman" w:cs="Times New Roman"/>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2FAACD6B" w14:textId="30F0F296" w:rsidR="00F403B5" w:rsidRPr="00F403B5" w:rsidRDefault="00F403B5" w:rsidP="00F403B5">
            <w:pPr>
              <w:spacing w:after="0" w:line="240" w:lineRule="auto"/>
              <w:rPr>
                <w:rFonts w:ascii="Times New Roman" w:eastAsia="Times New Roman" w:hAnsi="Times New Roman" w:cs="Times New Roman"/>
                <w:sz w:val="24"/>
                <w:szCs w:val="24"/>
                <w:lang w:eastAsia="lv-LV"/>
              </w:rPr>
            </w:pPr>
            <w:r w:rsidRPr="00F403B5">
              <w:rPr>
                <w:rFonts w:ascii="Times New Roman" w:eastAsia="Times New Roman" w:hAnsi="Times New Roman" w:cs="Times New Roman"/>
                <w:sz w:val="24"/>
                <w:szCs w:val="24"/>
                <w:lang w:eastAsia="lv-LV"/>
              </w:rPr>
              <w:t>Nav</w:t>
            </w:r>
          </w:p>
        </w:tc>
      </w:tr>
    </w:tbl>
    <w:p w14:paraId="772F475E" w14:textId="38585EC6" w:rsidR="00F403B5" w:rsidRDefault="00F403B5" w:rsidP="005E6A9E">
      <w:pPr>
        <w:spacing w:after="0" w:line="240" w:lineRule="auto"/>
        <w:jc w:val="both"/>
        <w:rPr>
          <w:rFonts w:ascii="Times New Roman" w:eastAsia="Times New Roman" w:hAnsi="Times New Roman" w:cs="Times New Roman"/>
          <w:iCs/>
          <w:color w:val="414142"/>
          <w:sz w:val="24"/>
          <w:szCs w:val="24"/>
          <w:lang w:eastAsia="lv-LV"/>
        </w:rPr>
      </w:pPr>
      <w:r w:rsidRPr="00F403B5">
        <w:rPr>
          <w:rFonts w:ascii="Times New Roman" w:eastAsia="Times New Roman" w:hAnsi="Times New Roman" w:cs="Times New Roman"/>
          <w:sz w:val="24"/>
          <w:szCs w:val="24"/>
          <w:lang w:eastAsia="lv-LV"/>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4D059E" w:rsidRPr="004D059E" w14:paraId="5EE6D764"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5C26D46" w14:textId="77777777" w:rsidR="00CD526E" w:rsidRPr="004D059E" w:rsidRDefault="00E5323B" w:rsidP="004D059E">
            <w:pPr>
              <w:spacing w:after="0" w:line="240" w:lineRule="auto"/>
              <w:jc w:val="center"/>
              <w:rPr>
                <w:rFonts w:ascii="Times New Roman" w:eastAsia="Times New Roman" w:hAnsi="Times New Roman" w:cs="Times New Roman"/>
                <w:b/>
                <w:bCs/>
                <w:iCs/>
                <w:sz w:val="24"/>
                <w:szCs w:val="24"/>
                <w:lang w:eastAsia="lv-LV"/>
              </w:rPr>
            </w:pPr>
            <w:r w:rsidRPr="004D059E">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4D059E" w:rsidRPr="004D059E" w14:paraId="71B3D059"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8E203AC" w14:textId="77777777" w:rsidR="001B6A66" w:rsidRPr="004D059E" w:rsidRDefault="001B6A66" w:rsidP="004D059E">
            <w:pPr>
              <w:spacing w:after="0" w:line="240" w:lineRule="auto"/>
              <w:jc w:val="center"/>
              <w:rPr>
                <w:rFonts w:ascii="Times New Roman" w:eastAsia="Times New Roman" w:hAnsi="Times New Roman" w:cs="Times New Roman"/>
                <w:bCs/>
                <w:iCs/>
                <w:sz w:val="24"/>
                <w:szCs w:val="24"/>
                <w:lang w:eastAsia="lv-LV"/>
              </w:rPr>
            </w:pPr>
            <w:r w:rsidRPr="004D059E">
              <w:rPr>
                <w:rFonts w:ascii="Times New Roman" w:eastAsia="Times New Roman" w:hAnsi="Times New Roman" w:cs="Times New Roman"/>
                <w:bCs/>
                <w:iCs/>
                <w:sz w:val="24"/>
                <w:szCs w:val="24"/>
                <w:lang w:eastAsia="lv-LV"/>
              </w:rPr>
              <w:t>Projekts šo jomu neskar</w:t>
            </w:r>
          </w:p>
        </w:tc>
      </w:tr>
    </w:tbl>
    <w:p w14:paraId="1A4CD1A2" w14:textId="17C86F33" w:rsidR="00E5323B" w:rsidRPr="004D059E" w:rsidRDefault="00E5323B" w:rsidP="004D059E">
      <w:pPr>
        <w:spacing w:after="0" w:line="240" w:lineRule="auto"/>
        <w:jc w:val="center"/>
        <w:rPr>
          <w:rFonts w:ascii="Times New Roman" w:eastAsia="Times New Roman" w:hAnsi="Times New Roman" w:cs="Times New Roman"/>
          <w:iCs/>
          <w:sz w:val="24"/>
          <w:szCs w:val="24"/>
          <w:lang w:val="en-US"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4D059E" w:rsidRPr="004D059E" w14:paraId="40E24BF2"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012EB87" w14:textId="77777777" w:rsidR="00CD526E" w:rsidRPr="004D059E" w:rsidRDefault="00E5323B" w:rsidP="004D059E">
            <w:pPr>
              <w:spacing w:after="0" w:line="240" w:lineRule="auto"/>
              <w:jc w:val="center"/>
              <w:rPr>
                <w:rFonts w:ascii="Times New Roman" w:eastAsia="Times New Roman" w:hAnsi="Times New Roman" w:cs="Times New Roman"/>
                <w:b/>
                <w:bCs/>
                <w:iCs/>
                <w:sz w:val="24"/>
                <w:szCs w:val="24"/>
                <w:lang w:eastAsia="lv-LV"/>
              </w:rPr>
            </w:pPr>
            <w:r w:rsidRPr="004D059E">
              <w:rPr>
                <w:rFonts w:ascii="Times New Roman" w:eastAsia="Times New Roman" w:hAnsi="Times New Roman" w:cs="Times New Roman"/>
                <w:b/>
                <w:bCs/>
                <w:iCs/>
                <w:sz w:val="24"/>
                <w:szCs w:val="24"/>
                <w:lang w:eastAsia="lv-LV"/>
              </w:rPr>
              <w:t>VI. Sabiedrības līdzdalība un komunikācijas aktivitātes</w:t>
            </w:r>
          </w:p>
        </w:tc>
      </w:tr>
      <w:tr w:rsidR="004D059E" w:rsidRPr="004D059E" w14:paraId="28D0291E"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4E478543" w14:textId="54C62C34" w:rsidR="001951BA" w:rsidRPr="004D059E" w:rsidRDefault="001951BA" w:rsidP="004D059E">
            <w:pPr>
              <w:spacing w:after="0" w:line="240" w:lineRule="auto"/>
              <w:jc w:val="center"/>
              <w:rPr>
                <w:rFonts w:ascii="Times New Roman" w:eastAsia="Times New Roman" w:hAnsi="Times New Roman" w:cs="Times New Roman"/>
                <w:b/>
                <w:bCs/>
                <w:iCs/>
                <w:sz w:val="24"/>
                <w:szCs w:val="24"/>
                <w:lang w:eastAsia="lv-LV"/>
              </w:rPr>
            </w:pPr>
            <w:r w:rsidRPr="004D059E">
              <w:rPr>
                <w:rFonts w:ascii="Times New Roman" w:hAnsi="Times New Roman" w:cs="Times New Roman"/>
                <w:iCs/>
                <w:sz w:val="24"/>
                <w:szCs w:val="24"/>
              </w:rPr>
              <w:t>Projekts šo jomu neskar</w:t>
            </w:r>
          </w:p>
        </w:tc>
      </w:tr>
    </w:tbl>
    <w:p w14:paraId="34921429" w14:textId="7F5EA814" w:rsidR="00E5323B" w:rsidRPr="004D059E" w:rsidRDefault="00E5323B" w:rsidP="004D059E">
      <w:pPr>
        <w:spacing w:after="0" w:line="240" w:lineRule="auto"/>
        <w:jc w:val="center"/>
        <w:rPr>
          <w:rFonts w:ascii="Times New Roman" w:eastAsia="Times New Roman" w:hAnsi="Times New Roman" w:cs="Times New Roman"/>
          <w:iCs/>
          <w:sz w:val="24"/>
          <w:szCs w:val="24"/>
          <w:lang w:val="en-US"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4D059E" w:rsidRPr="004D059E" w14:paraId="4C366F1E"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31C3552" w14:textId="77777777" w:rsidR="00CD526E" w:rsidRPr="004D059E" w:rsidRDefault="00E5323B" w:rsidP="004D059E">
            <w:pPr>
              <w:spacing w:after="0" w:line="240" w:lineRule="auto"/>
              <w:jc w:val="center"/>
              <w:rPr>
                <w:rFonts w:ascii="Times New Roman" w:eastAsia="Times New Roman" w:hAnsi="Times New Roman" w:cs="Times New Roman"/>
                <w:b/>
                <w:bCs/>
                <w:iCs/>
                <w:sz w:val="24"/>
                <w:szCs w:val="24"/>
                <w:lang w:eastAsia="lv-LV"/>
              </w:rPr>
            </w:pPr>
            <w:r w:rsidRPr="004D059E">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4D059E" w:rsidRPr="004D059E" w14:paraId="194DC8D9"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35B5C4DB" w14:textId="581EE4A7" w:rsidR="001951BA" w:rsidRPr="004D059E" w:rsidRDefault="001951BA" w:rsidP="004D059E">
            <w:pPr>
              <w:spacing w:after="0" w:line="240" w:lineRule="auto"/>
              <w:jc w:val="center"/>
              <w:rPr>
                <w:rFonts w:ascii="Times New Roman" w:eastAsia="Times New Roman" w:hAnsi="Times New Roman" w:cs="Times New Roman"/>
                <w:b/>
                <w:bCs/>
                <w:iCs/>
                <w:sz w:val="24"/>
                <w:szCs w:val="24"/>
                <w:lang w:eastAsia="lv-LV"/>
              </w:rPr>
            </w:pPr>
            <w:r w:rsidRPr="004D059E">
              <w:rPr>
                <w:rFonts w:ascii="Times New Roman" w:hAnsi="Times New Roman" w:cs="Times New Roman"/>
                <w:iCs/>
                <w:sz w:val="24"/>
                <w:szCs w:val="24"/>
              </w:rPr>
              <w:t>Projekts šo jomu neskar</w:t>
            </w:r>
          </w:p>
        </w:tc>
      </w:tr>
    </w:tbl>
    <w:p w14:paraId="1B04D240" w14:textId="50D61D6B" w:rsidR="00C25B49" w:rsidRDefault="00C25B49" w:rsidP="005E6A9E">
      <w:pPr>
        <w:spacing w:after="0" w:line="240" w:lineRule="auto"/>
        <w:jc w:val="both"/>
        <w:rPr>
          <w:rFonts w:ascii="Times New Roman" w:hAnsi="Times New Roman" w:cs="Times New Roman"/>
          <w:sz w:val="28"/>
          <w:szCs w:val="28"/>
        </w:rPr>
      </w:pPr>
    </w:p>
    <w:p w14:paraId="41336F88" w14:textId="6D4A9031" w:rsidR="00317DA5" w:rsidRDefault="00317DA5" w:rsidP="005E6A9E">
      <w:pPr>
        <w:spacing w:after="0" w:line="240" w:lineRule="auto"/>
        <w:jc w:val="both"/>
        <w:rPr>
          <w:rFonts w:ascii="Times New Roman" w:hAnsi="Times New Roman" w:cs="Times New Roman"/>
          <w:sz w:val="28"/>
          <w:szCs w:val="28"/>
        </w:rPr>
      </w:pPr>
    </w:p>
    <w:p w14:paraId="608A9532" w14:textId="77777777" w:rsidR="00317DA5" w:rsidRDefault="00317DA5" w:rsidP="005E6A9E">
      <w:pPr>
        <w:spacing w:after="0" w:line="240" w:lineRule="auto"/>
        <w:jc w:val="both"/>
        <w:rPr>
          <w:rFonts w:ascii="Times New Roman" w:hAnsi="Times New Roman" w:cs="Times New Roman"/>
          <w:sz w:val="28"/>
          <w:szCs w:val="28"/>
        </w:rPr>
      </w:pPr>
    </w:p>
    <w:p w14:paraId="5250D556" w14:textId="1F3B26BA" w:rsidR="004F327A" w:rsidRDefault="004F327A" w:rsidP="005E6A9E">
      <w:pPr>
        <w:pStyle w:val="Heading1"/>
        <w:ind w:right="-666"/>
        <w:jc w:val="both"/>
        <w:rPr>
          <w:sz w:val="24"/>
          <w:szCs w:val="24"/>
        </w:rPr>
      </w:pPr>
      <w:r>
        <w:rPr>
          <w:sz w:val="24"/>
          <w:szCs w:val="24"/>
        </w:rPr>
        <w:t>E</w:t>
      </w:r>
      <w:r w:rsidRPr="00D01A69">
        <w:rPr>
          <w:sz w:val="24"/>
          <w:szCs w:val="24"/>
        </w:rPr>
        <w:t>konomikas ministrs</w:t>
      </w:r>
      <w:r w:rsidRPr="00D01A69">
        <w:rPr>
          <w:sz w:val="24"/>
          <w:szCs w:val="24"/>
        </w:rPr>
        <w:tab/>
      </w:r>
      <w:r w:rsidRPr="00D01A69">
        <w:rPr>
          <w:sz w:val="24"/>
          <w:szCs w:val="24"/>
        </w:rPr>
        <w:tab/>
        <w:t xml:space="preserve">          </w:t>
      </w:r>
      <w:r>
        <w:rPr>
          <w:sz w:val="24"/>
          <w:szCs w:val="24"/>
        </w:rPr>
        <w:tab/>
        <w:t xml:space="preserve">     </w:t>
      </w:r>
      <w:r>
        <w:rPr>
          <w:sz w:val="24"/>
          <w:szCs w:val="24"/>
        </w:rPr>
        <w:tab/>
      </w:r>
      <w:r>
        <w:rPr>
          <w:sz w:val="24"/>
          <w:szCs w:val="24"/>
        </w:rPr>
        <w:tab/>
      </w:r>
      <w:r>
        <w:rPr>
          <w:sz w:val="24"/>
          <w:szCs w:val="24"/>
        </w:rPr>
        <w:tab/>
      </w:r>
      <w:r>
        <w:rPr>
          <w:sz w:val="24"/>
          <w:szCs w:val="24"/>
        </w:rPr>
        <w:tab/>
        <w:t xml:space="preserve">   </w:t>
      </w:r>
      <w:r w:rsidR="0073765C">
        <w:rPr>
          <w:sz w:val="24"/>
          <w:szCs w:val="24"/>
        </w:rPr>
        <w:tab/>
      </w:r>
      <w:r w:rsidR="0073765C">
        <w:rPr>
          <w:sz w:val="24"/>
          <w:szCs w:val="24"/>
        </w:rPr>
        <w:tab/>
      </w:r>
      <w:r>
        <w:rPr>
          <w:sz w:val="24"/>
          <w:szCs w:val="24"/>
        </w:rPr>
        <w:t xml:space="preserve"> </w:t>
      </w:r>
      <w:r w:rsidR="001951BA">
        <w:rPr>
          <w:sz w:val="24"/>
          <w:szCs w:val="24"/>
        </w:rPr>
        <w:t>J</w:t>
      </w:r>
      <w:r w:rsidRPr="00D01A69">
        <w:rPr>
          <w:sz w:val="24"/>
          <w:szCs w:val="24"/>
        </w:rPr>
        <w:t>. </w:t>
      </w:r>
      <w:r w:rsidR="001951BA">
        <w:rPr>
          <w:sz w:val="24"/>
          <w:szCs w:val="24"/>
        </w:rPr>
        <w:t>Vitenbergs</w:t>
      </w:r>
    </w:p>
    <w:p w14:paraId="02152461" w14:textId="77777777" w:rsidR="004F327A" w:rsidRPr="002C3F43" w:rsidRDefault="004F327A" w:rsidP="005E6A9E">
      <w:pPr>
        <w:jc w:val="both"/>
        <w:rPr>
          <w:lang w:eastAsia="lv-LV"/>
        </w:rPr>
      </w:pPr>
    </w:p>
    <w:p w14:paraId="00215271" w14:textId="77777777" w:rsidR="004F327A" w:rsidRDefault="004F327A" w:rsidP="005E6A9E">
      <w:pPr>
        <w:ind w:right="-666"/>
        <w:jc w:val="both"/>
        <w:rPr>
          <w:rFonts w:ascii="Times New Roman" w:hAnsi="Times New Roman" w:cs="Times New Roman"/>
          <w:bCs/>
          <w:sz w:val="24"/>
          <w:szCs w:val="24"/>
        </w:rPr>
      </w:pPr>
      <w:r w:rsidRPr="00D01A69">
        <w:rPr>
          <w:rFonts w:ascii="Times New Roman" w:hAnsi="Times New Roman" w:cs="Times New Roman"/>
          <w:bCs/>
          <w:sz w:val="24"/>
          <w:szCs w:val="24"/>
        </w:rPr>
        <w:t>Vīza:</w:t>
      </w:r>
    </w:p>
    <w:p w14:paraId="19646B2F" w14:textId="65AE9368" w:rsidR="004F327A" w:rsidRPr="002C3F43" w:rsidRDefault="004F327A" w:rsidP="005E6A9E">
      <w:pPr>
        <w:ind w:right="-666"/>
        <w:jc w:val="both"/>
        <w:rPr>
          <w:rFonts w:ascii="Times New Roman" w:hAnsi="Times New Roman" w:cs="Times New Roman"/>
          <w:bCs/>
          <w:sz w:val="24"/>
          <w:szCs w:val="24"/>
        </w:rPr>
      </w:pPr>
      <w:r w:rsidRPr="00D01A69">
        <w:rPr>
          <w:rFonts w:ascii="Times New Roman" w:hAnsi="Times New Roman" w:cs="Times New Roman"/>
          <w:bCs/>
          <w:sz w:val="24"/>
          <w:szCs w:val="24"/>
        </w:rPr>
        <w:t>Valsts sekretār</w:t>
      </w:r>
      <w:r w:rsidR="001951BA">
        <w:rPr>
          <w:rFonts w:ascii="Times New Roman" w:hAnsi="Times New Roman" w:cs="Times New Roman"/>
          <w:bCs/>
          <w:sz w:val="24"/>
          <w:szCs w:val="24"/>
        </w:rPr>
        <w:t xml:space="preserve">a </w:t>
      </w:r>
      <w:r w:rsidR="00142F47">
        <w:rPr>
          <w:rFonts w:ascii="Times New Roman" w:hAnsi="Times New Roman" w:cs="Times New Roman"/>
          <w:bCs/>
          <w:sz w:val="24"/>
          <w:szCs w:val="24"/>
        </w:rPr>
        <w:t>vietnieks</w:t>
      </w:r>
      <w:r w:rsidRPr="00D01A69">
        <w:rPr>
          <w:rFonts w:ascii="Times New Roman" w:hAnsi="Times New Roman" w:cs="Times New Roman"/>
          <w:bCs/>
          <w:sz w:val="24"/>
          <w:szCs w:val="24"/>
        </w:rPr>
        <w:tab/>
      </w:r>
      <w:r w:rsidRPr="00D01A69">
        <w:rPr>
          <w:rFonts w:ascii="Times New Roman" w:hAnsi="Times New Roman" w:cs="Times New Roman"/>
          <w:bCs/>
          <w:sz w:val="24"/>
          <w:szCs w:val="24"/>
        </w:rPr>
        <w:tab/>
      </w:r>
      <w:r w:rsidRPr="00D01A69">
        <w:rPr>
          <w:rFonts w:ascii="Times New Roman" w:hAnsi="Times New Roman" w:cs="Times New Roman"/>
          <w:bCs/>
          <w:sz w:val="24"/>
          <w:szCs w:val="24"/>
        </w:rPr>
        <w:tab/>
      </w:r>
      <w:r w:rsidRPr="00D01A69">
        <w:rPr>
          <w:rFonts w:ascii="Times New Roman" w:hAnsi="Times New Roman" w:cs="Times New Roman"/>
          <w:bCs/>
          <w:sz w:val="24"/>
          <w:szCs w:val="24"/>
        </w:rPr>
        <w:tab/>
      </w:r>
      <w:r w:rsidRPr="00D01A69">
        <w:rPr>
          <w:rFonts w:ascii="Times New Roman" w:hAnsi="Times New Roman" w:cs="Times New Roman"/>
          <w:bCs/>
          <w:sz w:val="24"/>
          <w:szCs w:val="24"/>
        </w:rPr>
        <w:tab/>
      </w:r>
      <w:r w:rsidR="001951BA">
        <w:rPr>
          <w:rFonts w:ascii="Times New Roman" w:hAnsi="Times New Roman" w:cs="Times New Roman"/>
          <w:bCs/>
          <w:sz w:val="24"/>
          <w:szCs w:val="24"/>
        </w:rPr>
        <w:tab/>
      </w:r>
      <w:r w:rsidR="001951BA">
        <w:rPr>
          <w:rFonts w:ascii="Times New Roman" w:hAnsi="Times New Roman" w:cs="Times New Roman"/>
          <w:bCs/>
          <w:sz w:val="24"/>
          <w:szCs w:val="24"/>
        </w:rPr>
        <w:tab/>
      </w:r>
      <w:r w:rsidR="0073765C">
        <w:rPr>
          <w:rFonts w:ascii="Times New Roman" w:hAnsi="Times New Roman" w:cs="Times New Roman"/>
          <w:bCs/>
          <w:sz w:val="24"/>
          <w:szCs w:val="24"/>
        </w:rPr>
        <w:tab/>
      </w:r>
      <w:r w:rsidR="00BC01B1">
        <w:rPr>
          <w:rFonts w:ascii="Times New Roman" w:hAnsi="Times New Roman" w:cs="Times New Roman"/>
          <w:bCs/>
          <w:sz w:val="24"/>
          <w:szCs w:val="24"/>
        </w:rPr>
        <w:t>E.</w:t>
      </w:r>
      <w:r w:rsidR="00316A82">
        <w:rPr>
          <w:rFonts w:ascii="Times New Roman" w:hAnsi="Times New Roman" w:cs="Times New Roman"/>
          <w:bCs/>
          <w:sz w:val="24"/>
          <w:szCs w:val="24"/>
        </w:rPr>
        <w:t> </w:t>
      </w:r>
      <w:r w:rsidR="00BC01B1">
        <w:rPr>
          <w:rFonts w:ascii="Times New Roman" w:hAnsi="Times New Roman" w:cs="Times New Roman"/>
          <w:bCs/>
          <w:sz w:val="24"/>
          <w:szCs w:val="24"/>
        </w:rPr>
        <w:t>V</w:t>
      </w:r>
      <w:r w:rsidR="002370B1">
        <w:rPr>
          <w:rFonts w:ascii="Times New Roman" w:hAnsi="Times New Roman" w:cs="Times New Roman"/>
          <w:bCs/>
          <w:sz w:val="24"/>
          <w:szCs w:val="24"/>
        </w:rPr>
        <w:t>alantis</w:t>
      </w:r>
    </w:p>
    <w:p w14:paraId="3C70A20A" w14:textId="77777777" w:rsidR="004F327A" w:rsidRPr="00D01A69" w:rsidRDefault="004F327A" w:rsidP="005E6A9E">
      <w:pPr>
        <w:pStyle w:val="naisf"/>
        <w:spacing w:before="0" w:after="0"/>
        <w:ind w:firstLine="720"/>
      </w:pPr>
    </w:p>
    <w:p w14:paraId="717B3B7B" w14:textId="77777777" w:rsidR="00613E0F" w:rsidRPr="00D01A69" w:rsidRDefault="00613E0F">
      <w:pPr>
        <w:pStyle w:val="naisf"/>
        <w:spacing w:before="0" w:after="0"/>
        <w:ind w:firstLine="720"/>
      </w:pPr>
    </w:p>
    <w:sectPr w:rsidR="00613E0F" w:rsidRPr="00D01A69" w:rsidSect="009A2654">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3FFCB9" w14:textId="77777777" w:rsidR="00254685" w:rsidRDefault="00254685" w:rsidP="00894C55">
      <w:pPr>
        <w:spacing w:after="0" w:line="240" w:lineRule="auto"/>
      </w:pPr>
      <w:r>
        <w:separator/>
      </w:r>
    </w:p>
  </w:endnote>
  <w:endnote w:type="continuationSeparator" w:id="0">
    <w:p w14:paraId="56EC1E3E" w14:textId="77777777" w:rsidR="00254685" w:rsidRDefault="00254685"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601284" w14:textId="479433FD" w:rsidR="00894C55" w:rsidRPr="0097570A" w:rsidRDefault="0097570A" w:rsidP="0097570A">
    <w:pPr>
      <w:pStyle w:val="Footer"/>
      <w:rPr>
        <w:rFonts w:ascii="Times New Roman" w:hAnsi="Times New Roman" w:cs="Times New Roman"/>
        <w:sz w:val="20"/>
        <w:szCs w:val="20"/>
      </w:rPr>
    </w:pPr>
    <w:r w:rsidRPr="0097570A">
      <w:rPr>
        <w:rFonts w:ascii="Times New Roman" w:hAnsi="Times New Roman" w:cs="Times New Roman"/>
        <w:sz w:val="20"/>
        <w:szCs w:val="20"/>
      </w:rPr>
      <w:t>MKAnot_</w:t>
    </w:r>
    <w:r w:rsidR="00BF3E03">
      <w:rPr>
        <w:rFonts w:ascii="Times New Roman" w:hAnsi="Times New Roman" w:cs="Times New Roman"/>
        <w:sz w:val="20"/>
        <w:szCs w:val="20"/>
      </w:rPr>
      <w:t>0202</w:t>
    </w:r>
    <w:r w:rsidR="00171F4D">
      <w:rPr>
        <w:rFonts w:ascii="Times New Roman" w:hAnsi="Times New Roman" w:cs="Times New Roman"/>
        <w:sz w:val="20"/>
        <w:szCs w:val="20"/>
      </w:rPr>
      <w:t>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21D433" w14:textId="504AECDE" w:rsidR="009A2654" w:rsidRPr="001951BA" w:rsidRDefault="001951BA" w:rsidP="0097570A">
    <w:pPr>
      <w:pStyle w:val="Footer"/>
      <w:rPr>
        <w:rFonts w:ascii="Times New Roman" w:hAnsi="Times New Roman" w:cs="Times New Roman"/>
        <w:sz w:val="20"/>
        <w:szCs w:val="20"/>
      </w:rPr>
    </w:pPr>
    <w:r w:rsidRPr="0097570A">
      <w:rPr>
        <w:rFonts w:ascii="Times New Roman" w:hAnsi="Times New Roman" w:cs="Times New Roman"/>
        <w:sz w:val="20"/>
        <w:szCs w:val="20"/>
      </w:rPr>
      <w:t>MKAnot_</w:t>
    </w:r>
    <w:r w:rsidR="00BF3E03">
      <w:rPr>
        <w:rFonts w:ascii="Times New Roman" w:hAnsi="Times New Roman" w:cs="Times New Roman"/>
        <w:sz w:val="20"/>
        <w:szCs w:val="20"/>
      </w:rPr>
      <w:t>020221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242625" w14:textId="77777777" w:rsidR="00254685" w:rsidRDefault="00254685" w:rsidP="00894C55">
      <w:pPr>
        <w:spacing w:after="0" w:line="240" w:lineRule="auto"/>
      </w:pPr>
      <w:r>
        <w:separator/>
      </w:r>
    </w:p>
  </w:footnote>
  <w:footnote w:type="continuationSeparator" w:id="0">
    <w:p w14:paraId="49D03565" w14:textId="77777777" w:rsidR="00254685" w:rsidRDefault="00254685"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77DAEACE" w14:textId="77777777" w:rsidR="00894C55" w:rsidRPr="00C25B49" w:rsidRDefault="00CD526E">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894C55"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584EE3">
          <w:rPr>
            <w:rFonts w:ascii="Times New Roman" w:hAnsi="Times New Roman" w:cs="Times New Roman"/>
            <w:noProof/>
            <w:sz w:val="24"/>
            <w:szCs w:val="20"/>
          </w:rPr>
          <w:t>2</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0E60CC"/>
    <w:multiLevelType w:val="hybridMultilevel"/>
    <w:tmpl w:val="688E91C2"/>
    <w:lvl w:ilvl="0" w:tplc="3C9471CE">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 w15:restartNumberingAfterBreak="0">
    <w:nsid w:val="21BA154B"/>
    <w:multiLevelType w:val="multilevel"/>
    <w:tmpl w:val="792E501C"/>
    <w:lvl w:ilvl="0">
      <w:start w:val="1"/>
      <w:numFmt w:val="decimal"/>
      <w:lvlText w:val="%1"/>
      <w:lvlJc w:val="left"/>
      <w:pPr>
        <w:ind w:left="720" w:hanging="493"/>
      </w:pPr>
      <w:rPr>
        <w:rFonts w:ascii="Times New Roman" w:hAnsi="Times New Roman" w:cs="Times New Roman" w:hint="default"/>
        <w:b w:val="0"/>
        <w:i w:val="0"/>
        <w:color w:val="auto"/>
        <w:sz w:val="24"/>
        <w:szCs w:val="24"/>
      </w:rPr>
    </w:lvl>
    <w:lvl w:ilvl="1">
      <w:start w:val="1"/>
      <w:numFmt w:val="decimal"/>
      <w:isLgl/>
      <w:lvlText w:val="%1.%2."/>
      <w:lvlJc w:val="left"/>
      <w:pPr>
        <w:ind w:left="587" w:hanging="360"/>
      </w:pPr>
      <w:rPr>
        <w:rFonts w:hint="default"/>
      </w:rPr>
    </w:lvl>
    <w:lvl w:ilvl="2">
      <w:start w:val="1"/>
      <w:numFmt w:val="decimal"/>
      <w:isLgl/>
      <w:lvlText w:val="%1.%2.%3."/>
      <w:lvlJc w:val="left"/>
      <w:pPr>
        <w:ind w:left="947" w:hanging="720"/>
      </w:pPr>
      <w:rPr>
        <w:rFonts w:hint="default"/>
      </w:rPr>
    </w:lvl>
    <w:lvl w:ilvl="3">
      <w:start w:val="1"/>
      <w:numFmt w:val="decimal"/>
      <w:isLgl/>
      <w:lvlText w:val="%1.%2.%3.%4."/>
      <w:lvlJc w:val="left"/>
      <w:pPr>
        <w:ind w:left="947" w:hanging="720"/>
      </w:pPr>
      <w:rPr>
        <w:rFonts w:hint="default"/>
      </w:rPr>
    </w:lvl>
    <w:lvl w:ilvl="4">
      <w:start w:val="1"/>
      <w:numFmt w:val="decimal"/>
      <w:isLgl/>
      <w:lvlText w:val="%1.%2.%3.%4.%5."/>
      <w:lvlJc w:val="left"/>
      <w:pPr>
        <w:ind w:left="1307" w:hanging="1080"/>
      </w:pPr>
      <w:rPr>
        <w:rFonts w:hint="default"/>
      </w:rPr>
    </w:lvl>
    <w:lvl w:ilvl="5">
      <w:start w:val="1"/>
      <w:numFmt w:val="decimal"/>
      <w:isLgl/>
      <w:lvlText w:val="%1.%2.%3.%4.%5.%6."/>
      <w:lvlJc w:val="left"/>
      <w:pPr>
        <w:ind w:left="1307" w:hanging="1080"/>
      </w:pPr>
      <w:rPr>
        <w:rFonts w:hint="default"/>
      </w:rPr>
    </w:lvl>
    <w:lvl w:ilvl="6">
      <w:start w:val="1"/>
      <w:numFmt w:val="decimal"/>
      <w:isLgl/>
      <w:lvlText w:val="%1.%2.%3.%4.%5.%6.%7."/>
      <w:lvlJc w:val="left"/>
      <w:pPr>
        <w:ind w:left="1667" w:hanging="1440"/>
      </w:pPr>
      <w:rPr>
        <w:rFonts w:hint="default"/>
      </w:rPr>
    </w:lvl>
    <w:lvl w:ilvl="7">
      <w:start w:val="1"/>
      <w:numFmt w:val="decimal"/>
      <w:isLgl/>
      <w:lvlText w:val="%1.%2.%3.%4.%5.%6.%7.%8."/>
      <w:lvlJc w:val="left"/>
      <w:pPr>
        <w:ind w:left="1667" w:hanging="1440"/>
      </w:pPr>
      <w:rPr>
        <w:rFonts w:hint="default"/>
      </w:rPr>
    </w:lvl>
    <w:lvl w:ilvl="8">
      <w:start w:val="1"/>
      <w:numFmt w:val="decimal"/>
      <w:isLgl/>
      <w:lvlText w:val="%1.%2.%3.%4.%5.%6.%7.%8.%9."/>
      <w:lvlJc w:val="left"/>
      <w:pPr>
        <w:ind w:left="2027" w:hanging="1800"/>
      </w:pPr>
      <w:rPr>
        <w:rFonts w:hint="default"/>
      </w:rPr>
    </w:lvl>
  </w:abstractNum>
  <w:abstractNum w:abstractNumId="2" w15:restartNumberingAfterBreak="0">
    <w:nsid w:val="432A5BF0"/>
    <w:multiLevelType w:val="hybridMultilevel"/>
    <w:tmpl w:val="9C8046F0"/>
    <w:lvl w:ilvl="0" w:tplc="6EC056A0">
      <w:start w:val="5"/>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46417083"/>
    <w:multiLevelType w:val="hybridMultilevel"/>
    <w:tmpl w:val="633C4B40"/>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4" w15:restartNumberingAfterBreak="0">
    <w:nsid w:val="4AC8226E"/>
    <w:multiLevelType w:val="hybridMultilevel"/>
    <w:tmpl w:val="15CA44FC"/>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5" w15:restartNumberingAfterBreak="0">
    <w:nsid w:val="7A695E89"/>
    <w:multiLevelType w:val="hybridMultilevel"/>
    <w:tmpl w:val="2D5222D0"/>
    <w:lvl w:ilvl="0" w:tplc="B63A7AD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C55"/>
    <w:rsid w:val="00012B2D"/>
    <w:rsid w:val="000145A4"/>
    <w:rsid w:val="00041607"/>
    <w:rsid w:val="00045C17"/>
    <w:rsid w:val="00091594"/>
    <w:rsid w:val="000F3A66"/>
    <w:rsid w:val="001010DE"/>
    <w:rsid w:val="001109F0"/>
    <w:rsid w:val="00114AEB"/>
    <w:rsid w:val="00130D1E"/>
    <w:rsid w:val="001315D6"/>
    <w:rsid w:val="00142F47"/>
    <w:rsid w:val="00152B87"/>
    <w:rsid w:val="00171F4D"/>
    <w:rsid w:val="001951BA"/>
    <w:rsid w:val="001A3ECD"/>
    <w:rsid w:val="001B6A66"/>
    <w:rsid w:val="00204B47"/>
    <w:rsid w:val="00205F77"/>
    <w:rsid w:val="002370B1"/>
    <w:rsid w:val="00241AF7"/>
    <w:rsid w:val="00243426"/>
    <w:rsid w:val="00254685"/>
    <w:rsid w:val="00254753"/>
    <w:rsid w:val="00265763"/>
    <w:rsid w:val="00276FAD"/>
    <w:rsid w:val="00292ADC"/>
    <w:rsid w:val="002B223D"/>
    <w:rsid w:val="002D0C13"/>
    <w:rsid w:val="002E1C05"/>
    <w:rsid w:val="002E572F"/>
    <w:rsid w:val="002F7104"/>
    <w:rsid w:val="00316A82"/>
    <w:rsid w:val="00317DA5"/>
    <w:rsid w:val="0033663C"/>
    <w:rsid w:val="00344B1C"/>
    <w:rsid w:val="003924E9"/>
    <w:rsid w:val="003B0BF9"/>
    <w:rsid w:val="003D6161"/>
    <w:rsid w:val="003E0791"/>
    <w:rsid w:val="003F28AC"/>
    <w:rsid w:val="00415A59"/>
    <w:rsid w:val="00417DBC"/>
    <w:rsid w:val="004249A0"/>
    <w:rsid w:val="00441F26"/>
    <w:rsid w:val="004454FE"/>
    <w:rsid w:val="00456D2B"/>
    <w:rsid w:val="00456E40"/>
    <w:rsid w:val="00471F27"/>
    <w:rsid w:val="00490DF8"/>
    <w:rsid w:val="004D059E"/>
    <w:rsid w:val="004E49BD"/>
    <w:rsid w:val="004F327A"/>
    <w:rsid w:val="004F3BCD"/>
    <w:rsid w:val="005001CF"/>
    <w:rsid w:val="0050178F"/>
    <w:rsid w:val="005076C2"/>
    <w:rsid w:val="00527321"/>
    <w:rsid w:val="00557B5F"/>
    <w:rsid w:val="00575420"/>
    <w:rsid w:val="00584EE3"/>
    <w:rsid w:val="00585257"/>
    <w:rsid w:val="005953C8"/>
    <w:rsid w:val="0059648C"/>
    <w:rsid w:val="005B0AB3"/>
    <w:rsid w:val="005E43AE"/>
    <w:rsid w:val="005E4491"/>
    <w:rsid w:val="005E6A9E"/>
    <w:rsid w:val="00600AB4"/>
    <w:rsid w:val="00603B9B"/>
    <w:rsid w:val="0060459B"/>
    <w:rsid w:val="00613E0F"/>
    <w:rsid w:val="00634420"/>
    <w:rsid w:val="00675B5D"/>
    <w:rsid w:val="0067783B"/>
    <w:rsid w:val="00687569"/>
    <w:rsid w:val="006C2D6B"/>
    <w:rsid w:val="006D3C06"/>
    <w:rsid w:val="006E1081"/>
    <w:rsid w:val="006F116E"/>
    <w:rsid w:val="006F7444"/>
    <w:rsid w:val="00710590"/>
    <w:rsid w:val="00720585"/>
    <w:rsid w:val="0073765C"/>
    <w:rsid w:val="00744694"/>
    <w:rsid w:val="00750102"/>
    <w:rsid w:val="007622A9"/>
    <w:rsid w:val="00762FB7"/>
    <w:rsid w:val="00773AF6"/>
    <w:rsid w:val="00795F71"/>
    <w:rsid w:val="00797045"/>
    <w:rsid w:val="007D350F"/>
    <w:rsid w:val="007D4B8C"/>
    <w:rsid w:val="007E09FC"/>
    <w:rsid w:val="007E31FD"/>
    <w:rsid w:val="007E73AB"/>
    <w:rsid w:val="007F2027"/>
    <w:rsid w:val="007F70D6"/>
    <w:rsid w:val="00802C61"/>
    <w:rsid w:val="00816C11"/>
    <w:rsid w:val="00853228"/>
    <w:rsid w:val="0085577C"/>
    <w:rsid w:val="008844FE"/>
    <w:rsid w:val="00885EC8"/>
    <w:rsid w:val="00894C55"/>
    <w:rsid w:val="00894FB2"/>
    <w:rsid w:val="008A28C7"/>
    <w:rsid w:val="008B2BAC"/>
    <w:rsid w:val="008C6C13"/>
    <w:rsid w:val="008D7783"/>
    <w:rsid w:val="008F4D91"/>
    <w:rsid w:val="0092386B"/>
    <w:rsid w:val="00974B10"/>
    <w:rsid w:val="0097570A"/>
    <w:rsid w:val="009A2654"/>
    <w:rsid w:val="009B3441"/>
    <w:rsid w:val="009E1AA1"/>
    <w:rsid w:val="009E3662"/>
    <w:rsid w:val="00A07AEA"/>
    <w:rsid w:val="00A10FC3"/>
    <w:rsid w:val="00A1517B"/>
    <w:rsid w:val="00A324D4"/>
    <w:rsid w:val="00A35333"/>
    <w:rsid w:val="00A56C8A"/>
    <w:rsid w:val="00A6073E"/>
    <w:rsid w:val="00A61673"/>
    <w:rsid w:val="00A83498"/>
    <w:rsid w:val="00AB1042"/>
    <w:rsid w:val="00AB4C07"/>
    <w:rsid w:val="00AB4E93"/>
    <w:rsid w:val="00AC038E"/>
    <w:rsid w:val="00AE5567"/>
    <w:rsid w:val="00AE74FE"/>
    <w:rsid w:val="00AF00FE"/>
    <w:rsid w:val="00AF2079"/>
    <w:rsid w:val="00AF2E01"/>
    <w:rsid w:val="00B16480"/>
    <w:rsid w:val="00B2165C"/>
    <w:rsid w:val="00B33B0A"/>
    <w:rsid w:val="00B807F8"/>
    <w:rsid w:val="00B96456"/>
    <w:rsid w:val="00BA1B87"/>
    <w:rsid w:val="00BA20AA"/>
    <w:rsid w:val="00BC01B1"/>
    <w:rsid w:val="00BD4425"/>
    <w:rsid w:val="00BF3E03"/>
    <w:rsid w:val="00BF6281"/>
    <w:rsid w:val="00C03CBD"/>
    <w:rsid w:val="00C03ED8"/>
    <w:rsid w:val="00C25B49"/>
    <w:rsid w:val="00C46CE1"/>
    <w:rsid w:val="00C82288"/>
    <w:rsid w:val="00C91691"/>
    <w:rsid w:val="00CC629E"/>
    <w:rsid w:val="00CC6853"/>
    <w:rsid w:val="00CD526E"/>
    <w:rsid w:val="00CE5657"/>
    <w:rsid w:val="00CE6060"/>
    <w:rsid w:val="00CF6F6D"/>
    <w:rsid w:val="00D133F8"/>
    <w:rsid w:val="00D14A3E"/>
    <w:rsid w:val="00D3001F"/>
    <w:rsid w:val="00D3362C"/>
    <w:rsid w:val="00D34F18"/>
    <w:rsid w:val="00D40526"/>
    <w:rsid w:val="00D6313E"/>
    <w:rsid w:val="00D644DE"/>
    <w:rsid w:val="00D93B2B"/>
    <w:rsid w:val="00DB46D7"/>
    <w:rsid w:val="00DB7444"/>
    <w:rsid w:val="00DC0EA9"/>
    <w:rsid w:val="00DC0F55"/>
    <w:rsid w:val="00DC412A"/>
    <w:rsid w:val="00DD5684"/>
    <w:rsid w:val="00DE6DFD"/>
    <w:rsid w:val="00DF22F0"/>
    <w:rsid w:val="00E100AA"/>
    <w:rsid w:val="00E17658"/>
    <w:rsid w:val="00E336FF"/>
    <w:rsid w:val="00E3716B"/>
    <w:rsid w:val="00E502B5"/>
    <w:rsid w:val="00E5323B"/>
    <w:rsid w:val="00E579B9"/>
    <w:rsid w:val="00E700CC"/>
    <w:rsid w:val="00E84AB3"/>
    <w:rsid w:val="00E8749E"/>
    <w:rsid w:val="00E90C01"/>
    <w:rsid w:val="00EA486E"/>
    <w:rsid w:val="00EC4EA4"/>
    <w:rsid w:val="00ED020D"/>
    <w:rsid w:val="00ED4B6C"/>
    <w:rsid w:val="00EE37C5"/>
    <w:rsid w:val="00F0420C"/>
    <w:rsid w:val="00F10B7C"/>
    <w:rsid w:val="00F209CB"/>
    <w:rsid w:val="00F20F8E"/>
    <w:rsid w:val="00F22DC7"/>
    <w:rsid w:val="00F27120"/>
    <w:rsid w:val="00F403B5"/>
    <w:rsid w:val="00F57B0C"/>
    <w:rsid w:val="00FE4E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2289"/>
    <o:shapelayout v:ext="edit">
      <o:idmap v:ext="edit" data="1"/>
    </o:shapelayout>
  </w:shapeDefaults>
  <w:decimalSymbol w:val="."/>
  <w:listSeparator w:val=";"/>
  <w14:docId w14:val="4699DBFE"/>
  <w15:docId w15:val="{AAF447BA-F64F-4945-8FB0-B310C1DEA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6E40"/>
  </w:style>
  <w:style w:type="paragraph" w:styleId="Heading1">
    <w:name w:val="heading 1"/>
    <w:basedOn w:val="Normal"/>
    <w:next w:val="Normal"/>
    <w:link w:val="Heading1Char"/>
    <w:qFormat/>
    <w:rsid w:val="004F327A"/>
    <w:pPr>
      <w:keepNext/>
      <w:spacing w:after="0" w:line="240" w:lineRule="auto"/>
      <w:jc w:val="right"/>
      <w:outlineLvl w:val="0"/>
    </w:pPr>
    <w:rPr>
      <w:rFonts w:ascii="Times New Roman" w:eastAsia="Times New Roman" w:hAnsi="Times New Roman" w:cs="Times New Roman"/>
      <w:sz w:val="28"/>
      <w:szCs w:val="2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character" w:styleId="CommentReference">
    <w:name w:val="annotation reference"/>
    <w:basedOn w:val="DefaultParagraphFont"/>
    <w:uiPriority w:val="99"/>
    <w:semiHidden/>
    <w:unhideWhenUsed/>
    <w:rsid w:val="00417DBC"/>
    <w:rPr>
      <w:sz w:val="16"/>
      <w:szCs w:val="16"/>
    </w:rPr>
  </w:style>
  <w:style w:type="paragraph" w:styleId="CommentText">
    <w:name w:val="annotation text"/>
    <w:basedOn w:val="Normal"/>
    <w:link w:val="CommentTextChar"/>
    <w:uiPriority w:val="99"/>
    <w:unhideWhenUsed/>
    <w:rsid w:val="00417DBC"/>
    <w:pPr>
      <w:spacing w:line="240" w:lineRule="auto"/>
    </w:pPr>
    <w:rPr>
      <w:sz w:val="20"/>
      <w:szCs w:val="20"/>
    </w:rPr>
  </w:style>
  <w:style w:type="character" w:customStyle="1" w:styleId="CommentTextChar">
    <w:name w:val="Comment Text Char"/>
    <w:basedOn w:val="DefaultParagraphFont"/>
    <w:link w:val="CommentText"/>
    <w:uiPriority w:val="99"/>
    <w:rsid w:val="00417DBC"/>
    <w:rPr>
      <w:sz w:val="20"/>
      <w:szCs w:val="20"/>
    </w:rPr>
  </w:style>
  <w:style w:type="paragraph" w:styleId="ListParagraph">
    <w:name w:val="List Paragraph"/>
    <w:basedOn w:val="Normal"/>
    <w:uiPriority w:val="34"/>
    <w:qFormat/>
    <w:rsid w:val="00417DBC"/>
    <w:pPr>
      <w:spacing w:after="200" w:line="276" w:lineRule="auto"/>
      <w:ind w:left="720"/>
      <w:contextualSpacing/>
    </w:pPr>
    <w:rPr>
      <w:rFonts w:ascii="Calibri" w:eastAsia="Calibri" w:hAnsi="Calibri" w:cs="Times New Roman"/>
      <w:lang w:val="en-US"/>
    </w:rPr>
  </w:style>
  <w:style w:type="character" w:customStyle="1" w:styleId="Heading1Char">
    <w:name w:val="Heading 1 Char"/>
    <w:basedOn w:val="DefaultParagraphFont"/>
    <w:link w:val="Heading1"/>
    <w:rsid w:val="004F327A"/>
    <w:rPr>
      <w:rFonts w:ascii="Times New Roman" w:eastAsia="Times New Roman" w:hAnsi="Times New Roman" w:cs="Times New Roman"/>
      <w:sz w:val="28"/>
      <w:szCs w:val="20"/>
      <w:lang w:eastAsia="lv-LV"/>
    </w:rPr>
  </w:style>
  <w:style w:type="paragraph" w:customStyle="1" w:styleId="naisf">
    <w:name w:val="naisf"/>
    <w:basedOn w:val="Normal"/>
    <w:rsid w:val="004F327A"/>
    <w:pPr>
      <w:spacing w:before="69" w:after="69" w:line="240" w:lineRule="auto"/>
      <w:ind w:firstLine="346"/>
      <w:jc w:val="both"/>
    </w:pPr>
    <w:rPr>
      <w:rFonts w:ascii="Times New Roman" w:eastAsia="Times New Roman" w:hAnsi="Times New Roman" w:cs="Times New Roman"/>
      <w:color w:val="000000"/>
      <w:sz w:val="24"/>
      <w:szCs w:val="24"/>
      <w:lang w:eastAsia="lv-LV"/>
    </w:rPr>
  </w:style>
  <w:style w:type="paragraph" w:styleId="CommentSubject">
    <w:name w:val="annotation subject"/>
    <w:basedOn w:val="CommentText"/>
    <w:next w:val="CommentText"/>
    <w:link w:val="CommentSubjectChar"/>
    <w:uiPriority w:val="99"/>
    <w:semiHidden/>
    <w:unhideWhenUsed/>
    <w:rsid w:val="004F327A"/>
    <w:rPr>
      <w:b/>
      <w:bCs/>
    </w:rPr>
  </w:style>
  <w:style w:type="character" w:customStyle="1" w:styleId="CommentSubjectChar">
    <w:name w:val="Comment Subject Char"/>
    <w:basedOn w:val="CommentTextChar"/>
    <w:link w:val="CommentSubject"/>
    <w:uiPriority w:val="99"/>
    <w:semiHidden/>
    <w:rsid w:val="004F327A"/>
    <w:rPr>
      <w:b/>
      <w:bCs/>
      <w:sz w:val="20"/>
      <w:szCs w:val="20"/>
    </w:rPr>
  </w:style>
  <w:style w:type="character" w:customStyle="1" w:styleId="st1">
    <w:name w:val="st1"/>
    <w:uiPriority w:val="99"/>
    <w:rsid w:val="0092386B"/>
  </w:style>
  <w:style w:type="paragraph" w:styleId="Revision">
    <w:name w:val="Revision"/>
    <w:hidden/>
    <w:uiPriority w:val="99"/>
    <w:semiHidden/>
    <w:rsid w:val="00603B9B"/>
    <w:pPr>
      <w:spacing w:after="0" w:line="240" w:lineRule="auto"/>
    </w:pPr>
  </w:style>
  <w:style w:type="paragraph" w:customStyle="1" w:styleId="tv213">
    <w:name w:val="tv213"/>
    <w:basedOn w:val="Normal"/>
    <w:rsid w:val="0085577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rmalWeb">
    <w:name w:val="Normal (Web)"/>
    <w:basedOn w:val="Normal"/>
    <w:uiPriority w:val="99"/>
    <w:semiHidden/>
    <w:unhideWhenUsed/>
    <w:rsid w:val="00600AB4"/>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185220626">
      <w:bodyDiv w:val="1"/>
      <w:marLeft w:val="0"/>
      <w:marRight w:val="0"/>
      <w:marTop w:val="0"/>
      <w:marBottom w:val="0"/>
      <w:divBdr>
        <w:top w:val="none" w:sz="0" w:space="0" w:color="auto"/>
        <w:left w:val="none" w:sz="0" w:space="0" w:color="auto"/>
        <w:bottom w:val="none" w:sz="0" w:space="0" w:color="auto"/>
        <w:right w:val="none" w:sz="0" w:space="0" w:color="auto"/>
      </w:divBdr>
    </w:div>
    <w:div w:id="186909787">
      <w:bodyDiv w:val="1"/>
      <w:marLeft w:val="0"/>
      <w:marRight w:val="0"/>
      <w:marTop w:val="0"/>
      <w:marBottom w:val="0"/>
      <w:divBdr>
        <w:top w:val="none" w:sz="0" w:space="0" w:color="auto"/>
        <w:left w:val="none" w:sz="0" w:space="0" w:color="auto"/>
        <w:bottom w:val="none" w:sz="0" w:space="0" w:color="auto"/>
        <w:right w:val="none" w:sz="0" w:space="0" w:color="auto"/>
      </w:divBdr>
      <w:divsChild>
        <w:div w:id="1454205159">
          <w:marLeft w:val="0"/>
          <w:marRight w:val="0"/>
          <w:marTop w:val="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228805654">
      <w:bodyDiv w:val="1"/>
      <w:marLeft w:val="0"/>
      <w:marRight w:val="0"/>
      <w:marTop w:val="0"/>
      <w:marBottom w:val="0"/>
      <w:divBdr>
        <w:top w:val="none" w:sz="0" w:space="0" w:color="auto"/>
        <w:left w:val="none" w:sz="0" w:space="0" w:color="auto"/>
        <w:bottom w:val="none" w:sz="0" w:space="0" w:color="auto"/>
        <w:right w:val="none" w:sz="0" w:space="0" w:color="auto"/>
      </w:divBdr>
    </w:div>
    <w:div w:id="354234505">
      <w:bodyDiv w:val="1"/>
      <w:marLeft w:val="0"/>
      <w:marRight w:val="0"/>
      <w:marTop w:val="0"/>
      <w:marBottom w:val="0"/>
      <w:divBdr>
        <w:top w:val="none" w:sz="0" w:space="0" w:color="auto"/>
        <w:left w:val="none" w:sz="0" w:space="0" w:color="auto"/>
        <w:bottom w:val="none" w:sz="0" w:space="0" w:color="auto"/>
        <w:right w:val="none" w:sz="0" w:space="0" w:color="auto"/>
      </w:divBdr>
    </w:div>
    <w:div w:id="620572626">
      <w:bodyDiv w:val="1"/>
      <w:marLeft w:val="0"/>
      <w:marRight w:val="0"/>
      <w:marTop w:val="0"/>
      <w:marBottom w:val="0"/>
      <w:divBdr>
        <w:top w:val="none" w:sz="0" w:space="0" w:color="auto"/>
        <w:left w:val="none" w:sz="0" w:space="0" w:color="auto"/>
        <w:bottom w:val="none" w:sz="0" w:space="0" w:color="auto"/>
        <w:right w:val="none" w:sz="0" w:space="0" w:color="auto"/>
      </w:divBdr>
      <w:divsChild>
        <w:div w:id="1561282859">
          <w:marLeft w:val="1541"/>
          <w:marRight w:val="0"/>
          <w:marTop w:val="142"/>
          <w:marBottom w:val="0"/>
          <w:divBdr>
            <w:top w:val="none" w:sz="0" w:space="0" w:color="auto"/>
            <w:left w:val="none" w:sz="0" w:space="0" w:color="auto"/>
            <w:bottom w:val="none" w:sz="0" w:space="0" w:color="auto"/>
            <w:right w:val="none" w:sz="0" w:space="0" w:color="auto"/>
          </w:divBdr>
        </w:div>
      </w:divsChild>
    </w:div>
    <w:div w:id="797264733">
      <w:bodyDiv w:val="1"/>
      <w:marLeft w:val="0"/>
      <w:marRight w:val="0"/>
      <w:marTop w:val="0"/>
      <w:marBottom w:val="0"/>
      <w:divBdr>
        <w:top w:val="none" w:sz="0" w:space="0" w:color="auto"/>
        <w:left w:val="none" w:sz="0" w:space="0" w:color="auto"/>
        <w:bottom w:val="none" w:sz="0" w:space="0" w:color="auto"/>
        <w:right w:val="none" w:sz="0" w:space="0" w:color="auto"/>
      </w:divBdr>
    </w:div>
    <w:div w:id="1244991051">
      <w:bodyDiv w:val="1"/>
      <w:marLeft w:val="0"/>
      <w:marRight w:val="0"/>
      <w:marTop w:val="0"/>
      <w:marBottom w:val="0"/>
      <w:divBdr>
        <w:top w:val="none" w:sz="0" w:space="0" w:color="auto"/>
        <w:left w:val="none" w:sz="0" w:space="0" w:color="auto"/>
        <w:bottom w:val="none" w:sz="0" w:space="0" w:color="auto"/>
        <w:right w:val="none" w:sz="0" w:space="0" w:color="auto"/>
      </w:divBdr>
      <w:divsChild>
        <w:div w:id="1914199108">
          <w:marLeft w:val="1541"/>
          <w:marRight w:val="0"/>
          <w:marTop w:val="142"/>
          <w:marBottom w:val="0"/>
          <w:divBdr>
            <w:top w:val="none" w:sz="0" w:space="0" w:color="auto"/>
            <w:left w:val="none" w:sz="0" w:space="0" w:color="auto"/>
            <w:bottom w:val="none" w:sz="0" w:space="0" w:color="auto"/>
            <w:right w:val="none" w:sz="0" w:space="0" w:color="auto"/>
          </w:divBdr>
        </w:div>
      </w:divsChild>
    </w:div>
    <w:div w:id="1347289539">
      <w:bodyDiv w:val="1"/>
      <w:marLeft w:val="0"/>
      <w:marRight w:val="0"/>
      <w:marTop w:val="0"/>
      <w:marBottom w:val="0"/>
      <w:divBdr>
        <w:top w:val="none" w:sz="0" w:space="0" w:color="auto"/>
        <w:left w:val="none" w:sz="0" w:space="0" w:color="auto"/>
        <w:bottom w:val="none" w:sz="0" w:space="0" w:color="auto"/>
        <w:right w:val="none" w:sz="0" w:space="0" w:color="auto"/>
      </w:divBdr>
      <w:divsChild>
        <w:div w:id="26879544">
          <w:marLeft w:val="0"/>
          <w:marRight w:val="0"/>
          <w:marTop w:val="0"/>
          <w:marBottom w:val="0"/>
          <w:divBdr>
            <w:top w:val="none" w:sz="0" w:space="0" w:color="auto"/>
            <w:left w:val="none" w:sz="0" w:space="0" w:color="auto"/>
            <w:bottom w:val="none" w:sz="0" w:space="0" w:color="auto"/>
            <w:right w:val="none" w:sz="0" w:space="0" w:color="auto"/>
          </w:divBdr>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610309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DDBC6C-BBAA-4B05-A3F8-E77936802F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9</Pages>
  <Words>11500</Words>
  <Characters>6556</Characters>
  <Application>Microsoft Office Word</Application>
  <DocSecurity>0</DocSecurity>
  <Lines>54</Lines>
  <Paragraphs>36</Paragraphs>
  <ScaleCrop>false</ScaleCrop>
  <HeadingPairs>
    <vt:vector size="2" baseType="variant">
      <vt:variant>
        <vt:lpstr>Title</vt:lpstr>
      </vt:variant>
      <vt:variant>
        <vt:i4>1</vt:i4>
      </vt:variant>
    </vt:vector>
  </HeadingPairs>
  <TitlesOfParts>
    <vt:vector size="1" baseType="lpstr">
      <vt:lpstr>Grozījumi Ministru kabineta 2020.gada 9.jūnija noteikumos Nr. 360 “Epidemioloģiskās drošības pasākumi Covid-19 infekcijas izplatības ierobežošanai”</vt:lpstr>
    </vt:vector>
  </TitlesOfParts>
  <Company>Iestādes nosaukums</Company>
  <LinksUpToDate>false</LinksUpToDate>
  <CharactersWithSpaces>18020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2020.gada 9.jūnija noteikumos Nr. 360 “Epidemioloģiskās drošības pasākumi Covid-19 infekcijas izplatības ierobežošanai”</dc:title>
  <dc:subject>Anotācija</dc:subject>
  <dc:creator>Vārds Uzvārds</dc:creator>
  <cp:keywords>Ministru kabineta noteikumi</cp:keywords>
  <dc:description>67013236, Intars.Eglitis@em.gov.lv</dc:description>
  <cp:lastModifiedBy>Kaspars Lore</cp:lastModifiedBy>
  <cp:revision>6</cp:revision>
  <dcterms:created xsi:type="dcterms:W3CDTF">2021-02-03T06:32:00Z</dcterms:created>
  <dcterms:modified xsi:type="dcterms:W3CDTF">2021-02-03T18:14:00Z</dcterms:modified>
</cp:coreProperties>
</file>